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b/>
          <w:sz w:val="24"/>
          <w:szCs w:val="24"/>
        </w:rPr>
      </w:pPr>
      <w:r w:rsidRPr="000B3BEC">
        <w:rPr>
          <w:rFonts w:ascii="Tahoma" w:hAnsi="Tahoma" w:cs="Tahoma"/>
          <w:b/>
          <w:sz w:val="24"/>
          <w:szCs w:val="24"/>
        </w:rPr>
        <w:t xml:space="preserve">Fecha de actualización: </w:t>
      </w:r>
    </w:p>
    <w:p w:rsidR="000B3BEC" w:rsidRPr="000B3BEC" w:rsidRDefault="00304D40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0B3BEC" w:rsidRPr="000B3BEC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junio</w:t>
      </w:r>
      <w:r w:rsidR="000B3BEC" w:rsidRPr="000B3BEC">
        <w:rPr>
          <w:rFonts w:ascii="Tahoma" w:hAnsi="Tahoma" w:cs="Tahoma"/>
          <w:sz w:val="24"/>
          <w:szCs w:val="24"/>
        </w:rPr>
        <w:t xml:space="preserve"> de 201</w:t>
      </w:r>
      <w:r w:rsidR="00563C38">
        <w:rPr>
          <w:rFonts w:ascii="Tahoma" w:hAnsi="Tahoma" w:cs="Tahoma"/>
          <w:sz w:val="24"/>
          <w:szCs w:val="24"/>
        </w:rPr>
        <w:t>6</w:t>
      </w:r>
    </w:p>
    <w:p w:rsidR="000B3BEC" w:rsidRDefault="000B3BEC" w:rsidP="000B3BEC">
      <w:pPr>
        <w:jc w:val="both"/>
        <w:rPr>
          <w:rFonts w:ascii="Arial" w:hAnsi="Arial" w:cs="Arial"/>
          <w:b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812967" w:rsidRPr="00812967" w:rsidRDefault="00812967" w:rsidP="00812967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 w:rsidRPr="00812967">
        <w:rPr>
          <w:rFonts w:ascii="Tahoma" w:hAnsi="Tahoma" w:cs="Tahoma"/>
          <w:b/>
          <w:caps/>
          <w:sz w:val="28"/>
          <w:szCs w:val="28"/>
          <w:u w:val="single"/>
        </w:rPr>
        <w:t>XLVI. Aportaciones a municipios en contingencia o desastre</w:t>
      </w: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12967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Zaragoza, que establecen el objeto de la ley, competencias y atribuciones de la CDHEC, no constituye objeto, competencia, ni atribución recibir aportación en dinero o en especie de personas física o morales, nacionales o internacionales, a través de los centros de acopio o en las instituciones de crédito, para ayudar a los municipios o comunidades en emergencia o desastre.</w:t>
      </w:r>
    </w:p>
    <w:p w:rsidR="00812967" w:rsidRPr="00BD07B4" w:rsidRDefault="00812967" w:rsidP="00812967">
      <w:pPr>
        <w:jc w:val="both"/>
        <w:rPr>
          <w:rFonts w:ascii="Arial" w:hAnsi="Arial" w:cs="Arial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CC" w:rsidRDefault="001523CC" w:rsidP="00237536">
      <w:pPr>
        <w:spacing w:after="0" w:line="240" w:lineRule="auto"/>
      </w:pPr>
      <w:r>
        <w:separator/>
      </w:r>
    </w:p>
  </w:endnote>
  <w:endnote w:type="continuationSeparator" w:id="0">
    <w:p w:rsidR="001523CC" w:rsidRDefault="001523CC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CC" w:rsidRDefault="001523CC" w:rsidP="00237536">
      <w:pPr>
        <w:spacing w:after="0" w:line="240" w:lineRule="auto"/>
      </w:pPr>
      <w:r>
        <w:separator/>
      </w:r>
    </w:p>
  </w:footnote>
  <w:footnote w:type="continuationSeparator" w:id="0">
    <w:p w:rsidR="001523CC" w:rsidRDefault="001523CC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AD" w:rsidRDefault="007A4F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ED1F9E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1.6pt;margin-top:7.25pt;width:585pt;height:.05pt;z-index:251657216" o:connectortype="straight" strokeweight="3pt"/>
      </w:pic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>
      <w:rPr>
        <w:rFonts w:ascii="Arial" w:hAnsi="Arial" w:cs="Arial"/>
        <w:b/>
        <w:i/>
        <w:sz w:val="24"/>
        <w:szCs w:val="24"/>
      </w:rPr>
      <w:t>201</w:t>
    </w:r>
    <w:r w:rsidR="008D1DC9">
      <w:rPr>
        <w:rFonts w:ascii="Arial" w:hAnsi="Arial" w:cs="Arial"/>
        <w:b/>
        <w:i/>
        <w:sz w:val="24"/>
        <w:szCs w:val="24"/>
      </w:rPr>
      <w:t>6</w:t>
    </w:r>
    <w:r>
      <w:rPr>
        <w:rFonts w:ascii="Arial" w:hAnsi="Arial" w:cs="Arial"/>
        <w:b/>
        <w:i/>
        <w:sz w:val="24"/>
        <w:szCs w:val="24"/>
      </w:rPr>
      <w:t xml:space="preserve">, Año de la lucha contra </w:t>
    </w:r>
    <w:r w:rsidR="008D1DC9">
      <w:rPr>
        <w:rFonts w:ascii="Arial" w:hAnsi="Arial" w:cs="Arial"/>
        <w:b/>
        <w:i/>
        <w:sz w:val="24"/>
        <w:szCs w:val="24"/>
      </w:rPr>
      <w:t>la diabetes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7536"/>
    <w:rsid w:val="000B3BEC"/>
    <w:rsid w:val="0013346F"/>
    <w:rsid w:val="001523CC"/>
    <w:rsid w:val="00237536"/>
    <w:rsid w:val="00304D40"/>
    <w:rsid w:val="00326B6C"/>
    <w:rsid w:val="00395D41"/>
    <w:rsid w:val="00474D51"/>
    <w:rsid w:val="00500067"/>
    <w:rsid w:val="005132EC"/>
    <w:rsid w:val="00552CAD"/>
    <w:rsid w:val="00563C38"/>
    <w:rsid w:val="005B1079"/>
    <w:rsid w:val="00604EE4"/>
    <w:rsid w:val="006445D5"/>
    <w:rsid w:val="00691023"/>
    <w:rsid w:val="00755233"/>
    <w:rsid w:val="007A4FC4"/>
    <w:rsid w:val="00812967"/>
    <w:rsid w:val="00851E35"/>
    <w:rsid w:val="00872F14"/>
    <w:rsid w:val="008C32C7"/>
    <w:rsid w:val="008D1DC9"/>
    <w:rsid w:val="009208C3"/>
    <w:rsid w:val="009F0ACB"/>
    <w:rsid w:val="009F695D"/>
    <w:rsid w:val="00A47D60"/>
    <w:rsid w:val="00A70527"/>
    <w:rsid w:val="00A80141"/>
    <w:rsid w:val="00AB56F1"/>
    <w:rsid w:val="00BE06BE"/>
    <w:rsid w:val="00C77EC8"/>
    <w:rsid w:val="00D36F08"/>
    <w:rsid w:val="00E57E29"/>
    <w:rsid w:val="00E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semiHidden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9</cp:revision>
  <dcterms:created xsi:type="dcterms:W3CDTF">2015-12-03T17:32:00Z</dcterms:created>
  <dcterms:modified xsi:type="dcterms:W3CDTF">2016-06-01T15:54:00Z</dcterms:modified>
</cp:coreProperties>
</file>