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666834" w:rsidRPr="000C299B" w:rsidRDefault="002A5ABF" w:rsidP="000C299B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Calibri" w:hAnsi="Calibri" w:cs="Arial"/>
          <w:color w:val="000000"/>
          <w:sz w:val="72"/>
          <w:szCs w:val="72"/>
          <w:lang w:eastAsia="es-MX"/>
        </w:rPr>
        <w:t>Los requisitos para acceder a este cargo, no están definidos en la Ley ni reglamento de la CDHEC</w:t>
      </w:r>
      <w:bookmarkStart w:id="0" w:name="_GoBack"/>
      <w:bookmarkEnd w:id="0"/>
    </w:p>
    <w:sectPr w:rsidR="00666834" w:rsidRPr="000C299B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99" w:rsidRDefault="00965999" w:rsidP="00490C91">
      <w:r>
        <w:separator/>
      </w:r>
    </w:p>
  </w:endnote>
  <w:endnote w:type="continuationSeparator" w:id="0">
    <w:p w:rsidR="00965999" w:rsidRDefault="00965999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99" w:rsidRDefault="00965999" w:rsidP="00490C91">
      <w:r>
        <w:separator/>
      </w:r>
    </w:p>
  </w:footnote>
  <w:footnote w:type="continuationSeparator" w:id="0">
    <w:p w:rsidR="00965999" w:rsidRDefault="00965999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A5AB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226D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65999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30FB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3A2F9-9AFD-4EBE-BA3E-01B7E6E4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3</cp:revision>
  <cp:lastPrinted>2015-01-29T18:30:00Z</cp:lastPrinted>
  <dcterms:created xsi:type="dcterms:W3CDTF">2016-08-30T20:21:00Z</dcterms:created>
  <dcterms:modified xsi:type="dcterms:W3CDTF">2016-08-30T20:22:00Z</dcterms:modified>
</cp:coreProperties>
</file>