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D28" w:rsidRPr="00DB0D28" w:rsidRDefault="00DB0D28" w:rsidP="00DB0D28">
      <w:pPr>
        <w:autoSpaceDE w:val="0"/>
        <w:autoSpaceDN w:val="0"/>
        <w:adjustRightInd w:val="0"/>
        <w:spacing w:after="0" w:line="276" w:lineRule="auto"/>
        <w:ind w:left="4962"/>
        <w:jc w:val="right"/>
        <w:rPr>
          <w:rFonts w:ascii="Arial" w:eastAsia="Calibri" w:hAnsi="Arial" w:cs="Arial"/>
          <w:b/>
          <w:bCs/>
          <w:lang w:val="es-ES" w:eastAsia="es-MX"/>
        </w:rPr>
      </w:pPr>
      <w:r w:rsidRPr="00DB0D28">
        <w:rPr>
          <w:rFonts w:ascii="Arial" w:eastAsia="Calibri" w:hAnsi="Arial" w:cs="Arial"/>
          <w:b/>
          <w:bCs/>
          <w:lang w:val="es-ES" w:eastAsia="es-MX"/>
        </w:rPr>
        <w:t>SEGUNDA VISITADURÍA REGIONAL</w:t>
      </w:r>
    </w:p>
    <w:p w:rsidR="00DB0D28" w:rsidRPr="00DB0D28" w:rsidRDefault="00DB0D28" w:rsidP="00DB0D28">
      <w:pPr>
        <w:autoSpaceDE w:val="0"/>
        <w:autoSpaceDN w:val="0"/>
        <w:adjustRightInd w:val="0"/>
        <w:spacing w:after="0" w:line="276" w:lineRule="auto"/>
        <w:ind w:left="4962"/>
        <w:jc w:val="right"/>
        <w:rPr>
          <w:rFonts w:ascii="Arial" w:eastAsia="Calibri" w:hAnsi="Arial" w:cs="Arial"/>
          <w:b/>
          <w:bCs/>
          <w:lang w:val="es-ES" w:eastAsia="es-MX"/>
        </w:rPr>
      </w:pPr>
      <w:r w:rsidRPr="00DB0D28">
        <w:rPr>
          <w:rFonts w:ascii="Arial" w:eastAsia="Calibri" w:hAnsi="Arial" w:cs="Arial"/>
          <w:b/>
          <w:bCs/>
          <w:lang w:val="es-ES" w:eastAsia="es-MX"/>
        </w:rPr>
        <w:t xml:space="preserve">Expediente: </w:t>
      </w:r>
      <w:bookmarkStart w:id="0" w:name="_GoBack"/>
      <w:r>
        <w:rPr>
          <w:rFonts w:ascii="Arial" w:eastAsia="Calibri" w:hAnsi="Arial" w:cs="Arial"/>
          <w:lang w:val="es-ES" w:eastAsia="es-MX"/>
        </w:rPr>
        <w:t>CDHEC/2/2021/110</w:t>
      </w:r>
      <w:r w:rsidRPr="00DB0D28">
        <w:rPr>
          <w:rFonts w:ascii="Arial" w:eastAsia="Calibri" w:hAnsi="Arial" w:cs="Arial"/>
          <w:lang w:val="es-ES" w:eastAsia="es-MX"/>
        </w:rPr>
        <w:t>/Q</w:t>
      </w:r>
      <w:bookmarkEnd w:id="0"/>
    </w:p>
    <w:p w:rsidR="00DB0D28" w:rsidRPr="00DB0D28" w:rsidRDefault="00DB0D28" w:rsidP="00DB0D28">
      <w:pPr>
        <w:autoSpaceDE w:val="0"/>
        <w:autoSpaceDN w:val="0"/>
        <w:adjustRightInd w:val="0"/>
        <w:spacing w:after="0" w:line="276" w:lineRule="auto"/>
        <w:ind w:left="4962"/>
        <w:jc w:val="right"/>
        <w:rPr>
          <w:rFonts w:ascii="Arial" w:eastAsia="Calibri" w:hAnsi="Arial" w:cs="Arial"/>
          <w:b/>
          <w:bCs/>
          <w:lang w:val="es-ES" w:eastAsia="es-MX"/>
        </w:rPr>
      </w:pPr>
      <w:r w:rsidRPr="00DB0D28">
        <w:rPr>
          <w:rFonts w:ascii="Arial" w:eastAsia="Calibri" w:hAnsi="Arial" w:cs="Arial"/>
          <w:b/>
          <w:bCs/>
          <w:lang w:val="es-ES" w:eastAsia="es-MX"/>
        </w:rPr>
        <w:t xml:space="preserve">Asunto: </w:t>
      </w:r>
      <w:r w:rsidRPr="00DB0D28">
        <w:rPr>
          <w:rFonts w:ascii="Arial" w:eastAsia="Calibri" w:hAnsi="Arial" w:cs="Arial"/>
          <w:lang w:val="es-ES" w:eastAsia="es-MX"/>
        </w:rPr>
        <w:t>Conclusión por conciliación</w:t>
      </w:r>
      <w:r w:rsidRPr="00DB0D28">
        <w:rPr>
          <w:rFonts w:ascii="Arial" w:eastAsia="Calibri" w:hAnsi="Arial" w:cs="Arial"/>
          <w:b/>
          <w:bCs/>
          <w:lang w:val="es-ES" w:eastAsia="es-MX"/>
        </w:rPr>
        <w:t>.</w:t>
      </w:r>
      <w:r w:rsidRPr="00DB0D28">
        <w:rPr>
          <w:rFonts w:ascii="Arial" w:eastAsia="Calibri" w:hAnsi="Arial" w:cs="Arial"/>
          <w:b/>
          <w:bCs/>
          <w:lang w:val="es-ES" w:eastAsia="es-MX"/>
        </w:rPr>
        <w:tab/>
      </w:r>
    </w:p>
    <w:p w:rsidR="00DB0D28" w:rsidRPr="00DB0D28" w:rsidRDefault="00DB0D28" w:rsidP="00DB0D28">
      <w:pPr>
        <w:autoSpaceDE w:val="0"/>
        <w:autoSpaceDN w:val="0"/>
        <w:adjustRightInd w:val="0"/>
        <w:spacing w:after="0" w:line="276" w:lineRule="auto"/>
        <w:ind w:left="4962"/>
        <w:jc w:val="right"/>
        <w:rPr>
          <w:rFonts w:ascii="Arial" w:eastAsia="Calibri" w:hAnsi="Arial" w:cs="Arial"/>
          <w:lang w:val="es-ES" w:eastAsia="es-MX"/>
        </w:rPr>
      </w:pPr>
      <w:r w:rsidRPr="00DB0D28">
        <w:rPr>
          <w:rFonts w:ascii="Arial" w:eastAsia="Calibri" w:hAnsi="Arial" w:cs="Arial"/>
          <w:lang w:val="es-ES" w:eastAsia="es-MX"/>
        </w:rPr>
        <w:tab/>
      </w:r>
    </w:p>
    <w:p w:rsidR="00DB0D28" w:rsidRPr="00DB0D28" w:rsidRDefault="00DB0D28" w:rsidP="00DB0D28">
      <w:pPr>
        <w:autoSpaceDE w:val="0"/>
        <w:autoSpaceDN w:val="0"/>
        <w:adjustRightInd w:val="0"/>
        <w:spacing w:after="0" w:line="276" w:lineRule="auto"/>
        <w:jc w:val="both"/>
        <w:rPr>
          <w:rFonts w:ascii="Arial" w:eastAsia="Calibri" w:hAnsi="Arial" w:cs="Arial"/>
          <w:bCs/>
          <w:lang w:val="es-ES" w:eastAsia="es-MX"/>
        </w:rPr>
      </w:pPr>
      <w:r w:rsidRPr="00DB0D28">
        <w:rPr>
          <w:rFonts w:ascii="Arial" w:eastAsia="Calibri" w:hAnsi="Arial" w:cs="Arial"/>
          <w:lang w:val="es-ES" w:eastAsia="es-MX"/>
        </w:rPr>
        <w:t>Torreón</w:t>
      </w:r>
      <w:r>
        <w:rPr>
          <w:rFonts w:ascii="Arial" w:eastAsia="Calibri" w:hAnsi="Arial" w:cs="Arial"/>
          <w:bCs/>
          <w:lang w:val="es-ES" w:eastAsia="es-MX"/>
        </w:rPr>
        <w:t xml:space="preserve"> Coahuila de Zaragoza; </w:t>
      </w:r>
      <w:proofErr w:type="gramStart"/>
      <w:r>
        <w:rPr>
          <w:rFonts w:ascii="Arial" w:eastAsia="Calibri" w:hAnsi="Arial" w:cs="Arial"/>
          <w:bCs/>
          <w:lang w:val="es-ES" w:eastAsia="es-MX"/>
        </w:rPr>
        <w:t>a  0</w:t>
      </w:r>
      <w:r w:rsidRPr="00DB0D28">
        <w:rPr>
          <w:rFonts w:ascii="Arial" w:eastAsia="Calibri" w:hAnsi="Arial" w:cs="Arial"/>
          <w:bCs/>
          <w:lang w:val="es-ES" w:eastAsia="es-MX"/>
        </w:rPr>
        <w:t>6</w:t>
      </w:r>
      <w:proofErr w:type="gramEnd"/>
      <w:r w:rsidRPr="00DB0D28">
        <w:rPr>
          <w:rFonts w:ascii="Arial" w:eastAsia="Calibri" w:hAnsi="Arial" w:cs="Arial"/>
          <w:bCs/>
          <w:lang w:val="es-ES" w:eastAsia="es-MX"/>
        </w:rPr>
        <w:t xml:space="preserve"> de abril de 2021-----------------------------------------------</w:t>
      </w:r>
    </w:p>
    <w:p w:rsidR="00DB0D28" w:rsidRPr="00DB0D28" w:rsidRDefault="00DB0D28" w:rsidP="00DB0D28">
      <w:pPr>
        <w:autoSpaceDE w:val="0"/>
        <w:autoSpaceDN w:val="0"/>
        <w:adjustRightInd w:val="0"/>
        <w:spacing w:after="0" w:line="276" w:lineRule="auto"/>
        <w:jc w:val="both"/>
        <w:rPr>
          <w:rFonts w:ascii="Arial" w:eastAsia="Calibri" w:hAnsi="Arial" w:cs="Arial"/>
          <w:bCs/>
          <w:lang w:val="es-ES" w:eastAsia="es-MX"/>
        </w:rPr>
      </w:pPr>
    </w:p>
    <w:p w:rsidR="00DB0D28" w:rsidRPr="00DB0D28" w:rsidRDefault="00DB0D28" w:rsidP="00DB0D28">
      <w:pPr>
        <w:autoSpaceDE w:val="0"/>
        <w:autoSpaceDN w:val="0"/>
        <w:adjustRightInd w:val="0"/>
        <w:spacing w:after="0" w:line="276" w:lineRule="auto"/>
        <w:jc w:val="both"/>
        <w:rPr>
          <w:rFonts w:ascii="Arial" w:eastAsia="Calibri" w:hAnsi="Arial" w:cs="Arial"/>
          <w:bCs/>
          <w:lang w:val="es-ES" w:eastAsia="es-MX"/>
        </w:rPr>
      </w:pPr>
      <w:r w:rsidRPr="00DB0D28">
        <w:rPr>
          <w:rFonts w:ascii="Arial" w:eastAsia="Calibri" w:hAnsi="Arial" w:cs="Arial"/>
          <w:bCs/>
          <w:lang w:val="es-ES" w:eastAsia="es-MX"/>
        </w:rPr>
        <w:t xml:space="preserve">Visto el expediente </w:t>
      </w:r>
      <w:r>
        <w:rPr>
          <w:rFonts w:ascii="Arial" w:eastAsia="Calibri" w:hAnsi="Arial" w:cs="Arial"/>
          <w:b/>
          <w:lang w:val="es-ES" w:eastAsia="es-MX"/>
        </w:rPr>
        <w:t>CDHEC/2/2021/110</w:t>
      </w:r>
      <w:r w:rsidRPr="00DB0D28">
        <w:rPr>
          <w:rFonts w:ascii="Arial" w:eastAsia="Calibri" w:hAnsi="Arial" w:cs="Arial"/>
          <w:b/>
          <w:lang w:val="es-ES" w:eastAsia="es-MX"/>
        </w:rPr>
        <w:t>/Q</w:t>
      </w:r>
      <w:r w:rsidRPr="00DB0D28">
        <w:rPr>
          <w:rFonts w:ascii="Arial" w:eastAsia="Calibri" w:hAnsi="Arial" w:cs="Arial"/>
          <w:bCs/>
          <w:lang w:val="es-ES" w:eastAsia="es-MX"/>
        </w:rPr>
        <w:t>, iniciado con motivo de la queja interpuesta por</w:t>
      </w:r>
      <w:r w:rsidRPr="00DB0D28">
        <w:rPr>
          <w:rFonts w:ascii="Arial" w:eastAsia="Calibri" w:hAnsi="Arial" w:cs="Arial"/>
          <w:b/>
          <w:lang w:val="es-ES" w:eastAsia="es-MX"/>
        </w:rPr>
        <w:t xml:space="preserve"> Q1</w:t>
      </w:r>
      <w:r w:rsidRPr="00DB0D28">
        <w:rPr>
          <w:rFonts w:ascii="Arial" w:eastAsia="Calibri" w:hAnsi="Arial" w:cs="Arial"/>
          <w:bCs/>
          <w:lang w:val="es-ES" w:eastAsia="es-MX"/>
        </w:rPr>
        <w:t xml:space="preserve">, quien adujo presuntas violaciones de Derechos Humanos en su agravio, </w:t>
      </w:r>
      <w:r>
        <w:rPr>
          <w:rFonts w:ascii="Arial" w:eastAsia="Calibri" w:hAnsi="Arial" w:cs="Arial"/>
          <w:bCs/>
          <w:lang w:val="es-ES" w:eastAsia="es-MX"/>
        </w:rPr>
        <w:t>Consistentes en Violación al Derecho a la Integridad y Seguridad Personal en su modalidad de Intimidación; Violación Al Derecho a la Legalidad y Seguridad Jurídica en su modalidad Ejercicio indebido de la Función Publica; Violación al Derecho a la Privacidad en su modalidad de Allanamiento de Morada, en virtud de que se atribuyen a Servidores públicos adscritos a la Secretaria de Seguridad Pública del Estado; Del análisis de las constancias que obran integradas al expediente de mérito, las cuales son analizadas en su conjunto</w:t>
      </w:r>
      <w:r w:rsidRPr="00DB0D28">
        <w:rPr>
          <w:rFonts w:ascii="Arial" w:eastAsia="Calibri" w:hAnsi="Arial" w:cs="Arial"/>
          <w:bCs/>
          <w:lang w:val="es-ES" w:eastAsia="es-MX"/>
        </w:rPr>
        <w:t xml:space="preserve">, de conformidad con los principios de la lógica jurídica y las máximas de la experiencia, y es así, que se procede a su resolución, con base en las siguientes consideraciones fácticas y jurídicas: </w:t>
      </w:r>
    </w:p>
    <w:p w:rsidR="00DB0D28" w:rsidRPr="00DB0D28" w:rsidRDefault="00DB0D28" w:rsidP="00DB0D28">
      <w:pPr>
        <w:autoSpaceDE w:val="0"/>
        <w:autoSpaceDN w:val="0"/>
        <w:adjustRightInd w:val="0"/>
        <w:spacing w:after="0" w:line="276" w:lineRule="auto"/>
        <w:jc w:val="both"/>
        <w:rPr>
          <w:rFonts w:ascii="Arial" w:eastAsia="Calibri" w:hAnsi="Arial" w:cs="Arial"/>
          <w:b/>
          <w:bCs/>
          <w:lang w:val="es-ES" w:eastAsia="es-MX"/>
        </w:rPr>
      </w:pPr>
    </w:p>
    <w:p w:rsidR="00DB0D28" w:rsidRPr="00DB0D28" w:rsidRDefault="00DB0D28" w:rsidP="00DB0D28">
      <w:pPr>
        <w:autoSpaceDE w:val="0"/>
        <w:autoSpaceDN w:val="0"/>
        <w:adjustRightInd w:val="0"/>
        <w:spacing w:after="0" w:line="276" w:lineRule="auto"/>
        <w:jc w:val="center"/>
        <w:rPr>
          <w:rFonts w:ascii="Arial" w:eastAsia="Calibri" w:hAnsi="Arial" w:cs="Arial"/>
          <w:b/>
          <w:bCs/>
          <w:lang w:val="es-ES" w:eastAsia="es-MX"/>
        </w:rPr>
      </w:pPr>
      <w:r w:rsidRPr="00DB0D28">
        <w:rPr>
          <w:rFonts w:ascii="Arial" w:eastAsia="Calibri" w:hAnsi="Arial" w:cs="Arial"/>
          <w:b/>
          <w:bCs/>
          <w:lang w:val="es-ES" w:eastAsia="es-MX"/>
        </w:rPr>
        <w:t xml:space="preserve">Descripción de los hechos. </w:t>
      </w:r>
    </w:p>
    <w:p w:rsidR="00DB0D28" w:rsidRPr="00DB0D28" w:rsidRDefault="00DB0D28" w:rsidP="00DB0D28">
      <w:pPr>
        <w:autoSpaceDE w:val="0"/>
        <w:autoSpaceDN w:val="0"/>
        <w:adjustRightInd w:val="0"/>
        <w:spacing w:after="0" w:line="276" w:lineRule="auto"/>
        <w:rPr>
          <w:rFonts w:ascii="Arial" w:eastAsia="Calibri" w:hAnsi="Arial" w:cs="Arial"/>
          <w:bCs/>
          <w:lang w:val="es-ES" w:eastAsia="es-MX"/>
        </w:rPr>
      </w:pPr>
    </w:p>
    <w:p w:rsidR="00BB29E9" w:rsidRDefault="00DB0D28" w:rsidP="00DB0D28">
      <w:pPr>
        <w:autoSpaceDE w:val="0"/>
        <w:autoSpaceDN w:val="0"/>
        <w:adjustRightInd w:val="0"/>
        <w:spacing w:after="0" w:line="276" w:lineRule="auto"/>
        <w:ind w:left="708"/>
        <w:jc w:val="both"/>
        <w:rPr>
          <w:rFonts w:ascii="Arial" w:eastAsia="Calibri" w:hAnsi="Arial" w:cs="Arial"/>
          <w:bCs/>
          <w:lang w:val="es-ES" w:eastAsia="es-MX"/>
        </w:rPr>
      </w:pPr>
      <w:r w:rsidRPr="00DB0D28">
        <w:rPr>
          <w:rFonts w:ascii="Arial" w:eastAsia="Calibri" w:hAnsi="Arial" w:cs="Arial"/>
          <w:bCs/>
          <w:lang w:val="es-ES" w:eastAsia="es-MX"/>
        </w:rPr>
        <w:t xml:space="preserve">1.- “… Que </w:t>
      </w:r>
      <w:r>
        <w:rPr>
          <w:rFonts w:ascii="Arial" w:eastAsia="Calibri" w:hAnsi="Arial" w:cs="Arial"/>
          <w:bCs/>
          <w:lang w:val="es-ES" w:eastAsia="es-MX"/>
        </w:rPr>
        <w:t xml:space="preserve">desde hace dos años lo han estado </w:t>
      </w:r>
      <w:r w:rsidR="00CE19BF">
        <w:rPr>
          <w:rFonts w:ascii="Arial" w:eastAsia="Calibri" w:hAnsi="Arial" w:cs="Arial"/>
          <w:bCs/>
          <w:lang w:val="es-ES" w:eastAsia="es-MX"/>
        </w:rPr>
        <w:t>deteniendo</w:t>
      </w:r>
      <w:r>
        <w:rPr>
          <w:rFonts w:ascii="Arial" w:eastAsia="Calibri" w:hAnsi="Arial" w:cs="Arial"/>
          <w:bCs/>
          <w:lang w:val="es-ES" w:eastAsia="es-MX"/>
        </w:rPr>
        <w:t xml:space="preserve"> </w:t>
      </w:r>
      <w:r w:rsidR="00CE19BF">
        <w:rPr>
          <w:rFonts w:ascii="Arial" w:eastAsia="Calibri" w:hAnsi="Arial" w:cs="Arial"/>
          <w:bCs/>
          <w:lang w:val="es-ES" w:eastAsia="es-MX"/>
        </w:rPr>
        <w:t>injustamente</w:t>
      </w:r>
      <w:r>
        <w:rPr>
          <w:rFonts w:ascii="Arial" w:eastAsia="Calibri" w:hAnsi="Arial" w:cs="Arial"/>
          <w:bCs/>
          <w:lang w:val="es-ES" w:eastAsia="es-MX"/>
        </w:rPr>
        <w:t xml:space="preserve"> </w:t>
      </w:r>
      <w:r w:rsidR="00CE19BF">
        <w:rPr>
          <w:rFonts w:ascii="Arial" w:eastAsia="Calibri" w:hAnsi="Arial" w:cs="Arial"/>
          <w:bCs/>
          <w:lang w:val="es-ES" w:eastAsia="es-MX"/>
        </w:rPr>
        <w:t>elementos</w:t>
      </w:r>
      <w:r>
        <w:rPr>
          <w:rFonts w:ascii="Arial" w:eastAsia="Calibri" w:hAnsi="Arial" w:cs="Arial"/>
          <w:bCs/>
          <w:lang w:val="es-ES" w:eastAsia="es-MX"/>
        </w:rPr>
        <w:t xml:space="preserve"> </w:t>
      </w:r>
      <w:r w:rsidR="00CE19BF">
        <w:rPr>
          <w:rFonts w:ascii="Arial" w:eastAsia="Calibri" w:hAnsi="Arial" w:cs="Arial"/>
          <w:bCs/>
          <w:lang w:val="es-ES" w:eastAsia="es-MX"/>
        </w:rPr>
        <w:t>adscritos</w:t>
      </w:r>
      <w:r>
        <w:rPr>
          <w:rFonts w:ascii="Arial" w:eastAsia="Calibri" w:hAnsi="Arial" w:cs="Arial"/>
          <w:bCs/>
          <w:lang w:val="es-ES" w:eastAsia="es-MX"/>
        </w:rPr>
        <w:t xml:space="preserve"> a la Secretaria de </w:t>
      </w:r>
      <w:r w:rsidR="00CE19BF">
        <w:rPr>
          <w:rFonts w:ascii="Arial" w:eastAsia="Calibri" w:hAnsi="Arial" w:cs="Arial"/>
          <w:bCs/>
          <w:lang w:val="es-ES" w:eastAsia="es-MX"/>
        </w:rPr>
        <w:t>Seguridad</w:t>
      </w:r>
      <w:r>
        <w:rPr>
          <w:rFonts w:ascii="Arial" w:eastAsia="Calibri" w:hAnsi="Arial" w:cs="Arial"/>
          <w:bCs/>
          <w:lang w:val="es-ES" w:eastAsia="es-MX"/>
        </w:rPr>
        <w:t xml:space="preserve"> Publica del Estado de Coahuila, en una ocasión ya atentaron con su vida, recibiendo varios impactos de bala, el viernes 05 de Marzo se encontraba recogiendo unas refacciones de carro en la Colonia Villa Zaragoza, aproximadamente a la 1:16 am se </w:t>
      </w:r>
      <w:r w:rsidR="00CE19BF">
        <w:rPr>
          <w:rFonts w:ascii="Arial" w:eastAsia="Calibri" w:hAnsi="Arial" w:cs="Arial"/>
          <w:bCs/>
          <w:lang w:val="es-ES" w:eastAsia="es-MX"/>
        </w:rPr>
        <w:t>percató</w:t>
      </w:r>
      <w:r>
        <w:rPr>
          <w:rFonts w:ascii="Arial" w:eastAsia="Calibri" w:hAnsi="Arial" w:cs="Arial"/>
          <w:bCs/>
          <w:lang w:val="es-ES" w:eastAsia="es-MX"/>
        </w:rPr>
        <w:t xml:space="preserve"> que llegan dos unidades de la </w:t>
      </w:r>
      <w:r w:rsidR="00CE19BF">
        <w:rPr>
          <w:rFonts w:ascii="Arial" w:eastAsia="Calibri" w:hAnsi="Arial" w:cs="Arial"/>
          <w:bCs/>
          <w:lang w:val="es-ES" w:eastAsia="es-MX"/>
        </w:rPr>
        <w:t>Policía</w:t>
      </w:r>
      <w:r>
        <w:rPr>
          <w:rFonts w:ascii="Arial" w:eastAsia="Calibri" w:hAnsi="Arial" w:cs="Arial"/>
          <w:bCs/>
          <w:lang w:val="es-ES" w:eastAsia="es-MX"/>
        </w:rPr>
        <w:t xml:space="preserve"> de </w:t>
      </w:r>
      <w:r w:rsidR="00CE19BF">
        <w:rPr>
          <w:rFonts w:ascii="Arial" w:eastAsia="Calibri" w:hAnsi="Arial" w:cs="Arial"/>
          <w:bCs/>
          <w:lang w:val="es-ES" w:eastAsia="es-MX"/>
        </w:rPr>
        <w:t>Acción</w:t>
      </w:r>
      <w:r>
        <w:rPr>
          <w:rFonts w:ascii="Arial" w:eastAsia="Calibri" w:hAnsi="Arial" w:cs="Arial"/>
          <w:bCs/>
          <w:lang w:val="es-ES" w:eastAsia="es-MX"/>
        </w:rPr>
        <w:t xml:space="preserve"> y </w:t>
      </w:r>
      <w:r w:rsidR="00CE19BF">
        <w:rPr>
          <w:rFonts w:ascii="Arial" w:eastAsia="Calibri" w:hAnsi="Arial" w:cs="Arial"/>
          <w:bCs/>
          <w:lang w:val="es-ES" w:eastAsia="es-MX"/>
        </w:rPr>
        <w:t>Reacción</w:t>
      </w:r>
      <w:r>
        <w:rPr>
          <w:rFonts w:ascii="Arial" w:eastAsia="Calibri" w:hAnsi="Arial" w:cs="Arial"/>
          <w:bCs/>
          <w:lang w:val="es-ES" w:eastAsia="es-MX"/>
        </w:rPr>
        <w:t xml:space="preserve"> adscritos a la Secretaria de Seguridad </w:t>
      </w:r>
      <w:r w:rsidR="00CE19BF">
        <w:rPr>
          <w:rFonts w:ascii="Arial" w:eastAsia="Calibri" w:hAnsi="Arial" w:cs="Arial"/>
          <w:bCs/>
          <w:lang w:val="es-ES" w:eastAsia="es-MX"/>
        </w:rPr>
        <w:t>Pública</w:t>
      </w:r>
      <w:r>
        <w:rPr>
          <w:rFonts w:ascii="Arial" w:eastAsia="Calibri" w:hAnsi="Arial" w:cs="Arial"/>
          <w:bCs/>
          <w:lang w:val="es-ES" w:eastAsia="es-MX"/>
        </w:rPr>
        <w:t xml:space="preserve"> del Estado con numero de unidad </w:t>
      </w:r>
      <w:r w:rsidR="00BB29E9">
        <w:rPr>
          <w:rFonts w:ascii="Arial" w:eastAsia="Calibri" w:hAnsi="Arial" w:cs="Arial"/>
          <w:bCs/>
          <w:lang w:val="es-ES" w:eastAsia="es-MX"/>
        </w:rPr>
        <w:t xml:space="preserve"> XXXX </w:t>
      </w:r>
      <w:r w:rsidR="00CE19BF">
        <w:rPr>
          <w:rFonts w:ascii="Arial" w:eastAsia="Calibri" w:hAnsi="Arial" w:cs="Arial"/>
          <w:bCs/>
          <w:lang w:val="es-ES" w:eastAsia="es-MX"/>
        </w:rPr>
        <w:t>preguntando</w:t>
      </w:r>
      <w:r>
        <w:rPr>
          <w:rFonts w:ascii="Arial" w:eastAsia="Calibri" w:hAnsi="Arial" w:cs="Arial"/>
          <w:bCs/>
          <w:lang w:val="es-ES" w:eastAsia="es-MX"/>
        </w:rPr>
        <w:t xml:space="preserve"> por </w:t>
      </w:r>
      <w:r w:rsidR="00CE19BF">
        <w:rPr>
          <w:rFonts w:ascii="Arial" w:eastAsia="Calibri" w:hAnsi="Arial" w:cs="Arial"/>
          <w:bCs/>
          <w:lang w:val="es-ES" w:eastAsia="es-MX"/>
        </w:rPr>
        <w:t>él</w:t>
      </w:r>
      <w:r>
        <w:rPr>
          <w:rFonts w:ascii="Arial" w:eastAsia="Calibri" w:hAnsi="Arial" w:cs="Arial"/>
          <w:bCs/>
          <w:lang w:val="es-ES" w:eastAsia="es-MX"/>
        </w:rPr>
        <w:t xml:space="preserve"> , diciendo su apodo el cual es el </w:t>
      </w:r>
      <w:r w:rsidR="00CE19BF">
        <w:rPr>
          <w:rFonts w:ascii="Arial" w:eastAsia="Calibri" w:hAnsi="Arial" w:cs="Arial"/>
          <w:bCs/>
          <w:lang w:val="es-ES" w:eastAsia="es-MX"/>
        </w:rPr>
        <w:t>“</w:t>
      </w:r>
      <w:r w:rsidR="00BB29E9">
        <w:rPr>
          <w:rFonts w:ascii="Arial" w:eastAsia="Calibri" w:hAnsi="Arial" w:cs="Arial"/>
          <w:bCs/>
          <w:lang w:val="es-ES" w:eastAsia="es-MX"/>
        </w:rPr>
        <w:t>XXXXX</w:t>
      </w:r>
      <w:r w:rsidR="00CE19BF">
        <w:rPr>
          <w:rFonts w:ascii="Arial" w:eastAsia="Calibri" w:hAnsi="Arial" w:cs="Arial"/>
          <w:bCs/>
          <w:lang w:val="es-ES" w:eastAsia="es-MX"/>
        </w:rPr>
        <w:t>”, llegaron preguntando por droga diciendo que la sacaran, él les explica que va a recoger las refacciones y le dicen que no se haga pendejo, preguntándole que si él</w:t>
      </w:r>
      <w:r w:rsidR="00BB29E9">
        <w:rPr>
          <w:rFonts w:ascii="Arial" w:eastAsia="Calibri" w:hAnsi="Arial" w:cs="Arial"/>
          <w:bCs/>
          <w:lang w:val="es-ES" w:eastAsia="es-MX"/>
        </w:rPr>
        <w:t xml:space="preserve"> era el ch</w:t>
      </w:r>
      <w:r w:rsidR="00CE19BF">
        <w:rPr>
          <w:rFonts w:ascii="Arial" w:eastAsia="Calibri" w:hAnsi="Arial" w:cs="Arial"/>
          <w:bCs/>
          <w:lang w:val="es-ES" w:eastAsia="es-MX"/>
        </w:rPr>
        <w:t xml:space="preserve">ino a lo cual le contesto que sí, eran tres personas las que estaban en el domicilio, los arrodillaron y le dijo un oficial que se levantara y se metiera a un cuarto de la casa, lo empiezan a interrogar que donde guarda la droga, diciéndole que si la querían librar que mejor la sacara, le dijo que no tenían nada de drogas, lo empiezan a golpear en distintas áreas de su cuerpo, en eso llega la esposa del dueño de la casa y empezó </w:t>
      </w:r>
      <w:r w:rsidR="00BB29E9">
        <w:rPr>
          <w:rFonts w:ascii="Arial" w:eastAsia="Calibri" w:hAnsi="Arial" w:cs="Arial"/>
          <w:bCs/>
          <w:lang w:val="es-ES" w:eastAsia="es-MX"/>
        </w:rPr>
        <w:t>a grabar a l</w:t>
      </w:r>
      <w:r w:rsidR="00CE19BF">
        <w:rPr>
          <w:rFonts w:ascii="Arial" w:eastAsia="Calibri" w:hAnsi="Arial" w:cs="Arial"/>
          <w:bCs/>
          <w:lang w:val="es-ES" w:eastAsia="es-MX"/>
        </w:rPr>
        <w:t>o que optan por irse del domicilio, al otro día el sábado 06 de marzo del presente año se encontraba en la bodega de su suegro ubicada</w:t>
      </w:r>
      <w:r w:rsidR="00BB29E9">
        <w:rPr>
          <w:rFonts w:ascii="Arial" w:eastAsia="Calibri" w:hAnsi="Arial" w:cs="Arial"/>
          <w:bCs/>
          <w:lang w:val="es-ES" w:eastAsia="es-MX"/>
        </w:rPr>
        <w:t xml:space="preserve"> XXXXX</w:t>
      </w:r>
      <w:r w:rsidR="00CE19BF">
        <w:rPr>
          <w:rFonts w:ascii="Arial" w:eastAsia="Calibri" w:hAnsi="Arial" w:cs="Arial"/>
          <w:bCs/>
          <w:lang w:val="es-ES" w:eastAsia="es-MX"/>
        </w:rPr>
        <w:t>, cuando se percató que elementos de la Policía</w:t>
      </w:r>
      <w:r w:rsidR="00BB29E9">
        <w:rPr>
          <w:rFonts w:ascii="Arial" w:eastAsia="Calibri" w:hAnsi="Arial" w:cs="Arial"/>
          <w:bCs/>
          <w:lang w:val="es-ES" w:eastAsia="es-MX"/>
        </w:rPr>
        <w:t xml:space="preserve"> Especializada</w:t>
      </w:r>
      <w:r w:rsidR="00CE19BF">
        <w:rPr>
          <w:rFonts w:ascii="Arial" w:eastAsia="Calibri" w:hAnsi="Arial" w:cs="Arial"/>
          <w:bCs/>
          <w:lang w:val="es-ES" w:eastAsia="es-MX"/>
        </w:rPr>
        <w:t xml:space="preserve"> de Coahuila arriban a la bodega bajando los elementos de la unidad abordándolo uno y diciéndole que se trató un día en volverlo a encontrar, lo </w:t>
      </w:r>
    </w:p>
    <w:p w:rsidR="00BB29E9" w:rsidRDefault="00BB29E9" w:rsidP="00DB0D28">
      <w:pPr>
        <w:autoSpaceDE w:val="0"/>
        <w:autoSpaceDN w:val="0"/>
        <w:adjustRightInd w:val="0"/>
        <w:spacing w:after="0" w:line="276" w:lineRule="auto"/>
        <w:ind w:left="708"/>
        <w:jc w:val="both"/>
        <w:rPr>
          <w:rFonts w:ascii="Arial" w:eastAsia="Calibri" w:hAnsi="Arial" w:cs="Arial"/>
          <w:bCs/>
          <w:lang w:val="es-ES" w:eastAsia="es-MX"/>
        </w:rPr>
      </w:pPr>
    </w:p>
    <w:p w:rsidR="00DB0D28" w:rsidRPr="00DB0D28" w:rsidRDefault="00CE19BF" w:rsidP="00DB0D28">
      <w:pPr>
        <w:autoSpaceDE w:val="0"/>
        <w:autoSpaceDN w:val="0"/>
        <w:adjustRightInd w:val="0"/>
        <w:spacing w:after="0" w:line="276" w:lineRule="auto"/>
        <w:ind w:left="708"/>
        <w:jc w:val="both"/>
        <w:rPr>
          <w:rFonts w:ascii="Arial" w:eastAsia="Calibri" w:hAnsi="Arial" w:cs="Arial"/>
          <w:bCs/>
          <w:lang w:val="es-ES" w:eastAsia="es-MX"/>
        </w:rPr>
      </w:pPr>
      <w:r>
        <w:rPr>
          <w:rFonts w:ascii="Arial" w:eastAsia="Calibri" w:hAnsi="Arial" w:cs="Arial"/>
          <w:bCs/>
          <w:lang w:val="es-ES" w:eastAsia="es-MX"/>
        </w:rPr>
        <w:t xml:space="preserve">llevan al patrio de la bodega y lo empiezan a revisar, no le encontraron nada, una oficial se queda con su esposa, y los oteros oficiales estaban revisando la bodega en total eran seis oficiales, le estaban preguntando por lo mismo, que donde tenían la droga, los oficiales le comentaron que lo estaban poniendo como vendedor, por eso fue el que le estaban poniendo cola, le dijo el otro oficial que lo iban a estar checando hasta cierto punto fue amable solamente le dijo que se alejara de esas cosas, </w:t>
      </w:r>
      <w:r w:rsidR="00BB29E9">
        <w:rPr>
          <w:rFonts w:ascii="Arial" w:eastAsia="Calibri" w:hAnsi="Arial" w:cs="Arial"/>
          <w:bCs/>
          <w:lang w:val="es-ES" w:eastAsia="es-MX"/>
        </w:rPr>
        <w:t>él</w:t>
      </w:r>
      <w:r>
        <w:rPr>
          <w:rFonts w:ascii="Arial" w:eastAsia="Calibri" w:hAnsi="Arial" w:cs="Arial"/>
          <w:bCs/>
          <w:lang w:val="es-ES" w:eastAsia="es-MX"/>
        </w:rPr>
        <w:t xml:space="preserve"> le comento que tuvo sus errores en el pasado pero que ya nada de eso, le responde que se pusiera al tiro porque la tercera era la vencida, retirándose del lugar…</w:t>
      </w:r>
      <w:r w:rsidR="00DB0D28" w:rsidRPr="00DB0D28">
        <w:rPr>
          <w:rFonts w:ascii="Arial" w:eastAsia="Calibri" w:hAnsi="Arial" w:cs="Arial"/>
          <w:bCs/>
          <w:lang w:val="es-ES" w:eastAsia="es-MX"/>
        </w:rPr>
        <w:t>”</w:t>
      </w:r>
    </w:p>
    <w:p w:rsidR="00DB0D28" w:rsidRPr="00DB0D28" w:rsidRDefault="00DB0D28" w:rsidP="00DB0D28">
      <w:pPr>
        <w:autoSpaceDE w:val="0"/>
        <w:autoSpaceDN w:val="0"/>
        <w:adjustRightInd w:val="0"/>
        <w:spacing w:after="0" w:line="276" w:lineRule="auto"/>
        <w:ind w:left="708"/>
        <w:jc w:val="center"/>
        <w:rPr>
          <w:rFonts w:ascii="Arial" w:eastAsia="Calibri" w:hAnsi="Arial" w:cs="Arial"/>
          <w:bCs/>
          <w:i/>
          <w:iCs/>
          <w:lang w:val="es-ES" w:eastAsia="es-MX"/>
        </w:rPr>
      </w:pPr>
    </w:p>
    <w:p w:rsidR="00DB0D28" w:rsidRPr="00DB0D28" w:rsidRDefault="00DB0D28" w:rsidP="00DB0D28">
      <w:pPr>
        <w:autoSpaceDE w:val="0"/>
        <w:autoSpaceDN w:val="0"/>
        <w:adjustRightInd w:val="0"/>
        <w:spacing w:after="0" w:line="276" w:lineRule="auto"/>
        <w:jc w:val="center"/>
        <w:rPr>
          <w:rFonts w:ascii="Arial" w:eastAsia="Calibri" w:hAnsi="Arial" w:cs="Arial"/>
          <w:b/>
          <w:bCs/>
          <w:lang w:val="es-ES" w:eastAsia="es-MX"/>
        </w:rPr>
      </w:pPr>
    </w:p>
    <w:p w:rsidR="00DB0D28" w:rsidRPr="00DB0D28" w:rsidRDefault="00DB0D28" w:rsidP="00DB0D28">
      <w:pPr>
        <w:autoSpaceDE w:val="0"/>
        <w:autoSpaceDN w:val="0"/>
        <w:adjustRightInd w:val="0"/>
        <w:spacing w:after="0" w:line="276" w:lineRule="auto"/>
        <w:jc w:val="center"/>
        <w:rPr>
          <w:rFonts w:ascii="Arial" w:eastAsia="Calibri" w:hAnsi="Arial" w:cs="Arial"/>
          <w:b/>
          <w:bCs/>
          <w:lang w:val="es-ES" w:eastAsia="es-MX"/>
        </w:rPr>
      </w:pPr>
    </w:p>
    <w:p w:rsidR="00DB0D28" w:rsidRPr="00DB0D28" w:rsidRDefault="00DB0D28" w:rsidP="00DB0D28">
      <w:pPr>
        <w:autoSpaceDE w:val="0"/>
        <w:autoSpaceDN w:val="0"/>
        <w:adjustRightInd w:val="0"/>
        <w:spacing w:after="0" w:line="276" w:lineRule="auto"/>
        <w:jc w:val="center"/>
        <w:rPr>
          <w:rFonts w:ascii="Arial" w:eastAsia="Calibri" w:hAnsi="Arial" w:cs="Arial"/>
          <w:b/>
          <w:bCs/>
          <w:lang w:val="es-ES" w:eastAsia="es-MX"/>
        </w:rPr>
      </w:pPr>
      <w:r w:rsidRPr="00DB0D28">
        <w:rPr>
          <w:rFonts w:ascii="Arial" w:eastAsia="Calibri" w:hAnsi="Arial" w:cs="Arial"/>
          <w:b/>
          <w:bCs/>
          <w:lang w:val="es-ES" w:eastAsia="es-MX"/>
        </w:rPr>
        <w:t>Evidencias.</w:t>
      </w:r>
    </w:p>
    <w:p w:rsidR="00DB0D28" w:rsidRPr="00DB0D28" w:rsidRDefault="00DB0D28" w:rsidP="00DB0D28">
      <w:pPr>
        <w:autoSpaceDE w:val="0"/>
        <w:autoSpaceDN w:val="0"/>
        <w:adjustRightInd w:val="0"/>
        <w:spacing w:after="0" w:line="276" w:lineRule="auto"/>
        <w:jc w:val="center"/>
        <w:rPr>
          <w:rFonts w:ascii="Arial" w:eastAsia="Calibri" w:hAnsi="Arial" w:cs="Arial"/>
          <w:bCs/>
          <w:lang w:val="es-ES" w:eastAsia="es-MX"/>
        </w:rPr>
      </w:pPr>
    </w:p>
    <w:p w:rsidR="00DB0D28" w:rsidRPr="00DB0D28" w:rsidRDefault="00DB0D28" w:rsidP="00DB0D28">
      <w:pPr>
        <w:autoSpaceDE w:val="0"/>
        <w:autoSpaceDN w:val="0"/>
        <w:adjustRightInd w:val="0"/>
        <w:spacing w:after="0" w:line="276" w:lineRule="auto"/>
        <w:jc w:val="both"/>
        <w:rPr>
          <w:rFonts w:ascii="Arial" w:eastAsia="Calibri" w:hAnsi="Arial" w:cs="Arial"/>
          <w:bCs/>
          <w:lang w:val="es-ES" w:eastAsia="es-MX"/>
        </w:rPr>
      </w:pPr>
      <w:r w:rsidRPr="00DB0D28">
        <w:rPr>
          <w:rFonts w:ascii="Arial" w:eastAsia="Calibri" w:hAnsi="Arial" w:cs="Arial"/>
          <w:bCs/>
          <w:lang w:val="es-ES" w:eastAsia="es-MX"/>
        </w:rPr>
        <w:t xml:space="preserve">1.- </w:t>
      </w:r>
      <w:r w:rsidR="00BB29E9">
        <w:rPr>
          <w:rFonts w:ascii="Arial" w:eastAsia="Calibri" w:hAnsi="Arial" w:cs="Arial"/>
          <w:bCs/>
          <w:lang w:val="es-ES" w:eastAsia="es-MX"/>
        </w:rPr>
        <w:t xml:space="preserve">El 08 de marzo de 2021, se levantó la queja por comparecencia del Q1 en su agravio.     </w:t>
      </w:r>
    </w:p>
    <w:p w:rsidR="00DB0D28" w:rsidRPr="00DB0D28" w:rsidRDefault="00DB0D28" w:rsidP="00DB0D28">
      <w:pPr>
        <w:autoSpaceDE w:val="0"/>
        <w:autoSpaceDN w:val="0"/>
        <w:adjustRightInd w:val="0"/>
        <w:spacing w:after="0" w:line="276" w:lineRule="auto"/>
        <w:jc w:val="both"/>
        <w:rPr>
          <w:rFonts w:ascii="Arial" w:eastAsia="Calibri" w:hAnsi="Arial" w:cs="Arial"/>
          <w:bCs/>
          <w:lang w:val="es-ES" w:eastAsia="es-MX"/>
        </w:rPr>
      </w:pPr>
    </w:p>
    <w:p w:rsidR="00BB29E9" w:rsidRDefault="00DB0D28" w:rsidP="00DB0D28">
      <w:pPr>
        <w:autoSpaceDE w:val="0"/>
        <w:autoSpaceDN w:val="0"/>
        <w:adjustRightInd w:val="0"/>
        <w:spacing w:after="0" w:line="276" w:lineRule="auto"/>
        <w:jc w:val="both"/>
        <w:rPr>
          <w:rFonts w:ascii="Arial" w:eastAsia="Calibri" w:hAnsi="Arial" w:cs="Arial"/>
          <w:bCs/>
          <w:lang w:val="es-ES" w:eastAsia="es-MX"/>
        </w:rPr>
      </w:pPr>
      <w:r w:rsidRPr="00DB0D28">
        <w:rPr>
          <w:rFonts w:ascii="Arial" w:eastAsia="Calibri" w:hAnsi="Arial" w:cs="Arial"/>
          <w:bCs/>
          <w:lang w:val="es-ES" w:eastAsia="es-MX"/>
        </w:rPr>
        <w:t xml:space="preserve">2.- </w:t>
      </w:r>
      <w:r w:rsidR="00BB29E9">
        <w:rPr>
          <w:rFonts w:ascii="Arial" w:eastAsia="Calibri" w:hAnsi="Arial" w:cs="Arial"/>
          <w:bCs/>
          <w:lang w:val="es-ES" w:eastAsia="es-MX"/>
        </w:rPr>
        <w:t>Acuerdo en el cual se admite la queja con fecha de 11 de marzo del 2021 en el cual se propone una conciliación a la autoridad presuntamente responsable.</w:t>
      </w:r>
    </w:p>
    <w:p w:rsidR="00BB29E9" w:rsidRDefault="00BB29E9" w:rsidP="00DB0D28">
      <w:pPr>
        <w:autoSpaceDE w:val="0"/>
        <w:autoSpaceDN w:val="0"/>
        <w:adjustRightInd w:val="0"/>
        <w:spacing w:after="0" w:line="276" w:lineRule="auto"/>
        <w:jc w:val="both"/>
        <w:rPr>
          <w:rFonts w:ascii="Arial" w:eastAsia="Calibri" w:hAnsi="Arial" w:cs="Arial"/>
          <w:bCs/>
          <w:lang w:val="es-ES" w:eastAsia="es-MX"/>
        </w:rPr>
      </w:pPr>
    </w:p>
    <w:p w:rsidR="00BB29E9" w:rsidRDefault="00BB29E9" w:rsidP="00DB0D28">
      <w:pPr>
        <w:autoSpaceDE w:val="0"/>
        <w:autoSpaceDN w:val="0"/>
        <w:adjustRightInd w:val="0"/>
        <w:spacing w:after="0" w:line="276" w:lineRule="auto"/>
        <w:jc w:val="both"/>
        <w:rPr>
          <w:rFonts w:ascii="Arial" w:eastAsia="Calibri" w:hAnsi="Arial" w:cs="Arial"/>
          <w:bCs/>
          <w:lang w:val="es-ES" w:eastAsia="es-MX"/>
        </w:rPr>
      </w:pPr>
      <w:r>
        <w:rPr>
          <w:rFonts w:ascii="Arial" w:eastAsia="Calibri" w:hAnsi="Arial" w:cs="Arial"/>
          <w:bCs/>
          <w:lang w:val="es-ES" w:eastAsia="es-MX"/>
        </w:rPr>
        <w:t>3.- Se propone conciliación a la autoridad responsable con numero de oficio SV-1152/2021 de fecha 25 de marzo del 2021.</w:t>
      </w:r>
    </w:p>
    <w:p w:rsidR="00BB29E9" w:rsidRDefault="00BB29E9" w:rsidP="00DB0D28">
      <w:pPr>
        <w:autoSpaceDE w:val="0"/>
        <w:autoSpaceDN w:val="0"/>
        <w:adjustRightInd w:val="0"/>
        <w:spacing w:after="0" w:line="276" w:lineRule="auto"/>
        <w:jc w:val="both"/>
        <w:rPr>
          <w:rFonts w:ascii="Arial" w:eastAsia="Calibri" w:hAnsi="Arial" w:cs="Arial"/>
          <w:bCs/>
          <w:lang w:val="es-ES" w:eastAsia="es-MX"/>
        </w:rPr>
      </w:pPr>
    </w:p>
    <w:p w:rsidR="00DB0D28" w:rsidRPr="00DB0D28" w:rsidRDefault="00BB29E9" w:rsidP="00BB29E9">
      <w:pPr>
        <w:autoSpaceDE w:val="0"/>
        <w:autoSpaceDN w:val="0"/>
        <w:adjustRightInd w:val="0"/>
        <w:spacing w:after="0" w:line="276" w:lineRule="auto"/>
        <w:jc w:val="both"/>
        <w:rPr>
          <w:rFonts w:ascii="Arial" w:eastAsia="Calibri" w:hAnsi="Arial" w:cs="Arial"/>
          <w:bCs/>
          <w:lang w:val="es-ES" w:eastAsia="es-MX"/>
        </w:rPr>
      </w:pPr>
      <w:r>
        <w:rPr>
          <w:rFonts w:ascii="Arial" w:eastAsia="Calibri" w:hAnsi="Arial" w:cs="Arial"/>
          <w:bCs/>
          <w:lang w:val="es-ES" w:eastAsia="es-MX"/>
        </w:rPr>
        <w:t xml:space="preserve">4.- Recepción de Oficio con número SSP/DGDH/564/2021 en fecha 25 de marzo del año en curso, signado por el Encargado de la Dirección General de Derechos Humanos de la Secretaria de Seguridad Publica, en el cual se menciona </w:t>
      </w:r>
      <w:proofErr w:type="gramStart"/>
      <w:r>
        <w:rPr>
          <w:rFonts w:ascii="Arial" w:eastAsia="Calibri" w:hAnsi="Arial" w:cs="Arial"/>
          <w:bCs/>
          <w:lang w:val="es-ES" w:eastAsia="es-MX"/>
        </w:rPr>
        <w:t>que</w:t>
      </w:r>
      <w:proofErr w:type="gramEnd"/>
      <w:r>
        <w:rPr>
          <w:rFonts w:ascii="Arial" w:eastAsia="Calibri" w:hAnsi="Arial" w:cs="Arial"/>
          <w:bCs/>
          <w:lang w:val="es-ES" w:eastAsia="es-MX"/>
        </w:rPr>
        <w:t xml:space="preserve"> si se acepta la propuesta conciliatoria, para que las distintas corporaciones se abstengan de realizar cualquier acto de molestia así como a su familia posesiones y domicilio.</w:t>
      </w:r>
    </w:p>
    <w:p w:rsidR="00DB0D28" w:rsidRPr="00DB0D28" w:rsidRDefault="00DB0D28" w:rsidP="00DB0D28">
      <w:pPr>
        <w:autoSpaceDE w:val="0"/>
        <w:autoSpaceDN w:val="0"/>
        <w:adjustRightInd w:val="0"/>
        <w:spacing w:after="0" w:line="276" w:lineRule="auto"/>
        <w:jc w:val="center"/>
        <w:rPr>
          <w:rFonts w:ascii="Arial" w:eastAsia="Calibri" w:hAnsi="Arial" w:cs="Arial"/>
          <w:b/>
          <w:bCs/>
          <w:lang w:val="es-ES" w:eastAsia="es-MX"/>
        </w:rPr>
      </w:pPr>
    </w:p>
    <w:p w:rsidR="00DB0D28" w:rsidRPr="00DB0D28" w:rsidRDefault="00DB0D28" w:rsidP="00DB0D28">
      <w:pPr>
        <w:autoSpaceDE w:val="0"/>
        <w:autoSpaceDN w:val="0"/>
        <w:adjustRightInd w:val="0"/>
        <w:spacing w:after="0" w:line="276" w:lineRule="auto"/>
        <w:jc w:val="center"/>
        <w:rPr>
          <w:rFonts w:ascii="Arial" w:eastAsia="Calibri" w:hAnsi="Arial" w:cs="Arial"/>
          <w:b/>
          <w:bCs/>
          <w:lang w:val="es-ES" w:eastAsia="es-MX"/>
        </w:rPr>
      </w:pPr>
      <w:r w:rsidRPr="00DB0D28">
        <w:rPr>
          <w:rFonts w:ascii="Arial" w:eastAsia="Calibri" w:hAnsi="Arial" w:cs="Arial"/>
          <w:b/>
          <w:bCs/>
          <w:lang w:val="es-ES" w:eastAsia="es-MX"/>
        </w:rPr>
        <w:t>Motivación y fundamentación.</w:t>
      </w:r>
    </w:p>
    <w:p w:rsidR="00DB0D28" w:rsidRPr="00DB0D28" w:rsidRDefault="00DB0D28" w:rsidP="00DB0D28">
      <w:pPr>
        <w:autoSpaceDE w:val="0"/>
        <w:autoSpaceDN w:val="0"/>
        <w:adjustRightInd w:val="0"/>
        <w:spacing w:after="0" w:line="276" w:lineRule="auto"/>
        <w:jc w:val="both"/>
        <w:rPr>
          <w:rFonts w:ascii="Arial" w:eastAsia="Calibri" w:hAnsi="Arial" w:cs="Arial"/>
          <w:lang w:val="es-ES" w:eastAsia="es-ES"/>
        </w:rPr>
      </w:pPr>
    </w:p>
    <w:p w:rsidR="00C25927" w:rsidRDefault="00BB29E9" w:rsidP="00DB0D28">
      <w:pPr>
        <w:autoSpaceDE w:val="0"/>
        <w:autoSpaceDN w:val="0"/>
        <w:adjustRightInd w:val="0"/>
        <w:spacing w:after="0" w:line="276" w:lineRule="auto"/>
        <w:jc w:val="both"/>
        <w:rPr>
          <w:rFonts w:ascii="Arial" w:eastAsia="Calibri" w:hAnsi="Arial" w:cs="Arial"/>
          <w:lang w:val="es-ES" w:eastAsia="es-ES"/>
        </w:rPr>
      </w:pPr>
      <w:r>
        <w:rPr>
          <w:rFonts w:ascii="Arial" w:eastAsia="Calibri" w:hAnsi="Arial" w:cs="Arial"/>
          <w:lang w:val="es-ES" w:eastAsia="es-ES"/>
        </w:rPr>
        <w:t xml:space="preserve">En virtud de que fue aceptada la </w:t>
      </w:r>
      <w:r w:rsidR="00C25927">
        <w:rPr>
          <w:rFonts w:ascii="Arial" w:eastAsia="Calibri" w:hAnsi="Arial" w:cs="Arial"/>
          <w:lang w:val="es-ES" w:eastAsia="es-ES"/>
        </w:rPr>
        <w:t>conciliación</w:t>
      </w:r>
      <w:r>
        <w:rPr>
          <w:rFonts w:ascii="Arial" w:eastAsia="Calibri" w:hAnsi="Arial" w:cs="Arial"/>
          <w:lang w:val="es-ES" w:eastAsia="es-ES"/>
        </w:rPr>
        <w:t xml:space="preserve"> mediante el oficio SSP/DGDH/564/2021, suscrito por el </w:t>
      </w:r>
      <w:r w:rsidR="00C25927">
        <w:rPr>
          <w:rFonts w:ascii="Arial" w:eastAsia="Calibri" w:hAnsi="Arial" w:cs="Arial"/>
          <w:lang w:val="es-ES" w:eastAsia="es-ES"/>
        </w:rPr>
        <w:t>Encargado de la Dirección General de Derechos humanos de la Secretaria de Seguridad Publica, se determina concluir la presente queja por conciliación.</w:t>
      </w:r>
    </w:p>
    <w:p w:rsidR="00C25927" w:rsidRDefault="00C25927" w:rsidP="00DB0D28">
      <w:pPr>
        <w:autoSpaceDE w:val="0"/>
        <w:autoSpaceDN w:val="0"/>
        <w:adjustRightInd w:val="0"/>
        <w:spacing w:after="0" w:line="276" w:lineRule="auto"/>
        <w:jc w:val="both"/>
        <w:rPr>
          <w:rFonts w:ascii="Arial" w:eastAsia="Calibri" w:hAnsi="Arial" w:cs="Arial"/>
          <w:lang w:val="es-ES" w:eastAsia="es-ES"/>
        </w:rPr>
      </w:pPr>
    </w:p>
    <w:p w:rsidR="00DB0D28" w:rsidRPr="00DB0D28" w:rsidRDefault="00C25927" w:rsidP="00C25927">
      <w:pPr>
        <w:autoSpaceDE w:val="0"/>
        <w:autoSpaceDN w:val="0"/>
        <w:adjustRightInd w:val="0"/>
        <w:spacing w:after="0" w:line="276" w:lineRule="auto"/>
        <w:jc w:val="both"/>
        <w:rPr>
          <w:rFonts w:ascii="Arial" w:eastAsia="Calibri" w:hAnsi="Arial" w:cs="Arial"/>
          <w:bCs/>
          <w:lang w:eastAsia="es-MX"/>
        </w:rPr>
      </w:pPr>
      <w:r>
        <w:rPr>
          <w:rFonts w:ascii="Arial" w:eastAsia="Calibri" w:hAnsi="Arial" w:cs="Arial"/>
          <w:lang w:val="es-ES" w:eastAsia="es-ES"/>
        </w:rPr>
        <w:t xml:space="preserve">Es por todo lo anterior, que la Comisión de los Derechos Humanos del Estado de Coahuila de Zaragoza una vez que ha llegado el termino para resolver el asunto sometido a su conocimiento, determina que se concluye por conciliación, es así que este organismo público autónomo; </w:t>
      </w:r>
      <w:r w:rsidR="00DB0D28" w:rsidRPr="00DB0D28">
        <w:rPr>
          <w:rFonts w:ascii="Arial" w:eastAsia="Calibri" w:hAnsi="Arial" w:cs="Arial"/>
          <w:lang w:val="es-ES" w:eastAsia="es-ES"/>
        </w:rPr>
        <w:t xml:space="preserve"> </w:t>
      </w:r>
    </w:p>
    <w:p w:rsidR="00DB0D28" w:rsidRPr="00DB0D28" w:rsidRDefault="00DB0D28" w:rsidP="00DB0D28">
      <w:pPr>
        <w:autoSpaceDE w:val="0"/>
        <w:autoSpaceDN w:val="0"/>
        <w:adjustRightInd w:val="0"/>
        <w:spacing w:after="0" w:line="276" w:lineRule="auto"/>
        <w:jc w:val="both"/>
        <w:rPr>
          <w:rFonts w:ascii="Arial" w:eastAsia="Calibri" w:hAnsi="Arial" w:cs="Arial"/>
          <w:b/>
          <w:bCs/>
          <w:lang w:eastAsia="es-MX"/>
        </w:rPr>
      </w:pPr>
    </w:p>
    <w:p w:rsidR="00C25927" w:rsidRDefault="00C25927" w:rsidP="00DB0D28">
      <w:pPr>
        <w:autoSpaceDE w:val="0"/>
        <w:autoSpaceDN w:val="0"/>
        <w:adjustRightInd w:val="0"/>
        <w:spacing w:after="0" w:line="276" w:lineRule="auto"/>
        <w:jc w:val="center"/>
        <w:rPr>
          <w:rFonts w:ascii="Arial" w:eastAsia="Calibri" w:hAnsi="Arial" w:cs="Arial"/>
          <w:b/>
          <w:bCs/>
          <w:lang w:eastAsia="es-MX"/>
        </w:rPr>
      </w:pPr>
    </w:p>
    <w:p w:rsidR="00DB0D28" w:rsidRPr="00DB0D28" w:rsidRDefault="00DB0D28" w:rsidP="00DB0D28">
      <w:pPr>
        <w:autoSpaceDE w:val="0"/>
        <w:autoSpaceDN w:val="0"/>
        <w:adjustRightInd w:val="0"/>
        <w:spacing w:after="0" w:line="276" w:lineRule="auto"/>
        <w:jc w:val="center"/>
        <w:rPr>
          <w:rFonts w:ascii="Arial" w:eastAsia="Calibri" w:hAnsi="Arial" w:cs="Arial"/>
          <w:b/>
          <w:bCs/>
          <w:lang w:eastAsia="es-MX"/>
        </w:rPr>
      </w:pPr>
      <w:r w:rsidRPr="00DB0D28">
        <w:rPr>
          <w:rFonts w:ascii="Arial" w:eastAsia="Calibri" w:hAnsi="Arial" w:cs="Arial"/>
          <w:b/>
          <w:bCs/>
          <w:lang w:eastAsia="es-MX"/>
        </w:rPr>
        <w:t>Acuerda:</w:t>
      </w:r>
    </w:p>
    <w:p w:rsidR="00DB0D28" w:rsidRPr="00DB0D28" w:rsidRDefault="00DB0D28" w:rsidP="00DB0D28">
      <w:pPr>
        <w:autoSpaceDE w:val="0"/>
        <w:autoSpaceDN w:val="0"/>
        <w:adjustRightInd w:val="0"/>
        <w:spacing w:after="0" w:line="276" w:lineRule="auto"/>
        <w:jc w:val="both"/>
        <w:rPr>
          <w:rFonts w:ascii="Arial" w:eastAsia="Calibri" w:hAnsi="Arial" w:cs="Arial"/>
          <w:bCs/>
          <w:lang w:eastAsia="es-MX"/>
        </w:rPr>
      </w:pPr>
    </w:p>
    <w:p w:rsidR="00DB0D28" w:rsidRPr="00DB0D28" w:rsidRDefault="00DB0D28" w:rsidP="00DB0D28">
      <w:pPr>
        <w:autoSpaceDE w:val="0"/>
        <w:autoSpaceDN w:val="0"/>
        <w:adjustRightInd w:val="0"/>
        <w:spacing w:after="0" w:line="276" w:lineRule="auto"/>
        <w:jc w:val="both"/>
        <w:rPr>
          <w:rFonts w:ascii="Arial" w:eastAsia="Calibri" w:hAnsi="Arial" w:cs="Arial"/>
          <w:lang w:val="es-ES" w:eastAsia="es-MX"/>
        </w:rPr>
      </w:pPr>
      <w:r w:rsidRPr="00DB0D28">
        <w:rPr>
          <w:rFonts w:ascii="Arial" w:eastAsia="Calibri" w:hAnsi="Arial" w:cs="Arial"/>
          <w:b/>
          <w:bCs/>
          <w:lang w:eastAsia="es-MX"/>
        </w:rPr>
        <w:t xml:space="preserve">Único: </w:t>
      </w:r>
      <w:r w:rsidRPr="00DB0D28">
        <w:rPr>
          <w:rFonts w:ascii="Arial" w:eastAsia="Calibri" w:hAnsi="Arial" w:cs="Arial"/>
          <w:bCs/>
          <w:lang w:eastAsia="es-MX"/>
        </w:rPr>
        <w:t>Co</w:t>
      </w:r>
      <w:r w:rsidR="00C25927">
        <w:rPr>
          <w:rFonts w:ascii="Arial" w:eastAsia="Calibri" w:hAnsi="Arial" w:cs="Arial"/>
          <w:bCs/>
          <w:lang w:eastAsia="es-MX"/>
        </w:rPr>
        <w:t xml:space="preserve">ncluir la queja presentada el 08 de Marzo del 2021 por el Q1, quien adujo </w:t>
      </w:r>
      <w:r w:rsidRPr="00DB0D28">
        <w:rPr>
          <w:rFonts w:ascii="Arial" w:eastAsia="Calibri" w:hAnsi="Arial" w:cs="Arial"/>
          <w:bCs/>
          <w:lang w:eastAsia="es-MX"/>
        </w:rPr>
        <w:t xml:space="preserve"> violaciones a Derechos Humanos en su agravio, atribuidas a servidores públicos de la Secretaría de Seguridad Pública del Estado de Coahuila ,por haberse solucionado la queja mediante el procedimiento de conciliación,</w:t>
      </w:r>
      <w:r w:rsidRPr="00DB0D28">
        <w:rPr>
          <w:rFonts w:ascii="Arial" w:eastAsia="Calibri" w:hAnsi="Arial" w:cs="Arial"/>
          <w:b/>
          <w:bCs/>
          <w:lang w:eastAsia="es-MX"/>
        </w:rPr>
        <w:t xml:space="preserve"> </w:t>
      </w:r>
      <w:r w:rsidRPr="00DB0D28">
        <w:rPr>
          <w:rFonts w:ascii="Arial" w:eastAsia="Calibri" w:hAnsi="Arial" w:cs="Arial"/>
          <w:lang w:val="es-ES" w:eastAsia="es-MX"/>
        </w:rPr>
        <w:t xml:space="preserve">lo anterior con fundamento en lo dispuesto por los artículos 118, 119, 120, 121 y 122 de la Ley; artículos 89, 90, 91 y 94 fracción VIII del Reglamento Interior, ambos de la Comisión de los Derechos Humanos del Estado de Coahuila de Zaragoza. </w:t>
      </w:r>
      <w:r w:rsidRPr="00DB0D28">
        <w:rPr>
          <w:rFonts w:ascii="Arial" w:eastAsia="Calibri" w:hAnsi="Arial" w:cs="Arial"/>
          <w:bCs/>
          <w:lang w:eastAsia="es-MX"/>
        </w:rPr>
        <w:t xml:space="preserve">Túrnese al archivo de este organismo, para su guarda y custodia como asunto concluido, y notifíquese a la quejosa y a la respectiva autoridad el presente acuerdo. </w:t>
      </w:r>
      <w:r w:rsidRPr="00DB0D28">
        <w:rPr>
          <w:rFonts w:ascii="Arial" w:eastAsia="Calibri" w:hAnsi="Arial" w:cs="Arial"/>
          <w:lang w:val="es-ES" w:eastAsia="es-MX"/>
        </w:rPr>
        <w:t xml:space="preserve"> Así lo acordó y firma </w:t>
      </w:r>
      <w:r w:rsidR="00C25927">
        <w:rPr>
          <w:rFonts w:ascii="Arial" w:eastAsia="Calibri" w:hAnsi="Arial" w:cs="Arial"/>
          <w:lang w:val="es-ES" w:eastAsia="es-MX"/>
        </w:rPr>
        <w:t xml:space="preserve">el Visitador regional de la Comisión de los </w:t>
      </w:r>
      <w:r w:rsidRPr="00DB0D28">
        <w:rPr>
          <w:rFonts w:ascii="Arial" w:eastAsia="Calibri" w:hAnsi="Arial" w:cs="Arial"/>
          <w:lang w:val="es-ES" w:eastAsia="es-MX"/>
        </w:rPr>
        <w:t xml:space="preserve">Derechos Humanos del Estado de Coahuila de </w:t>
      </w:r>
      <w:proofErr w:type="gramStart"/>
      <w:r w:rsidRPr="00DB0D28">
        <w:rPr>
          <w:rFonts w:ascii="Arial" w:eastAsia="Calibri" w:hAnsi="Arial" w:cs="Arial"/>
          <w:lang w:val="es-ES" w:eastAsia="es-MX"/>
        </w:rPr>
        <w:t>Zaragoza.-------------------------</w:t>
      </w:r>
      <w:r w:rsidR="00C25927">
        <w:rPr>
          <w:rFonts w:ascii="Arial" w:eastAsia="Calibri" w:hAnsi="Arial" w:cs="Arial"/>
          <w:lang w:val="es-ES" w:eastAsia="es-MX"/>
        </w:rPr>
        <w:t>-------------</w:t>
      </w:r>
      <w:proofErr w:type="gramEnd"/>
      <w:r w:rsidR="00C25927" w:rsidRPr="00DB0D28">
        <w:rPr>
          <w:rFonts w:ascii="Arial" w:eastAsia="Calibri" w:hAnsi="Arial" w:cs="Arial"/>
          <w:bCs/>
          <w:lang w:val="es-ES" w:eastAsia="es-MX"/>
        </w:rPr>
        <w:t xml:space="preserve"> </w:t>
      </w:r>
      <w:r w:rsidRPr="00DB0D28">
        <w:rPr>
          <w:rFonts w:ascii="Arial" w:eastAsia="Calibri" w:hAnsi="Arial" w:cs="Arial"/>
          <w:bCs/>
          <w:lang w:val="es-ES" w:eastAsia="es-MX"/>
        </w:rPr>
        <w:t>CÚMPLASE. -</w:t>
      </w:r>
    </w:p>
    <w:p w:rsidR="00DB0D28" w:rsidRPr="00DB0D28" w:rsidRDefault="00DB0D28" w:rsidP="00DB0D28">
      <w:pPr>
        <w:autoSpaceDE w:val="0"/>
        <w:autoSpaceDN w:val="0"/>
        <w:adjustRightInd w:val="0"/>
        <w:spacing w:after="0" w:line="276" w:lineRule="auto"/>
        <w:jc w:val="both"/>
        <w:rPr>
          <w:rFonts w:ascii="Arial" w:eastAsia="Calibri" w:hAnsi="Arial" w:cs="Arial"/>
          <w:sz w:val="16"/>
          <w:szCs w:val="16"/>
          <w:lang w:val="es-ES" w:eastAsia="es-MX"/>
        </w:rPr>
      </w:pPr>
    </w:p>
    <w:p w:rsidR="00DB0D28" w:rsidRPr="00DB0D28" w:rsidRDefault="00DB0D28" w:rsidP="00DB0D28">
      <w:pPr>
        <w:autoSpaceDE w:val="0"/>
        <w:autoSpaceDN w:val="0"/>
        <w:adjustRightInd w:val="0"/>
        <w:spacing w:after="0" w:line="276" w:lineRule="auto"/>
        <w:jc w:val="both"/>
        <w:rPr>
          <w:rFonts w:ascii="Arial" w:eastAsia="Calibri" w:hAnsi="Arial" w:cs="Arial"/>
          <w:lang w:val="es-ES" w:eastAsia="es-MX"/>
        </w:rPr>
      </w:pPr>
    </w:p>
    <w:p w:rsidR="00DB0D28" w:rsidRPr="00DB0D28" w:rsidRDefault="00DB0D28" w:rsidP="00DB0D28">
      <w:pPr>
        <w:autoSpaceDE w:val="0"/>
        <w:autoSpaceDN w:val="0"/>
        <w:adjustRightInd w:val="0"/>
        <w:spacing w:after="0" w:line="276" w:lineRule="auto"/>
        <w:jc w:val="both"/>
        <w:rPr>
          <w:rFonts w:ascii="Arial" w:eastAsia="Calibri" w:hAnsi="Arial" w:cs="Arial"/>
          <w:lang w:val="es-ES" w:eastAsia="es-MX"/>
        </w:rPr>
      </w:pPr>
    </w:p>
    <w:p w:rsidR="00DB0D28" w:rsidRPr="00DB0D28" w:rsidRDefault="00DB0D28" w:rsidP="00DB0D28">
      <w:pPr>
        <w:spacing w:after="200" w:line="276" w:lineRule="auto"/>
        <w:rPr>
          <w:rFonts w:ascii="Calibri" w:eastAsia="Calibri" w:hAnsi="Calibri" w:cs="Times New Roman"/>
          <w:lang w:val="es-ES"/>
        </w:rPr>
      </w:pPr>
    </w:p>
    <w:p w:rsidR="005B5DAD" w:rsidRDefault="005B5DAD"/>
    <w:sectPr w:rsidR="005B5DAD">
      <w:headerReference w:type="default" r:id="rId4"/>
      <w:foot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8F5" w:rsidRDefault="00C25927" w:rsidP="00FB78F5"/>
  <w:p w:rsidR="00FB78F5" w:rsidRPr="00FB78F5" w:rsidRDefault="00C25927" w:rsidP="00FB78F5">
    <w:pPr>
      <w:rPr>
        <w:rFonts w:ascii="Arial" w:hAnsi="Arial"/>
      </w:rPr>
    </w:pPr>
    <w:r>
      <w:rPr>
        <w:rFonts w:ascii="Arial" w:hAnsi="Arial"/>
        <w:noProof/>
        <w:lang w:eastAsia="es-MX"/>
      </w:rPr>
      <mc:AlternateContent>
        <mc:Choice Requires="wps">
          <w:drawing>
            <wp:anchor distT="0" distB="0" distL="114300" distR="114300" simplePos="0" relativeHeight="251659264" behindDoc="0" locked="0" layoutInCell="1" allowOverlap="1" wp14:anchorId="1C101187" wp14:editId="2F7D2D94">
              <wp:simplePos x="0" y="0"/>
              <wp:positionH relativeFrom="margin">
                <wp:align>center</wp:align>
              </wp:positionH>
              <wp:positionV relativeFrom="paragraph">
                <wp:posOffset>-104140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4A8303" id="_x0000_t32" coordsize="21600,21600" o:spt="32" o:oned="t" path="m,l21600,21600e" filled="f">
              <v:path arrowok="t" fillok="f" o:connecttype="none"/>
              <o:lock v:ext="edit" shapetype="t"/>
            </v:shapetype>
            <v:shape id="AutoShape 2" o:spid="_x0000_s1026" type="#_x0000_t32" style="position:absolute;margin-left:0;margin-top:-8.2pt;width:7in;height:.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" strokeweight="3pt">
              <w10:wrap anchorx="margin"/>
            </v:shape>
          </w:pict>
        </mc:Fallback>
      </mc:AlternateContent>
    </w:r>
    <w:r>
      <w:rPr>
        <w:rFonts w:ascii="Arial" w:hAnsi="Arial"/>
        <w:noProof/>
        <w:lang w:eastAsia="es-MX"/>
      </w:rPr>
      <w:drawing>
        <wp:anchor distT="0" distB="0" distL="114300" distR="114300" simplePos="0" relativeHeight="251660288" behindDoc="1" locked="0" layoutInCell="1" allowOverlap="1" wp14:anchorId="704A5E34" wp14:editId="700CF01E">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Pr="00500521">
      <w:rPr>
        <w:rFonts w:ascii="Arial" w:hAnsi="Arial"/>
      </w:rPr>
      <w:t xml:space="preserve">    </w:t>
    </w:r>
    <w:r>
      <w:rPr>
        <w:rFonts w:ascii="Arial" w:hAnsi="Arial"/>
      </w:rPr>
      <w:t>Av. Matamoros 69, Poniente, Centro, Torreón</w:t>
    </w:r>
    <w:r w:rsidRPr="00500521">
      <w:rPr>
        <w:rFonts w:ascii="Arial" w:hAnsi="Arial"/>
      </w:rPr>
      <w:t xml:space="preserve">        </w:t>
    </w:r>
    <w:r>
      <w:rPr>
        <w:rFonts w:ascii="Arial" w:hAnsi="Arial"/>
      </w:rPr>
      <w:t xml:space="preserve"> Tels. 793-03-23 o 793-03-22</w:t>
    </w:r>
    <w:r w:rsidRPr="00500521">
      <w:rPr>
        <w:rFonts w:ascii="Arial" w:hAnsi="Arial"/>
      </w:rPr>
      <w:t xml:space="preserve">                                                         </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8F5" w:rsidRPr="00704058" w:rsidRDefault="00C25927" w:rsidP="00FB78F5">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2336" behindDoc="1" locked="0" layoutInCell="1" allowOverlap="1" wp14:anchorId="40E5CFF1" wp14:editId="4B67196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FB78F5" w:rsidRPr="00C7526B" w:rsidRDefault="00C25927" w:rsidP="00FB78F5">
    <w:pPr>
      <w:pStyle w:val="Encabezado"/>
      <w:spacing w:line="360" w:lineRule="auto"/>
      <w:rPr>
        <w:rFonts w:ascii="Arial" w:hAnsi="Arial"/>
        <w:sz w:val="36"/>
        <w:szCs w:val="36"/>
      </w:rPr>
    </w:pPr>
    <w:r>
      <w:rPr>
        <w:sz w:val="36"/>
        <w:szCs w:val="36"/>
      </w:rPr>
      <w:tab/>
      <w:t xml:space="preserve">         </w:t>
    </w:r>
    <w:r>
      <w:rPr>
        <w:sz w:val="36"/>
        <w:szCs w:val="36"/>
      </w:rPr>
      <w:t xml:space="preserve">     </w:t>
    </w:r>
    <w:r>
      <w:rPr>
        <w:sz w:val="36"/>
        <w:szCs w:val="36"/>
      </w:rPr>
      <w:t xml:space="preserve"> </w:t>
    </w:r>
    <w:r w:rsidRPr="00C7526B">
      <w:rPr>
        <w:rFonts w:ascii="Arial" w:hAnsi="Arial"/>
        <w:sz w:val="36"/>
        <w:szCs w:val="36"/>
      </w:rPr>
      <w:t>Coahuila de Zaragoza</w:t>
    </w:r>
  </w:p>
  <w:p w:rsidR="00FB78F5" w:rsidRPr="00FB78F5" w:rsidRDefault="00C25927" w:rsidP="00FB78F5">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61312" behindDoc="0" locked="0" layoutInCell="1" allowOverlap="1" wp14:anchorId="4D458D5B" wp14:editId="004CC437">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F31DEC"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FB78F5" w:rsidRDefault="00C25927" w:rsidP="00FB78F5">
    <w:pPr>
      <w:pStyle w:val="Encabezado"/>
      <w:jc w:val="center"/>
    </w:pPr>
    <w:r w:rsidRPr="002A1AC3">
      <w:rPr>
        <w:rFonts w:ascii="Arial" w:hAnsi="Arial" w:cs="Arial"/>
        <w:b/>
        <w:i/>
      </w:rPr>
      <w:t>“2021, Año del Reconocimiento al trabajo del personal de salud por su lucha contra el COVID-19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28"/>
    <w:rsid w:val="005B5DAD"/>
    <w:rsid w:val="00BB29E9"/>
    <w:rsid w:val="00C25927"/>
    <w:rsid w:val="00CE19BF"/>
    <w:rsid w:val="00DB0D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9C1D"/>
  <w15:chartTrackingRefBased/>
  <w15:docId w15:val="{232C40F9-D50B-4639-9C0A-BCF0F162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0D28"/>
    <w:pPr>
      <w:tabs>
        <w:tab w:val="center" w:pos="4419"/>
        <w:tab w:val="right" w:pos="8838"/>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uiPriority w:val="99"/>
    <w:rsid w:val="00DB0D28"/>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858</Words>
  <Characters>4720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Equipo12</dc:creator>
  <cp:keywords/>
  <dc:description/>
  <cp:lastModifiedBy>Equipo12</cp:lastModifiedBy>
  <cp:revision>1</cp:revision>
  <dcterms:created xsi:type="dcterms:W3CDTF">2021-07-05T20:25:00Z</dcterms:created>
  <dcterms:modified xsi:type="dcterms:W3CDTF">2021-07-05T21:03:00Z</dcterms:modified>
</cp:coreProperties>
</file>