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EE1" w:rsidRPr="00DA598D" w:rsidRDefault="009C0EE1" w:rsidP="009C0EE1">
      <w:pPr>
        <w:autoSpaceDE w:val="0"/>
        <w:autoSpaceDN w:val="0"/>
        <w:adjustRightInd w:val="0"/>
        <w:spacing w:after="0"/>
        <w:ind w:left="4962"/>
        <w:jc w:val="right"/>
        <w:rPr>
          <w:rFonts w:ascii="Arial" w:hAnsi="Arial" w:cs="Arial"/>
          <w:b/>
          <w:bCs/>
          <w:sz w:val="21"/>
          <w:szCs w:val="21"/>
          <w:lang w:val="es" w:eastAsia="es-MX"/>
        </w:rPr>
      </w:pPr>
      <w:r w:rsidRPr="00DA598D">
        <w:rPr>
          <w:rFonts w:ascii="Arial" w:hAnsi="Arial" w:cs="Arial"/>
          <w:b/>
          <w:bCs/>
          <w:sz w:val="21"/>
          <w:szCs w:val="21"/>
          <w:lang w:val="es" w:eastAsia="es-MX"/>
        </w:rPr>
        <w:t>SEGUNDA VISITADURÍA REGIONAL</w:t>
      </w:r>
    </w:p>
    <w:p w:rsidR="009C0EE1" w:rsidRPr="00DA598D" w:rsidRDefault="009C0EE1" w:rsidP="009C0EE1">
      <w:pPr>
        <w:autoSpaceDE w:val="0"/>
        <w:autoSpaceDN w:val="0"/>
        <w:adjustRightInd w:val="0"/>
        <w:spacing w:after="0"/>
        <w:ind w:left="4962"/>
        <w:jc w:val="right"/>
        <w:rPr>
          <w:rFonts w:ascii="Arial" w:hAnsi="Arial" w:cs="Arial"/>
          <w:sz w:val="21"/>
          <w:szCs w:val="21"/>
          <w:lang w:val="es" w:eastAsia="es-MX"/>
        </w:rPr>
      </w:pPr>
      <w:r w:rsidRPr="00DA598D">
        <w:rPr>
          <w:rFonts w:ascii="Arial" w:hAnsi="Arial" w:cs="Arial"/>
          <w:b/>
          <w:bCs/>
          <w:sz w:val="21"/>
          <w:szCs w:val="21"/>
          <w:lang w:val="es" w:eastAsia="es-MX"/>
        </w:rPr>
        <w:t xml:space="preserve">Expediente: </w:t>
      </w:r>
      <w:r w:rsidRPr="00DA598D">
        <w:rPr>
          <w:rFonts w:ascii="Arial" w:hAnsi="Arial" w:cs="Arial"/>
          <w:sz w:val="21"/>
          <w:szCs w:val="21"/>
          <w:lang w:val="es" w:eastAsia="es-MX"/>
        </w:rPr>
        <w:t>CDHEC/2/2021/211/Q</w:t>
      </w:r>
    </w:p>
    <w:p w:rsidR="009C0EE1" w:rsidRPr="00DA598D" w:rsidRDefault="009C0EE1" w:rsidP="009C0EE1">
      <w:pPr>
        <w:autoSpaceDE w:val="0"/>
        <w:autoSpaceDN w:val="0"/>
        <w:adjustRightInd w:val="0"/>
        <w:spacing w:after="0"/>
        <w:ind w:left="4962"/>
        <w:jc w:val="right"/>
        <w:rPr>
          <w:rFonts w:ascii="Arial" w:hAnsi="Arial" w:cs="Arial"/>
          <w:b/>
          <w:bCs/>
          <w:sz w:val="21"/>
          <w:szCs w:val="21"/>
          <w:lang w:val="es" w:eastAsia="es-MX"/>
        </w:rPr>
      </w:pPr>
      <w:r w:rsidRPr="00DA598D">
        <w:rPr>
          <w:rFonts w:ascii="Arial" w:hAnsi="Arial" w:cs="Arial"/>
          <w:b/>
          <w:bCs/>
          <w:sz w:val="21"/>
          <w:szCs w:val="21"/>
          <w:lang w:val="es" w:eastAsia="es-MX"/>
        </w:rPr>
        <w:t xml:space="preserve">Asunto: </w:t>
      </w:r>
      <w:r w:rsidRPr="00DA598D">
        <w:rPr>
          <w:rFonts w:ascii="Arial" w:hAnsi="Arial" w:cs="Arial"/>
          <w:sz w:val="21"/>
          <w:szCs w:val="21"/>
          <w:lang w:val="es" w:eastAsia="es-MX"/>
        </w:rPr>
        <w:t>Conclusión por conciliación.</w:t>
      </w:r>
      <w:r w:rsidRPr="00DA598D">
        <w:rPr>
          <w:rFonts w:ascii="Arial" w:hAnsi="Arial" w:cs="Arial"/>
          <w:b/>
          <w:bCs/>
          <w:sz w:val="21"/>
          <w:szCs w:val="21"/>
          <w:lang w:val="es" w:eastAsia="es-MX"/>
        </w:rPr>
        <w:tab/>
      </w:r>
    </w:p>
    <w:p w:rsidR="009C0EE1" w:rsidRPr="00DA598D" w:rsidRDefault="009C0EE1" w:rsidP="009C0EE1">
      <w:pPr>
        <w:autoSpaceDE w:val="0"/>
        <w:autoSpaceDN w:val="0"/>
        <w:adjustRightInd w:val="0"/>
        <w:spacing w:after="0"/>
        <w:ind w:left="4962"/>
        <w:jc w:val="right"/>
        <w:rPr>
          <w:rFonts w:ascii="Arial" w:hAnsi="Arial" w:cs="Arial"/>
          <w:b/>
          <w:bCs/>
          <w:sz w:val="21"/>
          <w:szCs w:val="21"/>
          <w:lang w:val="es" w:eastAsia="es-MX"/>
        </w:rPr>
      </w:pPr>
      <w:r w:rsidRPr="00DA598D">
        <w:rPr>
          <w:rFonts w:ascii="Arial" w:hAnsi="Arial" w:cs="Arial"/>
          <w:b/>
          <w:bCs/>
          <w:sz w:val="21"/>
          <w:szCs w:val="21"/>
          <w:lang w:val="es" w:eastAsia="es-MX"/>
        </w:rPr>
        <w:tab/>
      </w:r>
    </w:p>
    <w:p w:rsidR="009C0EE1" w:rsidRPr="00DA598D" w:rsidRDefault="009C0EE1" w:rsidP="009C0EE1">
      <w:pPr>
        <w:autoSpaceDE w:val="0"/>
        <w:autoSpaceDN w:val="0"/>
        <w:adjustRightInd w:val="0"/>
        <w:spacing w:after="0"/>
        <w:jc w:val="both"/>
        <w:rPr>
          <w:rFonts w:ascii="Arial" w:hAnsi="Arial" w:cs="Arial"/>
          <w:bCs/>
          <w:sz w:val="21"/>
          <w:szCs w:val="21"/>
          <w:lang w:val="es" w:eastAsia="es-MX"/>
        </w:rPr>
      </w:pPr>
      <w:r w:rsidRPr="00DA598D">
        <w:rPr>
          <w:rFonts w:ascii="Arial" w:hAnsi="Arial" w:cs="Arial"/>
          <w:b/>
          <w:bCs/>
          <w:sz w:val="21"/>
          <w:szCs w:val="21"/>
          <w:lang w:val="es" w:eastAsia="es-MX"/>
        </w:rPr>
        <w:t>Torreón</w:t>
      </w:r>
      <w:r w:rsidRPr="00DA598D">
        <w:rPr>
          <w:rFonts w:ascii="Arial" w:hAnsi="Arial" w:cs="Arial"/>
          <w:bCs/>
          <w:sz w:val="21"/>
          <w:szCs w:val="21"/>
          <w:lang w:val="es" w:eastAsia="es-MX"/>
        </w:rPr>
        <w:t xml:space="preserve"> Coahuila de Zaragoza; a 21 de mayo de 2021----------------------------------------------</w:t>
      </w:r>
    </w:p>
    <w:p w:rsidR="009C0EE1" w:rsidRPr="00DA598D" w:rsidRDefault="009C0EE1" w:rsidP="009C0EE1">
      <w:pPr>
        <w:autoSpaceDE w:val="0"/>
        <w:autoSpaceDN w:val="0"/>
        <w:adjustRightInd w:val="0"/>
        <w:spacing w:after="0"/>
        <w:jc w:val="both"/>
        <w:rPr>
          <w:rFonts w:ascii="Arial" w:hAnsi="Arial" w:cs="Arial"/>
          <w:bCs/>
          <w:sz w:val="21"/>
          <w:szCs w:val="21"/>
          <w:lang w:eastAsia="es-MX"/>
        </w:rPr>
      </w:pPr>
    </w:p>
    <w:p w:rsidR="009C0EE1" w:rsidRPr="00DA598D" w:rsidRDefault="009C0EE1" w:rsidP="009C0EE1">
      <w:pPr>
        <w:autoSpaceDE w:val="0"/>
        <w:autoSpaceDN w:val="0"/>
        <w:adjustRightInd w:val="0"/>
        <w:spacing w:after="0"/>
        <w:jc w:val="both"/>
        <w:rPr>
          <w:rFonts w:ascii="Arial" w:hAnsi="Arial" w:cs="Arial"/>
          <w:bCs/>
          <w:sz w:val="21"/>
          <w:szCs w:val="21"/>
          <w:lang w:eastAsia="es-MX"/>
        </w:rPr>
      </w:pPr>
      <w:r w:rsidRPr="00DA598D">
        <w:rPr>
          <w:rFonts w:ascii="Arial" w:hAnsi="Arial" w:cs="Arial"/>
          <w:bCs/>
          <w:sz w:val="21"/>
          <w:szCs w:val="21"/>
          <w:lang w:eastAsia="es-MX"/>
        </w:rPr>
        <w:t xml:space="preserve">Visto el expediente </w:t>
      </w:r>
      <w:r w:rsidRPr="00DA598D">
        <w:rPr>
          <w:rFonts w:ascii="Arial" w:hAnsi="Arial" w:cs="Arial"/>
          <w:b/>
          <w:sz w:val="21"/>
          <w:szCs w:val="21"/>
          <w:lang w:eastAsia="es-MX"/>
        </w:rPr>
        <w:t>CDHEC/2/2021/211/Q</w:t>
      </w:r>
      <w:r w:rsidRPr="00DA598D">
        <w:rPr>
          <w:rFonts w:ascii="Arial" w:hAnsi="Arial" w:cs="Arial"/>
          <w:bCs/>
          <w:sz w:val="21"/>
          <w:szCs w:val="21"/>
          <w:lang w:eastAsia="es-MX"/>
        </w:rPr>
        <w:t>, iniciado con motivo de la queja interpuesta por</w:t>
      </w:r>
      <w:r w:rsidR="001045B3">
        <w:rPr>
          <w:rFonts w:ascii="Arial" w:hAnsi="Arial" w:cs="Arial"/>
          <w:b/>
          <w:sz w:val="21"/>
          <w:szCs w:val="21"/>
          <w:lang w:eastAsia="es-MX"/>
        </w:rPr>
        <w:t xml:space="preserve"> Q1</w:t>
      </w:r>
      <w:r w:rsidRPr="00DA598D">
        <w:rPr>
          <w:rFonts w:ascii="Arial" w:hAnsi="Arial" w:cs="Arial"/>
          <w:bCs/>
          <w:sz w:val="21"/>
          <w:szCs w:val="21"/>
          <w:lang w:eastAsia="es-MX"/>
        </w:rPr>
        <w:t xml:space="preserve">, quien adujo presuntas violaciones de Derechos Humanos en su agravio , atribuidas a servidores públicos de la  Dirección de Transporte Público Municipal de Torreón; Del análisis de las constancias que obran integradas al expediente de mérito, las cuales son analizadas en su conjunto, de conformidad con los principios de la lógica jurídica y las máximas de la experiencia, y es así, que se procede a su resolución, con base en las siguientes consideraciones fácticas y jurídicas: </w:t>
      </w:r>
    </w:p>
    <w:p w:rsidR="009C0EE1" w:rsidRPr="00DA598D" w:rsidRDefault="009C0EE1" w:rsidP="009C0EE1">
      <w:pPr>
        <w:autoSpaceDE w:val="0"/>
        <w:autoSpaceDN w:val="0"/>
        <w:adjustRightInd w:val="0"/>
        <w:spacing w:after="0"/>
        <w:jc w:val="both"/>
        <w:rPr>
          <w:rFonts w:ascii="Arial" w:hAnsi="Arial" w:cs="Arial"/>
          <w:bCs/>
          <w:sz w:val="21"/>
          <w:szCs w:val="21"/>
          <w:lang w:eastAsia="es-MX"/>
        </w:rPr>
      </w:pPr>
    </w:p>
    <w:p w:rsidR="009C0EE1" w:rsidRPr="00DA598D" w:rsidRDefault="009C0EE1" w:rsidP="009C0EE1">
      <w:pPr>
        <w:autoSpaceDE w:val="0"/>
        <w:autoSpaceDN w:val="0"/>
        <w:adjustRightInd w:val="0"/>
        <w:spacing w:after="0"/>
        <w:jc w:val="both"/>
        <w:rPr>
          <w:rFonts w:ascii="Arial" w:hAnsi="Arial" w:cs="Arial"/>
          <w:b/>
          <w:bCs/>
          <w:sz w:val="21"/>
          <w:szCs w:val="21"/>
          <w:lang w:eastAsia="es-MX"/>
        </w:rPr>
      </w:pPr>
    </w:p>
    <w:p w:rsidR="009C0EE1" w:rsidRPr="00DA598D" w:rsidRDefault="009C0EE1" w:rsidP="009C0EE1">
      <w:pPr>
        <w:autoSpaceDE w:val="0"/>
        <w:autoSpaceDN w:val="0"/>
        <w:adjustRightInd w:val="0"/>
        <w:spacing w:after="0"/>
        <w:jc w:val="center"/>
        <w:rPr>
          <w:rFonts w:ascii="Arial" w:hAnsi="Arial" w:cs="Arial"/>
          <w:b/>
          <w:bCs/>
          <w:sz w:val="21"/>
          <w:szCs w:val="21"/>
          <w:lang w:eastAsia="es-MX"/>
        </w:rPr>
      </w:pPr>
      <w:r w:rsidRPr="00DA598D">
        <w:rPr>
          <w:rFonts w:ascii="Arial" w:hAnsi="Arial" w:cs="Arial"/>
          <w:b/>
          <w:bCs/>
          <w:sz w:val="21"/>
          <w:szCs w:val="21"/>
          <w:lang w:eastAsia="es-MX"/>
        </w:rPr>
        <w:t xml:space="preserve">Descripción de los hechos. </w:t>
      </w:r>
    </w:p>
    <w:p w:rsidR="009C0EE1" w:rsidRPr="00DA598D" w:rsidRDefault="009C0EE1" w:rsidP="009C0EE1">
      <w:pPr>
        <w:autoSpaceDE w:val="0"/>
        <w:autoSpaceDN w:val="0"/>
        <w:adjustRightInd w:val="0"/>
        <w:spacing w:after="0"/>
        <w:jc w:val="center"/>
        <w:rPr>
          <w:rFonts w:ascii="Arial" w:hAnsi="Arial" w:cs="Arial"/>
          <w:bCs/>
          <w:sz w:val="21"/>
          <w:szCs w:val="21"/>
          <w:lang w:eastAsia="es-MX"/>
        </w:rPr>
      </w:pPr>
    </w:p>
    <w:p w:rsidR="009C0EE1" w:rsidRPr="00DA598D" w:rsidRDefault="009C0EE1" w:rsidP="009C0EE1">
      <w:pPr>
        <w:autoSpaceDE w:val="0"/>
        <w:autoSpaceDN w:val="0"/>
        <w:adjustRightInd w:val="0"/>
        <w:spacing w:after="0"/>
        <w:ind w:left="708"/>
        <w:jc w:val="both"/>
        <w:rPr>
          <w:rFonts w:ascii="Arial" w:hAnsi="Arial" w:cs="Arial"/>
          <w:bCs/>
          <w:i/>
          <w:iCs/>
          <w:sz w:val="21"/>
          <w:szCs w:val="21"/>
          <w:lang w:eastAsia="es-MX"/>
        </w:rPr>
      </w:pPr>
      <w:r w:rsidRPr="00DA598D">
        <w:rPr>
          <w:rFonts w:ascii="Arial" w:hAnsi="Arial" w:cs="Arial"/>
          <w:bCs/>
          <w:sz w:val="21"/>
          <w:szCs w:val="21"/>
          <w:lang w:eastAsia="es-MX"/>
        </w:rPr>
        <w:t>1</w:t>
      </w:r>
      <w:r w:rsidRPr="00DA598D">
        <w:rPr>
          <w:rFonts w:ascii="Arial" w:hAnsi="Arial" w:cs="Arial"/>
          <w:bCs/>
          <w:i/>
          <w:iCs/>
          <w:sz w:val="21"/>
          <w:szCs w:val="21"/>
          <w:lang w:eastAsia="es-MX"/>
        </w:rPr>
        <w:t xml:space="preserve">.-  “… Que el 27 de abril de 2021, acudí a la Dirección de Transporte Municipal de Torreón, a efecto de solicitar mi gafete de conductor, sin embargo, no me quisieron expedir dicho gafete en virtud de que en mi carta de antecedentes penales cuento con un antecedente del 2003 por un accidente vial, por lo que considero que estoy siendo objeto de discriminación por no permitirme que se me otorgue mi gafete para poder trabajar como chofer taxi, por lo que </w:t>
      </w:r>
      <w:proofErr w:type="spellStart"/>
      <w:r w:rsidRPr="00DA598D">
        <w:rPr>
          <w:rFonts w:ascii="Arial" w:hAnsi="Arial" w:cs="Arial"/>
          <w:bCs/>
          <w:i/>
          <w:iCs/>
          <w:sz w:val="21"/>
          <w:szCs w:val="21"/>
          <w:lang w:eastAsia="es-MX"/>
        </w:rPr>
        <w:t>solicito</w:t>
      </w:r>
      <w:proofErr w:type="spellEnd"/>
      <w:r w:rsidRPr="00DA598D">
        <w:rPr>
          <w:rFonts w:ascii="Arial" w:hAnsi="Arial" w:cs="Arial"/>
          <w:bCs/>
          <w:i/>
          <w:iCs/>
          <w:sz w:val="21"/>
          <w:szCs w:val="21"/>
          <w:lang w:eastAsia="es-MX"/>
        </w:rPr>
        <w:t xml:space="preserve"> la intervención de este Organismo a fin de que se investigue mi inconformidad y a la brevedad posible; por lo que me gustaría llevar este procedimiento en conciliación para que se me otorgue el gafete de conductor”</w:t>
      </w:r>
    </w:p>
    <w:p w:rsidR="009C0EE1" w:rsidRPr="00DA598D" w:rsidRDefault="009C0EE1" w:rsidP="009C0EE1">
      <w:pPr>
        <w:autoSpaceDE w:val="0"/>
        <w:autoSpaceDN w:val="0"/>
        <w:adjustRightInd w:val="0"/>
        <w:spacing w:after="0"/>
        <w:ind w:left="708"/>
        <w:jc w:val="both"/>
        <w:rPr>
          <w:rFonts w:ascii="Arial" w:hAnsi="Arial" w:cs="Arial"/>
          <w:bCs/>
          <w:i/>
          <w:iCs/>
          <w:sz w:val="21"/>
          <w:szCs w:val="21"/>
          <w:lang w:eastAsia="es-MX"/>
        </w:rPr>
      </w:pPr>
      <w:r w:rsidRPr="00DA598D">
        <w:rPr>
          <w:rFonts w:ascii="Arial" w:hAnsi="Arial" w:cs="Arial"/>
          <w:bCs/>
          <w:i/>
          <w:iCs/>
          <w:sz w:val="21"/>
          <w:szCs w:val="21"/>
          <w:lang w:eastAsia="es-MX"/>
        </w:rPr>
        <w:t xml:space="preserve">. </w:t>
      </w:r>
    </w:p>
    <w:p w:rsidR="009C0EE1" w:rsidRPr="00DA598D" w:rsidRDefault="009C0EE1" w:rsidP="009C0EE1">
      <w:pPr>
        <w:autoSpaceDE w:val="0"/>
        <w:autoSpaceDN w:val="0"/>
        <w:adjustRightInd w:val="0"/>
        <w:spacing w:after="0"/>
        <w:jc w:val="center"/>
        <w:rPr>
          <w:rFonts w:ascii="Arial" w:hAnsi="Arial" w:cs="Arial"/>
          <w:b/>
          <w:bCs/>
          <w:sz w:val="21"/>
          <w:szCs w:val="21"/>
          <w:lang w:eastAsia="es-MX"/>
        </w:rPr>
      </w:pPr>
      <w:r w:rsidRPr="00DA598D">
        <w:rPr>
          <w:rFonts w:ascii="Arial" w:hAnsi="Arial" w:cs="Arial"/>
          <w:b/>
          <w:bCs/>
          <w:sz w:val="21"/>
          <w:szCs w:val="21"/>
          <w:lang w:eastAsia="es-MX"/>
        </w:rPr>
        <w:t xml:space="preserve">Evidencias. </w:t>
      </w:r>
    </w:p>
    <w:p w:rsidR="009C0EE1" w:rsidRPr="00DA598D" w:rsidRDefault="009C0EE1" w:rsidP="009C0EE1">
      <w:pPr>
        <w:autoSpaceDE w:val="0"/>
        <w:autoSpaceDN w:val="0"/>
        <w:adjustRightInd w:val="0"/>
        <w:spacing w:after="0"/>
        <w:jc w:val="center"/>
        <w:rPr>
          <w:rFonts w:ascii="Arial" w:hAnsi="Arial" w:cs="Arial"/>
          <w:bCs/>
          <w:sz w:val="21"/>
          <w:szCs w:val="21"/>
          <w:lang w:eastAsia="es-MX"/>
        </w:rPr>
      </w:pPr>
    </w:p>
    <w:p w:rsidR="009C0EE1" w:rsidRPr="00DA598D" w:rsidRDefault="009C0EE1" w:rsidP="009C0EE1">
      <w:pPr>
        <w:autoSpaceDE w:val="0"/>
        <w:autoSpaceDN w:val="0"/>
        <w:adjustRightInd w:val="0"/>
        <w:spacing w:after="0"/>
        <w:rPr>
          <w:rFonts w:ascii="Arial" w:hAnsi="Arial" w:cs="Arial"/>
          <w:bCs/>
          <w:sz w:val="21"/>
          <w:szCs w:val="21"/>
          <w:lang w:eastAsia="es-MX"/>
        </w:rPr>
      </w:pPr>
      <w:r w:rsidRPr="00DA598D">
        <w:rPr>
          <w:rFonts w:ascii="Arial" w:hAnsi="Arial" w:cs="Arial"/>
          <w:bCs/>
          <w:sz w:val="21"/>
          <w:szCs w:val="21"/>
          <w:lang w:eastAsia="es-MX"/>
        </w:rPr>
        <w:t>1.- Acta circunstanciada de recepción de queja en fecha 27 de abril de 2021</w:t>
      </w:r>
    </w:p>
    <w:p w:rsidR="009C0EE1" w:rsidRPr="00DA598D" w:rsidRDefault="009C0EE1" w:rsidP="009C0EE1">
      <w:pPr>
        <w:autoSpaceDE w:val="0"/>
        <w:autoSpaceDN w:val="0"/>
        <w:adjustRightInd w:val="0"/>
        <w:spacing w:after="0"/>
        <w:rPr>
          <w:rFonts w:ascii="Arial" w:hAnsi="Arial" w:cs="Arial"/>
          <w:bCs/>
          <w:sz w:val="21"/>
          <w:szCs w:val="21"/>
          <w:lang w:eastAsia="es-MX"/>
        </w:rPr>
      </w:pPr>
    </w:p>
    <w:p w:rsidR="009C0EE1" w:rsidRPr="00DA598D" w:rsidRDefault="009C0EE1" w:rsidP="009C0EE1">
      <w:pPr>
        <w:autoSpaceDE w:val="0"/>
        <w:autoSpaceDN w:val="0"/>
        <w:adjustRightInd w:val="0"/>
        <w:spacing w:after="0"/>
        <w:rPr>
          <w:rFonts w:ascii="Arial" w:hAnsi="Arial" w:cs="Arial"/>
          <w:bCs/>
          <w:sz w:val="21"/>
          <w:szCs w:val="21"/>
          <w:lang w:eastAsia="es-MX"/>
        </w:rPr>
      </w:pPr>
      <w:r w:rsidRPr="00DA598D">
        <w:rPr>
          <w:rFonts w:ascii="Arial" w:hAnsi="Arial" w:cs="Arial"/>
          <w:bCs/>
          <w:sz w:val="21"/>
          <w:szCs w:val="21"/>
          <w:lang w:eastAsia="es-MX"/>
        </w:rPr>
        <w:t>2.- Acuerdo de Admisión y Calificación en fecha 29 de abril de 2021</w:t>
      </w:r>
    </w:p>
    <w:p w:rsidR="009C0EE1" w:rsidRPr="00DA598D" w:rsidRDefault="009C0EE1" w:rsidP="009C0EE1">
      <w:pPr>
        <w:autoSpaceDE w:val="0"/>
        <w:autoSpaceDN w:val="0"/>
        <w:adjustRightInd w:val="0"/>
        <w:spacing w:after="0"/>
        <w:rPr>
          <w:rFonts w:ascii="Arial" w:hAnsi="Arial" w:cs="Arial"/>
          <w:bCs/>
          <w:sz w:val="21"/>
          <w:szCs w:val="21"/>
          <w:lang w:eastAsia="es-MX"/>
        </w:rPr>
      </w:pPr>
    </w:p>
    <w:p w:rsidR="009C0EE1" w:rsidRPr="00DA598D" w:rsidRDefault="009C0EE1" w:rsidP="009C0EE1">
      <w:pPr>
        <w:autoSpaceDE w:val="0"/>
        <w:autoSpaceDN w:val="0"/>
        <w:adjustRightInd w:val="0"/>
        <w:spacing w:after="0"/>
        <w:rPr>
          <w:rFonts w:ascii="Arial" w:hAnsi="Arial" w:cs="Arial"/>
          <w:bCs/>
          <w:sz w:val="21"/>
          <w:szCs w:val="21"/>
          <w:lang w:eastAsia="es-MX"/>
        </w:rPr>
      </w:pPr>
      <w:r w:rsidRPr="00DA598D">
        <w:rPr>
          <w:rFonts w:ascii="Arial" w:hAnsi="Arial" w:cs="Arial"/>
          <w:bCs/>
          <w:sz w:val="21"/>
          <w:szCs w:val="21"/>
          <w:lang w:eastAsia="es-MX"/>
        </w:rPr>
        <w:t>3.- Se propone Conciliación en fecha 29 de abril mediante Oficio No. SV-1995/2021</w:t>
      </w:r>
    </w:p>
    <w:p w:rsidR="009C0EE1" w:rsidRPr="00DA598D" w:rsidRDefault="009C0EE1" w:rsidP="009C0EE1">
      <w:pPr>
        <w:autoSpaceDE w:val="0"/>
        <w:autoSpaceDN w:val="0"/>
        <w:adjustRightInd w:val="0"/>
        <w:spacing w:after="0"/>
        <w:rPr>
          <w:rFonts w:ascii="Arial" w:hAnsi="Arial" w:cs="Arial"/>
          <w:bCs/>
          <w:sz w:val="21"/>
          <w:szCs w:val="21"/>
          <w:lang w:eastAsia="es-MX"/>
        </w:rPr>
      </w:pPr>
    </w:p>
    <w:p w:rsidR="009C0EE1" w:rsidRPr="00DA598D" w:rsidRDefault="009C0EE1" w:rsidP="009C0EE1">
      <w:pPr>
        <w:autoSpaceDE w:val="0"/>
        <w:autoSpaceDN w:val="0"/>
        <w:adjustRightInd w:val="0"/>
        <w:spacing w:after="0"/>
        <w:rPr>
          <w:rFonts w:ascii="Arial" w:hAnsi="Arial" w:cs="Arial"/>
          <w:bCs/>
          <w:sz w:val="21"/>
          <w:szCs w:val="21"/>
          <w:lang w:eastAsia="es-MX"/>
        </w:rPr>
      </w:pPr>
      <w:r w:rsidRPr="00DA598D">
        <w:rPr>
          <w:rFonts w:ascii="Arial" w:hAnsi="Arial" w:cs="Arial"/>
          <w:bCs/>
          <w:sz w:val="21"/>
          <w:szCs w:val="21"/>
          <w:lang w:eastAsia="es-MX"/>
        </w:rPr>
        <w:t>4.- Se notifica Admisión en fecha 29 de abril mediante Oficio No. SV- 1996/2021</w:t>
      </w:r>
    </w:p>
    <w:p w:rsidR="009C0EE1" w:rsidRPr="00DA598D" w:rsidRDefault="009C0EE1" w:rsidP="009C0EE1">
      <w:pPr>
        <w:autoSpaceDE w:val="0"/>
        <w:autoSpaceDN w:val="0"/>
        <w:adjustRightInd w:val="0"/>
        <w:spacing w:after="0"/>
        <w:rPr>
          <w:rFonts w:ascii="Arial" w:hAnsi="Arial" w:cs="Arial"/>
          <w:bCs/>
          <w:sz w:val="21"/>
          <w:szCs w:val="21"/>
          <w:lang w:eastAsia="es-MX"/>
        </w:rPr>
      </w:pPr>
    </w:p>
    <w:p w:rsidR="009C0EE1" w:rsidRPr="00DA598D" w:rsidRDefault="009C0EE1" w:rsidP="009C0EE1">
      <w:pPr>
        <w:autoSpaceDE w:val="0"/>
        <w:autoSpaceDN w:val="0"/>
        <w:adjustRightInd w:val="0"/>
        <w:spacing w:after="0"/>
        <w:rPr>
          <w:rFonts w:ascii="Arial" w:hAnsi="Arial" w:cs="Arial"/>
          <w:bCs/>
          <w:sz w:val="21"/>
          <w:szCs w:val="21"/>
          <w:lang w:eastAsia="es-MX"/>
        </w:rPr>
      </w:pPr>
      <w:r w:rsidRPr="00DA598D">
        <w:rPr>
          <w:rFonts w:ascii="Arial" w:hAnsi="Arial" w:cs="Arial"/>
          <w:bCs/>
          <w:sz w:val="21"/>
          <w:szCs w:val="21"/>
          <w:lang w:eastAsia="es-MX"/>
        </w:rPr>
        <w:t>5.- Recepción de Informe sin vista en fecha 21 de mayo de 2021</w:t>
      </w:r>
    </w:p>
    <w:p w:rsidR="009C0EE1" w:rsidRPr="00DA598D" w:rsidRDefault="009C0EE1" w:rsidP="009C0EE1">
      <w:pPr>
        <w:autoSpaceDE w:val="0"/>
        <w:autoSpaceDN w:val="0"/>
        <w:adjustRightInd w:val="0"/>
        <w:spacing w:after="0"/>
        <w:jc w:val="center"/>
        <w:rPr>
          <w:rFonts w:ascii="Arial" w:hAnsi="Arial" w:cs="Arial"/>
          <w:b/>
          <w:bCs/>
          <w:sz w:val="21"/>
          <w:szCs w:val="21"/>
          <w:lang w:eastAsia="es-MX"/>
        </w:rPr>
      </w:pPr>
    </w:p>
    <w:p w:rsidR="001045B3" w:rsidRDefault="001045B3" w:rsidP="009C0EE1">
      <w:pPr>
        <w:autoSpaceDE w:val="0"/>
        <w:autoSpaceDN w:val="0"/>
        <w:adjustRightInd w:val="0"/>
        <w:spacing w:after="0"/>
        <w:jc w:val="center"/>
        <w:rPr>
          <w:rFonts w:ascii="Arial" w:hAnsi="Arial" w:cs="Arial"/>
          <w:b/>
          <w:bCs/>
          <w:sz w:val="21"/>
          <w:szCs w:val="21"/>
          <w:lang w:eastAsia="es-MX"/>
        </w:rPr>
      </w:pPr>
    </w:p>
    <w:p w:rsidR="001045B3" w:rsidRDefault="001045B3" w:rsidP="009C0EE1">
      <w:pPr>
        <w:autoSpaceDE w:val="0"/>
        <w:autoSpaceDN w:val="0"/>
        <w:adjustRightInd w:val="0"/>
        <w:spacing w:after="0"/>
        <w:jc w:val="center"/>
        <w:rPr>
          <w:rFonts w:ascii="Arial" w:hAnsi="Arial" w:cs="Arial"/>
          <w:b/>
          <w:bCs/>
          <w:sz w:val="21"/>
          <w:szCs w:val="21"/>
          <w:lang w:eastAsia="es-MX"/>
        </w:rPr>
      </w:pPr>
    </w:p>
    <w:p w:rsidR="009C0EE1" w:rsidRPr="00DA598D" w:rsidRDefault="009C0EE1" w:rsidP="009C0EE1">
      <w:pPr>
        <w:autoSpaceDE w:val="0"/>
        <w:autoSpaceDN w:val="0"/>
        <w:adjustRightInd w:val="0"/>
        <w:spacing w:after="0"/>
        <w:jc w:val="center"/>
        <w:rPr>
          <w:rFonts w:ascii="Arial" w:hAnsi="Arial" w:cs="Arial"/>
          <w:b/>
          <w:bCs/>
          <w:sz w:val="21"/>
          <w:szCs w:val="21"/>
          <w:lang w:eastAsia="es-MX"/>
        </w:rPr>
      </w:pPr>
      <w:r w:rsidRPr="00DA598D">
        <w:rPr>
          <w:rFonts w:ascii="Arial" w:hAnsi="Arial" w:cs="Arial"/>
          <w:b/>
          <w:bCs/>
          <w:sz w:val="21"/>
          <w:szCs w:val="21"/>
          <w:lang w:eastAsia="es-MX"/>
        </w:rPr>
        <w:lastRenderedPageBreak/>
        <w:t>Motivación y fundamentación.</w:t>
      </w:r>
    </w:p>
    <w:p w:rsidR="009C0EE1" w:rsidRPr="00DA598D" w:rsidRDefault="009C0EE1" w:rsidP="009C0EE1">
      <w:pPr>
        <w:autoSpaceDE w:val="0"/>
        <w:autoSpaceDN w:val="0"/>
        <w:adjustRightInd w:val="0"/>
        <w:spacing w:after="0"/>
        <w:jc w:val="both"/>
        <w:rPr>
          <w:rFonts w:ascii="Arial" w:hAnsi="Arial" w:cs="Arial"/>
          <w:sz w:val="21"/>
          <w:szCs w:val="21"/>
          <w:lang w:eastAsia="es-ES"/>
        </w:rPr>
      </w:pPr>
    </w:p>
    <w:p w:rsidR="009C0EE1" w:rsidRPr="00DA598D" w:rsidRDefault="009C0EE1" w:rsidP="009C0EE1">
      <w:pPr>
        <w:autoSpaceDE w:val="0"/>
        <w:autoSpaceDN w:val="0"/>
        <w:adjustRightInd w:val="0"/>
        <w:spacing w:after="0"/>
        <w:ind w:left="708"/>
        <w:jc w:val="both"/>
        <w:rPr>
          <w:rFonts w:ascii="Arial" w:hAnsi="Arial" w:cs="Arial"/>
          <w:i/>
          <w:iCs/>
          <w:sz w:val="21"/>
          <w:szCs w:val="21"/>
          <w:lang w:eastAsia="es-ES"/>
        </w:rPr>
      </w:pPr>
      <w:r w:rsidRPr="00DA598D">
        <w:rPr>
          <w:rFonts w:ascii="Arial" w:hAnsi="Arial" w:cs="Arial"/>
          <w:sz w:val="21"/>
          <w:szCs w:val="21"/>
          <w:lang w:eastAsia="es-ES"/>
        </w:rPr>
        <w:t xml:space="preserve">1.-  </w:t>
      </w:r>
      <w:r w:rsidRPr="00DA598D">
        <w:rPr>
          <w:rFonts w:ascii="Arial" w:hAnsi="Arial" w:cs="Arial"/>
          <w:i/>
          <w:iCs/>
          <w:sz w:val="21"/>
          <w:szCs w:val="21"/>
          <w:lang w:eastAsia="es-ES"/>
        </w:rPr>
        <w:t xml:space="preserve">“… Que el 27 de abril de 2021, acudí a la Dirección de Transporte Municipal de Torreón, a efecto de solicitar mi gafete de conductor, sin embargo, no me quisieron expedir dicho gafete en virtud de que en mi carta de antecedentes penales cuento con un antecedente del 2003 por un accidente vial, por lo que considero que estoy siendo objeto de discriminación por no permitirme que se me otorgue mi gafete para poder trabajar como chofer taxi, por lo que solicitó la intervención de este Organismo a fin de que se investigue mi inconformidad y a la brevedad posible; por lo que me gustaría llevar este procedimiento en conciliación para que se me otorgue el gafete de conductor”: </w:t>
      </w:r>
    </w:p>
    <w:p w:rsidR="009C0EE1" w:rsidRPr="00DA598D" w:rsidRDefault="009C0EE1" w:rsidP="009C0EE1">
      <w:pPr>
        <w:autoSpaceDE w:val="0"/>
        <w:autoSpaceDN w:val="0"/>
        <w:adjustRightInd w:val="0"/>
        <w:spacing w:after="0"/>
        <w:ind w:left="708"/>
        <w:jc w:val="both"/>
        <w:rPr>
          <w:rFonts w:ascii="Arial" w:hAnsi="Arial" w:cs="Arial"/>
          <w:i/>
          <w:iCs/>
          <w:sz w:val="21"/>
          <w:szCs w:val="21"/>
          <w:lang w:eastAsia="es-ES"/>
        </w:rPr>
      </w:pPr>
    </w:p>
    <w:p w:rsidR="009C0EE1" w:rsidRPr="00DA598D" w:rsidRDefault="009C0EE1" w:rsidP="009C0EE1">
      <w:pPr>
        <w:autoSpaceDE w:val="0"/>
        <w:autoSpaceDN w:val="0"/>
        <w:adjustRightInd w:val="0"/>
        <w:spacing w:after="0"/>
        <w:jc w:val="both"/>
        <w:rPr>
          <w:rFonts w:ascii="Arial" w:hAnsi="Arial" w:cs="Arial"/>
          <w:sz w:val="21"/>
          <w:szCs w:val="21"/>
          <w:lang w:eastAsia="es-ES"/>
        </w:rPr>
      </w:pPr>
      <w:r w:rsidRPr="00DA598D">
        <w:rPr>
          <w:rFonts w:ascii="Arial" w:hAnsi="Arial" w:cs="Arial"/>
          <w:sz w:val="21"/>
          <w:szCs w:val="21"/>
          <w:lang w:eastAsia="es-ES"/>
        </w:rPr>
        <w:t xml:space="preserve">2.- </w:t>
      </w:r>
      <w:r w:rsidRPr="00DA598D">
        <w:rPr>
          <w:rFonts w:ascii="Arial" w:hAnsi="Arial" w:cs="Arial"/>
          <w:b/>
          <w:bCs/>
          <w:sz w:val="21"/>
          <w:szCs w:val="21"/>
          <w:lang w:eastAsia="es-ES"/>
        </w:rPr>
        <w:t>Oficio No. DTPM/DJ/076/2020:</w:t>
      </w:r>
      <w:r w:rsidRPr="00DA598D">
        <w:rPr>
          <w:rFonts w:ascii="Arial" w:hAnsi="Arial" w:cs="Arial"/>
          <w:sz w:val="21"/>
          <w:szCs w:val="21"/>
          <w:lang w:eastAsia="es-ES"/>
        </w:rPr>
        <w:t xml:space="preserve">  Por medio del presente y en contestación al Oficio SV-1995/2021, Derivado del expediente citado al rubro superior derecho, promovido por el</w:t>
      </w:r>
      <w:r w:rsidR="001045B3">
        <w:rPr>
          <w:rFonts w:ascii="Arial" w:hAnsi="Arial" w:cs="Arial"/>
          <w:sz w:val="21"/>
          <w:szCs w:val="21"/>
          <w:lang w:eastAsia="es-ES"/>
        </w:rPr>
        <w:t xml:space="preserve"> Q1</w:t>
      </w:r>
      <w:r w:rsidRPr="00DA598D">
        <w:rPr>
          <w:rFonts w:ascii="Arial" w:hAnsi="Arial" w:cs="Arial"/>
          <w:sz w:val="21"/>
          <w:szCs w:val="21"/>
          <w:lang w:eastAsia="es-ES"/>
        </w:rPr>
        <w:t>, en el cual propone y exponme el procedimiento conciliatorio en torno a la materia de la expedición de gafetes del servicio de Transporte Público a choferes que exhiben carta con antecedentes peales; hago de su conocimiento que la Dirección de Transporte Público Municipal, acepta su propuesta conciliatoria a la queja de expedición del gafete al operador que reporta carta con antecedentes penales.</w:t>
      </w:r>
    </w:p>
    <w:p w:rsidR="009C0EE1" w:rsidRPr="00DA598D" w:rsidRDefault="009C0EE1" w:rsidP="009C0EE1">
      <w:pPr>
        <w:autoSpaceDE w:val="0"/>
        <w:autoSpaceDN w:val="0"/>
        <w:adjustRightInd w:val="0"/>
        <w:spacing w:after="0"/>
        <w:jc w:val="both"/>
        <w:rPr>
          <w:rFonts w:ascii="Arial" w:hAnsi="Arial" w:cs="Arial"/>
          <w:sz w:val="21"/>
          <w:szCs w:val="21"/>
          <w:lang w:eastAsia="es-ES"/>
        </w:rPr>
      </w:pPr>
    </w:p>
    <w:p w:rsidR="009C0EE1" w:rsidRPr="00DA598D" w:rsidRDefault="009C0EE1" w:rsidP="009C0EE1">
      <w:pPr>
        <w:autoSpaceDE w:val="0"/>
        <w:autoSpaceDN w:val="0"/>
        <w:adjustRightInd w:val="0"/>
        <w:spacing w:after="0"/>
        <w:jc w:val="both"/>
        <w:rPr>
          <w:rFonts w:ascii="Arial" w:hAnsi="Arial" w:cs="Arial"/>
          <w:sz w:val="21"/>
          <w:szCs w:val="21"/>
          <w:lang w:eastAsia="es-ES"/>
        </w:rPr>
      </w:pPr>
    </w:p>
    <w:p w:rsidR="009C0EE1" w:rsidRPr="00DA598D" w:rsidRDefault="009C0EE1" w:rsidP="009C0EE1">
      <w:pPr>
        <w:autoSpaceDE w:val="0"/>
        <w:autoSpaceDN w:val="0"/>
        <w:adjustRightInd w:val="0"/>
        <w:spacing w:after="0"/>
        <w:jc w:val="both"/>
        <w:rPr>
          <w:rFonts w:ascii="Arial" w:hAnsi="Arial" w:cs="Arial"/>
          <w:sz w:val="21"/>
          <w:szCs w:val="21"/>
          <w:lang w:eastAsia="es-ES"/>
        </w:rPr>
      </w:pPr>
      <w:r w:rsidRPr="00DA598D">
        <w:rPr>
          <w:rFonts w:ascii="Arial" w:hAnsi="Arial" w:cs="Arial"/>
          <w:sz w:val="21"/>
          <w:szCs w:val="21"/>
          <w:lang w:eastAsia="es-ES"/>
        </w:rPr>
        <w:t xml:space="preserve">Es por todo lo anterior, que la Comisión de los Derechos Humanos del Estado de Coahuila de Zaragoza una vez que ha llegado el término para resolver el asunto sometido a su conocimiento, determina concluir la presente queja toda vez que se </w:t>
      </w:r>
      <w:r w:rsidR="001045B3" w:rsidRPr="00DA598D">
        <w:rPr>
          <w:rFonts w:ascii="Arial" w:hAnsi="Arial" w:cs="Arial"/>
          <w:sz w:val="21"/>
          <w:szCs w:val="21"/>
          <w:lang w:eastAsia="es-ES"/>
        </w:rPr>
        <w:t>llegó</w:t>
      </w:r>
      <w:r w:rsidRPr="00DA598D">
        <w:rPr>
          <w:rFonts w:ascii="Arial" w:hAnsi="Arial" w:cs="Arial"/>
          <w:sz w:val="21"/>
          <w:szCs w:val="21"/>
          <w:lang w:eastAsia="es-ES"/>
        </w:rPr>
        <w:t xml:space="preserve"> a un acuerdo conciliatorio es así que este organismo público autónomo; </w:t>
      </w:r>
    </w:p>
    <w:p w:rsidR="009C0EE1" w:rsidRPr="00DA598D" w:rsidRDefault="009C0EE1" w:rsidP="009C0EE1">
      <w:pPr>
        <w:autoSpaceDE w:val="0"/>
        <w:autoSpaceDN w:val="0"/>
        <w:adjustRightInd w:val="0"/>
        <w:spacing w:after="0"/>
        <w:jc w:val="both"/>
        <w:rPr>
          <w:rFonts w:ascii="Arial" w:hAnsi="Arial" w:cs="Arial"/>
          <w:sz w:val="21"/>
          <w:szCs w:val="21"/>
          <w:lang w:eastAsia="es-ES"/>
        </w:rPr>
      </w:pPr>
    </w:p>
    <w:p w:rsidR="009C0EE1" w:rsidRPr="00DA598D" w:rsidRDefault="009C0EE1" w:rsidP="009C0EE1">
      <w:pPr>
        <w:autoSpaceDE w:val="0"/>
        <w:autoSpaceDN w:val="0"/>
        <w:adjustRightInd w:val="0"/>
        <w:spacing w:after="0"/>
        <w:jc w:val="center"/>
        <w:rPr>
          <w:rFonts w:ascii="Arial" w:hAnsi="Arial" w:cs="Arial"/>
          <w:sz w:val="21"/>
          <w:szCs w:val="21"/>
          <w:lang w:eastAsia="es-ES"/>
        </w:rPr>
      </w:pPr>
      <w:r w:rsidRPr="00DA598D">
        <w:rPr>
          <w:rFonts w:ascii="Arial" w:hAnsi="Arial" w:cs="Arial"/>
          <w:b/>
          <w:bCs/>
          <w:sz w:val="21"/>
          <w:szCs w:val="21"/>
          <w:lang w:eastAsia="es-ES"/>
        </w:rPr>
        <w:t>Acuerda</w:t>
      </w:r>
      <w:r w:rsidRPr="00DA598D">
        <w:rPr>
          <w:rFonts w:ascii="Arial" w:hAnsi="Arial" w:cs="Arial"/>
          <w:sz w:val="21"/>
          <w:szCs w:val="21"/>
          <w:lang w:eastAsia="es-ES"/>
        </w:rPr>
        <w:t>:</w:t>
      </w:r>
    </w:p>
    <w:p w:rsidR="009C0EE1" w:rsidRPr="00DA598D" w:rsidRDefault="009C0EE1" w:rsidP="009C0EE1">
      <w:pPr>
        <w:autoSpaceDE w:val="0"/>
        <w:autoSpaceDN w:val="0"/>
        <w:adjustRightInd w:val="0"/>
        <w:spacing w:after="0"/>
        <w:jc w:val="both"/>
        <w:rPr>
          <w:rFonts w:ascii="Arial" w:hAnsi="Arial" w:cs="Arial"/>
          <w:b/>
          <w:bCs/>
          <w:sz w:val="21"/>
          <w:szCs w:val="21"/>
          <w:lang w:eastAsia="es-ES"/>
        </w:rPr>
      </w:pPr>
    </w:p>
    <w:p w:rsidR="009C0EE1" w:rsidRPr="00DA598D" w:rsidRDefault="009C0EE1" w:rsidP="009C0EE1">
      <w:pPr>
        <w:autoSpaceDE w:val="0"/>
        <w:autoSpaceDN w:val="0"/>
        <w:adjustRightInd w:val="0"/>
        <w:spacing w:after="0"/>
        <w:jc w:val="both"/>
        <w:rPr>
          <w:rFonts w:ascii="Arial" w:hAnsi="Arial" w:cs="Arial"/>
          <w:sz w:val="21"/>
          <w:szCs w:val="21"/>
          <w:lang w:eastAsia="es-ES"/>
        </w:rPr>
      </w:pPr>
      <w:r w:rsidRPr="00DA598D">
        <w:rPr>
          <w:rFonts w:ascii="Arial" w:hAnsi="Arial" w:cs="Arial"/>
          <w:b/>
          <w:bCs/>
          <w:sz w:val="21"/>
          <w:szCs w:val="21"/>
          <w:lang w:eastAsia="es-ES"/>
        </w:rPr>
        <w:t>Único:</w:t>
      </w:r>
      <w:r w:rsidRPr="00DA598D">
        <w:rPr>
          <w:rFonts w:ascii="Arial" w:hAnsi="Arial" w:cs="Arial"/>
          <w:sz w:val="21"/>
          <w:szCs w:val="21"/>
          <w:lang w:eastAsia="es-ES"/>
        </w:rPr>
        <w:t xml:space="preserve"> Concluir la queja presentada el 27 de abril de 2021 por</w:t>
      </w:r>
      <w:r w:rsidR="001045B3">
        <w:rPr>
          <w:rFonts w:ascii="Arial" w:hAnsi="Arial" w:cs="Arial"/>
          <w:b/>
          <w:bCs/>
          <w:sz w:val="21"/>
          <w:szCs w:val="21"/>
          <w:lang w:eastAsia="es-ES"/>
        </w:rPr>
        <w:t xml:space="preserve"> Q1</w:t>
      </w:r>
      <w:r w:rsidRPr="00DA598D">
        <w:rPr>
          <w:rFonts w:ascii="Arial" w:hAnsi="Arial" w:cs="Arial"/>
          <w:sz w:val="21"/>
          <w:szCs w:val="21"/>
          <w:lang w:eastAsia="es-ES"/>
        </w:rPr>
        <w:t>, quien adujo violaciones a Derechos Humanos en su agravio, atribuidas a servidores públicos de la Dirección de Transporte Público Municipal de Torreón ,por haberse solucionado la queja mediante el procedimiento de conciliación, lo anterior con fundamento en lo dispuesto por los artículos 118, 119, 120, 121 y 122 de la Ley; artículos 89, 90, 91 y 94 fracción VIII del Reglamento Interior, ambos de la Comisión de los Derechos Humanos del Estado de Coahuila de Zaragoza. Túrnese al archivo de este organismo, para su guarda y custodia como asunto concluido, y notifíquese a la quejosa y a la respectiva autoridad el presente acuerdo.  Así lo acordó y firma la Segunda Visitadora Regional de la Segunda Visitaduría Regional de la Comisión de los Derechos Humanos del Estado de Coahuila de Zaragoza. ----------------------</w:t>
      </w:r>
      <w:r>
        <w:rPr>
          <w:rFonts w:ascii="Arial" w:hAnsi="Arial" w:cs="Arial"/>
          <w:sz w:val="21"/>
          <w:szCs w:val="21"/>
          <w:lang w:eastAsia="es-ES"/>
        </w:rPr>
        <w:t>-----------------</w:t>
      </w:r>
      <w:r w:rsidR="001045B3">
        <w:rPr>
          <w:rFonts w:ascii="Arial" w:hAnsi="Arial" w:cs="Arial"/>
          <w:sz w:val="21"/>
          <w:szCs w:val="21"/>
          <w:lang w:eastAsia="es-ES"/>
        </w:rPr>
        <w:t xml:space="preserve">------CÚMPLASE. </w:t>
      </w:r>
    </w:p>
    <w:p w:rsidR="009C0EE1" w:rsidRPr="00DA598D" w:rsidRDefault="009C0EE1" w:rsidP="009C0EE1">
      <w:pPr>
        <w:autoSpaceDE w:val="0"/>
        <w:autoSpaceDN w:val="0"/>
        <w:adjustRightInd w:val="0"/>
        <w:spacing w:after="0"/>
        <w:jc w:val="both"/>
        <w:rPr>
          <w:rFonts w:ascii="Arial" w:hAnsi="Arial" w:cs="Arial"/>
          <w:lang w:eastAsia="es-ES"/>
        </w:rPr>
      </w:pPr>
    </w:p>
    <w:p w:rsidR="005B5DAD" w:rsidRDefault="005B5DAD">
      <w:bookmarkStart w:id="0" w:name="_GoBack"/>
      <w:bookmarkEnd w:id="0"/>
    </w:p>
    <w:sectPr w:rsidR="005B5DAD">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D16" w:rsidRDefault="009E4D16" w:rsidP="009C0EE1">
      <w:pPr>
        <w:spacing w:after="0" w:line="240" w:lineRule="auto"/>
      </w:pPr>
      <w:r>
        <w:separator/>
      </w:r>
    </w:p>
  </w:endnote>
  <w:endnote w:type="continuationSeparator" w:id="0">
    <w:p w:rsidR="009E4D16" w:rsidRDefault="009E4D16" w:rsidP="009C0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EE1" w:rsidRPr="00500521" w:rsidRDefault="009C0EE1" w:rsidP="009C0EE1">
    <w:pPr>
      <w:rPr>
        <w:rFonts w:ascii="Arial" w:hAnsi="Arial"/>
      </w:rPr>
    </w:pPr>
    <w:r>
      <w:rPr>
        <w:rFonts w:ascii="Arial" w:hAnsi="Arial"/>
        <w:noProof/>
        <w:lang w:val="es-MX" w:eastAsia="es-MX"/>
      </w:rPr>
      <mc:AlternateContent>
        <mc:Choice Requires="wps">
          <w:drawing>
            <wp:anchor distT="0" distB="0" distL="114300" distR="114300" simplePos="0" relativeHeight="251662336" behindDoc="0" locked="0" layoutInCell="1" allowOverlap="1" wp14:anchorId="678E5EDB" wp14:editId="5BD9E76D">
              <wp:simplePos x="0" y="0"/>
              <wp:positionH relativeFrom="margin">
                <wp:align>center</wp:align>
              </wp:positionH>
              <wp:positionV relativeFrom="paragraph">
                <wp:posOffset>-104140</wp:posOffset>
              </wp:positionV>
              <wp:extent cx="6400800" cy="635"/>
              <wp:effectExtent l="0" t="19050" r="19050"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4B4BEB" id="_x0000_t32" coordsize="21600,21600" o:spt="32" o:oned="t" path="m,l21600,21600e" filled="f">
              <v:path arrowok="t" fillok="f" o:connecttype="none"/>
              <o:lock v:ext="edit" shapetype="t"/>
            </v:shapetype>
            <v:shape id="AutoShape 2" o:spid="_x0000_s1026" type="#_x0000_t32" style="position:absolute;margin-left:0;margin-top:-8.2pt;width:7in;height:.0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" strokeweight="3pt">
              <w10:wrap anchorx="margin"/>
            </v:shape>
          </w:pict>
        </mc:Fallback>
      </mc:AlternateContent>
    </w:r>
    <w:r>
      <w:rPr>
        <w:rFonts w:ascii="Arial" w:hAnsi="Arial"/>
        <w:noProof/>
        <w:lang w:val="es-MX" w:eastAsia="es-MX"/>
      </w:rPr>
      <w:drawing>
        <wp:anchor distT="0" distB="0" distL="114300" distR="114300" simplePos="0" relativeHeight="251663360" behindDoc="1" locked="0" layoutInCell="1" allowOverlap="1" wp14:anchorId="519021B4" wp14:editId="2169DFD1">
          <wp:simplePos x="0" y="0"/>
          <wp:positionH relativeFrom="column">
            <wp:posOffset>5511165</wp:posOffset>
          </wp:positionH>
          <wp:positionV relativeFrom="paragraph">
            <wp:posOffset>3810</wp:posOffset>
          </wp:positionV>
          <wp:extent cx="1164590" cy="658495"/>
          <wp:effectExtent l="0" t="0" r="0" b="0"/>
          <wp:wrapTight wrapText="bothSides">
            <wp:wrapPolygon edited="0">
              <wp:start x="4240" y="0"/>
              <wp:lineTo x="4240" y="9998"/>
              <wp:lineTo x="1413" y="17497"/>
              <wp:lineTo x="1413" y="19371"/>
              <wp:lineTo x="4593" y="20621"/>
              <wp:lineTo x="16253" y="20621"/>
              <wp:lineTo x="19786" y="19371"/>
              <wp:lineTo x="19786" y="16872"/>
              <wp:lineTo x="16960" y="9998"/>
              <wp:lineTo x="16960" y="0"/>
              <wp:lineTo x="424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658495"/>
                  </a:xfrm>
                  <a:prstGeom prst="rect">
                    <a:avLst/>
                  </a:prstGeom>
                  <a:noFill/>
                </pic:spPr>
              </pic:pic>
            </a:graphicData>
          </a:graphic>
        </wp:anchor>
      </w:drawing>
    </w:r>
    <w:r w:rsidRPr="00500521">
      <w:rPr>
        <w:rFonts w:ascii="Arial" w:hAnsi="Arial"/>
      </w:rPr>
      <w:t xml:space="preserve">    </w:t>
    </w:r>
    <w:r>
      <w:rPr>
        <w:rFonts w:ascii="Arial" w:hAnsi="Arial"/>
      </w:rPr>
      <w:t>Av. Matamoros 69, Poniente, Centro, Torreón</w:t>
    </w:r>
    <w:r w:rsidRPr="00500521">
      <w:rPr>
        <w:rFonts w:ascii="Arial" w:hAnsi="Arial"/>
      </w:rPr>
      <w:t xml:space="preserve">        </w:t>
    </w:r>
    <w:r>
      <w:rPr>
        <w:rFonts w:ascii="Arial" w:hAnsi="Arial"/>
      </w:rPr>
      <w:t xml:space="preserve"> Tels. 793-03-23 o 793-03-22</w:t>
    </w:r>
    <w:r w:rsidRPr="00500521">
      <w:rPr>
        <w:rFonts w:ascii="Arial" w:hAnsi="Arial"/>
      </w:rPr>
      <w:t xml:space="preserve">                                                         </w:t>
    </w:r>
  </w:p>
  <w:p w:rsidR="009C0EE1" w:rsidRDefault="009C0EE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D16" w:rsidRDefault="009E4D16" w:rsidP="009C0EE1">
      <w:pPr>
        <w:spacing w:after="0" w:line="240" w:lineRule="auto"/>
      </w:pPr>
      <w:r>
        <w:separator/>
      </w:r>
    </w:p>
  </w:footnote>
  <w:footnote w:type="continuationSeparator" w:id="0">
    <w:p w:rsidR="009E4D16" w:rsidRDefault="009E4D16" w:rsidP="009C0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EE1" w:rsidRPr="00704058" w:rsidRDefault="009C0EE1" w:rsidP="009C0EE1">
    <w:pPr>
      <w:pStyle w:val="Encabezado"/>
      <w:tabs>
        <w:tab w:val="right" w:pos="9923"/>
      </w:tabs>
      <w:ind w:right="-943"/>
      <w:rPr>
        <w:rFonts w:ascii="Arial" w:hAnsi="Arial"/>
        <w:sz w:val="36"/>
        <w:szCs w:val="36"/>
      </w:rPr>
    </w:pPr>
    <w:r>
      <w:rPr>
        <w:rFonts w:ascii="Arial" w:hAnsi="Arial"/>
        <w:noProof/>
        <w:sz w:val="36"/>
        <w:szCs w:val="36"/>
        <w:lang w:val="es-MX" w:eastAsia="es-MX"/>
      </w:rPr>
      <w:drawing>
        <wp:anchor distT="0" distB="0" distL="114300" distR="114300" simplePos="0" relativeHeight="251660288" behindDoc="1" locked="0" layoutInCell="1" allowOverlap="1" wp14:anchorId="1A45BDDD" wp14:editId="00917EF6">
          <wp:simplePos x="0" y="0"/>
          <wp:positionH relativeFrom="column">
            <wp:posOffset>-612140</wp:posOffset>
          </wp:positionH>
          <wp:positionV relativeFrom="paragraph">
            <wp:posOffset>-48895</wp:posOffset>
          </wp:positionV>
          <wp:extent cx="1165225" cy="606425"/>
          <wp:effectExtent l="0" t="0" r="0" b="0"/>
          <wp:wrapTight wrapText="bothSides">
            <wp:wrapPolygon edited="0">
              <wp:start x="4238" y="0"/>
              <wp:lineTo x="4238" y="10857"/>
              <wp:lineTo x="1059" y="17642"/>
              <wp:lineTo x="1059" y="20356"/>
              <wp:lineTo x="19422" y="20356"/>
              <wp:lineTo x="20482" y="18999"/>
              <wp:lineTo x="19422" y="16285"/>
              <wp:lineTo x="16950" y="10857"/>
              <wp:lineTo x="16950" y="0"/>
              <wp:lineTo x="4238"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25" cy="6064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sz w:val="36"/>
        <w:szCs w:val="36"/>
      </w:rPr>
      <w:t xml:space="preserve">   </w:t>
    </w:r>
    <w:r w:rsidRPr="00C7526B">
      <w:rPr>
        <w:rFonts w:ascii="Arial" w:hAnsi="Arial"/>
        <w:sz w:val="36"/>
        <w:szCs w:val="36"/>
      </w:rPr>
      <w:t xml:space="preserve">Comisión de los Derechos Humanos del Estado </w:t>
    </w:r>
    <w:r>
      <w:rPr>
        <w:rFonts w:ascii="Arial" w:hAnsi="Arial"/>
        <w:sz w:val="36"/>
        <w:szCs w:val="36"/>
      </w:rPr>
      <w:t>d</w:t>
    </w:r>
    <w:r w:rsidRPr="00C7526B">
      <w:rPr>
        <w:rFonts w:ascii="Arial" w:hAnsi="Arial"/>
        <w:sz w:val="36"/>
        <w:szCs w:val="36"/>
      </w:rPr>
      <w:t>e</w:t>
    </w:r>
  </w:p>
  <w:p w:rsidR="009C0EE1" w:rsidRPr="00C7526B" w:rsidRDefault="009C0EE1" w:rsidP="009C0EE1">
    <w:pPr>
      <w:pStyle w:val="Encabezado"/>
      <w:spacing w:line="360" w:lineRule="auto"/>
      <w:rPr>
        <w:rFonts w:ascii="Arial" w:hAnsi="Arial"/>
        <w:sz w:val="36"/>
        <w:szCs w:val="36"/>
      </w:rPr>
    </w:pPr>
    <w:r>
      <w:rPr>
        <w:sz w:val="36"/>
        <w:szCs w:val="36"/>
      </w:rPr>
      <w:tab/>
      <w:t xml:space="preserve">               </w:t>
    </w:r>
    <w:r w:rsidRPr="00C7526B">
      <w:rPr>
        <w:rFonts w:ascii="Arial" w:hAnsi="Arial"/>
        <w:sz w:val="36"/>
        <w:szCs w:val="36"/>
      </w:rPr>
      <w:t>Coahuila de Zaragoza</w:t>
    </w:r>
  </w:p>
  <w:p w:rsidR="009C0EE1" w:rsidRDefault="009C0EE1" w:rsidP="009C0EE1">
    <w:pPr>
      <w:pStyle w:val="Encabezado"/>
      <w:rPr>
        <w:rFonts w:ascii="Arial" w:hAnsi="Arial"/>
        <w:b/>
        <w:i/>
        <w:sz w:val="20"/>
        <w:szCs w:val="20"/>
      </w:rPr>
    </w:pPr>
    <w:r>
      <w:rPr>
        <w:rFonts w:ascii="Arial" w:hAnsi="Arial"/>
        <w:b/>
        <w:i/>
        <w:noProof/>
        <w:sz w:val="20"/>
        <w:szCs w:val="20"/>
        <w:lang w:val="es-MX" w:eastAsia="es-MX"/>
      </w:rPr>
      <mc:AlternateContent>
        <mc:Choice Requires="wps">
          <w:drawing>
            <wp:anchor distT="0" distB="0" distL="114300" distR="114300" simplePos="0" relativeHeight="251659264" behindDoc="0" locked="0" layoutInCell="1" allowOverlap="1" wp14:anchorId="68C05544" wp14:editId="359410DC">
              <wp:simplePos x="0" y="0"/>
              <wp:positionH relativeFrom="column">
                <wp:posOffset>-937260</wp:posOffset>
              </wp:positionH>
              <wp:positionV relativeFrom="paragraph">
                <wp:posOffset>92075</wp:posOffset>
              </wp:positionV>
              <wp:extent cx="7429500" cy="635"/>
              <wp:effectExtent l="0" t="19050" r="19050" b="3746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C3DD2C" id="_x0000_t32" coordsize="21600,21600" o:spt="32" o:oned="t" path="m,l21600,21600e" filled="f">
              <v:path arrowok="t" fillok="f" o:connecttype="none"/>
              <o:lock v:ext="edit" shapetype="t"/>
            </v:shapetype>
            <v:shape id="AutoShape 1" o:spid="_x0000_s1026" type="#_x0000_t32" style="position:absolute;margin-left:-73.8pt;margin-top:7.25pt;width:58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qa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" strokeweight="3pt"/>
          </w:pict>
        </mc:Fallback>
      </mc:AlternateContent>
    </w:r>
  </w:p>
  <w:p w:rsidR="009C0EE1" w:rsidRDefault="009C0EE1" w:rsidP="009C0EE1">
    <w:pPr>
      <w:pStyle w:val="Encabezado"/>
      <w:jc w:val="center"/>
      <w:rPr>
        <w:rFonts w:ascii="Arial" w:hAnsi="Arial" w:cs="Arial"/>
        <w:b/>
        <w:i/>
      </w:rPr>
    </w:pPr>
    <w:r w:rsidRPr="00824A76">
      <w:rPr>
        <w:rFonts w:ascii="Arial" w:hAnsi="Arial" w:cs="Arial"/>
        <w:b/>
        <w:i/>
      </w:rPr>
      <w:t xml:space="preserve"> </w:t>
    </w:r>
  </w:p>
  <w:p w:rsidR="009C0EE1" w:rsidRPr="002A1AC3" w:rsidRDefault="009C0EE1" w:rsidP="009C0EE1">
    <w:pPr>
      <w:pStyle w:val="Encabezado"/>
      <w:jc w:val="center"/>
      <w:rPr>
        <w:rFonts w:ascii="Arial" w:hAnsi="Arial" w:cs="Arial"/>
        <w:b/>
        <w:i/>
      </w:rPr>
    </w:pPr>
  </w:p>
  <w:p w:rsidR="009C0EE1" w:rsidRPr="00824A76" w:rsidRDefault="009C0EE1" w:rsidP="009C0EE1">
    <w:pPr>
      <w:pStyle w:val="Encabezado"/>
      <w:jc w:val="center"/>
      <w:rPr>
        <w:rFonts w:ascii="Arial" w:hAnsi="Arial" w:cs="Arial"/>
        <w:b/>
        <w:i/>
      </w:rPr>
    </w:pPr>
    <w:r w:rsidRPr="002A1AC3">
      <w:rPr>
        <w:rFonts w:ascii="Arial" w:hAnsi="Arial" w:cs="Arial"/>
        <w:b/>
        <w:i/>
      </w:rPr>
      <w:t>“2021, Año del Reconocimiento al trabajo del personal de salud por su lucha contra el COVID-19</w:t>
    </w:r>
  </w:p>
  <w:p w:rsidR="009C0EE1" w:rsidRDefault="009C0EE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EE1"/>
    <w:rsid w:val="001045B3"/>
    <w:rsid w:val="005B5DAD"/>
    <w:rsid w:val="009C0EE1"/>
    <w:rsid w:val="009E4D16"/>
    <w:rsid w:val="00DF76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7BE57"/>
  <w15:chartTrackingRefBased/>
  <w15:docId w15:val="{39A0C6D7-1DB4-44AB-9A17-63996875F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EE1"/>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0E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0EE1"/>
    <w:rPr>
      <w:rFonts w:ascii="Calibri" w:eastAsia="Calibri" w:hAnsi="Calibri" w:cs="Times New Roman"/>
      <w:lang w:val="es-ES"/>
    </w:rPr>
  </w:style>
  <w:style w:type="paragraph" w:styleId="Piedepgina">
    <w:name w:val="footer"/>
    <w:basedOn w:val="Normal"/>
    <w:link w:val="PiedepginaCar"/>
    <w:uiPriority w:val="99"/>
    <w:unhideWhenUsed/>
    <w:rsid w:val="009C0E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0EE1"/>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680</Words>
  <Characters>3741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Equipo12</dc:creator>
  <cp:keywords/>
  <dc:description/>
  <cp:lastModifiedBy>Equipo12</cp:lastModifiedBy>
  <cp:revision>3</cp:revision>
  <dcterms:created xsi:type="dcterms:W3CDTF">2021-07-05T18:51:00Z</dcterms:created>
  <dcterms:modified xsi:type="dcterms:W3CDTF">2021-07-05T18:58:00Z</dcterms:modified>
</cp:coreProperties>
</file>