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58" w:rsidRPr="00F050F0" w:rsidRDefault="00035858" w:rsidP="00035858">
      <w:pPr>
        <w:suppressAutoHyphens/>
        <w:spacing w:line="100" w:lineRule="atLeast"/>
        <w:jc w:val="right"/>
        <w:rPr>
          <w:rFonts w:ascii="Arial" w:hAnsi="Arial" w:cs="Arial"/>
          <w:b/>
          <w:bCs/>
          <w:sz w:val="22"/>
          <w:szCs w:val="22"/>
          <w:lang w:val="es-MX" w:eastAsia="ar-SA"/>
        </w:rPr>
      </w:pPr>
      <w:r w:rsidRPr="00F050F0">
        <w:rPr>
          <w:rFonts w:ascii="Arial" w:hAnsi="Arial" w:cs="Arial"/>
          <w:b/>
          <w:bCs/>
          <w:sz w:val="22"/>
          <w:szCs w:val="22"/>
          <w:lang w:val="es-MX" w:eastAsia="ar-SA"/>
        </w:rPr>
        <w:t>TERCERA VISITADURÍA REGIONAL</w:t>
      </w:r>
    </w:p>
    <w:p w:rsidR="00035858" w:rsidRPr="00F050F0" w:rsidRDefault="00035858" w:rsidP="00035858">
      <w:pPr>
        <w:suppressAutoHyphens/>
        <w:spacing w:line="100" w:lineRule="atLeast"/>
        <w:jc w:val="right"/>
        <w:rPr>
          <w:rFonts w:ascii="Arial" w:hAnsi="Arial" w:cs="Arial"/>
          <w:bCs/>
          <w:sz w:val="22"/>
          <w:szCs w:val="22"/>
          <w:lang w:val="es-MX" w:eastAsia="ar-SA"/>
        </w:rPr>
      </w:pPr>
      <w:r w:rsidRPr="00F050F0">
        <w:rPr>
          <w:rFonts w:ascii="Arial" w:hAnsi="Arial" w:cs="Arial"/>
          <w:b/>
          <w:bCs/>
          <w:sz w:val="22"/>
          <w:szCs w:val="22"/>
          <w:lang w:val="es-MX" w:eastAsia="ar-SA"/>
        </w:rPr>
        <w:t xml:space="preserve">Expediente: </w:t>
      </w:r>
      <w:r w:rsidRPr="00F050F0">
        <w:rPr>
          <w:rFonts w:ascii="Arial" w:hAnsi="Arial" w:cs="Arial"/>
          <w:bCs/>
          <w:sz w:val="22"/>
          <w:szCs w:val="22"/>
          <w:lang w:val="es-MX" w:eastAsia="ar-SA"/>
        </w:rPr>
        <w:t>CDHEC/3/20</w:t>
      </w:r>
      <w:r>
        <w:rPr>
          <w:rFonts w:ascii="Arial" w:hAnsi="Arial" w:cs="Arial"/>
          <w:bCs/>
          <w:sz w:val="22"/>
          <w:szCs w:val="22"/>
          <w:lang w:val="es-MX" w:eastAsia="ar-SA"/>
        </w:rPr>
        <w:t>20</w:t>
      </w:r>
      <w:r w:rsidRPr="00F050F0">
        <w:rPr>
          <w:rFonts w:ascii="Arial" w:hAnsi="Arial" w:cs="Arial"/>
          <w:bCs/>
          <w:sz w:val="22"/>
          <w:szCs w:val="22"/>
          <w:lang w:val="es-MX" w:eastAsia="ar-SA"/>
        </w:rPr>
        <w:t>/</w:t>
      </w:r>
      <w:r>
        <w:rPr>
          <w:rFonts w:ascii="Arial" w:hAnsi="Arial" w:cs="Arial"/>
          <w:bCs/>
          <w:sz w:val="22"/>
          <w:szCs w:val="22"/>
          <w:lang w:val="es-MX" w:eastAsia="ar-SA"/>
        </w:rPr>
        <w:t>127/</w:t>
      </w:r>
      <w:r w:rsidRPr="00F050F0">
        <w:rPr>
          <w:rFonts w:ascii="Arial" w:hAnsi="Arial" w:cs="Arial"/>
          <w:bCs/>
          <w:sz w:val="22"/>
          <w:szCs w:val="22"/>
          <w:lang w:val="es-MX" w:eastAsia="ar-SA"/>
        </w:rPr>
        <w:t>Q</w:t>
      </w:r>
    </w:p>
    <w:p w:rsidR="00035858" w:rsidRPr="00F050F0" w:rsidRDefault="00035858" w:rsidP="00035858">
      <w:pPr>
        <w:suppressAutoHyphens/>
        <w:spacing w:line="100" w:lineRule="atLeast"/>
        <w:jc w:val="right"/>
        <w:rPr>
          <w:rFonts w:ascii="Arial" w:hAnsi="Arial" w:cs="Arial"/>
          <w:bCs/>
          <w:sz w:val="22"/>
          <w:szCs w:val="22"/>
          <w:lang w:val="es-MX" w:eastAsia="ar-SA"/>
        </w:rPr>
      </w:pPr>
      <w:r w:rsidRPr="00F050F0">
        <w:rPr>
          <w:rFonts w:ascii="Arial" w:hAnsi="Arial" w:cs="Arial"/>
          <w:b/>
          <w:bCs/>
          <w:sz w:val="22"/>
          <w:szCs w:val="22"/>
          <w:lang w:val="es-MX" w:eastAsia="ar-SA"/>
        </w:rPr>
        <w:t>Acuerdo:</w:t>
      </w:r>
      <w:r w:rsidRPr="00F050F0">
        <w:rPr>
          <w:rFonts w:ascii="Arial" w:hAnsi="Arial" w:cs="Arial"/>
          <w:bCs/>
          <w:sz w:val="22"/>
          <w:szCs w:val="22"/>
          <w:lang w:val="es-MX" w:eastAsia="ar-SA"/>
        </w:rPr>
        <w:t xml:space="preserve"> Conclusión por conciliación</w:t>
      </w:r>
    </w:p>
    <w:p w:rsidR="00035858" w:rsidRPr="00F050F0" w:rsidRDefault="00035858" w:rsidP="00035858">
      <w:pPr>
        <w:suppressAutoHyphens/>
        <w:spacing w:line="276" w:lineRule="auto"/>
        <w:jc w:val="both"/>
        <w:rPr>
          <w:rFonts w:ascii="Arial" w:eastAsia="PMingLiU" w:hAnsi="Arial" w:cs="Arial"/>
          <w:b/>
          <w:sz w:val="22"/>
          <w:szCs w:val="22"/>
          <w:lang w:val="es-MX" w:eastAsia="ar-SA"/>
        </w:rPr>
      </w:pPr>
    </w:p>
    <w:p w:rsidR="00035858" w:rsidRPr="00F050F0" w:rsidRDefault="00035858" w:rsidP="00035858">
      <w:pPr>
        <w:suppressAutoHyphens/>
        <w:spacing w:line="276" w:lineRule="auto"/>
        <w:jc w:val="both"/>
        <w:rPr>
          <w:rFonts w:ascii="Arial" w:eastAsia="PMingLiU" w:hAnsi="Arial" w:cs="Arial"/>
          <w:sz w:val="22"/>
          <w:szCs w:val="22"/>
          <w:lang w:val="es-MX" w:eastAsia="ar-SA"/>
        </w:rPr>
      </w:pPr>
      <w:r w:rsidRPr="00F050F0">
        <w:rPr>
          <w:rFonts w:ascii="Arial" w:eastAsia="PMingLiU" w:hAnsi="Arial" w:cs="Arial"/>
          <w:sz w:val="22"/>
          <w:szCs w:val="22"/>
          <w:lang w:val="es-MX" w:eastAsia="ar-SA"/>
        </w:rPr>
        <w:t xml:space="preserve">En la ciudad de Piedras Negras, Coahuila de Zaragoza, a día </w:t>
      </w:r>
      <w:r>
        <w:rPr>
          <w:rFonts w:ascii="Arial" w:eastAsia="PMingLiU" w:hAnsi="Arial" w:cs="Arial"/>
          <w:sz w:val="22"/>
          <w:szCs w:val="22"/>
          <w:lang w:val="es-MX" w:eastAsia="ar-SA"/>
        </w:rPr>
        <w:t xml:space="preserve">26 </w:t>
      </w:r>
      <w:r w:rsidRPr="00F050F0">
        <w:rPr>
          <w:rFonts w:ascii="Arial" w:eastAsia="PMingLiU" w:hAnsi="Arial" w:cs="Arial"/>
          <w:sz w:val="22"/>
          <w:szCs w:val="22"/>
          <w:lang w:val="es-MX" w:eastAsia="ar-SA"/>
        </w:rPr>
        <w:t>de</w:t>
      </w:r>
      <w:r>
        <w:rPr>
          <w:rFonts w:ascii="Arial" w:eastAsia="PMingLiU" w:hAnsi="Arial" w:cs="Arial"/>
          <w:sz w:val="22"/>
          <w:szCs w:val="22"/>
          <w:lang w:val="es-MX" w:eastAsia="ar-SA"/>
        </w:rPr>
        <w:t xml:space="preserve"> mayo </w:t>
      </w:r>
      <w:r w:rsidRPr="00F050F0">
        <w:rPr>
          <w:rFonts w:ascii="Arial" w:eastAsia="PMingLiU" w:hAnsi="Arial" w:cs="Arial"/>
          <w:sz w:val="22"/>
          <w:szCs w:val="22"/>
          <w:lang w:val="es-MX" w:eastAsia="ar-SA"/>
        </w:rPr>
        <w:t>de 2</w:t>
      </w:r>
      <w:r>
        <w:rPr>
          <w:rFonts w:ascii="Arial" w:eastAsia="PMingLiU" w:hAnsi="Arial" w:cs="Arial"/>
          <w:sz w:val="22"/>
          <w:szCs w:val="22"/>
          <w:lang w:val="es-MX" w:eastAsia="ar-SA"/>
        </w:rPr>
        <w:t>021.------------------</w:t>
      </w:r>
    </w:p>
    <w:p w:rsidR="00035858" w:rsidRPr="00F050F0" w:rsidRDefault="00035858" w:rsidP="00035858">
      <w:pPr>
        <w:suppressAutoHyphens/>
        <w:spacing w:line="276" w:lineRule="auto"/>
        <w:jc w:val="both"/>
        <w:rPr>
          <w:rFonts w:ascii="Arial" w:eastAsia="PMingLiU" w:hAnsi="Arial" w:cs="Arial"/>
          <w:b/>
          <w:sz w:val="22"/>
          <w:szCs w:val="22"/>
          <w:lang w:val="es-MX" w:eastAsia="ar-SA"/>
        </w:rPr>
      </w:pPr>
    </w:p>
    <w:p w:rsidR="00035858" w:rsidRPr="00C408D6" w:rsidRDefault="00035858" w:rsidP="00035858">
      <w:pPr>
        <w:suppressAutoHyphens/>
        <w:spacing w:line="276" w:lineRule="auto"/>
        <w:jc w:val="both"/>
        <w:rPr>
          <w:rFonts w:ascii="Arial" w:eastAsia="PMingLiU" w:hAnsi="Arial" w:cs="Arial"/>
          <w:b/>
          <w:sz w:val="22"/>
          <w:szCs w:val="22"/>
          <w:lang w:val="es-MX" w:eastAsia="ar-SA"/>
        </w:rPr>
      </w:pPr>
      <w:r w:rsidRPr="00C408D6">
        <w:rPr>
          <w:rFonts w:ascii="Arial" w:eastAsia="PMingLiU" w:hAnsi="Arial" w:cs="Arial"/>
          <w:sz w:val="22"/>
          <w:szCs w:val="22"/>
          <w:lang w:val="es-MX" w:eastAsia="ar-SA"/>
        </w:rPr>
        <w:t xml:space="preserve">Por recibido el oficio número </w:t>
      </w:r>
      <w:r w:rsidRPr="00C408D6">
        <w:rPr>
          <w:rFonts w:ascii="Arial" w:eastAsia="PMingLiU" w:hAnsi="Arial" w:cs="Arial"/>
          <w:b/>
          <w:sz w:val="22"/>
          <w:szCs w:val="22"/>
          <w:lang w:val="es-MX" w:eastAsia="ar-SA"/>
        </w:rPr>
        <w:t>SA/</w:t>
      </w:r>
      <w:r>
        <w:rPr>
          <w:rFonts w:ascii="Arial" w:eastAsia="PMingLiU" w:hAnsi="Arial" w:cs="Arial"/>
          <w:b/>
          <w:sz w:val="22"/>
          <w:szCs w:val="22"/>
          <w:lang w:val="es-MX" w:eastAsia="ar-SA"/>
        </w:rPr>
        <w:t>N1</w:t>
      </w:r>
      <w:r w:rsidRPr="00C408D6">
        <w:rPr>
          <w:rFonts w:ascii="Arial" w:eastAsia="PMingLiU" w:hAnsi="Arial" w:cs="Arial"/>
          <w:b/>
          <w:sz w:val="22"/>
          <w:szCs w:val="22"/>
          <w:lang w:val="es-MX" w:eastAsia="ar-SA"/>
        </w:rPr>
        <w:t xml:space="preserve">/2021 </w:t>
      </w:r>
      <w:r w:rsidRPr="00C408D6">
        <w:rPr>
          <w:rFonts w:ascii="Arial" w:eastAsia="PMingLiU" w:hAnsi="Arial" w:cs="Arial"/>
          <w:sz w:val="22"/>
          <w:szCs w:val="22"/>
          <w:lang w:val="es-MX" w:eastAsia="ar-SA"/>
        </w:rPr>
        <w:t>de fecha 26 de mayo del año en curso, suscrito por el</w:t>
      </w:r>
      <w:r>
        <w:rPr>
          <w:rFonts w:ascii="Arial" w:eastAsia="PMingLiU" w:hAnsi="Arial" w:cs="Arial"/>
          <w:sz w:val="22"/>
          <w:szCs w:val="22"/>
          <w:lang w:val="es-MX" w:eastAsia="ar-SA"/>
        </w:rPr>
        <w:t xml:space="preserve"> </w:t>
      </w:r>
      <w:r>
        <w:rPr>
          <w:rFonts w:ascii="Arial" w:eastAsia="PMingLiU" w:hAnsi="Arial" w:cs="Arial"/>
          <w:b/>
          <w:sz w:val="22"/>
          <w:szCs w:val="22"/>
          <w:lang w:val="es-MX" w:eastAsia="ar-SA"/>
        </w:rPr>
        <w:t>A1</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en su calidad de</w:t>
      </w:r>
      <w:r w:rsidRPr="00C408D6">
        <w:rPr>
          <w:rFonts w:ascii="Arial" w:eastAsia="PMingLiU" w:hAnsi="Arial" w:cs="Arial"/>
          <w:b/>
          <w:sz w:val="22"/>
          <w:szCs w:val="22"/>
          <w:lang w:val="es-MX" w:eastAsia="ar-SA"/>
        </w:rPr>
        <w:t xml:space="preserve"> Secretario del Ayuntamiento de esta ciudad, </w:t>
      </w:r>
      <w:r w:rsidRPr="00C408D6">
        <w:rPr>
          <w:rFonts w:ascii="Arial" w:eastAsia="PMingLiU" w:hAnsi="Arial" w:cs="Arial"/>
          <w:sz w:val="22"/>
          <w:szCs w:val="22"/>
          <w:lang w:val="es-MX" w:eastAsia="ar-SA"/>
        </w:rPr>
        <w:t>recibido en esta oficina de la Comisión en esta fecha, a través del cual</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 xml:space="preserve">informa que acepta la conciliación propuesta por este Organismo realizada mediante el oficio número </w:t>
      </w:r>
      <w:r w:rsidRPr="00C408D6">
        <w:rPr>
          <w:rFonts w:ascii="Arial" w:eastAsia="PMingLiU" w:hAnsi="Arial" w:cs="Arial"/>
          <w:b/>
          <w:sz w:val="22"/>
          <w:szCs w:val="22"/>
          <w:lang w:val="es-MX" w:eastAsia="ar-SA"/>
        </w:rPr>
        <w:t>TV-</w:t>
      </w:r>
      <w:r>
        <w:rPr>
          <w:rFonts w:ascii="Arial" w:eastAsia="PMingLiU" w:hAnsi="Arial" w:cs="Arial"/>
          <w:b/>
          <w:sz w:val="22"/>
          <w:szCs w:val="22"/>
          <w:lang w:val="es-MX" w:eastAsia="ar-SA"/>
        </w:rPr>
        <w:t>N2</w:t>
      </w:r>
      <w:r w:rsidRPr="00C408D6">
        <w:rPr>
          <w:rFonts w:ascii="Arial" w:eastAsia="PMingLiU" w:hAnsi="Arial" w:cs="Arial"/>
          <w:b/>
          <w:sz w:val="22"/>
          <w:szCs w:val="22"/>
          <w:lang w:val="es-MX" w:eastAsia="ar-SA"/>
        </w:rPr>
        <w:t>/2021,</w:t>
      </w:r>
      <w:r w:rsidRPr="00C408D6">
        <w:rPr>
          <w:rFonts w:ascii="Arial" w:eastAsia="PMingLiU" w:hAnsi="Arial" w:cs="Arial"/>
          <w:sz w:val="22"/>
          <w:szCs w:val="22"/>
          <w:lang w:val="es-MX" w:eastAsia="ar-SA"/>
        </w:rPr>
        <w:t xml:space="preserve"> el cual fue emitido dentro de la queja citada al rubro presentada por </w:t>
      </w:r>
      <w:r>
        <w:rPr>
          <w:rFonts w:ascii="Arial" w:eastAsia="PMingLiU" w:hAnsi="Arial" w:cs="Arial"/>
          <w:b/>
          <w:sz w:val="22"/>
          <w:szCs w:val="22"/>
          <w:lang w:val="es-MX" w:eastAsia="ar-SA"/>
        </w:rPr>
        <w:t>Q1 y Q2</w:t>
      </w:r>
      <w:r w:rsidRPr="00C408D6">
        <w:rPr>
          <w:rFonts w:ascii="Arial" w:eastAsia="PMingLiU" w:hAnsi="Arial" w:cs="Arial"/>
          <w:b/>
          <w:sz w:val="22"/>
          <w:szCs w:val="22"/>
          <w:lang w:val="es-MX" w:eastAsia="ar-SA"/>
        </w:rPr>
        <w:t xml:space="preserve"> </w:t>
      </w:r>
      <w:r w:rsidRPr="00C408D6">
        <w:rPr>
          <w:rFonts w:ascii="Arial" w:eastAsia="PMingLiU" w:hAnsi="Arial" w:cs="Arial"/>
          <w:sz w:val="22"/>
          <w:szCs w:val="22"/>
          <w:lang w:val="es-MX" w:eastAsia="ar-SA"/>
        </w:rPr>
        <w:t xml:space="preserve">y acompaña copia del oficio a través del cual se giran instrucciones al Contralor Interno de Seguridad Pública de esta ciudad, para el debido cumplimiento de la amigable composición propuesta por este Organismo </w:t>
      </w:r>
      <w:r w:rsidRPr="00C408D6">
        <w:rPr>
          <w:rFonts w:ascii="Arial" w:eastAsia="PMingLiU" w:hAnsi="Arial" w:cs="Arial"/>
          <w:sz w:val="21"/>
          <w:szCs w:val="21"/>
          <w:lang w:val="es-MX" w:eastAsia="ar-SA"/>
        </w:rPr>
        <w:t>la cual consiste en la instrucción de un procedimiento administrativo en contra de los agentes que participaron en los hechos para su sanción.</w:t>
      </w:r>
      <w:r w:rsidRPr="00C408D6">
        <w:rPr>
          <w:rFonts w:ascii="Arial" w:eastAsia="PMingLiU" w:hAnsi="Arial" w:cs="Arial"/>
          <w:sz w:val="22"/>
          <w:szCs w:val="22"/>
          <w:lang w:val="es-MX" w:eastAsia="ar-SA"/>
        </w:rPr>
        <w:t xml:space="preserve">. Por tal motivo, es procedente ordenar la conclusión del expediente en cita, el cual se inició en relación con los hechos que los quejosos reclamaron de elementos de la </w:t>
      </w:r>
      <w:r w:rsidRPr="00C408D6">
        <w:rPr>
          <w:rFonts w:ascii="Arial" w:eastAsia="PMingLiU" w:hAnsi="Arial" w:cs="Arial"/>
          <w:b/>
          <w:sz w:val="22"/>
          <w:szCs w:val="22"/>
          <w:lang w:val="es-MX" w:eastAsia="ar-SA"/>
        </w:rPr>
        <w:t xml:space="preserve">Policía Preventiva Municipal, </w:t>
      </w:r>
      <w:r w:rsidRPr="00C408D6">
        <w:rPr>
          <w:rFonts w:ascii="Arial" w:eastAsia="PMingLiU" w:hAnsi="Arial" w:cs="Arial"/>
          <w:sz w:val="22"/>
          <w:szCs w:val="22"/>
          <w:lang w:val="es-MX" w:eastAsia="ar-SA"/>
        </w:rPr>
        <w:t xml:space="preserve">consistentes en </w:t>
      </w:r>
      <w:r w:rsidRPr="00C408D6">
        <w:rPr>
          <w:rFonts w:ascii="Arial" w:eastAsia="PMingLiU" w:hAnsi="Arial" w:cs="Arial"/>
          <w:b/>
          <w:sz w:val="22"/>
          <w:szCs w:val="22"/>
          <w:lang w:val="es-MX" w:eastAsia="ar-SA"/>
        </w:rPr>
        <w:t xml:space="preserve">Violación al Derecho a la Privacidad en su modalidad de Allanamiento de Morada y Violación al Derecho a la Propiedad y a la Posesión en su modalidad de Robo. </w:t>
      </w:r>
      <w:r w:rsidRPr="00C408D6">
        <w:rPr>
          <w:rFonts w:ascii="Arial" w:eastAsia="PMingLiU" w:hAnsi="Arial" w:cs="Arial"/>
          <w:sz w:val="22"/>
          <w:szCs w:val="22"/>
          <w:lang w:val="es-MX" w:eastAsia="ar-SA"/>
        </w:rPr>
        <w:t>Lo anterior con fundamento en lo dispuesto por el artículo 94, fracción VIII, del Reglamento Interior de este Organismo, y se ordena el archivo del expediente. Así lo acordó y firma el Licenciado Manuel Isaac López Soto, Tercer Visitador Regional de la Comisión de los Derechos Humanos del Estado de Coahuila de Zaragoza con residencia en Piedras Negras, Coahuila de Zaragoza. Doy fe.-------------------</w:t>
      </w:r>
      <w:r>
        <w:rPr>
          <w:rFonts w:ascii="Arial" w:eastAsia="PMingLiU" w:hAnsi="Arial" w:cs="Arial"/>
          <w:sz w:val="22"/>
          <w:szCs w:val="22"/>
          <w:lang w:val="es-MX" w:eastAsia="ar-SA"/>
        </w:rPr>
        <w:t>----------------------------</w:t>
      </w:r>
    </w:p>
    <w:p w:rsidR="00035858" w:rsidRPr="00F93A64" w:rsidRDefault="00035858" w:rsidP="00035858">
      <w:pPr>
        <w:suppressAutoHyphens/>
        <w:spacing w:line="276" w:lineRule="auto"/>
        <w:jc w:val="both"/>
        <w:rPr>
          <w:rFonts w:ascii="Arial" w:eastAsia="PMingLiU" w:hAnsi="Arial" w:cs="Arial"/>
          <w:b/>
          <w:lang w:val="es-MX" w:eastAsia="ar-SA"/>
        </w:rPr>
      </w:pPr>
    </w:p>
    <w:p w:rsidR="00CA0893" w:rsidRPr="00035858" w:rsidRDefault="00CA0893" w:rsidP="00035858">
      <w:pPr>
        <w:rPr>
          <w:rFonts w:eastAsia="PMingLiU"/>
        </w:rPr>
      </w:pPr>
      <w:bookmarkStart w:id="0" w:name="_GoBack"/>
      <w:bookmarkEnd w:id="0"/>
    </w:p>
    <w:sectPr w:rsidR="00CA0893" w:rsidRPr="00035858"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AC" w:rsidRDefault="00EA6DAC" w:rsidP="00490C91">
      <w:r>
        <w:separator/>
      </w:r>
    </w:p>
  </w:endnote>
  <w:endnote w:type="continuationSeparator" w:id="0">
    <w:p w:rsidR="00EA6DAC" w:rsidRDefault="00EA6DAC"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035858"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AC" w:rsidRDefault="00EA6DAC" w:rsidP="00490C91">
      <w:r>
        <w:separator/>
      </w:r>
    </w:p>
  </w:footnote>
  <w:footnote w:type="continuationSeparator" w:id="0">
    <w:p w:rsidR="00EA6DAC" w:rsidRDefault="00EA6DAC"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035858">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35858"/>
    <w:rsid w:val="000417D8"/>
    <w:rsid w:val="00041B92"/>
    <w:rsid w:val="00043837"/>
    <w:rsid w:val="0004663F"/>
    <w:rsid w:val="00047321"/>
    <w:rsid w:val="000513EC"/>
    <w:rsid w:val="0005263F"/>
    <w:rsid w:val="00053C90"/>
    <w:rsid w:val="000542D0"/>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6E24"/>
    <w:rsid w:val="002C0592"/>
    <w:rsid w:val="002C42F0"/>
    <w:rsid w:val="002C71C2"/>
    <w:rsid w:val="002D0991"/>
    <w:rsid w:val="002D0B68"/>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2447"/>
    <w:rsid w:val="00444070"/>
    <w:rsid w:val="00452A34"/>
    <w:rsid w:val="00453D02"/>
    <w:rsid w:val="0045578A"/>
    <w:rsid w:val="00456925"/>
    <w:rsid w:val="00462CD1"/>
    <w:rsid w:val="00473A0C"/>
    <w:rsid w:val="00473CD6"/>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4B95"/>
    <w:rsid w:val="004E4E8F"/>
    <w:rsid w:val="004E53EC"/>
    <w:rsid w:val="004E7309"/>
    <w:rsid w:val="004E73D9"/>
    <w:rsid w:val="004E78B0"/>
    <w:rsid w:val="004E79DD"/>
    <w:rsid w:val="00504654"/>
    <w:rsid w:val="005118DB"/>
    <w:rsid w:val="00517105"/>
    <w:rsid w:val="00520C5D"/>
    <w:rsid w:val="005226CA"/>
    <w:rsid w:val="005226E9"/>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6079"/>
    <w:rsid w:val="006B7FF6"/>
    <w:rsid w:val="006C0AC7"/>
    <w:rsid w:val="006C22C3"/>
    <w:rsid w:val="006C3DC0"/>
    <w:rsid w:val="006C5441"/>
    <w:rsid w:val="006C54EF"/>
    <w:rsid w:val="006C5E0D"/>
    <w:rsid w:val="006C7030"/>
    <w:rsid w:val="006C7D95"/>
    <w:rsid w:val="006D1550"/>
    <w:rsid w:val="006D1CF2"/>
    <w:rsid w:val="006E1AB7"/>
    <w:rsid w:val="006E1DD7"/>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71BA"/>
    <w:rsid w:val="0083077E"/>
    <w:rsid w:val="00830E4F"/>
    <w:rsid w:val="008322EF"/>
    <w:rsid w:val="008330A2"/>
    <w:rsid w:val="0083407F"/>
    <w:rsid w:val="00837D98"/>
    <w:rsid w:val="008417CD"/>
    <w:rsid w:val="0084599C"/>
    <w:rsid w:val="00850473"/>
    <w:rsid w:val="00851116"/>
    <w:rsid w:val="00856396"/>
    <w:rsid w:val="00860CDD"/>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3197"/>
    <w:rsid w:val="00C0194A"/>
    <w:rsid w:val="00C03EA1"/>
    <w:rsid w:val="00C05043"/>
    <w:rsid w:val="00C11BBD"/>
    <w:rsid w:val="00C15A5A"/>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41B7"/>
    <w:rsid w:val="00F74DFB"/>
    <w:rsid w:val="00F80B2B"/>
    <w:rsid w:val="00F81909"/>
    <w:rsid w:val="00F83540"/>
    <w:rsid w:val="00F92869"/>
    <w:rsid w:val="00F9371E"/>
    <w:rsid w:val="00FA0EA3"/>
    <w:rsid w:val="00FA1E04"/>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C9E59-3646-4EF1-B62E-B04B1D72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Blanca Jiménez Franco </cp:lastModifiedBy>
  <cp:revision>42</cp:revision>
  <cp:lastPrinted>2021-04-16T15:57:00Z</cp:lastPrinted>
  <dcterms:created xsi:type="dcterms:W3CDTF">2018-10-15T20:02:00Z</dcterms:created>
  <dcterms:modified xsi:type="dcterms:W3CDTF">2021-06-30T02:48:00Z</dcterms:modified>
</cp:coreProperties>
</file>