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9E" w:rsidRDefault="006D1D9E" w:rsidP="001E5FEA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1E5FEA" w:rsidRPr="00F050F0" w:rsidRDefault="001E5FEA" w:rsidP="001E5FEA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bookmarkStart w:id="0" w:name="_GoBack"/>
      <w:bookmarkEnd w:id="0"/>
      <w:r w:rsidRPr="00F050F0">
        <w:rPr>
          <w:rFonts w:ascii="Arial" w:hAnsi="Arial" w:cs="Arial"/>
          <w:b/>
          <w:bCs/>
          <w:sz w:val="22"/>
          <w:szCs w:val="22"/>
          <w:lang w:val="es-MX" w:eastAsia="ar-SA"/>
        </w:rPr>
        <w:t>TERCERA VISITADURÍA REGIONAL</w:t>
      </w:r>
    </w:p>
    <w:p w:rsidR="001E5FEA" w:rsidRPr="00F050F0" w:rsidRDefault="001E5FEA" w:rsidP="001E5FEA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050F0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050F0">
        <w:rPr>
          <w:rFonts w:ascii="Arial" w:hAnsi="Arial" w:cs="Arial"/>
          <w:bCs/>
          <w:sz w:val="22"/>
          <w:szCs w:val="22"/>
          <w:lang w:val="es-MX" w:eastAsia="ar-SA"/>
        </w:rPr>
        <w:t>CDHEC/3/20</w:t>
      </w:r>
      <w:r>
        <w:rPr>
          <w:rFonts w:ascii="Arial" w:hAnsi="Arial" w:cs="Arial"/>
          <w:bCs/>
          <w:sz w:val="22"/>
          <w:szCs w:val="22"/>
          <w:lang w:val="es-MX" w:eastAsia="ar-SA"/>
        </w:rPr>
        <w:t>20</w:t>
      </w:r>
      <w:r w:rsidRPr="00F050F0">
        <w:rPr>
          <w:rFonts w:ascii="Arial" w:hAnsi="Arial" w:cs="Arial"/>
          <w:bCs/>
          <w:sz w:val="22"/>
          <w:szCs w:val="22"/>
          <w:lang w:val="es-MX" w:eastAsia="ar-SA"/>
        </w:rPr>
        <w:t>/</w:t>
      </w:r>
      <w:r>
        <w:rPr>
          <w:rFonts w:ascii="Arial" w:hAnsi="Arial" w:cs="Arial"/>
          <w:bCs/>
          <w:sz w:val="22"/>
          <w:szCs w:val="22"/>
          <w:lang w:val="es-MX" w:eastAsia="ar-SA"/>
        </w:rPr>
        <w:t>298</w:t>
      </w:r>
      <w:r>
        <w:rPr>
          <w:rFonts w:ascii="Arial" w:hAnsi="Arial" w:cs="Arial"/>
          <w:bCs/>
          <w:sz w:val="22"/>
          <w:szCs w:val="22"/>
          <w:lang w:val="es-MX" w:eastAsia="ar-SA"/>
        </w:rPr>
        <w:t>/</w:t>
      </w:r>
      <w:r w:rsidRPr="00F050F0">
        <w:rPr>
          <w:rFonts w:ascii="Arial" w:hAnsi="Arial" w:cs="Arial"/>
          <w:bCs/>
          <w:sz w:val="22"/>
          <w:szCs w:val="22"/>
          <w:lang w:val="es-MX" w:eastAsia="ar-SA"/>
        </w:rPr>
        <w:t>Q</w:t>
      </w:r>
    </w:p>
    <w:p w:rsidR="001E5FEA" w:rsidRPr="00F050F0" w:rsidRDefault="001E5FEA" w:rsidP="001E5FEA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050F0">
        <w:rPr>
          <w:rFonts w:ascii="Arial" w:hAnsi="Arial" w:cs="Arial"/>
          <w:b/>
          <w:bCs/>
          <w:sz w:val="22"/>
          <w:szCs w:val="22"/>
          <w:lang w:val="es-MX" w:eastAsia="ar-SA"/>
        </w:rPr>
        <w:t>Acuerdo:</w:t>
      </w:r>
      <w:r w:rsidRPr="00F050F0">
        <w:rPr>
          <w:rFonts w:ascii="Arial" w:hAnsi="Arial" w:cs="Arial"/>
          <w:bCs/>
          <w:sz w:val="22"/>
          <w:szCs w:val="22"/>
          <w:lang w:val="es-MX" w:eastAsia="ar-SA"/>
        </w:rPr>
        <w:t xml:space="preserve"> Conclusión por conciliación</w:t>
      </w:r>
    </w:p>
    <w:p w:rsidR="001E5FEA" w:rsidRPr="00F050F0" w:rsidRDefault="001E5FEA" w:rsidP="001E5FEA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1E5FEA" w:rsidRPr="00F050F0" w:rsidRDefault="001E5FEA" w:rsidP="001E5FEA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050F0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Piedras Negras, Coahuila de Zaragoza, a día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2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2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F050F0">
        <w:rPr>
          <w:rFonts w:ascii="Arial" w:eastAsia="PMingLiU" w:hAnsi="Arial" w:cs="Arial"/>
          <w:sz w:val="22"/>
          <w:szCs w:val="22"/>
          <w:lang w:val="es-MX" w:eastAsia="ar-SA"/>
        </w:rPr>
        <w:t>de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junio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F050F0">
        <w:rPr>
          <w:rFonts w:ascii="Arial" w:eastAsia="PMingLiU" w:hAnsi="Arial" w:cs="Arial"/>
          <w:sz w:val="22"/>
          <w:szCs w:val="22"/>
          <w:lang w:val="es-MX" w:eastAsia="ar-SA"/>
        </w:rPr>
        <w:t>de 2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021.------------------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</w:t>
      </w:r>
    </w:p>
    <w:p w:rsidR="001E5FEA" w:rsidRPr="00F050F0" w:rsidRDefault="001E5FEA" w:rsidP="001E5FEA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1E5FEA" w:rsidRPr="00C408D6" w:rsidRDefault="001E5FEA" w:rsidP="001E5FEA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Por recibido el oficio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MZZA.OF.425/2021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18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 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junio 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>de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2021,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 suscrito por l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a C. Ángeles Eloísa Flores Torres, Presidenta Municipal de Zaragoza, Coahuila en el que se tiene por contestando el oficio número </w:t>
      </w:r>
      <w:r w:rsidRPr="001E5FEA">
        <w:rPr>
          <w:rFonts w:ascii="Arial" w:eastAsia="PMingLiU" w:hAnsi="Arial" w:cs="Arial"/>
          <w:b/>
          <w:sz w:val="22"/>
          <w:szCs w:val="22"/>
          <w:lang w:val="es-MX" w:eastAsia="ar-SA"/>
        </w:rPr>
        <w:t>TV-N1/2021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,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respecto de la conciliación propuesta, derivado del expediente que al rubro se indica, iniciado con motivo de la queja presentada por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Q1,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por presuntas violaciones a los derechos humanos en su agravio, consistentes en </w:t>
      </w:r>
      <w:r w:rsidRPr="001E5FEA">
        <w:rPr>
          <w:rFonts w:ascii="Arial" w:eastAsia="PMingLiU" w:hAnsi="Arial" w:cs="Arial"/>
          <w:b/>
          <w:sz w:val="22"/>
          <w:szCs w:val="22"/>
          <w:lang w:val="es-MX" w:eastAsia="ar-SA"/>
        </w:rPr>
        <w:t>Violación al Derecho a la Libertad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en su modalidad de </w:t>
      </w:r>
      <w:r w:rsidRPr="001E5FEA">
        <w:rPr>
          <w:rFonts w:ascii="Arial" w:eastAsia="PMingLiU" w:hAnsi="Arial" w:cs="Arial"/>
          <w:b/>
          <w:sz w:val="22"/>
          <w:szCs w:val="22"/>
          <w:lang w:val="es-MX" w:eastAsia="ar-SA"/>
        </w:rPr>
        <w:t>Detención Arbitraria,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Privacidad en su modalidad de Allanamiento de Morada, y Violación al Derecho a la Integridad y Seguridad Personal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Lesiones,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y del cual se advierte que la autoridad acepta la propuesta de conciliación, Por tanto, téngase por aceptando la conciliación propuesta para lo cual agrega copia del oficio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MZZA.OF.42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6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/2021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Pr="001E5FEA">
        <w:rPr>
          <w:rFonts w:ascii="Arial" w:eastAsia="PMingLiU" w:hAnsi="Arial" w:cs="Arial"/>
          <w:sz w:val="22"/>
          <w:szCs w:val="22"/>
          <w:lang w:val="es-MX" w:eastAsia="ar-SA"/>
        </w:rPr>
        <w:t>dirigido al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Director de Seguridad Pública del Municipio de Zaragoza, Coahuila. En tal virtud, de conformidad con lo dispuesto por el artículo </w:t>
      </w:r>
      <w:r w:rsidR="006D1D9E">
        <w:rPr>
          <w:rFonts w:ascii="Arial" w:eastAsia="PMingLiU" w:hAnsi="Arial" w:cs="Arial"/>
          <w:sz w:val="22"/>
          <w:szCs w:val="22"/>
          <w:lang w:val="es-MX" w:eastAsia="ar-SA"/>
        </w:rPr>
        <w:t xml:space="preserve">94, 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fracción VIII, del Reglamento Interior de este Organismo, se </w:t>
      </w:r>
      <w:r w:rsidR="006D1D9E">
        <w:rPr>
          <w:rFonts w:ascii="Arial" w:eastAsia="PMingLiU" w:hAnsi="Arial" w:cs="Arial"/>
          <w:sz w:val="22"/>
          <w:szCs w:val="22"/>
          <w:lang w:val="es-MX" w:eastAsia="ar-SA"/>
        </w:rPr>
        <w:t xml:space="preserve">determina la conclusión de la queja por haberse solucionado los hechos reclamados mediante el procedimiento de conciliación. Notifíquese este proveído a las partes para su conocimiento. 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Así lo acordó y firma el Licenciado </w:t>
      </w:r>
      <w:r w:rsidRPr="006D1D9E">
        <w:rPr>
          <w:rFonts w:ascii="Arial" w:eastAsia="PMingLiU" w:hAnsi="Arial" w:cs="Arial"/>
          <w:b/>
          <w:sz w:val="22"/>
          <w:szCs w:val="22"/>
          <w:lang w:val="es-MX" w:eastAsia="ar-SA"/>
        </w:rPr>
        <w:t>Manuel Isaac López Soto,</w:t>
      </w:r>
      <w:r w:rsidRPr="00C408D6">
        <w:rPr>
          <w:rFonts w:ascii="Arial" w:eastAsia="PMingLiU" w:hAnsi="Arial" w:cs="Arial"/>
          <w:sz w:val="22"/>
          <w:szCs w:val="22"/>
          <w:lang w:val="es-MX" w:eastAsia="ar-SA"/>
        </w:rPr>
        <w:t xml:space="preserve"> Tercer Visitador Regional de la Comisión de los Derechos Humanos del Estado de Coahuila de Zaragoza</w:t>
      </w:r>
      <w:r w:rsidR="006D1D9E">
        <w:rPr>
          <w:rFonts w:ascii="Arial" w:eastAsia="PMingLiU" w:hAnsi="Arial" w:cs="Arial"/>
          <w:sz w:val="22"/>
          <w:szCs w:val="22"/>
          <w:lang w:val="es-MX" w:eastAsia="ar-SA"/>
        </w:rPr>
        <w:t>.------------------------------</w:t>
      </w:r>
    </w:p>
    <w:p w:rsidR="003F52D4" w:rsidRDefault="003F52D4" w:rsidP="003F52D4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sectPr w:rsidR="003F52D4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01" w:rsidRDefault="00E94001" w:rsidP="00490C91">
      <w:r>
        <w:separator/>
      </w:r>
    </w:p>
  </w:endnote>
  <w:endnote w:type="continuationSeparator" w:id="0">
    <w:p w:rsidR="00E94001" w:rsidRDefault="00E94001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6D1D9E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01" w:rsidRDefault="00E94001" w:rsidP="00490C91">
      <w:r>
        <w:separator/>
      </w:r>
    </w:p>
  </w:footnote>
  <w:footnote w:type="continuationSeparator" w:id="0">
    <w:p w:rsidR="00E94001" w:rsidRDefault="00E94001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6D1D9E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4019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E5FEA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3A23"/>
    <w:rsid w:val="002B6E24"/>
    <w:rsid w:val="002C0592"/>
    <w:rsid w:val="002C355A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3F52D4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5C07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3A7D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49D4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A4AB5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2311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D1D9E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6F79B2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3D88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9EE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0BA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A75F9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6101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299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400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0438B-9907-40D7-B2E7-C11E30CE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Equipo11</cp:lastModifiedBy>
  <cp:revision>53</cp:revision>
  <cp:lastPrinted>2021-06-22T14:52:00Z</cp:lastPrinted>
  <dcterms:created xsi:type="dcterms:W3CDTF">2018-10-15T20:02:00Z</dcterms:created>
  <dcterms:modified xsi:type="dcterms:W3CDTF">2021-07-02T14:24:00Z</dcterms:modified>
</cp:coreProperties>
</file>