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39A7" w14:textId="77777777" w:rsidR="001667B4" w:rsidRPr="001667B4" w:rsidRDefault="001667B4" w:rsidP="001667B4">
      <w:pPr>
        <w:spacing w:after="160" w:line="259" w:lineRule="auto"/>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71A3A9CF" w14:textId="77777777" w:rsidR="001667B4" w:rsidRPr="004A7470" w:rsidRDefault="001667B4" w:rsidP="001667B4">
      <w:pPr>
        <w:spacing w:after="160" w:line="259" w:lineRule="auto"/>
        <w:rPr>
          <w:rFonts w:ascii="Arial" w:eastAsiaTheme="minorHAnsi" w:hAnsi="Arial" w:cs="Arial"/>
          <w:b w:val="0"/>
          <w:szCs w:val="22"/>
        </w:rPr>
      </w:pPr>
    </w:p>
    <w:p w14:paraId="2EB66ADA" w14:textId="77777777" w:rsidR="001667B4" w:rsidRPr="001667B4" w:rsidRDefault="001667B4" w:rsidP="001667B4">
      <w:pPr>
        <w:spacing w:after="160" w:line="259" w:lineRule="auto"/>
        <w:rPr>
          <w:rFonts w:ascii="Arial" w:eastAsiaTheme="minorHAnsi" w:hAnsi="Arial" w:cs="Arial"/>
          <w:b w:val="0"/>
          <w:szCs w:val="22"/>
        </w:rPr>
      </w:pPr>
    </w:p>
    <w:p w14:paraId="272E0264" w14:textId="77777777" w:rsidR="001667B4" w:rsidRPr="001667B4" w:rsidRDefault="001667B4" w:rsidP="001667B4">
      <w:pPr>
        <w:spacing w:after="160" w:line="259"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CDAB25B" wp14:editId="1CF94492">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1667B4" w:rsidRDefault="001667B4" w:rsidP="001667B4">
      <w:pPr>
        <w:spacing w:after="160" w:line="259" w:lineRule="auto"/>
        <w:rPr>
          <w:rFonts w:ascii="Arial" w:eastAsiaTheme="minorHAnsi" w:hAnsi="Arial" w:cs="Arial"/>
          <w:b w:val="0"/>
          <w:szCs w:val="22"/>
        </w:rPr>
      </w:pPr>
    </w:p>
    <w:p w14:paraId="4BD312B8" w14:textId="77777777" w:rsidR="001667B4" w:rsidRPr="001667B4" w:rsidRDefault="001667B4" w:rsidP="001667B4">
      <w:pPr>
        <w:spacing w:after="160" w:line="259" w:lineRule="auto"/>
        <w:rPr>
          <w:rFonts w:ascii="Arial" w:eastAsiaTheme="minorHAnsi" w:hAnsi="Arial" w:cs="Arial"/>
          <w:b w:val="0"/>
          <w:szCs w:val="22"/>
        </w:rPr>
      </w:pPr>
    </w:p>
    <w:p w14:paraId="7B81FA33" w14:textId="77777777" w:rsidR="001667B4" w:rsidRPr="001667B4" w:rsidRDefault="001667B4" w:rsidP="001667B4">
      <w:pPr>
        <w:spacing w:after="160" w:line="259" w:lineRule="auto"/>
        <w:rPr>
          <w:rFonts w:ascii="Arial" w:eastAsiaTheme="minorHAnsi" w:hAnsi="Arial" w:cs="Arial"/>
          <w:b w:val="0"/>
          <w:szCs w:val="22"/>
        </w:rPr>
      </w:pPr>
    </w:p>
    <w:p w14:paraId="4468832B" w14:textId="77777777" w:rsidR="001667B4" w:rsidRPr="001667B4" w:rsidRDefault="001667B4" w:rsidP="001667B4">
      <w:pPr>
        <w:spacing w:after="160" w:line="259" w:lineRule="auto"/>
        <w:rPr>
          <w:rFonts w:ascii="Arial" w:eastAsiaTheme="minorHAnsi" w:hAnsi="Arial" w:cs="Arial"/>
          <w:b w:val="0"/>
          <w:szCs w:val="22"/>
        </w:rPr>
      </w:pPr>
    </w:p>
    <w:p w14:paraId="787CE036" w14:textId="77777777" w:rsidR="001667B4" w:rsidRPr="001667B4" w:rsidRDefault="001667B4" w:rsidP="001667B4">
      <w:pPr>
        <w:spacing w:after="160" w:line="259" w:lineRule="auto"/>
        <w:rPr>
          <w:rFonts w:ascii="Arial" w:eastAsiaTheme="minorHAnsi" w:hAnsi="Arial" w:cs="Arial"/>
          <w:b w:val="0"/>
          <w:szCs w:val="22"/>
        </w:rPr>
      </w:pPr>
    </w:p>
    <w:p w14:paraId="69B25E6B" w14:textId="77777777" w:rsidR="001667B4" w:rsidRPr="001667B4" w:rsidRDefault="001667B4" w:rsidP="001667B4">
      <w:pPr>
        <w:spacing w:after="160" w:line="259" w:lineRule="auto"/>
        <w:rPr>
          <w:rFonts w:ascii="Arial" w:eastAsiaTheme="minorHAnsi" w:hAnsi="Arial" w:cs="Arial"/>
          <w:b w:val="0"/>
          <w:szCs w:val="22"/>
        </w:rPr>
      </w:pPr>
    </w:p>
    <w:p w14:paraId="7ADD10CD" w14:textId="77777777" w:rsidR="001667B4" w:rsidRPr="004A7470" w:rsidRDefault="001667B4" w:rsidP="001667B4">
      <w:pPr>
        <w:spacing w:after="160" w:line="259" w:lineRule="auto"/>
        <w:jc w:val="center"/>
        <w:rPr>
          <w:rFonts w:ascii="Arial" w:eastAsiaTheme="minorHAnsi" w:hAnsi="Arial" w:cs="Arial"/>
          <w:b w:val="0"/>
          <w:szCs w:val="22"/>
        </w:rPr>
      </w:pPr>
    </w:p>
    <w:p w14:paraId="0DDA71D3" w14:textId="77777777" w:rsidR="001667B4" w:rsidRPr="004A7470" w:rsidRDefault="001667B4" w:rsidP="001667B4">
      <w:pPr>
        <w:spacing w:after="160" w:line="259" w:lineRule="auto"/>
        <w:jc w:val="center"/>
        <w:rPr>
          <w:rFonts w:ascii="Arial" w:eastAsiaTheme="minorHAnsi" w:hAnsi="Arial" w:cs="Arial"/>
          <w:b w:val="0"/>
          <w:szCs w:val="22"/>
        </w:rPr>
      </w:pPr>
    </w:p>
    <w:p w14:paraId="104D6E1E" w14:textId="77777777" w:rsidR="001667B4" w:rsidRPr="001667B4" w:rsidRDefault="001667B4" w:rsidP="001667B4">
      <w:pPr>
        <w:spacing w:after="160" w:line="259" w:lineRule="auto"/>
        <w:jc w:val="center"/>
        <w:rPr>
          <w:rFonts w:ascii="Arial" w:eastAsiaTheme="minorHAnsi" w:hAnsi="Arial" w:cs="Arial"/>
          <w:b w:val="0"/>
          <w:szCs w:val="22"/>
        </w:rPr>
      </w:pPr>
    </w:p>
    <w:p w14:paraId="05862CCD" w14:textId="48EE429E" w:rsidR="001667B4" w:rsidRPr="002F37FC" w:rsidRDefault="003A7F16" w:rsidP="001667B4">
      <w:pPr>
        <w:spacing w:after="160" w:line="259"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B121DA">
        <w:rPr>
          <w:rFonts w:ascii="Arial" w:eastAsiaTheme="minorHAnsi" w:hAnsi="Arial" w:cs="Arial"/>
          <w:bCs/>
          <w:sz w:val="40"/>
          <w:szCs w:val="40"/>
        </w:rPr>
        <w:t xml:space="preserve"> </w:t>
      </w:r>
      <w:r w:rsidR="00512D31">
        <w:rPr>
          <w:rFonts w:ascii="Arial" w:eastAsiaTheme="minorHAnsi" w:hAnsi="Arial" w:cs="Arial"/>
          <w:bCs/>
          <w:sz w:val="40"/>
          <w:szCs w:val="40"/>
        </w:rPr>
        <w:t>61</w:t>
      </w:r>
      <w:r w:rsidR="00B121DA">
        <w:rPr>
          <w:rFonts w:ascii="Arial" w:eastAsiaTheme="minorHAnsi" w:hAnsi="Arial" w:cs="Arial"/>
          <w:bCs/>
          <w:sz w:val="40"/>
          <w:szCs w:val="40"/>
        </w:rPr>
        <w:t>/2022</w:t>
      </w:r>
    </w:p>
    <w:p w14:paraId="077154EC" w14:textId="77777777" w:rsidR="001667B4" w:rsidRPr="004A7470" w:rsidRDefault="001667B4" w:rsidP="001667B4">
      <w:pPr>
        <w:spacing w:after="160" w:line="259" w:lineRule="auto"/>
        <w:jc w:val="center"/>
        <w:rPr>
          <w:rFonts w:ascii="Arial" w:eastAsiaTheme="minorHAnsi" w:hAnsi="Arial" w:cs="Arial"/>
          <w:b w:val="0"/>
          <w:szCs w:val="22"/>
        </w:rPr>
      </w:pPr>
    </w:p>
    <w:p w14:paraId="21D387CD" w14:textId="77777777" w:rsidR="001667B4" w:rsidRPr="004A7470" w:rsidRDefault="001667B4" w:rsidP="001667B4">
      <w:pPr>
        <w:spacing w:after="160" w:line="259" w:lineRule="auto"/>
        <w:jc w:val="center"/>
        <w:rPr>
          <w:rFonts w:ascii="Arial" w:eastAsiaTheme="minorHAnsi" w:hAnsi="Arial" w:cs="Arial"/>
          <w:b w:val="0"/>
          <w:szCs w:val="22"/>
        </w:rPr>
      </w:pPr>
    </w:p>
    <w:p w14:paraId="4B0D8170" w14:textId="77777777" w:rsidR="001667B4" w:rsidRPr="001667B4" w:rsidRDefault="001667B4" w:rsidP="001667B4">
      <w:pPr>
        <w:spacing w:after="160" w:line="259" w:lineRule="auto"/>
        <w:jc w:val="center"/>
        <w:rPr>
          <w:rFonts w:ascii="Arial" w:eastAsiaTheme="minorHAnsi" w:hAnsi="Arial" w:cs="Arial"/>
          <w:b w:val="0"/>
          <w:szCs w:val="22"/>
        </w:rPr>
      </w:pPr>
    </w:p>
    <w:p w14:paraId="602B87D8" w14:textId="65DD0B86" w:rsidR="001667B4" w:rsidRPr="002F37FC" w:rsidRDefault="00404E8A"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Expediente</w:t>
      </w:r>
      <w:r w:rsidR="005D3782">
        <w:rPr>
          <w:rFonts w:ascii="Arial" w:eastAsiaTheme="minorHAnsi" w:hAnsi="Arial" w:cs="Arial"/>
          <w:b w:val="0"/>
          <w:szCs w:val="22"/>
        </w:rPr>
        <w:t>:</w:t>
      </w:r>
    </w:p>
    <w:p w14:paraId="0107415D" w14:textId="0DDCF00A" w:rsidR="001667B4" w:rsidRPr="002F37FC" w:rsidRDefault="00321A5E"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w:t>
      </w:r>
    </w:p>
    <w:p w14:paraId="1103F7C0" w14:textId="77777777" w:rsidR="001667B4" w:rsidRPr="002F37FC" w:rsidRDefault="001667B4" w:rsidP="001667B4">
      <w:pPr>
        <w:spacing w:after="160" w:line="259" w:lineRule="auto"/>
        <w:jc w:val="center"/>
        <w:rPr>
          <w:rFonts w:ascii="Arial" w:eastAsiaTheme="minorHAnsi" w:hAnsi="Arial" w:cs="Arial"/>
          <w:b w:val="0"/>
          <w:szCs w:val="22"/>
        </w:rPr>
      </w:pPr>
    </w:p>
    <w:p w14:paraId="60442A5F" w14:textId="77777777" w:rsidR="001667B4" w:rsidRPr="002F37FC" w:rsidRDefault="001667B4" w:rsidP="001667B4">
      <w:pPr>
        <w:spacing w:after="160" w:line="259" w:lineRule="auto"/>
        <w:jc w:val="center"/>
        <w:rPr>
          <w:rFonts w:ascii="Arial" w:eastAsiaTheme="minorHAnsi" w:hAnsi="Arial" w:cs="Arial"/>
          <w:b w:val="0"/>
          <w:szCs w:val="22"/>
        </w:rPr>
      </w:pPr>
    </w:p>
    <w:p w14:paraId="321A67C0" w14:textId="77777777" w:rsidR="001667B4" w:rsidRPr="002F37FC" w:rsidRDefault="001667B4" w:rsidP="001667B4">
      <w:pPr>
        <w:spacing w:after="160" w:line="259" w:lineRule="auto"/>
        <w:jc w:val="center"/>
        <w:rPr>
          <w:rFonts w:ascii="Arial" w:eastAsiaTheme="minorHAnsi" w:hAnsi="Arial" w:cs="Arial"/>
          <w:b w:val="0"/>
          <w:szCs w:val="22"/>
        </w:rPr>
      </w:pPr>
    </w:p>
    <w:p w14:paraId="3A0AFBD4" w14:textId="77777777" w:rsidR="001667B4" w:rsidRPr="002F37FC" w:rsidRDefault="001667B4" w:rsidP="001667B4">
      <w:pPr>
        <w:spacing w:after="160" w:line="259" w:lineRule="auto"/>
        <w:jc w:val="center"/>
        <w:rPr>
          <w:rFonts w:ascii="Arial" w:eastAsiaTheme="minorHAnsi" w:hAnsi="Arial" w:cs="Arial"/>
          <w:b w:val="0"/>
          <w:szCs w:val="22"/>
        </w:rPr>
      </w:pPr>
    </w:p>
    <w:p w14:paraId="526BCE01" w14:textId="77777777" w:rsidR="001667B4" w:rsidRPr="002F37FC" w:rsidRDefault="001667B4" w:rsidP="001667B4">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Saltillo, Coahuila de Zaragoza</w:t>
      </w:r>
    </w:p>
    <w:p w14:paraId="0CCADBFA" w14:textId="4B870EF4" w:rsidR="001667B4" w:rsidRPr="002F37FC" w:rsidRDefault="00C858C4"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2</w:t>
      </w:r>
      <w:r w:rsidR="00512D31">
        <w:rPr>
          <w:rFonts w:ascii="Arial" w:eastAsiaTheme="minorHAnsi" w:hAnsi="Arial" w:cs="Arial"/>
          <w:b w:val="0"/>
          <w:szCs w:val="22"/>
        </w:rPr>
        <w:t>6</w:t>
      </w:r>
      <w:r>
        <w:rPr>
          <w:rFonts w:ascii="Arial" w:eastAsiaTheme="minorHAnsi" w:hAnsi="Arial" w:cs="Arial"/>
          <w:b w:val="0"/>
          <w:szCs w:val="22"/>
        </w:rPr>
        <w:t xml:space="preserve"> de o</w:t>
      </w:r>
      <w:r w:rsidR="002833BD">
        <w:rPr>
          <w:rFonts w:ascii="Arial" w:eastAsiaTheme="minorHAnsi" w:hAnsi="Arial" w:cs="Arial"/>
          <w:b w:val="0"/>
          <w:szCs w:val="22"/>
        </w:rPr>
        <w:t xml:space="preserve">ctubre </w:t>
      </w:r>
      <w:r w:rsidR="00B121DA">
        <w:rPr>
          <w:rFonts w:ascii="Arial" w:eastAsiaTheme="minorHAnsi" w:hAnsi="Arial" w:cs="Arial"/>
          <w:b w:val="0"/>
          <w:szCs w:val="22"/>
        </w:rPr>
        <w:t>de 2022</w:t>
      </w:r>
    </w:p>
    <w:p w14:paraId="5D65B09A" w14:textId="6C45C702" w:rsidR="00D70349" w:rsidRDefault="00D70349" w:rsidP="00D70349">
      <w:pPr>
        <w:widowControl w:val="0"/>
        <w:autoSpaceDE w:val="0"/>
        <w:autoSpaceDN w:val="0"/>
        <w:adjustRightInd w:val="0"/>
        <w:spacing w:line="360" w:lineRule="auto"/>
        <w:rPr>
          <w:rFonts w:ascii="Arial" w:hAnsi="Arial" w:cs="Arial"/>
          <w:bCs/>
          <w:szCs w:val="22"/>
          <w:lang w:val="es-ES"/>
        </w:rPr>
      </w:pPr>
    </w:p>
    <w:p w14:paraId="4BF08413" w14:textId="77777777" w:rsidR="00404E8A" w:rsidRDefault="00404E8A" w:rsidP="00D70349">
      <w:pPr>
        <w:widowControl w:val="0"/>
        <w:autoSpaceDE w:val="0"/>
        <w:autoSpaceDN w:val="0"/>
        <w:adjustRightInd w:val="0"/>
        <w:spacing w:line="360" w:lineRule="auto"/>
        <w:rPr>
          <w:rFonts w:ascii="Arial" w:hAnsi="Arial" w:cs="Arial"/>
          <w:bCs/>
          <w:szCs w:val="22"/>
          <w:lang w:val="es-ES"/>
        </w:rPr>
      </w:pPr>
    </w:p>
    <w:p w14:paraId="2134F949" w14:textId="77777777" w:rsidR="00D70349" w:rsidRPr="00A00BC8" w:rsidRDefault="00D70349" w:rsidP="00D70349">
      <w:pPr>
        <w:widowControl w:val="0"/>
        <w:autoSpaceDE w:val="0"/>
        <w:autoSpaceDN w:val="0"/>
        <w:adjustRightInd w:val="0"/>
        <w:spacing w:line="360" w:lineRule="auto"/>
        <w:rPr>
          <w:rFonts w:ascii="Arial" w:hAnsi="Arial" w:cs="Arial"/>
          <w:bCs/>
          <w:sz w:val="20"/>
          <w:szCs w:val="20"/>
          <w:lang w:val="es-ES"/>
        </w:rPr>
      </w:pPr>
    </w:p>
    <w:p w14:paraId="084C2A3C" w14:textId="77777777" w:rsidR="008F7861" w:rsidRPr="00250B88" w:rsidRDefault="00353C1D"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p w14:paraId="6CFCE290" w14:textId="77777777" w:rsidR="00A00BC8" w:rsidRPr="00250B88" w:rsidRDefault="00A00BC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250B88" w14:paraId="0067AEA0" w14:textId="77777777" w:rsidTr="007041B9">
        <w:tc>
          <w:tcPr>
            <w:tcW w:w="1806" w:type="dxa"/>
          </w:tcPr>
          <w:p w14:paraId="3C8C92F1"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Recomendación</w:t>
            </w:r>
          </w:p>
        </w:tc>
        <w:tc>
          <w:tcPr>
            <w:tcW w:w="5481" w:type="dxa"/>
          </w:tcPr>
          <w:p w14:paraId="77EDFF4A" w14:textId="1755777E" w:rsidR="00DB7262" w:rsidRPr="00250B88" w:rsidRDefault="00DB7262" w:rsidP="00404E8A">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 xml:space="preserve">No. </w:t>
            </w:r>
            <w:r w:rsidR="00512D31">
              <w:rPr>
                <w:rFonts w:ascii="Arial" w:hAnsi="Arial" w:cs="Arial"/>
                <w:b w:val="0"/>
                <w:bCs/>
                <w:sz w:val="16"/>
                <w:lang w:val="es-ES"/>
              </w:rPr>
              <w:t>61</w:t>
            </w:r>
            <w:r w:rsidR="003D5F65">
              <w:rPr>
                <w:rFonts w:ascii="Arial" w:hAnsi="Arial" w:cs="Arial"/>
                <w:b w:val="0"/>
                <w:bCs/>
                <w:sz w:val="16"/>
                <w:lang w:val="es-ES"/>
              </w:rPr>
              <w:t>/</w:t>
            </w:r>
            <w:r w:rsidR="00B121DA">
              <w:rPr>
                <w:rFonts w:ascii="Arial" w:hAnsi="Arial" w:cs="Arial"/>
                <w:b w:val="0"/>
                <w:bCs/>
                <w:sz w:val="16"/>
                <w:lang w:val="es-ES"/>
              </w:rPr>
              <w:t>2022</w:t>
            </w:r>
          </w:p>
        </w:tc>
      </w:tr>
      <w:tr w:rsidR="00DB7262" w:rsidRPr="00250B88" w14:paraId="2141E4C8" w14:textId="77777777" w:rsidTr="007041B9">
        <w:tc>
          <w:tcPr>
            <w:tcW w:w="1806" w:type="dxa"/>
          </w:tcPr>
          <w:p w14:paraId="24A2E39A" w14:textId="77777777" w:rsidR="00DB7262" w:rsidRPr="00250B88" w:rsidRDefault="00DB7262" w:rsidP="00A51637">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2DA8012D" w14:textId="1D457A63" w:rsidR="00DB7262" w:rsidRPr="00404E8A" w:rsidRDefault="00321A5E" w:rsidP="005A3298">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w:t>
            </w:r>
            <w:r w:rsidR="00DB7262" w:rsidRPr="00250B88">
              <w:rPr>
                <w:rFonts w:ascii="Arial" w:hAnsi="Arial" w:cs="Arial"/>
                <w:b w:val="0"/>
                <w:sz w:val="16"/>
                <w:lang w:val="es-ES"/>
              </w:rPr>
              <w:t xml:space="preserve"> </w:t>
            </w:r>
          </w:p>
        </w:tc>
      </w:tr>
      <w:tr w:rsidR="00DB7262" w:rsidRPr="00250B88" w14:paraId="084BE949" w14:textId="77777777" w:rsidTr="007041B9">
        <w:tc>
          <w:tcPr>
            <w:tcW w:w="1806" w:type="dxa"/>
          </w:tcPr>
          <w:p w14:paraId="77F2806E"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Quejoso(s)</w:t>
            </w:r>
          </w:p>
        </w:tc>
        <w:tc>
          <w:tcPr>
            <w:tcW w:w="5481" w:type="dxa"/>
          </w:tcPr>
          <w:p w14:paraId="2D35E982" w14:textId="3A32CAC9" w:rsidR="00DB7262" w:rsidRPr="00250B88" w:rsidRDefault="00321A5E" w:rsidP="007041B9">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DB7262" w:rsidRPr="00250B88" w14:paraId="60433883" w14:textId="77777777" w:rsidTr="007041B9">
        <w:tc>
          <w:tcPr>
            <w:tcW w:w="1806" w:type="dxa"/>
          </w:tcPr>
          <w:p w14:paraId="63414CD1" w14:textId="4F818813"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Agraviado(s)</w:t>
            </w:r>
          </w:p>
        </w:tc>
        <w:tc>
          <w:tcPr>
            <w:tcW w:w="5481" w:type="dxa"/>
          </w:tcPr>
          <w:p w14:paraId="5B2CC9B6" w14:textId="4143769B" w:rsidR="00DB7262" w:rsidRPr="00250B88" w:rsidRDefault="00321A5E" w:rsidP="007041B9">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DB7262" w:rsidRPr="00250B88" w14:paraId="0E1FA107" w14:textId="77777777" w:rsidTr="007041B9">
        <w:tc>
          <w:tcPr>
            <w:tcW w:w="1806" w:type="dxa"/>
          </w:tcPr>
          <w:p w14:paraId="0DDBDAED" w14:textId="2DE38A3F"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7B19214E" w14:textId="44D5CFE0" w:rsidR="00DB7262" w:rsidRPr="001728D8" w:rsidRDefault="00381E6A" w:rsidP="00512D31">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Agente</w:t>
            </w:r>
            <w:r w:rsidR="00F13A2B">
              <w:rPr>
                <w:rFonts w:ascii="Arial" w:hAnsi="Arial" w:cs="Arial"/>
                <w:b w:val="0"/>
                <w:sz w:val="16"/>
                <w:lang w:val="es-ES"/>
              </w:rPr>
              <w:t>s</w:t>
            </w:r>
            <w:r w:rsidR="005A3298">
              <w:rPr>
                <w:rFonts w:ascii="Arial" w:hAnsi="Arial" w:cs="Arial"/>
                <w:b w:val="0"/>
                <w:sz w:val="16"/>
                <w:lang w:val="es-ES"/>
              </w:rPr>
              <w:t xml:space="preserve"> del Ministerio Público</w:t>
            </w:r>
            <w:r>
              <w:rPr>
                <w:rFonts w:ascii="Arial" w:hAnsi="Arial" w:cs="Arial"/>
                <w:b w:val="0"/>
                <w:sz w:val="16"/>
                <w:lang w:val="es-ES"/>
              </w:rPr>
              <w:t xml:space="preserve"> </w:t>
            </w:r>
            <w:r w:rsidR="005A3298">
              <w:rPr>
                <w:rFonts w:ascii="Arial" w:hAnsi="Arial" w:cs="Arial"/>
                <w:b w:val="0"/>
                <w:sz w:val="16"/>
                <w:lang w:val="es-ES"/>
              </w:rPr>
              <w:t>adscrito al</w:t>
            </w:r>
            <w:r w:rsidR="00F13A2B">
              <w:rPr>
                <w:rFonts w:ascii="Arial" w:hAnsi="Arial" w:cs="Arial"/>
                <w:b w:val="0"/>
                <w:sz w:val="16"/>
                <w:lang w:val="es-ES"/>
              </w:rPr>
              <w:t xml:space="preserve"> </w:t>
            </w:r>
            <w:r w:rsidR="005A3298">
              <w:rPr>
                <w:rFonts w:ascii="Arial" w:hAnsi="Arial" w:cs="Arial"/>
                <w:b w:val="0"/>
                <w:sz w:val="16"/>
                <w:lang w:val="es-ES"/>
              </w:rPr>
              <w:t>Centro de Justicia y Empoderamiento para las Mujeres</w:t>
            </w:r>
            <w:r w:rsidR="00571202">
              <w:rPr>
                <w:rFonts w:ascii="Arial" w:hAnsi="Arial" w:cs="Arial"/>
                <w:b w:val="0"/>
                <w:sz w:val="16"/>
                <w:lang w:val="es-ES"/>
              </w:rPr>
              <w:t xml:space="preserve"> en Torreón</w:t>
            </w:r>
            <w:r w:rsidR="00FB489F">
              <w:rPr>
                <w:rFonts w:ascii="Arial" w:hAnsi="Arial" w:cs="Arial"/>
                <w:b w:val="0"/>
                <w:sz w:val="16"/>
                <w:lang w:val="es-ES"/>
              </w:rPr>
              <w:t>, Coahuila de Zaragoza</w:t>
            </w:r>
            <w:r w:rsidR="005A3298">
              <w:rPr>
                <w:rFonts w:ascii="Arial" w:hAnsi="Arial" w:cs="Arial"/>
                <w:b w:val="0"/>
                <w:sz w:val="16"/>
                <w:lang w:val="es-ES"/>
              </w:rPr>
              <w:t>.</w:t>
            </w:r>
          </w:p>
        </w:tc>
      </w:tr>
      <w:tr w:rsidR="00DB7262" w:rsidRPr="00250B88" w14:paraId="26AC6169" w14:textId="77777777" w:rsidTr="007041B9">
        <w:tc>
          <w:tcPr>
            <w:tcW w:w="1806" w:type="dxa"/>
          </w:tcPr>
          <w:p w14:paraId="422714C1" w14:textId="77777777" w:rsidR="005A3298" w:rsidRDefault="005A3298" w:rsidP="007041B9">
            <w:pPr>
              <w:widowControl w:val="0"/>
              <w:autoSpaceDE w:val="0"/>
              <w:autoSpaceDN w:val="0"/>
              <w:adjustRightInd w:val="0"/>
              <w:spacing w:line="360" w:lineRule="auto"/>
              <w:rPr>
                <w:rFonts w:ascii="Arial" w:hAnsi="Arial" w:cs="Arial"/>
                <w:b w:val="0"/>
                <w:bCs/>
                <w:sz w:val="16"/>
                <w:lang w:val="es-ES"/>
              </w:rPr>
            </w:pPr>
          </w:p>
          <w:p w14:paraId="6E714E66" w14:textId="599B9EC7" w:rsidR="00DB7262" w:rsidRPr="00250B88" w:rsidRDefault="005933BC"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w:t>
            </w:r>
            <w:r w:rsidR="00DB7262" w:rsidRPr="00250B88">
              <w:rPr>
                <w:rFonts w:ascii="Arial" w:hAnsi="Arial" w:cs="Arial"/>
                <w:b w:val="0"/>
                <w:bCs/>
                <w:sz w:val="16"/>
                <w:lang w:val="es-ES"/>
              </w:rPr>
              <w:t>iolaciones</w:t>
            </w:r>
            <w:r w:rsidRPr="00250B88">
              <w:rPr>
                <w:rFonts w:ascii="Arial" w:hAnsi="Arial" w:cs="Arial"/>
                <w:b w:val="0"/>
                <w:bCs/>
                <w:sz w:val="16"/>
                <w:lang w:val="es-ES"/>
              </w:rPr>
              <w:t>:</w:t>
            </w:r>
          </w:p>
        </w:tc>
        <w:tc>
          <w:tcPr>
            <w:tcW w:w="5481" w:type="dxa"/>
          </w:tcPr>
          <w:p w14:paraId="1DF08CE6" w14:textId="531591D9" w:rsidR="000E22DB" w:rsidRPr="002833BD" w:rsidRDefault="00D3470F" w:rsidP="00512D31">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 xml:space="preserve">a) </w:t>
            </w:r>
            <w:r w:rsidR="0022508A" w:rsidRPr="002833BD">
              <w:rPr>
                <w:rFonts w:ascii="Arial" w:hAnsi="Arial" w:cs="Arial"/>
                <w:b w:val="0"/>
                <w:sz w:val="16"/>
                <w:lang w:val="es-ES"/>
              </w:rPr>
              <w:t xml:space="preserve">Violación al Derecho a la </w:t>
            </w:r>
            <w:r w:rsidR="005A3298" w:rsidRPr="002833BD">
              <w:rPr>
                <w:rFonts w:ascii="Arial" w:hAnsi="Arial" w:cs="Arial"/>
                <w:b w:val="0"/>
                <w:sz w:val="16"/>
                <w:lang w:val="es-ES"/>
              </w:rPr>
              <w:t xml:space="preserve">Legalidad y Seguridad Jurídica </w:t>
            </w:r>
          </w:p>
          <w:p w14:paraId="6B4691A1" w14:textId="0B0CB1FA" w:rsidR="0022508A" w:rsidRPr="002833BD" w:rsidRDefault="000E22DB" w:rsidP="00512D31">
            <w:pPr>
              <w:widowControl w:val="0"/>
              <w:autoSpaceDE w:val="0"/>
              <w:autoSpaceDN w:val="0"/>
              <w:adjustRightInd w:val="0"/>
              <w:spacing w:line="360" w:lineRule="auto"/>
              <w:jc w:val="both"/>
              <w:rPr>
                <w:rFonts w:ascii="Arial" w:hAnsi="Arial" w:cs="Arial"/>
                <w:b w:val="0"/>
                <w:sz w:val="16"/>
                <w:lang w:val="es-ES"/>
              </w:rPr>
            </w:pPr>
            <w:r w:rsidRPr="002833BD">
              <w:rPr>
                <w:rFonts w:ascii="Arial" w:hAnsi="Arial" w:cs="Arial"/>
                <w:b w:val="0"/>
                <w:sz w:val="16"/>
                <w:lang w:val="es-ES"/>
              </w:rPr>
              <w:t>a1)</w:t>
            </w:r>
            <w:r w:rsidR="00476DBC" w:rsidRPr="002833BD">
              <w:rPr>
                <w:rFonts w:ascii="Arial" w:hAnsi="Arial" w:cs="Arial"/>
                <w:b w:val="0"/>
                <w:sz w:val="16"/>
                <w:lang w:val="es-ES"/>
              </w:rPr>
              <w:t xml:space="preserve"> Dilación en la Procuración de Justicia</w:t>
            </w:r>
            <w:r w:rsidR="005A3298" w:rsidRPr="002833BD">
              <w:rPr>
                <w:rFonts w:ascii="Arial" w:hAnsi="Arial" w:cs="Arial"/>
                <w:b w:val="0"/>
                <w:sz w:val="16"/>
                <w:lang w:val="es-ES"/>
              </w:rPr>
              <w:t xml:space="preserve">. </w:t>
            </w:r>
          </w:p>
          <w:p w14:paraId="53C4242B" w14:textId="16232800" w:rsidR="0022508A" w:rsidRPr="002833BD" w:rsidRDefault="00C2419C" w:rsidP="00512D31">
            <w:pPr>
              <w:widowControl w:val="0"/>
              <w:autoSpaceDE w:val="0"/>
              <w:autoSpaceDN w:val="0"/>
              <w:adjustRightInd w:val="0"/>
              <w:spacing w:line="360" w:lineRule="auto"/>
              <w:jc w:val="both"/>
              <w:rPr>
                <w:rFonts w:ascii="Arial" w:hAnsi="Arial" w:cs="Arial"/>
                <w:b w:val="0"/>
                <w:sz w:val="16"/>
                <w:highlight w:val="yellow"/>
                <w:lang w:val="es-ES"/>
              </w:rPr>
            </w:pPr>
            <w:r w:rsidRPr="002833BD">
              <w:rPr>
                <w:rFonts w:ascii="Arial" w:hAnsi="Arial" w:cs="Arial"/>
                <w:b w:val="0"/>
                <w:sz w:val="16"/>
                <w:lang w:val="es-ES"/>
              </w:rPr>
              <w:t>a</w:t>
            </w:r>
            <w:r w:rsidR="000E22DB" w:rsidRPr="002833BD">
              <w:rPr>
                <w:rFonts w:ascii="Arial" w:hAnsi="Arial" w:cs="Arial"/>
                <w:b w:val="0"/>
                <w:sz w:val="16"/>
                <w:lang w:val="es-ES"/>
              </w:rPr>
              <w:t>2</w:t>
            </w:r>
            <w:r w:rsidRPr="002833BD">
              <w:rPr>
                <w:rFonts w:ascii="Arial" w:hAnsi="Arial" w:cs="Arial"/>
                <w:b w:val="0"/>
                <w:sz w:val="16"/>
                <w:lang w:val="es-ES"/>
              </w:rPr>
              <w:t>) Falta</w:t>
            </w:r>
            <w:r w:rsidR="000E22DB">
              <w:rPr>
                <w:rFonts w:ascii="Arial" w:hAnsi="Arial" w:cs="Arial"/>
                <w:b w:val="0"/>
                <w:sz w:val="16"/>
                <w:lang w:val="es-ES"/>
              </w:rPr>
              <w:t xml:space="preserve"> de Debida diligencia</w:t>
            </w:r>
            <w:r>
              <w:rPr>
                <w:rFonts w:ascii="Arial" w:hAnsi="Arial" w:cs="Arial"/>
                <w:b w:val="0"/>
                <w:sz w:val="16"/>
                <w:lang w:val="es-ES"/>
              </w:rPr>
              <w:t>.</w:t>
            </w:r>
          </w:p>
        </w:tc>
      </w:tr>
      <w:tr w:rsidR="00685AB3" w:rsidRPr="00250B88" w14:paraId="74222FB1" w14:textId="77777777" w:rsidTr="007041B9">
        <w:tc>
          <w:tcPr>
            <w:tcW w:w="7287" w:type="dxa"/>
            <w:gridSpan w:val="2"/>
          </w:tcPr>
          <w:p w14:paraId="3E21C02D" w14:textId="77777777" w:rsidR="00A00BC8" w:rsidRPr="00250B88" w:rsidRDefault="00A00BC8" w:rsidP="00A00BC8">
            <w:pPr>
              <w:widowControl w:val="0"/>
              <w:autoSpaceDE w:val="0"/>
              <w:autoSpaceDN w:val="0"/>
              <w:adjustRightInd w:val="0"/>
              <w:spacing w:line="360" w:lineRule="auto"/>
              <w:jc w:val="center"/>
              <w:rPr>
                <w:rFonts w:ascii="Arial" w:hAnsi="Arial" w:cs="Arial"/>
                <w:b w:val="0"/>
                <w:sz w:val="16"/>
                <w:lang w:val="es-ES"/>
              </w:rPr>
            </w:pPr>
          </w:p>
          <w:p w14:paraId="2FD65FAE" w14:textId="14D96E6F" w:rsidR="00A00BC8" w:rsidRDefault="00685AB3" w:rsidP="00A00BC8">
            <w:pPr>
              <w:widowControl w:val="0"/>
              <w:autoSpaceDE w:val="0"/>
              <w:autoSpaceDN w:val="0"/>
              <w:adjustRightInd w:val="0"/>
              <w:spacing w:line="360" w:lineRule="auto"/>
              <w:jc w:val="center"/>
              <w:rPr>
                <w:rFonts w:ascii="Arial" w:hAnsi="Arial" w:cs="Arial"/>
                <w:b w:val="0"/>
                <w:sz w:val="16"/>
                <w:lang w:val="es-ES"/>
              </w:rPr>
            </w:pPr>
            <w:r w:rsidRPr="00250B88">
              <w:rPr>
                <w:rFonts w:ascii="Arial" w:hAnsi="Arial" w:cs="Arial"/>
                <w:b w:val="0"/>
                <w:sz w:val="16"/>
                <w:lang w:val="es-ES"/>
              </w:rPr>
              <w:t>Situación Jurídica</w:t>
            </w:r>
          </w:p>
          <w:p w14:paraId="746E62CD" w14:textId="77777777" w:rsidR="005F27D4" w:rsidRPr="00250B88" w:rsidRDefault="005F27D4" w:rsidP="00A00BC8">
            <w:pPr>
              <w:widowControl w:val="0"/>
              <w:autoSpaceDE w:val="0"/>
              <w:autoSpaceDN w:val="0"/>
              <w:adjustRightInd w:val="0"/>
              <w:spacing w:line="360" w:lineRule="auto"/>
              <w:jc w:val="center"/>
              <w:rPr>
                <w:rFonts w:ascii="Arial" w:hAnsi="Arial" w:cs="Arial"/>
                <w:b w:val="0"/>
                <w:sz w:val="16"/>
                <w:lang w:val="es-ES"/>
              </w:rPr>
            </w:pPr>
          </w:p>
          <w:p w14:paraId="7D4789C1" w14:textId="6D621DA7" w:rsidR="005F27D4" w:rsidRPr="001C5DCE" w:rsidRDefault="00571202" w:rsidP="001C5DCE">
            <w:pPr>
              <w:widowControl w:val="0"/>
              <w:autoSpaceDE w:val="0"/>
              <w:autoSpaceDN w:val="0"/>
              <w:adjustRightInd w:val="0"/>
              <w:spacing w:line="360" w:lineRule="auto"/>
              <w:jc w:val="both"/>
              <w:rPr>
                <w:rFonts w:ascii="Arial" w:hAnsi="Arial" w:cs="Arial"/>
                <w:b w:val="0"/>
                <w:bCs/>
                <w:sz w:val="16"/>
              </w:rPr>
            </w:pPr>
            <w:r w:rsidRPr="001C5DCE">
              <w:rPr>
                <w:rFonts w:ascii="Arial" w:hAnsi="Arial" w:cs="Arial"/>
                <w:b w:val="0"/>
                <w:bCs/>
                <w:sz w:val="16"/>
              </w:rPr>
              <w:t>La quejosa</w:t>
            </w:r>
            <w:r w:rsidR="005F27D4" w:rsidRPr="001C5DCE">
              <w:rPr>
                <w:rFonts w:ascii="Arial" w:hAnsi="Arial" w:cs="Arial"/>
                <w:b w:val="0"/>
                <w:bCs/>
                <w:sz w:val="16"/>
              </w:rPr>
              <w:t xml:space="preserve"> </w:t>
            </w:r>
            <w:r w:rsidR="00321A5E">
              <w:rPr>
                <w:rFonts w:ascii="Arial" w:hAnsi="Arial" w:cs="Arial"/>
                <w:b w:val="0"/>
                <w:bCs/>
                <w:sz w:val="16"/>
              </w:rPr>
              <w:t xml:space="preserve">Ag1 </w:t>
            </w:r>
            <w:r w:rsidRPr="001C5DCE">
              <w:rPr>
                <w:rFonts w:ascii="Arial" w:hAnsi="Arial" w:cs="Arial"/>
                <w:b w:val="0"/>
                <w:bCs/>
                <w:sz w:val="16"/>
              </w:rPr>
              <w:t>fue vulnerada</w:t>
            </w:r>
            <w:r w:rsidR="005F27D4" w:rsidRPr="001C5DCE">
              <w:rPr>
                <w:rFonts w:ascii="Arial" w:hAnsi="Arial" w:cs="Arial"/>
                <w:b w:val="0"/>
                <w:bCs/>
                <w:sz w:val="16"/>
              </w:rPr>
              <w:t xml:space="preserve"> en sus derechos humanos, particularmente al derecho a la </w:t>
            </w:r>
            <w:r w:rsidRPr="001C5DCE">
              <w:rPr>
                <w:rFonts w:ascii="Arial" w:hAnsi="Arial" w:cs="Arial"/>
                <w:b w:val="0"/>
                <w:bCs/>
                <w:sz w:val="16"/>
              </w:rPr>
              <w:t xml:space="preserve">Legalidad y Seguridad Jurídica en sus modalidades de Dilación en la Procuración de Justicia </w:t>
            </w:r>
            <w:r w:rsidR="00C612A2">
              <w:rPr>
                <w:rFonts w:ascii="Arial" w:hAnsi="Arial" w:cs="Arial"/>
                <w:b w:val="0"/>
                <w:bCs/>
                <w:sz w:val="16"/>
              </w:rPr>
              <w:t>y Falta de Debida diligencia</w:t>
            </w:r>
            <w:r w:rsidRPr="001C5DCE">
              <w:rPr>
                <w:rFonts w:ascii="Arial" w:hAnsi="Arial" w:cs="Arial"/>
                <w:b w:val="0"/>
                <w:bCs/>
                <w:sz w:val="16"/>
              </w:rPr>
              <w:t xml:space="preserve"> </w:t>
            </w:r>
            <w:r w:rsidR="005F27D4" w:rsidRPr="001C5DCE">
              <w:rPr>
                <w:rFonts w:ascii="Arial" w:hAnsi="Arial" w:cs="Arial"/>
                <w:b w:val="0"/>
                <w:bCs/>
                <w:sz w:val="16"/>
              </w:rPr>
              <w:t xml:space="preserve">por parte de </w:t>
            </w:r>
            <w:r w:rsidRPr="001C5DCE">
              <w:rPr>
                <w:rFonts w:ascii="Arial" w:hAnsi="Arial" w:cs="Arial"/>
                <w:b w:val="0"/>
                <w:bCs/>
                <w:sz w:val="16"/>
              </w:rPr>
              <w:t>agentes del Ministerio Público adscritos al Centro de Justicia y Empoderamiento para las Mujeres en Torreón</w:t>
            </w:r>
            <w:r w:rsidR="005F27D4" w:rsidRPr="001C5DCE">
              <w:rPr>
                <w:rFonts w:ascii="Arial" w:hAnsi="Arial" w:cs="Arial"/>
                <w:b w:val="0"/>
                <w:bCs/>
                <w:sz w:val="16"/>
              </w:rPr>
              <w:t xml:space="preserve">, Coahuila de Zaragoza, al haber </w:t>
            </w:r>
            <w:r w:rsidRPr="001C5DCE">
              <w:rPr>
                <w:rFonts w:ascii="Arial" w:hAnsi="Arial" w:cs="Arial"/>
                <w:b w:val="0"/>
                <w:bCs/>
                <w:sz w:val="16"/>
              </w:rPr>
              <w:t xml:space="preserve">incurrido en </w:t>
            </w:r>
            <w:r w:rsidR="00C612A2" w:rsidRPr="00C612A2">
              <w:rPr>
                <w:rFonts w:ascii="Arial" w:hAnsi="Arial" w:cs="Arial"/>
                <w:b w:val="0"/>
                <w:bCs/>
                <w:sz w:val="16"/>
              </w:rPr>
              <w:t xml:space="preserve">omisiones </w:t>
            </w:r>
            <w:r w:rsidRPr="00C612A2">
              <w:rPr>
                <w:rFonts w:ascii="Arial" w:hAnsi="Arial" w:cs="Arial"/>
                <w:b w:val="0"/>
                <w:bCs/>
                <w:sz w:val="16"/>
              </w:rPr>
              <w:t>dentro del proceso de investigación</w:t>
            </w:r>
            <w:r w:rsidRPr="001C5DCE">
              <w:rPr>
                <w:rFonts w:ascii="Arial" w:hAnsi="Arial" w:cs="Arial"/>
                <w:b w:val="0"/>
                <w:bCs/>
                <w:sz w:val="16"/>
              </w:rPr>
              <w:t xml:space="preserve"> así como un retardo negligente en la función de investigación de los posibles delitos</w:t>
            </w:r>
            <w:r w:rsidR="005F27D4" w:rsidRPr="001C5DCE">
              <w:rPr>
                <w:rFonts w:ascii="Arial" w:hAnsi="Arial" w:cs="Arial"/>
                <w:b w:val="0"/>
                <w:bCs/>
                <w:sz w:val="16"/>
              </w:rPr>
              <w:t>.</w:t>
            </w:r>
          </w:p>
          <w:p w14:paraId="3C7CA45B" w14:textId="77777777" w:rsidR="005F27D4" w:rsidRPr="001C5DCE" w:rsidRDefault="005F27D4" w:rsidP="001C5DCE">
            <w:pPr>
              <w:pStyle w:val="Prrafodelista"/>
              <w:widowControl w:val="0"/>
              <w:autoSpaceDE w:val="0"/>
              <w:autoSpaceDN w:val="0"/>
              <w:adjustRightInd w:val="0"/>
              <w:spacing w:line="360" w:lineRule="auto"/>
              <w:rPr>
                <w:rFonts w:cs="Arial"/>
                <w:b w:val="0"/>
                <w:bCs/>
                <w:w w:val="100"/>
                <w:sz w:val="16"/>
                <w:szCs w:val="16"/>
                <w:lang w:eastAsia="en-US"/>
              </w:rPr>
            </w:pPr>
          </w:p>
          <w:p w14:paraId="7820FC28" w14:textId="45CAE96A" w:rsidR="004533DE" w:rsidRDefault="00571202" w:rsidP="001C5DCE">
            <w:pPr>
              <w:widowControl w:val="0"/>
              <w:autoSpaceDE w:val="0"/>
              <w:autoSpaceDN w:val="0"/>
              <w:adjustRightInd w:val="0"/>
              <w:spacing w:line="360" w:lineRule="auto"/>
              <w:jc w:val="both"/>
              <w:rPr>
                <w:rFonts w:ascii="Arial" w:hAnsi="Arial" w:cs="Arial"/>
                <w:b w:val="0"/>
                <w:bCs/>
                <w:sz w:val="16"/>
              </w:rPr>
            </w:pPr>
            <w:r w:rsidRPr="001C5DCE">
              <w:rPr>
                <w:rFonts w:ascii="Arial" w:hAnsi="Arial" w:cs="Arial"/>
                <w:b w:val="0"/>
                <w:bCs/>
                <w:sz w:val="16"/>
              </w:rPr>
              <w:t>Toda vez que el Agente del Ministerio Público adscrito al Centro de Justicia y Empoderamiento para las Mujeres en Torreón, Coahuila de Zaragoza</w:t>
            </w:r>
            <w:r w:rsidR="001A5B67">
              <w:rPr>
                <w:rFonts w:ascii="Arial" w:hAnsi="Arial" w:cs="Arial"/>
                <w:b w:val="0"/>
                <w:bCs/>
                <w:sz w:val="16"/>
              </w:rPr>
              <w:t>,</w:t>
            </w:r>
            <w:r w:rsidRPr="001C5DCE">
              <w:rPr>
                <w:rFonts w:ascii="Arial" w:hAnsi="Arial" w:cs="Arial"/>
                <w:b w:val="0"/>
                <w:bCs/>
                <w:sz w:val="16"/>
              </w:rPr>
              <w:t xml:space="preserve"> el día 29 de mayo del 2017, recibió denuncia en contra de la hoy agraviada y de su pareja, por el delito de violación en contra de su hija menor de edad, </w:t>
            </w:r>
            <w:r w:rsidR="00410D49" w:rsidRPr="001C5DCE">
              <w:rPr>
                <w:rFonts w:ascii="Arial" w:hAnsi="Arial" w:cs="Arial"/>
                <w:b w:val="0"/>
                <w:bCs/>
                <w:sz w:val="16"/>
              </w:rPr>
              <w:t>dejando el agente del Ministerio Público inactiva la carpeta de investigación por periodos prolongados de tiempo</w:t>
            </w:r>
            <w:r w:rsidRPr="001C5DCE">
              <w:rPr>
                <w:rFonts w:ascii="Arial" w:hAnsi="Arial" w:cs="Arial"/>
                <w:b w:val="0"/>
                <w:bCs/>
                <w:sz w:val="16"/>
              </w:rPr>
              <w:t>;</w:t>
            </w:r>
            <w:r w:rsidR="00410D49" w:rsidRPr="001C5DCE">
              <w:rPr>
                <w:rFonts w:ascii="Arial" w:hAnsi="Arial" w:cs="Arial"/>
                <w:b w:val="0"/>
                <w:bCs/>
                <w:sz w:val="16"/>
              </w:rPr>
              <w:t xml:space="preserve"> esto aunado</w:t>
            </w:r>
            <w:r w:rsidRPr="001C5DCE">
              <w:rPr>
                <w:rFonts w:ascii="Arial" w:hAnsi="Arial" w:cs="Arial"/>
                <w:b w:val="0"/>
                <w:bCs/>
                <w:sz w:val="16"/>
              </w:rPr>
              <w:t xml:space="preserve"> </w:t>
            </w:r>
            <w:r w:rsidR="00410D49" w:rsidRPr="001C5DCE">
              <w:rPr>
                <w:rFonts w:ascii="Arial" w:hAnsi="Arial" w:cs="Arial"/>
                <w:b w:val="0"/>
                <w:bCs/>
                <w:sz w:val="16"/>
              </w:rPr>
              <w:t>al</w:t>
            </w:r>
            <w:r w:rsidR="007F0087" w:rsidRPr="001C5DCE">
              <w:rPr>
                <w:rFonts w:ascii="Arial" w:hAnsi="Arial" w:cs="Arial"/>
                <w:b w:val="0"/>
                <w:bCs/>
                <w:sz w:val="16"/>
              </w:rPr>
              <w:t xml:space="preserve"> agravante de ser un delito de los considerados como graves y de que la posible víctima sea una persona menor de edad.</w:t>
            </w:r>
          </w:p>
          <w:p w14:paraId="519B9020" w14:textId="57F4ECEC" w:rsidR="007E3949" w:rsidRPr="007E3949" w:rsidRDefault="007E3949" w:rsidP="001C5DCE">
            <w:pPr>
              <w:widowControl w:val="0"/>
              <w:autoSpaceDE w:val="0"/>
              <w:autoSpaceDN w:val="0"/>
              <w:adjustRightInd w:val="0"/>
              <w:spacing w:line="360" w:lineRule="auto"/>
              <w:jc w:val="both"/>
              <w:rPr>
                <w:rFonts w:ascii="Arial" w:hAnsi="Arial" w:cs="Arial"/>
                <w:b w:val="0"/>
                <w:bCs/>
                <w:sz w:val="12"/>
                <w:szCs w:val="12"/>
              </w:rPr>
            </w:pPr>
          </w:p>
          <w:p w14:paraId="6A31F6A5" w14:textId="5D63188F" w:rsidR="007E3949" w:rsidRPr="007E3949" w:rsidRDefault="007E3949" w:rsidP="007E3949">
            <w:pPr>
              <w:pStyle w:val="Prrafodelista"/>
              <w:widowControl w:val="0"/>
              <w:numPr>
                <w:ilvl w:val="0"/>
                <w:numId w:val="7"/>
              </w:numPr>
              <w:autoSpaceDE w:val="0"/>
              <w:autoSpaceDN w:val="0"/>
              <w:adjustRightInd w:val="0"/>
              <w:spacing w:line="360" w:lineRule="auto"/>
              <w:ind w:left="0" w:hanging="284"/>
              <w:rPr>
                <w:rFonts w:cs="Arial"/>
                <w:b w:val="0"/>
                <w:bCs/>
                <w:w w:val="100"/>
                <w:sz w:val="20"/>
                <w:szCs w:val="20"/>
                <w:lang w:eastAsia="en-US"/>
              </w:rPr>
            </w:pPr>
            <w:r w:rsidRPr="007E3949">
              <w:rPr>
                <w:rFonts w:cs="Arial"/>
                <w:b w:val="0"/>
                <w:bCs/>
                <w:w w:val="100"/>
                <w:sz w:val="16"/>
                <w:szCs w:val="16"/>
                <w:lang w:eastAsia="en-US"/>
              </w:rPr>
              <w:t xml:space="preserve">Generando una afectación a la C. </w:t>
            </w:r>
            <w:r w:rsidR="00321A5E">
              <w:rPr>
                <w:rFonts w:cs="Arial"/>
                <w:b w:val="0"/>
                <w:bCs/>
                <w:w w:val="100"/>
                <w:sz w:val="16"/>
                <w:szCs w:val="16"/>
                <w:lang w:eastAsia="en-US"/>
              </w:rPr>
              <w:t>Ag1</w:t>
            </w:r>
            <w:r w:rsidRPr="007E3949">
              <w:rPr>
                <w:rFonts w:cs="Arial"/>
                <w:b w:val="0"/>
                <w:bCs/>
                <w:w w:val="100"/>
                <w:sz w:val="16"/>
                <w:szCs w:val="16"/>
                <w:lang w:eastAsia="en-US"/>
              </w:rPr>
              <w:t xml:space="preserve">, toda vez que el padre de la menor </w:t>
            </w:r>
            <w:r w:rsidR="00321A5E">
              <w:rPr>
                <w:rFonts w:cs="Arial"/>
                <w:b w:val="0"/>
                <w:bCs/>
                <w:w w:val="100"/>
                <w:sz w:val="16"/>
                <w:szCs w:val="16"/>
                <w:lang w:eastAsia="en-US"/>
              </w:rPr>
              <w:t xml:space="preserve">E1 </w:t>
            </w:r>
            <w:r w:rsidRPr="007E3949">
              <w:rPr>
                <w:rFonts w:cs="Arial"/>
                <w:b w:val="0"/>
                <w:bCs/>
                <w:w w:val="100"/>
                <w:sz w:val="16"/>
                <w:szCs w:val="16"/>
                <w:lang w:eastAsia="en-US"/>
              </w:rPr>
              <w:t>está usando la denuncia en un Juicio en Materia Familiar para solicitar al Juez la custodia de la menor de edad situación que interviene en el ánimo del Juez para tomar una decisión; todo esto tomando en cuenta que el Agente del Ministerio Público ha omitido realizar las diligencias básicas como las periciales médica, psicológica, de criminalística de campo y demás necesarias que se requieren en un delito de violación para llegar a la verdad absoluta de los hechos.</w:t>
            </w:r>
          </w:p>
          <w:p w14:paraId="24769440" w14:textId="77777777" w:rsidR="00685AB3" w:rsidRPr="00250B88" w:rsidRDefault="00685AB3" w:rsidP="007041B9">
            <w:pPr>
              <w:widowControl w:val="0"/>
              <w:autoSpaceDE w:val="0"/>
              <w:autoSpaceDN w:val="0"/>
              <w:adjustRightInd w:val="0"/>
              <w:spacing w:line="360" w:lineRule="auto"/>
              <w:jc w:val="center"/>
              <w:rPr>
                <w:rFonts w:ascii="Arial" w:hAnsi="Arial" w:cs="Arial"/>
                <w:b w:val="0"/>
                <w:sz w:val="16"/>
                <w:lang w:val="es-ES"/>
              </w:rPr>
            </w:pPr>
          </w:p>
        </w:tc>
      </w:tr>
    </w:tbl>
    <w:p w14:paraId="5E8C8E56" w14:textId="77777777" w:rsidR="00476E2B" w:rsidRPr="00250B88" w:rsidRDefault="00476E2B" w:rsidP="00DB7262">
      <w:pPr>
        <w:widowControl w:val="0"/>
        <w:autoSpaceDE w:val="0"/>
        <w:autoSpaceDN w:val="0"/>
        <w:adjustRightInd w:val="0"/>
        <w:spacing w:line="360" w:lineRule="auto"/>
        <w:rPr>
          <w:rFonts w:ascii="Arial" w:hAnsi="Arial" w:cs="Arial"/>
          <w:bCs/>
          <w:sz w:val="16"/>
          <w:lang w:val="es-ES"/>
        </w:rPr>
      </w:pPr>
    </w:p>
    <w:p w14:paraId="513D6EF4" w14:textId="77777777" w:rsidR="00DB7262" w:rsidRPr="00250B88" w:rsidRDefault="00DB7262" w:rsidP="003B1C3C">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6AB8B1C"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800A96D"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C707ED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2BF839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7828A87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D3272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19117CC" w14:textId="77777777" w:rsidR="00685AB3" w:rsidRPr="00250B88" w:rsidRDefault="00685AB3" w:rsidP="003B1C3C">
      <w:pPr>
        <w:widowControl w:val="0"/>
        <w:autoSpaceDE w:val="0"/>
        <w:autoSpaceDN w:val="0"/>
        <w:adjustRightInd w:val="0"/>
        <w:spacing w:line="360" w:lineRule="auto"/>
        <w:jc w:val="center"/>
        <w:rPr>
          <w:rFonts w:ascii="Arial" w:hAnsi="Arial" w:cs="Arial"/>
          <w:bCs/>
          <w:sz w:val="16"/>
          <w:lang w:val="es-ES"/>
        </w:rPr>
      </w:pPr>
    </w:p>
    <w:p w14:paraId="564ABBC8"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C12DD39"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BD86F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3EF4822"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6DAF261A"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7355A6E8"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7F10F0A"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5DAB6B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2A1752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177896"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A79E7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1A5F37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167A52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DAEA344"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FBA66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D00234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95721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EB20376"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E3BCE3D"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63C41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9677117"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06A500D" w14:textId="77777777" w:rsidR="00487E19" w:rsidRPr="00250B88" w:rsidRDefault="00487E19" w:rsidP="00A00BC8">
      <w:pPr>
        <w:widowControl w:val="0"/>
        <w:autoSpaceDE w:val="0"/>
        <w:autoSpaceDN w:val="0"/>
        <w:adjustRightInd w:val="0"/>
        <w:spacing w:line="360" w:lineRule="auto"/>
        <w:rPr>
          <w:rFonts w:ascii="Arial" w:hAnsi="Arial" w:cs="Arial"/>
          <w:bCs/>
          <w:sz w:val="16"/>
          <w:lang w:val="es-ES"/>
        </w:rPr>
      </w:pPr>
    </w:p>
    <w:p w14:paraId="198DF49E" w14:textId="77777777" w:rsidR="00A00BC8" w:rsidRPr="00250B88" w:rsidRDefault="00A00BC8" w:rsidP="00A00BC8">
      <w:pPr>
        <w:widowControl w:val="0"/>
        <w:autoSpaceDE w:val="0"/>
        <w:autoSpaceDN w:val="0"/>
        <w:adjustRightInd w:val="0"/>
        <w:spacing w:line="360" w:lineRule="auto"/>
        <w:rPr>
          <w:rFonts w:ascii="Arial" w:hAnsi="Arial" w:cs="Arial"/>
          <w:bCs/>
          <w:sz w:val="16"/>
          <w:lang w:val="es-ES"/>
        </w:rPr>
      </w:pPr>
    </w:p>
    <w:p w14:paraId="75EE0878"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47C7D0D7"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57A39BA6"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3A971D73"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52519F11"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6DB4A5E6" w14:textId="061CD384" w:rsidR="000F5A1A" w:rsidRDefault="000F5A1A" w:rsidP="00E37698">
      <w:pPr>
        <w:widowControl w:val="0"/>
        <w:autoSpaceDE w:val="0"/>
        <w:autoSpaceDN w:val="0"/>
        <w:adjustRightInd w:val="0"/>
        <w:spacing w:line="360" w:lineRule="auto"/>
        <w:rPr>
          <w:rFonts w:ascii="Arial" w:hAnsi="Arial" w:cs="Arial"/>
          <w:bCs/>
          <w:sz w:val="16"/>
          <w:lang w:val="es-ES"/>
        </w:rPr>
      </w:pPr>
    </w:p>
    <w:p w14:paraId="56B17DAC" w14:textId="77777777" w:rsidR="00126DD6" w:rsidRDefault="00126DD6" w:rsidP="00126DD6">
      <w:pPr>
        <w:widowControl w:val="0"/>
        <w:autoSpaceDE w:val="0"/>
        <w:autoSpaceDN w:val="0"/>
        <w:adjustRightInd w:val="0"/>
        <w:spacing w:line="360" w:lineRule="auto"/>
        <w:rPr>
          <w:rFonts w:ascii="Arial" w:hAnsi="Arial" w:cs="Arial"/>
          <w:bCs/>
          <w:sz w:val="16"/>
          <w:lang w:val="es-ES"/>
        </w:rPr>
      </w:pPr>
    </w:p>
    <w:p w14:paraId="233166CB" w14:textId="0999F362" w:rsidR="00250B88" w:rsidRPr="00250B88" w:rsidRDefault="002B0654" w:rsidP="00126DD6">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 xml:space="preserve">Acrónimos / </w:t>
      </w:r>
      <w:r w:rsidR="00353C1D" w:rsidRPr="00250B88">
        <w:rPr>
          <w:rFonts w:ascii="Arial" w:hAnsi="Arial" w:cs="Arial"/>
          <w:bCs/>
          <w:sz w:val="16"/>
          <w:lang w:val="es-ES"/>
        </w:rPr>
        <w:t>Abreviaturas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03"/>
      </w:tblGrid>
      <w:tr w:rsidR="00685AB3" w:rsidRPr="00250B88" w14:paraId="6D9C88C7" w14:textId="77777777" w:rsidTr="007030DC">
        <w:tc>
          <w:tcPr>
            <w:tcW w:w="8833" w:type="dxa"/>
            <w:gridSpan w:val="2"/>
          </w:tcPr>
          <w:p w14:paraId="39414679" w14:textId="77777777" w:rsidR="00685AB3" w:rsidRDefault="00685AB3" w:rsidP="003B1C3C">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183969CC" w14:textId="77777777" w:rsidR="007030DC" w:rsidRPr="007030DC"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4047A21E" w14:textId="77777777" w:rsidTr="007030DC">
        <w:tc>
          <w:tcPr>
            <w:tcW w:w="7230" w:type="dxa"/>
          </w:tcPr>
          <w:p w14:paraId="29383A0C"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1603" w:type="dxa"/>
          </w:tcPr>
          <w:p w14:paraId="6D17ACA8" w14:textId="77777777" w:rsidR="001F7A8A" w:rsidRPr="00306793"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306793">
              <w:rPr>
                <w:rFonts w:ascii="Arial" w:hAnsi="Arial" w:cs="Arial"/>
                <w:b w:val="0"/>
                <w:bCs/>
                <w:i/>
                <w:sz w:val="16"/>
                <w:lang w:val="es-ES"/>
              </w:rPr>
              <w:t>CDHEC</w:t>
            </w:r>
          </w:p>
        </w:tc>
      </w:tr>
      <w:tr w:rsidR="001F7A8A" w:rsidRPr="00250B88" w14:paraId="3BCC006F" w14:textId="77777777" w:rsidTr="007030DC">
        <w:tc>
          <w:tcPr>
            <w:tcW w:w="7230" w:type="dxa"/>
          </w:tcPr>
          <w:p w14:paraId="5FBCB0A0" w14:textId="21037BFF" w:rsidR="001F7A8A" w:rsidRPr="00C062AF" w:rsidRDefault="0089539A" w:rsidP="00602F9A">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Ag1</w:t>
            </w:r>
          </w:p>
        </w:tc>
        <w:tc>
          <w:tcPr>
            <w:tcW w:w="1603" w:type="dxa"/>
          </w:tcPr>
          <w:p w14:paraId="64D0DD70" w14:textId="2CD90842" w:rsidR="001F7A8A" w:rsidRPr="00306793" w:rsidRDefault="00210646" w:rsidP="003B1C3C">
            <w:pPr>
              <w:widowControl w:val="0"/>
              <w:autoSpaceDE w:val="0"/>
              <w:autoSpaceDN w:val="0"/>
              <w:adjustRightInd w:val="0"/>
              <w:spacing w:line="360" w:lineRule="auto"/>
              <w:jc w:val="center"/>
              <w:rPr>
                <w:rFonts w:ascii="Arial" w:hAnsi="Arial" w:cs="Arial"/>
                <w:b w:val="0"/>
                <w:bCs/>
                <w:i/>
                <w:sz w:val="16"/>
                <w:lang w:val="es-ES"/>
              </w:rPr>
            </w:pPr>
            <w:r w:rsidRPr="00306793">
              <w:rPr>
                <w:rFonts w:ascii="Arial" w:hAnsi="Arial" w:cs="Arial"/>
                <w:b w:val="0"/>
                <w:bCs/>
                <w:i/>
                <w:sz w:val="16"/>
                <w:lang w:val="es-ES"/>
              </w:rPr>
              <w:t>A</w:t>
            </w:r>
            <w:r w:rsidR="00E27F4C" w:rsidRPr="00306793">
              <w:rPr>
                <w:rFonts w:ascii="Arial" w:hAnsi="Arial" w:cs="Arial"/>
                <w:b w:val="0"/>
                <w:bCs/>
                <w:i/>
                <w:sz w:val="16"/>
                <w:lang w:val="es-ES"/>
              </w:rPr>
              <w:t>g</w:t>
            </w:r>
            <w:r w:rsidR="006A09C5" w:rsidRPr="00306793">
              <w:rPr>
                <w:rFonts w:ascii="Arial" w:hAnsi="Arial" w:cs="Arial"/>
                <w:b w:val="0"/>
                <w:bCs/>
                <w:i/>
                <w:sz w:val="16"/>
                <w:lang w:val="es-ES"/>
              </w:rPr>
              <w:t>raviado</w:t>
            </w:r>
          </w:p>
        </w:tc>
      </w:tr>
      <w:tr w:rsidR="001F7A8A" w:rsidRPr="00250B88" w14:paraId="5D9AB5CF" w14:textId="77777777" w:rsidTr="007030DC">
        <w:tc>
          <w:tcPr>
            <w:tcW w:w="7230" w:type="dxa"/>
          </w:tcPr>
          <w:p w14:paraId="1C3967A3" w14:textId="32FF3D72" w:rsidR="001F7A8A" w:rsidRPr="00C062AF" w:rsidRDefault="00381E6A" w:rsidP="00F13A2B">
            <w:pPr>
              <w:widowControl w:val="0"/>
              <w:autoSpaceDE w:val="0"/>
              <w:autoSpaceDN w:val="0"/>
              <w:adjustRightInd w:val="0"/>
              <w:spacing w:line="360" w:lineRule="auto"/>
              <w:rPr>
                <w:rFonts w:ascii="Arial" w:hAnsi="Arial" w:cs="Arial"/>
                <w:b w:val="0"/>
                <w:sz w:val="16"/>
                <w:lang w:val="es-ES"/>
              </w:rPr>
            </w:pPr>
            <w:bookmarkStart w:id="0" w:name="_Hlk46350119"/>
            <w:r>
              <w:rPr>
                <w:rFonts w:ascii="Arial" w:hAnsi="Arial" w:cs="Arial"/>
                <w:b w:val="0"/>
                <w:bCs/>
                <w:sz w:val="16"/>
                <w:lang w:val="es-ES"/>
              </w:rPr>
              <w:t>Agente</w:t>
            </w:r>
            <w:r w:rsidR="00F13A2B">
              <w:rPr>
                <w:rFonts w:ascii="Arial" w:hAnsi="Arial" w:cs="Arial"/>
                <w:b w:val="0"/>
                <w:bCs/>
                <w:sz w:val="16"/>
                <w:lang w:val="es-ES"/>
              </w:rPr>
              <w:t>s</w:t>
            </w:r>
            <w:r w:rsidR="00487E19" w:rsidRPr="00C062AF">
              <w:rPr>
                <w:rFonts w:ascii="Arial" w:hAnsi="Arial" w:cs="Arial"/>
                <w:b w:val="0"/>
                <w:sz w:val="16"/>
                <w:lang w:val="es-ES"/>
              </w:rPr>
              <w:t xml:space="preserve"> </w:t>
            </w:r>
            <w:bookmarkEnd w:id="0"/>
            <w:r w:rsidR="00790155">
              <w:rPr>
                <w:rFonts w:ascii="Arial" w:hAnsi="Arial" w:cs="Arial"/>
                <w:b w:val="0"/>
                <w:sz w:val="16"/>
                <w:lang w:val="es-ES"/>
              </w:rPr>
              <w:t xml:space="preserve">del Ministerio Público </w:t>
            </w:r>
            <w:r w:rsidR="00F13A2B">
              <w:rPr>
                <w:rFonts w:ascii="Arial" w:hAnsi="Arial" w:cs="Arial"/>
                <w:b w:val="0"/>
                <w:sz w:val="16"/>
                <w:lang w:val="es-ES"/>
              </w:rPr>
              <w:t>adscritos a</w:t>
            </w:r>
            <w:r w:rsidR="00790155">
              <w:rPr>
                <w:rFonts w:ascii="Arial" w:hAnsi="Arial" w:cs="Arial"/>
                <w:b w:val="0"/>
                <w:sz w:val="16"/>
                <w:lang w:val="es-ES"/>
              </w:rPr>
              <w:t>l Centro de Justicia y Empoderamiento para las Mujeres en Torreón</w:t>
            </w:r>
            <w:r w:rsidR="00FB489F">
              <w:rPr>
                <w:rFonts w:ascii="Arial" w:hAnsi="Arial" w:cs="Arial"/>
                <w:b w:val="0"/>
                <w:sz w:val="16"/>
                <w:lang w:val="es-ES"/>
              </w:rPr>
              <w:t>, Coahuila de Zaragoza</w:t>
            </w:r>
            <w:r w:rsidR="00790155">
              <w:rPr>
                <w:rFonts w:ascii="Arial" w:hAnsi="Arial" w:cs="Arial"/>
                <w:b w:val="0"/>
                <w:sz w:val="16"/>
                <w:lang w:val="es-ES"/>
              </w:rPr>
              <w:t>.</w:t>
            </w:r>
            <w:r w:rsidR="00F13A2B">
              <w:rPr>
                <w:rFonts w:ascii="Arial" w:hAnsi="Arial" w:cs="Arial"/>
                <w:b w:val="0"/>
                <w:sz w:val="16"/>
                <w:lang w:val="es-ES"/>
              </w:rPr>
              <w:t xml:space="preserve"> </w:t>
            </w:r>
          </w:p>
        </w:tc>
        <w:tc>
          <w:tcPr>
            <w:tcW w:w="1603" w:type="dxa"/>
          </w:tcPr>
          <w:p w14:paraId="61498C5D" w14:textId="7BFA2855" w:rsidR="001F7A8A" w:rsidRPr="00306793" w:rsidRDefault="006A09C5" w:rsidP="003B1C3C">
            <w:pPr>
              <w:widowControl w:val="0"/>
              <w:autoSpaceDE w:val="0"/>
              <w:autoSpaceDN w:val="0"/>
              <w:adjustRightInd w:val="0"/>
              <w:spacing w:line="360" w:lineRule="auto"/>
              <w:jc w:val="center"/>
              <w:rPr>
                <w:rFonts w:ascii="Arial" w:hAnsi="Arial" w:cs="Arial"/>
                <w:b w:val="0"/>
                <w:bCs/>
                <w:i/>
                <w:sz w:val="16"/>
                <w:lang w:val="es-ES"/>
              </w:rPr>
            </w:pPr>
            <w:r w:rsidRPr="00306793">
              <w:rPr>
                <w:rFonts w:ascii="Arial" w:hAnsi="Arial" w:cs="Arial"/>
                <w:b w:val="0"/>
                <w:bCs/>
                <w:i/>
                <w:sz w:val="16"/>
                <w:lang w:val="es-ES"/>
              </w:rPr>
              <w:t>Autoridad Responsable</w:t>
            </w:r>
          </w:p>
        </w:tc>
      </w:tr>
      <w:tr w:rsidR="001F7A8A" w:rsidRPr="00250B88" w14:paraId="46DB2386" w14:textId="77777777" w:rsidTr="007030DC">
        <w:tc>
          <w:tcPr>
            <w:tcW w:w="7230" w:type="dxa"/>
          </w:tcPr>
          <w:p w14:paraId="133DA0DE" w14:textId="765C3147" w:rsidR="001F7A8A" w:rsidRPr="00C062AF" w:rsidRDefault="001F7A8A" w:rsidP="00D03DFF">
            <w:pPr>
              <w:widowControl w:val="0"/>
              <w:autoSpaceDE w:val="0"/>
              <w:autoSpaceDN w:val="0"/>
              <w:adjustRightInd w:val="0"/>
              <w:spacing w:line="360" w:lineRule="auto"/>
              <w:jc w:val="both"/>
              <w:rPr>
                <w:rFonts w:ascii="Arial" w:hAnsi="Arial" w:cs="Arial"/>
                <w:b w:val="0"/>
                <w:bCs/>
                <w:sz w:val="16"/>
                <w:lang w:val="es-ES"/>
              </w:rPr>
            </w:pPr>
          </w:p>
        </w:tc>
        <w:tc>
          <w:tcPr>
            <w:tcW w:w="1603" w:type="dxa"/>
          </w:tcPr>
          <w:p w14:paraId="3E510FE2" w14:textId="6F630DC7" w:rsidR="001F7A8A" w:rsidRPr="00250B88" w:rsidRDefault="001F7A8A" w:rsidP="003B1C3C">
            <w:pPr>
              <w:widowControl w:val="0"/>
              <w:autoSpaceDE w:val="0"/>
              <w:autoSpaceDN w:val="0"/>
              <w:adjustRightInd w:val="0"/>
              <w:spacing w:line="360" w:lineRule="auto"/>
              <w:jc w:val="center"/>
              <w:rPr>
                <w:rFonts w:ascii="Arial" w:hAnsi="Arial" w:cs="Arial"/>
                <w:b w:val="0"/>
                <w:bCs/>
                <w:i/>
                <w:sz w:val="16"/>
                <w:lang w:val="es-ES"/>
              </w:rPr>
            </w:pPr>
          </w:p>
        </w:tc>
      </w:tr>
      <w:tr w:rsidR="00685AB3" w:rsidRPr="00250B88" w14:paraId="5C21563B" w14:textId="77777777" w:rsidTr="007030DC">
        <w:tc>
          <w:tcPr>
            <w:tcW w:w="8833" w:type="dxa"/>
            <w:gridSpan w:val="2"/>
          </w:tcPr>
          <w:p w14:paraId="60313DEB" w14:textId="4731FB1B" w:rsidR="007030DC" w:rsidRPr="00C062AF" w:rsidRDefault="00126DD6" w:rsidP="00126DD6">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Legislación</w:t>
            </w:r>
          </w:p>
        </w:tc>
      </w:tr>
      <w:tr w:rsidR="001F7A8A" w:rsidRPr="00250B88" w14:paraId="6C4CBA7D" w14:textId="77777777" w:rsidTr="007030DC">
        <w:tc>
          <w:tcPr>
            <w:tcW w:w="7230" w:type="dxa"/>
          </w:tcPr>
          <w:p w14:paraId="05F60AED"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1603" w:type="dxa"/>
          </w:tcPr>
          <w:p w14:paraId="4B0DD261"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685AB3" w:rsidRPr="00250B88" w14:paraId="40BF3128" w14:textId="77777777" w:rsidTr="007030DC">
        <w:tc>
          <w:tcPr>
            <w:tcW w:w="7230" w:type="dxa"/>
          </w:tcPr>
          <w:p w14:paraId="569B32C9" w14:textId="77777777" w:rsidR="00685AB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1603" w:type="dxa"/>
          </w:tcPr>
          <w:p w14:paraId="1AF84015" w14:textId="77777777" w:rsidR="00685AB3"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860D13" w:rsidRPr="00250B88" w14:paraId="7D776237" w14:textId="77777777" w:rsidTr="007030DC">
        <w:tc>
          <w:tcPr>
            <w:tcW w:w="7230" w:type="dxa"/>
          </w:tcPr>
          <w:p w14:paraId="01CDA8F9" w14:textId="77777777" w:rsidR="00860D1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1603" w:type="dxa"/>
          </w:tcPr>
          <w:p w14:paraId="49D7F8FA" w14:textId="77777777" w:rsidR="00860D13" w:rsidRPr="00250B88" w:rsidRDefault="009176D9"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bl>
    <w:p w14:paraId="657611FE" w14:textId="77777777" w:rsidR="007030DC" w:rsidRPr="00250B88" w:rsidRDefault="007030DC" w:rsidP="00A00BC8">
      <w:pPr>
        <w:widowControl w:val="0"/>
        <w:autoSpaceDE w:val="0"/>
        <w:autoSpaceDN w:val="0"/>
        <w:adjustRightInd w:val="0"/>
        <w:spacing w:line="360" w:lineRule="auto"/>
        <w:rPr>
          <w:rFonts w:ascii="Arial" w:hAnsi="Arial" w:cs="Arial"/>
          <w:bCs/>
          <w:sz w:val="16"/>
          <w:lang w:val="es-ES"/>
        </w:rPr>
      </w:pPr>
    </w:p>
    <w:p w14:paraId="0E8C8536" w14:textId="6AE247C8" w:rsidR="00250B88" w:rsidRPr="00013B9C" w:rsidRDefault="000C6949" w:rsidP="00841E70">
      <w:pPr>
        <w:widowControl w:val="0"/>
        <w:autoSpaceDE w:val="0"/>
        <w:autoSpaceDN w:val="0"/>
        <w:adjustRightInd w:val="0"/>
        <w:spacing w:line="276" w:lineRule="auto"/>
        <w:jc w:val="center"/>
        <w:rPr>
          <w:rFonts w:ascii="Arial" w:hAnsi="Arial" w:cs="Arial"/>
          <w:bCs/>
          <w:sz w:val="16"/>
          <w:lang w:val="es-ES"/>
        </w:rPr>
      </w:pPr>
      <w:r w:rsidRPr="00306793">
        <w:rPr>
          <w:rFonts w:ascii="Arial" w:hAnsi="Arial" w:cs="Arial"/>
          <w:bCs/>
          <w:sz w:val="16"/>
          <w:lang w:val="es-ES"/>
        </w:rPr>
        <w:t>Índice</w:t>
      </w:r>
    </w:p>
    <w:tbl>
      <w:tblPr>
        <w:tblStyle w:val="Tablaconcuadrcula1"/>
        <w:tblW w:w="9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ythdfg"/>
      </w:tblPr>
      <w:tblGrid>
        <w:gridCol w:w="8789"/>
        <w:gridCol w:w="394"/>
      </w:tblGrid>
      <w:tr w:rsidR="00290E2D" w:rsidRPr="00013B9C" w14:paraId="688DAC27" w14:textId="77777777" w:rsidTr="00777C59">
        <w:tc>
          <w:tcPr>
            <w:tcW w:w="8789" w:type="dxa"/>
          </w:tcPr>
          <w:p w14:paraId="3FDF1BCB" w14:textId="77777777" w:rsidR="00290E2D" w:rsidRPr="00013B9C" w:rsidRDefault="008979CA" w:rsidP="00841E70">
            <w:pPr>
              <w:adjustRightInd w:val="0"/>
              <w:spacing w:line="276" w:lineRule="auto"/>
              <w:ind w:left="171"/>
              <w:rPr>
                <w:rFonts w:ascii="Arial" w:hAnsi="Arial" w:cs="Arial"/>
                <w:b w:val="0"/>
                <w:sz w:val="16"/>
              </w:rPr>
            </w:pPr>
            <w:r w:rsidRPr="00013B9C">
              <w:rPr>
                <w:rFonts w:ascii="Arial" w:hAnsi="Arial" w:cs="Arial"/>
                <w:b w:val="0"/>
                <w:sz w:val="16"/>
              </w:rPr>
              <w:t>I</w:t>
            </w:r>
            <w:r w:rsidR="00A442E7" w:rsidRPr="00013B9C">
              <w:rPr>
                <w:rFonts w:ascii="Arial" w:hAnsi="Arial" w:cs="Arial"/>
                <w:b w:val="0"/>
                <w:sz w:val="16"/>
              </w:rPr>
              <w:t xml:space="preserve">. </w:t>
            </w:r>
            <w:proofErr w:type="spellStart"/>
            <w:r w:rsidR="00A442E7" w:rsidRPr="00013B9C">
              <w:rPr>
                <w:rFonts w:ascii="Arial" w:hAnsi="Arial" w:cs="Arial"/>
                <w:b w:val="0"/>
                <w:sz w:val="16"/>
              </w:rPr>
              <w:t>Presupuestos</w:t>
            </w:r>
            <w:proofErr w:type="spellEnd"/>
            <w:r w:rsidR="00A442E7" w:rsidRPr="00013B9C">
              <w:rPr>
                <w:rFonts w:ascii="Arial" w:hAnsi="Arial" w:cs="Arial"/>
                <w:b w:val="0"/>
                <w:sz w:val="16"/>
              </w:rPr>
              <w:t xml:space="preserve"> </w:t>
            </w:r>
            <w:proofErr w:type="spellStart"/>
            <w:r w:rsidR="00A442E7" w:rsidRPr="00013B9C">
              <w:rPr>
                <w:rFonts w:ascii="Arial" w:hAnsi="Arial" w:cs="Arial"/>
                <w:b w:val="0"/>
                <w:sz w:val="16"/>
              </w:rPr>
              <w:t>procesales</w:t>
            </w:r>
            <w:proofErr w:type="spellEnd"/>
            <w:r w:rsidR="00321511" w:rsidRPr="00013B9C">
              <w:rPr>
                <w:rFonts w:ascii="Arial" w:hAnsi="Arial" w:cs="Arial"/>
                <w:b w:val="0"/>
                <w:sz w:val="16"/>
              </w:rPr>
              <w:t>…………………………………………………………………………………………….........</w:t>
            </w:r>
          </w:p>
        </w:tc>
        <w:tc>
          <w:tcPr>
            <w:tcW w:w="394" w:type="dxa"/>
          </w:tcPr>
          <w:p w14:paraId="6D3A16E8" w14:textId="77777777" w:rsidR="00290E2D" w:rsidRPr="00013B9C" w:rsidRDefault="00CB67B9"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4</w:t>
            </w:r>
          </w:p>
        </w:tc>
      </w:tr>
      <w:tr w:rsidR="007D7687" w:rsidRPr="00013B9C" w14:paraId="5487F57D" w14:textId="77777777" w:rsidTr="00777C59">
        <w:tc>
          <w:tcPr>
            <w:tcW w:w="8789" w:type="dxa"/>
          </w:tcPr>
          <w:p w14:paraId="5C91C934" w14:textId="77777777" w:rsidR="00811471" w:rsidRPr="00013B9C" w:rsidRDefault="00811471" w:rsidP="00841E70">
            <w:pPr>
              <w:adjustRightInd w:val="0"/>
              <w:spacing w:line="276" w:lineRule="auto"/>
              <w:ind w:left="738"/>
              <w:rPr>
                <w:rFonts w:ascii="Arial" w:hAnsi="Arial" w:cs="Arial"/>
                <w:b w:val="0"/>
                <w:sz w:val="16"/>
              </w:rPr>
            </w:pPr>
          </w:p>
          <w:p w14:paraId="1E124756" w14:textId="163078AA" w:rsidR="007D7687" w:rsidRPr="00013B9C" w:rsidRDefault="007D7687" w:rsidP="00841E70">
            <w:pPr>
              <w:adjustRightInd w:val="0"/>
              <w:spacing w:line="276" w:lineRule="auto"/>
              <w:ind w:left="738"/>
              <w:rPr>
                <w:rFonts w:ascii="Arial" w:hAnsi="Arial" w:cs="Arial"/>
                <w:b w:val="0"/>
                <w:sz w:val="16"/>
              </w:rPr>
            </w:pPr>
            <w:r w:rsidRPr="00013B9C">
              <w:rPr>
                <w:rFonts w:ascii="Arial" w:hAnsi="Arial" w:cs="Arial"/>
                <w:b w:val="0"/>
                <w:sz w:val="16"/>
              </w:rPr>
              <w:t>1.</w:t>
            </w:r>
            <w:r w:rsidR="009277EF" w:rsidRPr="00013B9C">
              <w:rPr>
                <w:rFonts w:ascii="Arial" w:hAnsi="Arial" w:cs="Arial"/>
                <w:b w:val="0"/>
                <w:sz w:val="16"/>
              </w:rPr>
              <w:t xml:space="preserve"> </w:t>
            </w:r>
            <w:proofErr w:type="spellStart"/>
            <w:r w:rsidR="00C77766" w:rsidRPr="00013B9C">
              <w:rPr>
                <w:rFonts w:ascii="Arial" w:hAnsi="Arial" w:cs="Arial"/>
                <w:b w:val="0"/>
                <w:sz w:val="16"/>
              </w:rPr>
              <w:t>Competen</w:t>
            </w:r>
            <w:r w:rsidR="00321511" w:rsidRPr="00013B9C">
              <w:rPr>
                <w:rFonts w:ascii="Arial" w:hAnsi="Arial" w:cs="Arial"/>
                <w:b w:val="0"/>
                <w:sz w:val="16"/>
              </w:rPr>
              <w:t>cia</w:t>
            </w:r>
            <w:proofErr w:type="spellEnd"/>
            <w:r w:rsidR="00321511" w:rsidRPr="00013B9C">
              <w:rPr>
                <w:rFonts w:ascii="Arial" w:hAnsi="Arial" w:cs="Arial"/>
                <w:b w:val="0"/>
                <w:sz w:val="16"/>
              </w:rPr>
              <w:t>………………………………………………………………………………………………………</w:t>
            </w:r>
          </w:p>
        </w:tc>
        <w:tc>
          <w:tcPr>
            <w:tcW w:w="394" w:type="dxa"/>
          </w:tcPr>
          <w:p w14:paraId="50818AF5" w14:textId="77777777" w:rsidR="00811471" w:rsidRPr="00013B9C" w:rsidRDefault="00811471" w:rsidP="00841E70">
            <w:pPr>
              <w:adjustRightInd w:val="0"/>
              <w:spacing w:line="276" w:lineRule="auto"/>
              <w:jc w:val="center"/>
              <w:rPr>
                <w:rFonts w:ascii="Arial" w:hAnsi="Arial" w:cs="Arial"/>
                <w:b w:val="0"/>
                <w:bCs/>
                <w:sz w:val="16"/>
                <w:lang w:val="es-ES"/>
              </w:rPr>
            </w:pPr>
          </w:p>
          <w:p w14:paraId="3E4768B0" w14:textId="00301AD2" w:rsidR="007D7687" w:rsidRPr="00013B9C" w:rsidRDefault="00CB67B9"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4</w:t>
            </w:r>
          </w:p>
        </w:tc>
      </w:tr>
      <w:tr w:rsidR="00E05DD2" w:rsidRPr="00013B9C" w14:paraId="6C5A5B4E" w14:textId="77777777" w:rsidTr="00777C59">
        <w:tc>
          <w:tcPr>
            <w:tcW w:w="8789" w:type="dxa"/>
          </w:tcPr>
          <w:p w14:paraId="08C1CA00" w14:textId="77777777" w:rsidR="00811471" w:rsidRPr="00013B9C" w:rsidRDefault="00811471" w:rsidP="00841E70">
            <w:pPr>
              <w:adjustRightInd w:val="0"/>
              <w:spacing w:line="276" w:lineRule="auto"/>
              <w:ind w:left="738"/>
              <w:rPr>
                <w:rFonts w:ascii="Arial" w:hAnsi="Arial" w:cs="Arial"/>
                <w:b w:val="0"/>
                <w:sz w:val="16"/>
              </w:rPr>
            </w:pPr>
          </w:p>
          <w:p w14:paraId="7EE1962C" w14:textId="6D8B0167" w:rsidR="00E05DD2" w:rsidRPr="00013B9C" w:rsidRDefault="00E05DD2" w:rsidP="00841E70">
            <w:pPr>
              <w:adjustRightInd w:val="0"/>
              <w:spacing w:line="276" w:lineRule="auto"/>
              <w:ind w:left="738"/>
              <w:rPr>
                <w:rFonts w:ascii="Arial" w:hAnsi="Arial" w:cs="Arial"/>
                <w:b w:val="0"/>
                <w:sz w:val="16"/>
              </w:rPr>
            </w:pPr>
            <w:r w:rsidRPr="00013B9C">
              <w:rPr>
                <w:rFonts w:ascii="Arial" w:hAnsi="Arial" w:cs="Arial"/>
                <w:b w:val="0"/>
                <w:sz w:val="16"/>
              </w:rPr>
              <w:t xml:space="preserve">2. </w:t>
            </w:r>
            <w:proofErr w:type="spellStart"/>
            <w:r w:rsidR="00C77766" w:rsidRPr="00013B9C">
              <w:rPr>
                <w:rFonts w:ascii="Arial" w:hAnsi="Arial" w:cs="Arial"/>
                <w:b w:val="0"/>
                <w:sz w:val="16"/>
              </w:rPr>
              <w:t>Queja</w:t>
            </w:r>
            <w:proofErr w:type="spellEnd"/>
            <w:r w:rsidR="00C77766" w:rsidRPr="00013B9C">
              <w:rPr>
                <w:rFonts w:ascii="Arial" w:hAnsi="Arial" w:cs="Arial"/>
                <w:b w:val="0"/>
                <w:sz w:val="16"/>
              </w:rPr>
              <w:t xml:space="preserve"> </w:t>
            </w:r>
            <w:r w:rsidR="00B40C72" w:rsidRPr="00013B9C">
              <w:rPr>
                <w:rFonts w:ascii="Arial" w:hAnsi="Arial" w:cs="Arial"/>
                <w:b w:val="0"/>
                <w:sz w:val="16"/>
              </w:rPr>
              <w:t>………………………….</w:t>
            </w:r>
            <w:r w:rsidR="00321511" w:rsidRPr="00013B9C">
              <w:rPr>
                <w:rFonts w:ascii="Arial" w:hAnsi="Arial" w:cs="Arial"/>
                <w:b w:val="0"/>
                <w:sz w:val="16"/>
              </w:rPr>
              <w:t>…………………………………………………………………………………..</w:t>
            </w:r>
          </w:p>
        </w:tc>
        <w:tc>
          <w:tcPr>
            <w:tcW w:w="394" w:type="dxa"/>
          </w:tcPr>
          <w:p w14:paraId="6DD78D40" w14:textId="77777777" w:rsidR="00811471" w:rsidRPr="00013B9C" w:rsidRDefault="00811471" w:rsidP="00841E70">
            <w:pPr>
              <w:adjustRightInd w:val="0"/>
              <w:spacing w:line="276" w:lineRule="auto"/>
              <w:jc w:val="center"/>
              <w:rPr>
                <w:rFonts w:ascii="Arial" w:hAnsi="Arial" w:cs="Arial"/>
                <w:b w:val="0"/>
                <w:bCs/>
                <w:sz w:val="16"/>
                <w:lang w:val="es-ES"/>
              </w:rPr>
            </w:pPr>
          </w:p>
          <w:p w14:paraId="2F4B070D" w14:textId="0FD20D87" w:rsidR="00E05DD2" w:rsidRPr="00013B9C" w:rsidRDefault="00811471" w:rsidP="00841E70">
            <w:pPr>
              <w:adjustRightInd w:val="0"/>
              <w:spacing w:line="276" w:lineRule="auto"/>
              <w:rPr>
                <w:rFonts w:ascii="Arial" w:hAnsi="Arial" w:cs="Arial"/>
                <w:b w:val="0"/>
                <w:bCs/>
                <w:sz w:val="16"/>
                <w:lang w:val="es-ES"/>
              </w:rPr>
            </w:pPr>
            <w:r w:rsidRPr="00013B9C">
              <w:rPr>
                <w:rFonts w:ascii="Arial" w:hAnsi="Arial" w:cs="Arial"/>
                <w:b w:val="0"/>
                <w:bCs/>
                <w:sz w:val="16"/>
                <w:lang w:val="es-ES"/>
              </w:rPr>
              <w:t xml:space="preserve"> </w:t>
            </w:r>
            <w:r w:rsidR="00CB67B9" w:rsidRPr="00013B9C">
              <w:rPr>
                <w:rFonts w:ascii="Arial" w:hAnsi="Arial" w:cs="Arial"/>
                <w:b w:val="0"/>
                <w:bCs/>
                <w:sz w:val="16"/>
                <w:lang w:val="es-ES"/>
              </w:rPr>
              <w:t>5</w:t>
            </w:r>
          </w:p>
        </w:tc>
      </w:tr>
      <w:tr w:rsidR="007D7687" w:rsidRPr="00013B9C" w14:paraId="18F11B8E" w14:textId="77777777" w:rsidTr="00777C59">
        <w:tc>
          <w:tcPr>
            <w:tcW w:w="8789" w:type="dxa"/>
          </w:tcPr>
          <w:p w14:paraId="68E193C9" w14:textId="77777777" w:rsidR="00811471" w:rsidRPr="00013B9C" w:rsidRDefault="00811471" w:rsidP="00841E70">
            <w:pPr>
              <w:adjustRightInd w:val="0"/>
              <w:spacing w:line="276" w:lineRule="auto"/>
              <w:ind w:left="738"/>
              <w:rPr>
                <w:rFonts w:ascii="Arial" w:hAnsi="Arial" w:cs="Arial"/>
                <w:b w:val="0"/>
                <w:sz w:val="16"/>
              </w:rPr>
            </w:pPr>
          </w:p>
          <w:p w14:paraId="616DBA84" w14:textId="451244AE" w:rsidR="007D7687" w:rsidRPr="00013B9C" w:rsidRDefault="00C77766" w:rsidP="00841E70">
            <w:pPr>
              <w:adjustRightInd w:val="0"/>
              <w:spacing w:line="276" w:lineRule="auto"/>
              <w:ind w:left="738"/>
              <w:rPr>
                <w:rFonts w:ascii="Arial" w:hAnsi="Arial" w:cs="Arial"/>
                <w:b w:val="0"/>
                <w:sz w:val="16"/>
              </w:rPr>
            </w:pPr>
            <w:r w:rsidRPr="00013B9C">
              <w:rPr>
                <w:rFonts w:ascii="Arial" w:hAnsi="Arial" w:cs="Arial"/>
                <w:b w:val="0"/>
                <w:sz w:val="16"/>
              </w:rPr>
              <w:t>3</w:t>
            </w:r>
            <w:r w:rsidR="007D7687" w:rsidRPr="00013B9C">
              <w:rPr>
                <w:rFonts w:ascii="Arial" w:hAnsi="Arial" w:cs="Arial"/>
                <w:b w:val="0"/>
                <w:sz w:val="16"/>
              </w:rPr>
              <w:t>.</w:t>
            </w:r>
            <w:r w:rsidR="009277EF" w:rsidRPr="00013B9C">
              <w:rPr>
                <w:rFonts w:ascii="Arial" w:hAnsi="Arial" w:cs="Arial"/>
                <w:b w:val="0"/>
                <w:sz w:val="16"/>
              </w:rPr>
              <w:t xml:space="preserve"> </w:t>
            </w:r>
            <w:proofErr w:type="spellStart"/>
            <w:proofErr w:type="gramStart"/>
            <w:r w:rsidRPr="00013B9C">
              <w:rPr>
                <w:rFonts w:ascii="Arial" w:hAnsi="Arial" w:cs="Arial"/>
                <w:b w:val="0"/>
                <w:sz w:val="16"/>
              </w:rPr>
              <w:t>Autoridad</w:t>
            </w:r>
            <w:proofErr w:type="spellEnd"/>
            <w:r w:rsidRPr="00013B9C">
              <w:rPr>
                <w:rFonts w:ascii="Arial" w:hAnsi="Arial" w:cs="Arial"/>
                <w:b w:val="0"/>
                <w:sz w:val="16"/>
              </w:rPr>
              <w:t>(</w:t>
            </w:r>
            <w:proofErr w:type="spellStart"/>
            <w:proofErr w:type="gramEnd"/>
            <w:r w:rsidRPr="00013B9C">
              <w:rPr>
                <w:rFonts w:ascii="Arial" w:hAnsi="Arial" w:cs="Arial"/>
                <w:b w:val="0"/>
                <w:sz w:val="16"/>
              </w:rPr>
              <w:t>es</w:t>
            </w:r>
            <w:proofErr w:type="spellEnd"/>
            <w:r w:rsidRPr="00013B9C">
              <w:rPr>
                <w:rFonts w:ascii="Arial" w:hAnsi="Arial" w:cs="Arial"/>
                <w:b w:val="0"/>
                <w:sz w:val="16"/>
              </w:rPr>
              <w:t>)</w:t>
            </w:r>
            <w:r w:rsidR="00321511" w:rsidRPr="00013B9C">
              <w:rPr>
                <w:rFonts w:ascii="Arial" w:hAnsi="Arial" w:cs="Arial"/>
                <w:b w:val="0"/>
                <w:sz w:val="16"/>
              </w:rPr>
              <w:t>………………………………………………………………………………………………………</w:t>
            </w:r>
          </w:p>
        </w:tc>
        <w:tc>
          <w:tcPr>
            <w:tcW w:w="394" w:type="dxa"/>
          </w:tcPr>
          <w:p w14:paraId="2CDC9ABF" w14:textId="77777777" w:rsidR="00811471" w:rsidRPr="00013B9C" w:rsidRDefault="00811471" w:rsidP="00841E70">
            <w:pPr>
              <w:adjustRightInd w:val="0"/>
              <w:spacing w:line="276" w:lineRule="auto"/>
              <w:jc w:val="center"/>
              <w:rPr>
                <w:rFonts w:ascii="Arial" w:hAnsi="Arial" w:cs="Arial"/>
                <w:b w:val="0"/>
                <w:bCs/>
                <w:sz w:val="16"/>
                <w:lang w:val="es-ES"/>
              </w:rPr>
            </w:pPr>
          </w:p>
          <w:p w14:paraId="49994B78" w14:textId="0237AC60" w:rsidR="007D7687" w:rsidRPr="00013B9C" w:rsidRDefault="00CB67B9"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5</w:t>
            </w:r>
          </w:p>
        </w:tc>
      </w:tr>
      <w:tr w:rsidR="00290E2D" w:rsidRPr="00013B9C" w14:paraId="6FA81D07" w14:textId="77777777" w:rsidTr="00777C59">
        <w:tc>
          <w:tcPr>
            <w:tcW w:w="8789" w:type="dxa"/>
          </w:tcPr>
          <w:p w14:paraId="27DB0D8F" w14:textId="77777777" w:rsidR="00811471" w:rsidRPr="00013B9C" w:rsidRDefault="00811471" w:rsidP="00841E70">
            <w:pPr>
              <w:adjustRightInd w:val="0"/>
              <w:spacing w:line="276" w:lineRule="auto"/>
              <w:ind w:left="171"/>
              <w:rPr>
                <w:rFonts w:ascii="Arial" w:hAnsi="Arial" w:cs="Arial"/>
                <w:b w:val="0"/>
                <w:sz w:val="16"/>
              </w:rPr>
            </w:pPr>
          </w:p>
          <w:p w14:paraId="74BACBB5" w14:textId="1A61753B" w:rsidR="00290E2D" w:rsidRPr="00013B9C" w:rsidRDefault="008979CA" w:rsidP="00841E70">
            <w:pPr>
              <w:adjustRightInd w:val="0"/>
              <w:spacing w:line="276" w:lineRule="auto"/>
              <w:ind w:left="171"/>
              <w:rPr>
                <w:rFonts w:ascii="Arial" w:hAnsi="Arial" w:cs="Arial"/>
                <w:b w:val="0"/>
                <w:sz w:val="16"/>
              </w:rPr>
            </w:pPr>
            <w:r w:rsidRPr="00013B9C">
              <w:rPr>
                <w:rFonts w:ascii="Arial" w:hAnsi="Arial" w:cs="Arial"/>
                <w:b w:val="0"/>
                <w:sz w:val="16"/>
              </w:rPr>
              <w:t>II</w:t>
            </w:r>
            <w:r w:rsidR="00884C43" w:rsidRPr="00013B9C">
              <w:rPr>
                <w:rFonts w:ascii="Arial" w:hAnsi="Arial" w:cs="Arial"/>
                <w:b w:val="0"/>
                <w:sz w:val="16"/>
              </w:rPr>
              <w:t xml:space="preserve">. </w:t>
            </w:r>
            <w:proofErr w:type="spellStart"/>
            <w:r w:rsidR="00884C43" w:rsidRPr="00013B9C">
              <w:rPr>
                <w:rFonts w:ascii="Arial" w:hAnsi="Arial" w:cs="Arial"/>
                <w:b w:val="0"/>
                <w:sz w:val="16"/>
              </w:rPr>
              <w:t>Descripción</w:t>
            </w:r>
            <w:proofErr w:type="spellEnd"/>
            <w:r w:rsidR="00884C43" w:rsidRPr="00013B9C">
              <w:rPr>
                <w:rFonts w:ascii="Arial" w:hAnsi="Arial" w:cs="Arial"/>
                <w:b w:val="0"/>
                <w:sz w:val="16"/>
              </w:rPr>
              <w:t xml:space="preserve"> de </w:t>
            </w:r>
            <w:proofErr w:type="spellStart"/>
            <w:r w:rsidR="00884C43" w:rsidRPr="00013B9C">
              <w:rPr>
                <w:rFonts w:ascii="Arial" w:hAnsi="Arial" w:cs="Arial"/>
                <w:b w:val="0"/>
                <w:sz w:val="16"/>
              </w:rPr>
              <w:t>los</w:t>
            </w:r>
            <w:proofErr w:type="spellEnd"/>
            <w:r w:rsidR="00884C43" w:rsidRPr="00013B9C">
              <w:rPr>
                <w:rFonts w:ascii="Arial" w:hAnsi="Arial" w:cs="Arial"/>
                <w:b w:val="0"/>
                <w:sz w:val="16"/>
              </w:rPr>
              <w:t xml:space="preserve"> </w:t>
            </w:r>
            <w:proofErr w:type="spellStart"/>
            <w:r w:rsidR="00884C43" w:rsidRPr="00013B9C">
              <w:rPr>
                <w:rFonts w:ascii="Arial" w:hAnsi="Arial" w:cs="Arial"/>
                <w:b w:val="0"/>
                <w:sz w:val="16"/>
              </w:rPr>
              <w:t>hechos</w:t>
            </w:r>
            <w:proofErr w:type="spellEnd"/>
            <w:r w:rsidR="00884C43" w:rsidRPr="00013B9C">
              <w:rPr>
                <w:rFonts w:ascii="Arial" w:hAnsi="Arial" w:cs="Arial"/>
                <w:b w:val="0"/>
                <w:sz w:val="16"/>
              </w:rPr>
              <w:t xml:space="preserve"> </w:t>
            </w:r>
            <w:proofErr w:type="spellStart"/>
            <w:r w:rsidR="00884C43" w:rsidRPr="00013B9C">
              <w:rPr>
                <w:rFonts w:ascii="Arial" w:hAnsi="Arial" w:cs="Arial"/>
                <w:b w:val="0"/>
                <w:sz w:val="16"/>
              </w:rPr>
              <w:t>violatorios</w:t>
            </w:r>
            <w:proofErr w:type="spellEnd"/>
            <w:r w:rsidR="00884C43" w:rsidRPr="00013B9C">
              <w:rPr>
                <w:rFonts w:ascii="Arial" w:hAnsi="Arial" w:cs="Arial"/>
                <w:b w:val="0"/>
                <w:sz w:val="16"/>
              </w:rPr>
              <w:t xml:space="preserve"> </w:t>
            </w:r>
            <w:r w:rsidR="00B40C72" w:rsidRPr="00013B9C">
              <w:rPr>
                <w:rFonts w:ascii="Arial" w:hAnsi="Arial" w:cs="Arial"/>
                <w:b w:val="0"/>
                <w:sz w:val="16"/>
              </w:rPr>
              <w:t>……</w:t>
            </w:r>
            <w:r w:rsidR="00321511" w:rsidRPr="00013B9C">
              <w:rPr>
                <w:rFonts w:ascii="Arial" w:hAnsi="Arial" w:cs="Arial"/>
                <w:b w:val="0"/>
                <w:sz w:val="16"/>
              </w:rPr>
              <w:t>…………</w:t>
            </w:r>
            <w:r w:rsidR="00B40C72" w:rsidRPr="00013B9C">
              <w:rPr>
                <w:rFonts w:ascii="Arial" w:hAnsi="Arial" w:cs="Arial"/>
                <w:b w:val="0"/>
                <w:sz w:val="16"/>
              </w:rPr>
              <w:t>………………</w:t>
            </w:r>
            <w:r w:rsidR="00321511" w:rsidRPr="00013B9C">
              <w:rPr>
                <w:rFonts w:ascii="Arial" w:hAnsi="Arial" w:cs="Arial"/>
                <w:b w:val="0"/>
                <w:sz w:val="16"/>
              </w:rPr>
              <w:t>…………………………………………………...</w:t>
            </w:r>
          </w:p>
        </w:tc>
        <w:tc>
          <w:tcPr>
            <w:tcW w:w="394" w:type="dxa"/>
          </w:tcPr>
          <w:p w14:paraId="139F5C6B" w14:textId="77777777" w:rsidR="00811471" w:rsidRPr="00013B9C" w:rsidRDefault="00811471" w:rsidP="00841E70">
            <w:pPr>
              <w:adjustRightInd w:val="0"/>
              <w:spacing w:line="276" w:lineRule="auto"/>
              <w:jc w:val="center"/>
              <w:rPr>
                <w:rFonts w:ascii="Arial" w:hAnsi="Arial" w:cs="Arial"/>
                <w:b w:val="0"/>
                <w:bCs/>
                <w:sz w:val="16"/>
                <w:lang w:val="es-ES"/>
              </w:rPr>
            </w:pPr>
          </w:p>
          <w:p w14:paraId="3D25D6A4" w14:textId="2953EC5C" w:rsidR="00290E2D" w:rsidRPr="00013B9C" w:rsidRDefault="00C809DE"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5</w:t>
            </w:r>
          </w:p>
        </w:tc>
      </w:tr>
      <w:tr w:rsidR="00290E2D" w:rsidRPr="00013B9C" w14:paraId="3A5C4580" w14:textId="77777777" w:rsidTr="00777C59">
        <w:tc>
          <w:tcPr>
            <w:tcW w:w="8789" w:type="dxa"/>
          </w:tcPr>
          <w:p w14:paraId="58343A5C" w14:textId="77777777" w:rsidR="00811471" w:rsidRPr="00013B9C" w:rsidRDefault="00811471" w:rsidP="00841E70">
            <w:pPr>
              <w:adjustRightInd w:val="0"/>
              <w:spacing w:line="276" w:lineRule="auto"/>
              <w:ind w:left="171"/>
              <w:rPr>
                <w:rFonts w:ascii="Arial" w:hAnsi="Arial" w:cs="Arial"/>
                <w:b w:val="0"/>
                <w:sz w:val="16"/>
              </w:rPr>
            </w:pPr>
          </w:p>
          <w:p w14:paraId="1F6E9260" w14:textId="365E3C18" w:rsidR="00290E2D" w:rsidRPr="00013B9C" w:rsidRDefault="008979CA" w:rsidP="00841E70">
            <w:pPr>
              <w:adjustRightInd w:val="0"/>
              <w:spacing w:line="276" w:lineRule="auto"/>
              <w:ind w:left="171"/>
              <w:rPr>
                <w:rFonts w:ascii="Arial" w:hAnsi="Arial" w:cs="Arial"/>
                <w:b w:val="0"/>
                <w:sz w:val="16"/>
              </w:rPr>
            </w:pPr>
            <w:r w:rsidRPr="00013B9C">
              <w:rPr>
                <w:rFonts w:ascii="Arial" w:hAnsi="Arial" w:cs="Arial"/>
                <w:b w:val="0"/>
                <w:sz w:val="16"/>
              </w:rPr>
              <w:t>III</w:t>
            </w:r>
            <w:r w:rsidR="00884C43" w:rsidRPr="00013B9C">
              <w:rPr>
                <w:rFonts w:ascii="Arial" w:hAnsi="Arial" w:cs="Arial"/>
                <w:b w:val="0"/>
                <w:sz w:val="16"/>
              </w:rPr>
              <w:t xml:space="preserve">. </w:t>
            </w:r>
            <w:proofErr w:type="spellStart"/>
            <w:r w:rsidR="00884C43" w:rsidRPr="00013B9C">
              <w:rPr>
                <w:rFonts w:ascii="Arial" w:hAnsi="Arial" w:cs="Arial"/>
                <w:b w:val="0"/>
                <w:sz w:val="16"/>
              </w:rPr>
              <w:t>Enumeración</w:t>
            </w:r>
            <w:proofErr w:type="spellEnd"/>
            <w:r w:rsidR="00884C43" w:rsidRPr="00013B9C">
              <w:rPr>
                <w:rFonts w:ascii="Arial" w:hAnsi="Arial" w:cs="Arial"/>
                <w:b w:val="0"/>
                <w:sz w:val="16"/>
              </w:rPr>
              <w:t xml:space="preserve"> de las </w:t>
            </w:r>
            <w:proofErr w:type="spellStart"/>
            <w:r w:rsidR="00884C43" w:rsidRPr="00013B9C">
              <w:rPr>
                <w:rFonts w:ascii="Arial" w:hAnsi="Arial" w:cs="Arial"/>
                <w:b w:val="0"/>
                <w:sz w:val="16"/>
              </w:rPr>
              <w:t>evidencias</w:t>
            </w:r>
            <w:proofErr w:type="spellEnd"/>
            <w:r w:rsidR="00321511" w:rsidRPr="00013B9C">
              <w:rPr>
                <w:rFonts w:ascii="Arial" w:hAnsi="Arial" w:cs="Arial"/>
                <w:b w:val="0"/>
                <w:sz w:val="16"/>
              </w:rPr>
              <w:t>……………………………………………………………………………………</w:t>
            </w:r>
            <w:r w:rsidR="0095731F" w:rsidRPr="00013B9C">
              <w:rPr>
                <w:rFonts w:ascii="Arial" w:hAnsi="Arial" w:cs="Arial"/>
                <w:b w:val="0"/>
                <w:sz w:val="16"/>
              </w:rPr>
              <w:t>…</w:t>
            </w:r>
            <w:r w:rsidR="00B40C72" w:rsidRPr="00013B9C">
              <w:rPr>
                <w:rFonts w:ascii="Arial" w:hAnsi="Arial" w:cs="Arial"/>
                <w:b w:val="0"/>
                <w:sz w:val="16"/>
              </w:rPr>
              <w:t>.</w:t>
            </w:r>
            <w:r w:rsidR="0095731F" w:rsidRPr="00013B9C">
              <w:rPr>
                <w:rFonts w:ascii="Arial" w:hAnsi="Arial" w:cs="Arial"/>
                <w:b w:val="0"/>
                <w:sz w:val="16"/>
              </w:rPr>
              <w:t>…</w:t>
            </w:r>
          </w:p>
        </w:tc>
        <w:tc>
          <w:tcPr>
            <w:tcW w:w="394" w:type="dxa"/>
          </w:tcPr>
          <w:p w14:paraId="5515713C" w14:textId="77777777" w:rsidR="00811471" w:rsidRPr="00013B9C" w:rsidRDefault="00811471" w:rsidP="00841E70">
            <w:pPr>
              <w:adjustRightInd w:val="0"/>
              <w:spacing w:line="276" w:lineRule="auto"/>
              <w:jc w:val="center"/>
              <w:rPr>
                <w:rFonts w:ascii="Arial" w:hAnsi="Arial" w:cs="Arial"/>
                <w:b w:val="0"/>
                <w:bCs/>
                <w:sz w:val="16"/>
                <w:lang w:val="es-ES"/>
              </w:rPr>
            </w:pPr>
          </w:p>
          <w:p w14:paraId="6FF23807" w14:textId="2FE3E6AE" w:rsidR="00290E2D" w:rsidRPr="00013B9C" w:rsidRDefault="00CB67B9"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6</w:t>
            </w:r>
          </w:p>
        </w:tc>
      </w:tr>
      <w:tr w:rsidR="00884C43" w:rsidRPr="00013B9C" w14:paraId="235B9A90" w14:textId="77777777" w:rsidTr="00777C59">
        <w:tc>
          <w:tcPr>
            <w:tcW w:w="8789" w:type="dxa"/>
          </w:tcPr>
          <w:p w14:paraId="16B6C62F" w14:textId="77777777" w:rsidR="00811471" w:rsidRPr="00013B9C" w:rsidRDefault="00811471" w:rsidP="00841E70">
            <w:pPr>
              <w:adjustRightInd w:val="0"/>
              <w:spacing w:line="276" w:lineRule="auto"/>
              <w:ind w:left="171"/>
              <w:rPr>
                <w:rFonts w:ascii="Arial" w:hAnsi="Arial" w:cs="Arial"/>
                <w:b w:val="0"/>
                <w:sz w:val="16"/>
              </w:rPr>
            </w:pPr>
          </w:p>
          <w:p w14:paraId="00E31B24" w14:textId="3E427607" w:rsidR="0038117F" w:rsidRPr="00013B9C" w:rsidRDefault="008979CA" w:rsidP="00841E70">
            <w:pPr>
              <w:adjustRightInd w:val="0"/>
              <w:spacing w:line="276" w:lineRule="auto"/>
              <w:ind w:left="171"/>
              <w:rPr>
                <w:rFonts w:ascii="Arial" w:hAnsi="Arial" w:cs="Arial"/>
                <w:b w:val="0"/>
                <w:sz w:val="16"/>
              </w:rPr>
            </w:pPr>
            <w:r w:rsidRPr="00013B9C">
              <w:rPr>
                <w:rFonts w:ascii="Arial" w:hAnsi="Arial" w:cs="Arial"/>
                <w:b w:val="0"/>
                <w:sz w:val="16"/>
              </w:rPr>
              <w:t>IV</w:t>
            </w:r>
            <w:r w:rsidR="00884C43" w:rsidRPr="00013B9C">
              <w:rPr>
                <w:rFonts w:ascii="Arial" w:hAnsi="Arial" w:cs="Arial"/>
                <w:b w:val="0"/>
                <w:sz w:val="16"/>
              </w:rPr>
              <w:t>.</w:t>
            </w:r>
            <w:r w:rsidRPr="00013B9C">
              <w:rPr>
                <w:rFonts w:ascii="Arial" w:hAnsi="Arial" w:cs="Arial"/>
                <w:b w:val="0"/>
                <w:sz w:val="16"/>
              </w:rPr>
              <w:t xml:space="preserve"> </w:t>
            </w:r>
            <w:proofErr w:type="spellStart"/>
            <w:r w:rsidR="00884C43" w:rsidRPr="00013B9C">
              <w:rPr>
                <w:rFonts w:ascii="Arial" w:hAnsi="Arial" w:cs="Arial"/>
                <w:b w:val="0"/>
                <w:sz w:val="16"/>
              </w:rPr>
              <w:t>Situación</w:t>
            </w:r>
            <w:proofErr w:type="spellEnd"/>
            <w:r w:rsidR="00884C43" w:rsidRPr="00013B9C">
              <w:rPr>
                <w:rFonts w:ascii="Arial" w:hAnsi="Arial" w:cs="Arial"/>
                <w:b w:val="0"/>
                <w:sz w:val="16"/>
              </w:rPr>
              <w:t xml:space="preserve"> </w:t>
            </w:r>
            <w:proofErr w:type="spellStart"/>
            <w:r w:rsidR="00884C43" w:rsidRPr="00013B9C">
              <w:rPr>
                <w:rFonts w:ascii="Arial" w:hAnsi="Arial" w:cs="Arial"/>
                <w:b w:val="0"/>
                <w:sz w:val="16"/>
              </w:rPr>
              <w:t>jurídica</w:t>
            </w:r>
            <w:proofErr w:type="spellEnd"/>
            <w:r w:rsidR="00884C43" w:rsidRPr="00013B9C">
              <w:rPr>
                <w:rFonts w:ascii="Arial" w:hAnsi="Arial" w:cs="Arial"/>
                <w:b w:val="0"/>
                <w:sz w:val="16"/>
              </w:rPr>
              <w:t xml:space="preserve"> </w:t>
            </w:r>
            <w:proofErr w:type="spellStart"/>
            <w:r w:rsidR="00884C43" w:rsidRPr="00013B9C">
              <w:rPr>
                <w:rFonts w:ascii="Arial" w:hAnsi="Arial" w:cs="Arial"/>
                <w:b w:val="0"/>
                <w:sz w:val="16"/>
              </w:rPr>
              <w:t>generada</w:t>
            </w:r>
            <w:proofErr w:type="spellEnd"/>
            <w:r w:rsidR="00321511" w:rsidRPr="00013B9C">
              <w:rPr>
                <w:rFonts w:ascii="Arial" w:hAnsi="Arial" w:cs="Arial"/>
                <w:b w:val="0"/>
                <w:sz w:val="16"/>
              </w:rPr>
              <w:t>………………………………………………………………………………………………</w:t>
            </w:r>
          </w:p>
        </w:tc>
        <w:tc>
          <w:tcPr>
            <w:tcW w:w="394" w:type="dxa"/>
          </w:tcPr>
          <w:p w14:paraId="6298F0B4" w14:textId="77777777" w:rsidR="00811471" w:rsidRPr="00013B9C" w:rsidRDefault="00811471" w:rsidP="00841E70">
            <w:pPr>
              <w:adjustRightInd w:val="0"/>
              <w:spacing w:line="276" w:lineRule="auto"/>
              <w:jc w:val="center"/>
              <w:rPr>
                <w:rFonts w:ascii="Arial" w:hAnsi="Arial" w:cs="Arial"/>
                <w:b w:val="0"/>
                <w:bCs/>
                <w:sz w:val="16"/>
                <w:lang w:val="es-ES"/>
              </w:rPr>
            </w:pPr>
          </w:p>
          <w:p w14:paraId="2394ED2D" w14:textId="3C759E07" w:rsidR="0038117F" w:rsidRPr="00013B9C" w:rsidRDefault="003326EB"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31</w:t>
            </w:r>
          </w:p>
        </w:tc>
      </w:tr>
      <w:tr w:rsidR="00884C43" w:rsidRPr="00013B9C" w14:paraId="2F271285" w14:textId="77777777" w:rsidTr="00777C59">
        <w:tc>
          <w:tcPr>
            <w:tcW w:w="8789" w:type="dxa"/>
          </w:tcPr>
          <w:p w14:paraId="1C32061C" w14:textId="77777777" w:rsidR="002515AF" w:rsidRPr="00013B9C" w:rsidRDefault="002515AF" w:rsidP="00841E70">
            <w:pPr>
              <w:adjustRightInd w:val="0"/>
              <w:spacing w:line="276" w:lineRule="auto"/>
              <w:ind w:left="171"/>
              <w:rPr>
                <w:rFonts w:ascii="Arial" w:hAnsi="Arial" w:cs="Arial"/>
                <w:b w:val="0"/>
                <w:sz w:val="16"/>
              </w:rPr>
            </w:pPr>
          </w:p>
          <w:p w14:paraId="0C4542AC" w14:textId="77CD5B3C" w:rsidR="00884C43" w:rsidRPr="00013B9C" w:rsidRDefault="008979CA" w:rsidP="00841E70">
            <w:pPr>
              <w:adjustRightInd w:val="0"/>
              <w:spacing w:line="276" w:lineRule="auto"/>
              <w:ind w:left="171"/>
              <w:rPr>
                <w:rFonts w:ascii="Arial" w:hAnsi="Arial" w:cs="Arial"/>
                <w:b w:val="0"/>
                <w:sz w:val="16"/>
              </w:rPr>
            </w:pPr>
            <w:r w:rsidRPr="00013B9C">
              <w:rPr>
                <w:rFonts w:ascii="Arial" w:hAnsi="Arial" w:cs="Arial"/>
                <w:b w:val="0"/>
                <w:sz w:val="16"/>
              </w:rPr>
              <w:t>V</w:t>
            </w:r>
            <w:r w:rsidR="00884C43" w:rsidRPr="00013B9C">
              <w:rPr>
                <w:rFonts w:ascii="Arial" w:hAnsi="Arial" w:cs="Arial"/>
                <w:b w:val="0"/>
                <w:sz w:val="16"/>
              </w:rPr>
              <w:t>.</w:t>
            </w:r>
            <w:r w:rsidR="00884C43" w:rsidRPr="00013B9C">
              <w:rPr>
                <w:rFonts w:ascii="Arial" w:hAnsi="Arial" w:cs="Arial"/>
                <w:bCs/>
                <w:sz w:val="16"/>
              </w:rPr>
              <w:t xml:space="preserve"> </w:t>
            </w:r>
            <w:proofErr w:type="spellStart"/>
            <w:r w:rsidR="00884C43" w:rsidRPr="00013B9C">
              <w:rPr>
                <w:rFonts w:ascii="Arial" w:hAnsi="Arial" w:cs="Arial"/>
                <w:b w:val="0"/>
                <w:bCs/>
                <w:sz w:val="16"/>
              </w:rPr>
              <w:t>Observaciones</w:t>
            </w:r>
            <w:proofErr w:type="spellEnd"/>
            <w:r w:rsidR="00884C43" w:rsidRPr="00013B9C">
              <w:rPr>
                <w:rFonts w:ascii="Arial" w:hAnsi="Arial" w:cs="Arial"/>
                <w:b w:val="0"/>
                <w:bCs/>
                <w:sz w:val="16"/>
              </w:rPr>
              <w:t xml:space="preserve">, </w:t>
            </w:r>
            <w:proofErr w:type="spellStart"/>
            <w:r w:rsidR="00884C43" w:rsidRPr="00013B9C">
              <w:rPr>
                <w:rFonts w:ascii="Arial" w:hAnsi="Arial" w:cs="Arial"/>
                <w:b w:val="0"/>
                <w:bCs/>
                <w:sz w:val="16"/>
              </w:rPr>
              <w:t>análisis</w:t>
            </w:r>
            <w:proofErr w:type="spellEnd"/>
            <w:r w:rsidR="00884C43" w:rsidRPr="00013B9C">
              <w:rPr>
                <w:rFonts w:ascii="Arial" w:hAnsi="Arial" w:cs="Arial"/>
                <w:b w:val="0"/>
                <w:bCs/>
                <w:sz w:val="16"/>
              </w:rPr>
              <w:t xml:space="preserve"> de </w:t>
            </w:r>
            <w:proofErr w:type="spellStart"/>
            <w:r w:rsidR="00884C43" w:rsidRPr="00013B9C">
              <w:rPr>
                <w:rFonts w:ascii="Arial" w:hAnsi="Arial" w:cs="Arial"/>
                <w:b w:val="0"/>
                <w:bCs/>
                <w:sz w:val="16"/>
              </w:rPr>
              <w:t>pruebas</w:t>
            </w:r>
            <w:proofErr w:type="spellEnd"/>
            <w:r w:rsidR="00884C43" w:rsidRPr="00013B9C">
              <w:rPr>
                <w:rFonts w:ascii="Arial" w:hAnsi="Arial" w:cs="Arial"/>
                <w:b w:val="0"/>
                <w:bCs/>
                <w:sz w:val="16"/>
              </w:rPr>
              <w:t xml:space="preserve"> y </w:t>
            </w:r>
            <w:proofErr w:type="spellStart"/>
            <w:r w:rsidR="00884C43" w:rsidRPr="00013B9C">
              <w:rPr>
                <w:rFonts w:ascii="Arial" w:hAnsi="Arial" w:cs="Arial"/>
                <w:b w:val="0"/>
                <w:bCs/>
                <w:sz w:val="16"/>
              </w:rPr>
              <w:t>razonamientos</w:t>
            </w:r>
            <w:proofErr w:type="spellEnd"/>
            <w:r w:rsidR="00884C43" w:rsidRPr="00013B9C">
              <w:rPr>
                <w:rFonts w:ascii="Arial" w:hAnsi="Arial" w:cs="Arial"/>
                <w:b w:val="0"/>
                <w:bCs/>
                <w:sz w:val="16"/>
              </w:rPr>
              <w:t xml:space="preserve"> </w:t>
            </w:r>
            <w:proofErr w:type="spellStart"/>
            <w:r w:rsidR="00884C43" w:rsidRPr="00013B9C">
              <w:rPr>
                <w:rFonts w:ascii="Arial" w:hAnsi="Arial" w:cs="Arial"/>
                <w:b w:val="0"/>
                <w:bCs/>
                <w:sz w:val="16"/>
              </w:rPr>
              <w:t>lógico-jurídicos</w:t>
            </w:r>
            <w:proofErr w:type="spellEnd"/>
            <w:r w:rsidR="00884C43" w:rsidRPr="00013B9C">
              <w:rPr>
                <w:rFonts w:ascii="Arial" w:hAnsi="Arial" w:cs="Arial"/>
                <w:b w:val="0"/>
                <w:bCs/>
                <w:sz w:val="16"/>
              </w:rPr>
              <w:t xml:space="preserve"> y de </w:t>
            </w:r>
            <w:proofErr w:type="spellStart"/>
            <w:r w:rsidR="00884C43" w:rsidRPr="00013B9C">
              <w:rPr>
                <w:rFonts w:ascii="Arial" w:hAnsi="Arial" w:cs="Arial"/>
                <w:b w:val="0"/>
                <w:bCs/>
                <w:sz w:val="16"/>
              </w:rPr>
              <w:t>equidad</w:t>
            </w:r>
            <w:proofErr w:type="spellEnd"/>
            <w:r w:rsidR="00321511" w:rsidRPr="00013B9C">
              <w:rPr>
                <w:rFonts w:ascii="Arial" w:hAnsi="Arial" w:cs="Arial"/>
                <w:b w:val="0"/>
                <w:bCs/>
                <w:sz w:val="16"/>
              </w:rPr>
              <w:t>……………………………</w:t>
            </w:r>
            <w:r w:rsidR="0038117F" w:rsidRPr="00013B9C">
              <w:rPr>
                <w:rFonts w:ascii="Arial" w:hAnsi="Arial" w:cs="Arial"/>
                <w:b w:val="0"/>
                <w:bCs/>
                <w:sz w:val="16"/>
              </w:rPr>
              <w:t>...</w:t>
            </w:r>
          </w:p>
        </w:tc>
        <w:tc>
          <w:tcPr>
            <w:tcW w:w="394" w:type="dxa"/>
          </w:tcPr>
          <w:p w14:paraId="235CF83C" w14:textId="77777777" w:rsidR="002515AF" w:rsidRPr="00013B9C" w:rsidRDefault="002515AF" w:rsidP="00841E70">
            <w:pPr>
              <w:adjustRightInd w:val="0"/>
              <w:spacing w:line="276" w:lineRule="auto"/>
              <w:jc w:val="center"/>
              <w:rPr>
                <w:rFonts w:ascii="Arial" w:hAnsi="Arial" w:cs="Arial"/>
                <w:b w:val="0"/>
                <w:bCs/>
                <w:sz w:val="16"/>
                <w:lang w:val="es-ES"/>
              </w:rPr>
            </w:pPr>
          </w:p>
          <w:p w14:paraId="581B6CBA" w14:textId="080843F3" w:rsidR="00884C43" w:rsidRPr="00013B9C" w:rsidRDefault="003326EB"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32</w:t>
            </w:r>
          </w:p>
        </w:tc>
      </w:tr>
      <w:tr w:rsidR="00290E2D" w:rsidRPr="00013B9C" w14:paraId="6D61907A" w14:textId="77777777" w:rsidTr="00777C59">
        <w:tc>
          <w:tcPr>
            <w:tcW w:w="8789" w:type="dxa"/>
          </w:tcPr>
          <w:p w14:paraId="2F948B72" w14:textId="77777777" w:rsidR="002515AF" w:rsidRPr="00013B9C" w:rsidRDefault="002515AF" w:rsidP="00841E70">
            <w:pPr>
              <w:adjustRightInd w:val="0"/>
              <w:spacing w:line="276" w:lineRule="auto"/>
              <w:ind w:left="738"/>
              <w:rPr>
                <w:rFonts w:ascii="Arial" w:hAnsi="Arial" w:cs="Arial"/>
                <w:b w:val="0"/>
                <w:sz w:val="16"/>
              </w:rPr>
            </w:pPr>
          </w:p>
          <w:p w14:paraId="08FE4C8A" w14:textId="6F447049" w:rsidR="00290E2D" w:rsidRPr="00013B9C" w:rsidRDefault="008979CA" w:rsidP="00841E70">
            <w:pPr>
              <w:adjustRightInd w:val="0"/>
              <w:spacing w:line="276" w:lineRule="auto"/>
              <w:ind w:left="738"/>
              <w:rPr>
                <w:rFonts w:ascii="Arial" w:hAnsi="Arial" w:cs="Arial"/>
                <w:bCs/>
                <w:sz w:val="16"/>
                <w:lang w:val="es-ES"/>
              </w:rPr>
            </w:pPr>
            <w:r w:rsidRPr="00013B9C">
              <w:rPr>
                <w:rFonts w:ascii="Arial" w:hAnsi="Arial" w:cs="Arial"/>
                <w:b w:val="0"/>
                <w:sz w:val="16"/>
              </w:rPr>
              <w:t>1</w:t>
            </w:r>
            <w:r w:rsidR="00290E2D" w:rsidRPr="00013B9C">
              <w:rPr>
                <w:rFonts w:ascii="Arial" w:hAnsi="Arial" w:cs="Arial"/>
                <w:b w:val="0"/>
                <w:sz w:val="16"/>
              </w:rPr>
              <w:t xml:space="preserve">. </w:t>
            </w:r>
            <w:r w:rsidR="00860D13" w:rsidRPr="00013B9C">
              <w:rPr>
                <w:rFonts w:ascii="Arial" w:hAnsi="Arial" w:cs="Arial"/>
                <w:b w:val="0"/>
                <w:sz w:val="16"/>
              </w:rPr>
              <w:t xml:space="preserve">Derecho a la </w:t>
            </w:r>
            <w:proofErr w:type="spellStart"/>
            <w:r w:rsidR="001353D8" w:rsidRPr="00013B9C">
              <w:rPr>
                <w:rFonts w:ascii="Arial" w:hAnsi="Arial" w:cs="Arial"/>
                <w:b w:val="0"/>
                <w:sz w:val="16"/>
              </w:rPr>
              <w:t>Legalidad</w:t>
            </w:r>
            <w:proofErr w:type="spellEnd"/>
            <w:r w:rsidR="001353D8" w:rsidRPr="00013B9C">
              <w:rPr>
                <w:rFonts w:ascii="Arial" w:hAnsi="Arial" w:cs="Arial"/>
                <w:b w:val="0"/>
                <w:sz w:val="16"/>
              </w:rPr>
              <w:t xml:space="preserve"> y </w:t>
            </w:r>
            <w:proofErr w:type="spellStart"/>
            <w:r w:rsidR="001353D8" w:rsidRPr="00013B9C">
              <w:rPr>
                <w:rFonts w:ascii="Arial" w:hAnsi="Arial" w:cs="Arial"/>
                <w:b w:val="0"/>
                <w:sz w:val="16"/>
              </w:rPr>
              <w:t>Seguridad</w:t>
            </w:r>
            <w:proofErr w:type="spellEnd"/>
            <w:r w:rsidR="001353D8" w:rsidRPr="00013B9C">
              <w:rPr>
                <w:rFonts w:ascii="Arial" w:hAnsi="Arial" w:cs="Arial"/>
                <w:b w:val="0"/>
                <w:sz w:val="16"/>
              </w:rPr>
              <w:t xml:space="preserve"> </w:t>
            </w:r>
            <w:proofErr w:type="spellStart"/>
            <w:r w:rsidR="001353D8" w:rsidRPr="00013B9C">
              <w:rPr>
                <w:rFonts w:ascii="Arial" w:hAnsi="Arial" w:cs="Arial"/>
                <w:b w:val="0"/>
                <w:sz w:val="16"/>
              </w:rPr>
              <w:t>Jurídica</w:t>
            </w:r>
            <w:proofErr w:type="spellEnd"/>
            <w:r w:rsidR="00321511" w:rsidRPr="00013B9C">
              <w:rPr>
                <w:rFonts w:ascii="Arial" w:hAnsi="Arial" w:cs="Arial"/>
                <w:b w:val="0"/>
                <w:sz w:val="16"/>
              </w:rPr>
              <w:t>…………………………………………………………</w:t>
            </w:r>
            <w:r w:rsidR="00B40C72" w:rsidRPr="00013B9C">
              <w:rPr>
                <w:rFonts w:ascii="Arial" w:hAnsi="Arial" w:cs="Arial"/>
                <w:b w:val="0"/>
                <w:sz w:val="16"/>
              </w:rPr>
              <w:t>.</w:t>
            </w:r>
            <w:r w:rsidR="00321511" w:rsidRPr="00013B9C">
              <w:rPr>
                <w:rFonts w:ascii="Arial" w:hAnsi="Arial" w:cs="Arial"/>
                <w:b w:val="0"/>
                <w:sz w:val="16"/>
              </w:rPr>
              <w:t>………</w:t>
            </w:r>
          </w:p>
        </w:tc>
        <w:tc>
          <w:tcPr>
            <w:tcW w:w="394" w:type="dxa"/>
          </w:tcPr>
          <w:p w14:paraId="13C9A540" w14:textId="77777777" w:rsidR="002515AF" w:rsidRPr="00013B9C" w:rsidRDefault="002515AF" w:rsidP="00841E70">
            <w:pPr>
              <w:adjustRightInd w:val="0"/>
              <w:spacing w:line="276" w:lineRule="auto"/>
              <w:jc w:val="center"/>
              <w:rPr>
                <w:rFonts w:ascii="Arial" w:hAnsi="Arial" w:cs="Arial"/>
                <w:b w:val="0"/>
                <w:bCs/>
                <w:sz w:val="16"/>
                <w:lang w:val="es-ES"/>
              </w:rPr>
            </w:pPr>
          </w:p>
          <w:p w14:paraId="1ECB03E8" w14:textId="019CEF5C" w:rsidR="00290E2D" w:rsidRPr="00013B9C" w:rsidRDefault="003326EB" w:rsidP="00841E70">
            <w:pPr>
              <w:adjustRightInd w:val="0"/>
              <w:spacing w:line="276" w:lineRule="auto"/>
              <w:jc w:val="center"/>
              <w:rPr>
                <w:rFonts w:ascii="Arial" w:hAnsi="Arial" w:cs="Arial"/>
                <w:b w:val="0"/>
                <w:bCs/>
                <w:sz w:val="16"/>
                <w:lang w:val="es-ES"/>
              </w:rPr>
            </w:pPr>
            <w:r w:rsidRPr="00013B9C">
              <w:rPr>
                <w:rFonts w:ascii="Arial" w:hAnsi="Arial" w:cs="Arial"/>
                <w:b w:val="0"/>
                <w:bCs/>
                <w:sz w:val="16"/>
                <w:lang w:val="es-ES"/>
              </w:rPr>
              <w:t>32</w:t>
            </w:r>
          </w:p>
        </w:tc>
      </w:tr>
      <w:tr w:rsidR="00290E2D" w:rsidRPr="00013B9C" w14:paraId="3E60A9ED" w14:textId="77777777" w:rsidTr="00777C59">
        <w:tc>
          <w:tcPr>
            <w:tcW w:w="8789" w:type="dxa"/>
          </w:tcPr>
          <w:p w14:paraId="1C16F5C0" w14:textId="77777777" w:rsidR="002515AF" w:rsidRPr="00013B9C" w:rsidRDefault="002515AF" w:rsidP="00841E70">
            <w:pPr>
              <w:adjustRightInd w:val="0"/>
              <w:spacing w:line="276" w:lineRule="auto"/>
              <w:rPr>
                <w:rFonts w:ascii="Arial" w:hAnsi="Arial" w:cs="Arial"/>
                <w:b w:val="0"/>
                <w:sz w:val="16"/>
              </w:rPr>
            </w:pPr>
          </w:p>
          <w:p w14:paraId="1518AD59" w14:textId="1605ACEE" w:rsidR="00FE2608" w:rsidRPr="00013B9C" w:rsidRDefault="002515AF" w:rsidP="00841E70">
            <w:pPr>
              <w:adjustRightInd w:val="0"/>
              <w:spacing w:line="276" w:lineRule="auto"/>
              <w:jc w:val="center"/>
              <w:rPr>
                <w:rFonts w:ascii="Arial" w:hAnsi="Arial" w:cs="Arial"/>
                <w:b w:val="0"/>
                <w:sz w:val="16"/>
              </w:rPr>
            </w:pPr>
            <w:r w:rsidRPr="00013B9C">
              <w:rPr>
                <w:rFonts w:ascii="Arial" w:hAnsi="Arial" w:cs="Arial"/>
                <w:b w:val="0"/>
                <w:sz w:val="16"/>
              </w:rPr>
              <w:t xml:space="preserve">               </w:t>
            </w:r>
            <w:r w:rsidR="00FE2608" w:rsidRPr="00013B9C">
              <w:rPr>
                <w:rFonts w:ascii="Arial" w:hAnsi="Arial" w:cs="Arial"/>
                <w:b w:val="0"/>
                <w:sz w:val="16"/>
              </w:rPr>
              <w:t xml:space="preserve">a. </w:t>
            </w:r>
            <w:proofErr w:type="spellStart"/>
            <w:r w:rsidR="00FE2608" w:rsidRPr="00013B9C">
              <w:rPr>
                <w:rFonts w:ascii="Arial" w:hAnsi="Arial" w:cs="Arial"/>
                <w:b w:val="0"/>
                <w:sz w:val="16"/>
              </w:rPr>
              <w:t>Instrumentos</w:t>
            </w:r>
            <w:proofErr w:type="spellEnd"/>
            <w:r w:rsidR="00FE2608" w:rsidRPr="00013B9C">
              <w:rPr>
                <w:rFonts w:ascii="Arial" w:hAnsi="Arial" w:cs="Arial"/>
                <w:b w:val="0"/>
                <w:sz w:val="16"/>
              </w:rPr>
              <w:t xml:space="preserve"> </w:t>
            </w:r>
            <w:proofErr w:type="spellStart"/>
            <w:r w:rsidR="00FE2608" w:rsidRPr="00013B9C">
              <w:rPr>
                <w:rFonts w:ascii="Arial" w:hAnsi="Arial" w:cs="Arial"/>
                <w:b w:val="0"/>
                <w:sz w:val="16"/>
              </w:rPr>
              <w:t>internacionales</w:t>
            </w:r>
            <w:proofErr w:type="spellEnd"/>
            <w:r w:rsidR="00FE2608" w:rsidRPr="00013B9C">
              <w:rPr>
                <w:rFonts w:ascii="Arial" w:hAnsi="Arial" w:cs="Arial"/>
                <w:b w:val="0"/>
                <w:sz w:val="16"/>
              </w:rPr>
              <w:t xml:space="preserve"> …………………………………………………………………………….</w:t>
            </w:r>
          </w:p>
          <w:p w14:paraId="0A06174A" w14:textId="77777777" w:rsidR="002515AF" w:rsidRPr="00013B9C" w:rsidRDefault="002515AF" w:rsidP="00841E70">
            <w:pPr>
              <w:adjustRightInd w:val="0"/>
              <w:spacing w:line="276" w:lineRule="auto"/>
              <w:ind w:left="1163"/>
              <w:rPr>
                <w:rFonts w:ascii="Arial" w:hAnsi="Arial" w:cs="Arial"/>
                <w:b w:val="0"/>
                <w:sz w:val="16"/>
              </w:rPr>
            </w:pPr>
          </w:p>
          <w:p w14:paraId="441212E9" w14:textId="02C99281" w:rsidR="00FE2608" w:rsidRPr="00013B9C" w:rsidRDefault="00FE2608" w:rsidP="00841E70">
            <w:pPr>
              <w:adjustRightInd w:val="0"/>
              <w:spacing w:line="276" w:lineRule="auto"/>
              <w:ind w:left="1163"/>
              <w:rPr>
                <w:rFonts w:ascii="Arial" w:hAnsi="Arial" w:cs="Arial"/>
                <w:b w:val="0"/>
                <w:sz w:val="16"/>
              </w:rPr>
            </w:pPr>
            <w:r w:rsidRPr="00013B9C">
              <w:rPr>
                <w:rFonts w:ascii="Arial" w:hAnsi="Arial" w:cs="Arial"/>
                <w:b w:val="0"/>
                <w:sz w:val="16"/>
              </w:rPr>
              <w:t xml:space="preserve">b. </w:t>
            </w:r>
            <w:proofErr w:type="spellStart"/>
            <w:r w:rsidRPr="00013B9C">
              <w:rPr>
                <w:rFonts w:ascii="Arial" w:hAnsi="Arial" w:cs="Arial"/>
                <w:b w:val="0"/>
                <w:sz w:val="16"/>
              </w:rPr>
              <w:t>Instrumentos</w:t>
            </w:r>
            <w:proofErr w:type="spellEnd"/>
            <w:r w:rsidRPr="00013B9C">
              <w:rPr>
                <w:rFonts w:ascii="Arial" w:hAnsi="Arial" w:cs="Arial"/>
                <w:b w:val="0"/>
                <w:sz w:val="16"/>
              </w:rPr>
              <w:t xml:space="preserve"> </w:t>
            </w:r>
            <w:proofErr w:type="spellStart"/>
            <w:r w:rsidRPr="00013B9C">
              <w:rPr>
                <w:rFonts w:ascii="Arial" w:hAnsi="Arial" w:cs="Arial"/>
                <w:b w:val="0"/>
                <w:sz w:val="16"/>
              </w:rPr>
              <w:t>nacionales</w:t>
            </w:r>
            <w:proofErr w:type="spellEnd"/>
            <w:r w:rsidRPr="00013B9C">
              <w:rPr>
                <w:rFonts w:ascii="Arial" w:hAnsi="Arial" w:cs="Arial"/>
                <w:b w:val="0"/>
                <w:sz w:val="16"/>
              </w:rPr>
              <w:t xml:space="preserve"> </w:t>
            </w:r>
            <w:r w:rsidR="00774999" w:rsidRPr="00013B9C">
              <w:rPr>
                <w:rFonts w:ascii="Arial" w:hAnsi="Arial" w:cs="Arial"/>
                <w:b w:val="0"/>
                <w:sz w:val="16"/>
              </w:rPr>
              <w:t>………………………………………………………………………………….</w:t>
            </w:r>
            <w:r w:rsidR="00811471" w:rsidRPr="00013B9C">
              <w:rPr>
                <w:rFonts w:ascii="Arial" w:hAnsi="Arial" w:cs="Arial"/>
                <w:b w:val="0"/>
                <w:sz w:val="16"/>
              </w:rPr>
              <w:t>.</w:t>
            </w:r>
          </w:p>
          <w:p w14:paraId="462BC039" w14:textId="77777777" w:rsidR="002515AF" w:rsidRPr="00013B9C" w:rsidRDefault="002515AF" w:rsidP="00841E70">
            <w:pPr>
              <w:adjustRightInd w:val="0"/>
              <w:spacing w:line="276" w:lineRule="auto"/>
              <w:ind w:left="1163"/>
              <w:rPr>
                <w:rFonts w:ascii="Arial" w:hAnsi="Arial" w:cs="Arial"/>
                <w:b w:val="0"/>
                <w:sz w:val="16"/>
              </w:rPr>
            </w:pPr>
          </w:p>
          <w:p w14:paraId="175914C7" w14:textId="323C162E" w:rsidR="00FE2608" w:rsidRPr="00013B9C" w:rsidRDefault="00FE2608" w:rsidP="00841E70">
            <w:pPr>
              <w:adjustRightInd w:val="0"/>
              <w:spacing w:line="276" w:lineRule="auto"/>
              <w:ind w:left="1163"/>
              <w:rPr>
                <w:rFonts w:ascii="Arial" w:hAnsi="Arial" w:cs="Arial"/>
                <w:b w:val="0"/>
                <w:sz w:val="16"/>
              </w:rPr>
            </w:pPr>
            <w:r w:rsidRPr="00013B9C">
              <w:rPr>
                <w:rFonts w:ascii="Arial" w:hAnsi="Arial" w:cs="Arial"/>
                <w:b w:val="0"/>
                <w:sz w:val="16"/>
              </w:rPr>
              <w:t xml:space="preserve">c. </w:t>
            </w:r>
            <w:proofErr w:type="spellStart"/>
            <w:r w:rsidRPr="00013B9C">
              <w:rPr>
                <w:rFonts w:ascii="Arial" w:hAnsi="Arial" w:cs="Arial"/>
                <w:b w:val="0"/>
                <w:sz w:val="16"/>
              </w:rPr>
              <w:t>Instrumentos</w:t>
            </w:r>
            <w:proofErr w:type="spellEnd"/>
            <w:r w:rsidRPr="00013B9C">
              <w:rPr>
                <w:rFonts w:ascii="Arial" w:hAnsi="Arial" w:cs="Arial"/>
                <w:b w:val="0"/>
                <w:sz w:val="16"/>
              </w:rPr>
              <w:t xml:space="preserve"> locales </w:t>
            </w:r>
            <w:r w:rsidR="00774999" w:rsidRPr="00013B9C">
              <w:rPr>
                <w:rFonts w:ascii="Arial" w:hAnsi="Arial" w:cs="Arial"/>
                <w:b w:val="0"/>
                <w:sz w:val="16"/>
              </w:rPr>
              <w:t>………………………………………………………………………………………</w:t>
            </w:r>
            <w:r w:rsidR="00811471" w:rsidRPr="00013B9C">
              <w:rPr>
                <w:rFonts w:ascii="Arial" w:hAnsi="Arial" w:cs="Arial"/>
                <w:b w:val="0"/>
                <w:sz w:val="16"/>
              </w:rPr>
              <w:t>.</w:t>
            </w:r>
            <w:r w:rsidR="00774999" w:rsidRPr="00013B9C">
              <w:rPr>
                <w:rFonts w:ascii="Arial" w:hAnsi="Arial" w:cs="Arial"/>
                <w:b w:val="0"/>
                <w:sz w:val="16"/>
              </w:rPr>
              <w:t xml:space="preserve">    </w:t>
            </w:r>
          </w:p>
          <w:p w14:paraId="667432A6" w14:textId="77777777" w:rsidR="002515AF" w:rsidRPr="00013B9C" w:rsidRDefault="002515AF" w:rsidP="00841E70">
            <w:pPr>
              <w:adjustRightInd w:val="0"/>
              <w:spacing w:line="276" w:lineRule="auto"/>
              <w:ind w:left="1163"/>
              <w:rPr>
                <w:rFonts w:ascii="Arial" w:hAnsi="Arial" w:cs="Arial"/>
                <w:b w:val="0"/>
                <w:sz w:val="16"/>
              </w:rPr>
            </w:pPr>
          </w:p>
          <w:p w14:paraId="3439B572" w14:textId="34E8EA60" w:rsidR="00290E2D" w:rsidRPr="00013B9C" w:rsidRDefault="008979CA" w:rsidP="00841E70">
            <w:pPr>
              <w:adjustRightInd w:val="0"/>
              <w:spacing w:line="276" w:lineRule="auto"/>
              <w:ind w:left="1163"/>
              <w:rPr>
                <w:rFonts w:ascii="Arial" w:hAnsi="Arial" w:cs="Arial"/>
                <w:b w:val="0"/>
                <w:sz w:val="16"/>
              </w:rPr>
            </w:pPr>
            <w:r w:rsidRPr="00013B9C">
              <w:rPr>
                <w:rFonts w:ascii="Arial" w:hAnsi="Arial" w:cs="Arial"/>
                <w:b w:val="0"/>
                <w:sz w:val="16"/>
              </w:rPr>
              <w:t>1.1</w:t>
            </w:r>
            <w:r w:rsidR="00290E2D" w:rsidRPr="00013B9C">
              <w:rPr>
                <w:rFonts w:ascii="Arial" w:hAnsi="Arial" w:cs="Arial"/>
                <w:b w:val="0"/>
                <w:sz w:val="16"/>
              </w:rPr>
              <w:t xml:space="preserve">. </w:t>
            </w:r>
            <w:proofErr w:type="spellStart"/>
            <w:r w:rsidR="00057F0A" w:rsidRPr="00013B9C">
              <w:rPr>
                <w:rFonts w:ascii="Arial" w:hAnsi="Arial" w:cs="Arial"/>
                <w:b w:val="0"/>
                <w:sz w:val="16"/>
              </w:rPr>
              <w:t>Estudio</w:t>
            </w:r>
            <w:proofErr w:type="spellEnd"/>
            <w:r w:rsidR="00057F0A" w:rsidRPr="00013B9C">
              <w:rPr>
                <w:rFonts w:ascii="Arial" w:hAnsi="Arial" w:cs="Arial"/>
                <w:b w:val="0"/>
                <w:sz w:val="16"/>
              </w:rPr>
              <w:t xml:space="preserve"> </w:t>
            </w:r>
            <w:proofErr w:type="spellStart"/>
            <w:r w:rsidR="001353D8" w:rsidRPr="00013B9C">
              <w:rPr>
                <w:rFonts w:ascii="Arial" w:hAnsi="Arial" w:cs="Arial"/>
                <w:b w:val="0"/>
                <w:sz w:val="16"/>
              </w:rPr>
              <w:t>sobre</w:t>
            </w:r>
            <w:proofErr w:type="spellEnd"/>
            <w:r w:rsidR="001353D8" w:rsidRPr="00013B9C">
              <w:rPr>
                <w:rFonts w:ascii="Arial" w:hAnsi="Arial" w:cs="Arial"/>
                <w:b w:val="0"/>
                <w:sz w:val="16"/>
              </w:rPr>
              <w:t xml:space="preserve"> </w:t>
            </w:r>
            <w:proofErr w:type="spellStart"/>
            <w:r w:rsidR="001353D8" w:rsidRPr="00013B9C">
              <w:rPr>
                <w:rFonts w:ascii="Arial" w:hAnsi="Arial" w:cs="Arial"/>
                <w:b w:val="0"/>
                <w:sz w:val="16"/>
              </w:rPr>
              <w:t>un</w:t>
            </w:r>
            <w:r w:rsidR="00811471" w:rsidRPr="00013B9C">
              <w:rPr>
                <w:rFonts w:ascii="Arial" w:hAnsi="Arial" w:cs="Arial"/>
                <w:b w:val="0"/>
                <w:sz w:val="16"/>
              </w:rPr>
              <w:t>a</w:t>
            </w:r>
            <w:proofErr w:type="spellEnd"/>
            <w:r w:rsidR="001353D8" w:rsidRPr="00013B9C">
              <w:rPr>
                <w:rFonts w:ascii="Arial" w:hAnsi="Arial" w:cs="Arial"/>
                <w:b w:val="0"/>
                <w:sz w:val="16"/>
              </w:rPr>
              <w:t xml:space="preserve"> </w:t>
            </w:r>
            <w:proofErr w:type="spellStart"/>
            <w:r w:rsidR="00811471" w:rsidRPr="00013B9C">
              <w:rPr>
                <w:rFonts w:ascii="Arial" w:hAnsi="Arial" w:cs="Arial"/>
                <w:b w:val="0"/>
                <w:sz w:val="16"/>
              </w:rPr>
              <w:t>Dilación</w:t>
            </w:r>
            <w:proofErr w:type="spellEnd"/>
            <w:r w:rsidR="00811471" w:rsidRPr="00013B9C">
              <w:rPr>
                <w:rFonts w:ascii="Arial" w:hAnsi="Arial" w:cs="Arial"/>
                <w:b w:val="0"/>
                <w:sz w:val="16"/>
              </w:rPr>
              <w:t xml:space="preserve"> </w:t>
            </w:r>
            <w:proofErr w:type="spellStart"/>
            <w:r w:rsidR="00811471" w:rsidRPr="00013B9C">
              <w:rPr>
                <w:rFonts w:ascii="Arial" w:hAnsi="Arial" w:cs="Arial"/>
                <w:b w:val="0"/>
                <w:sz w:val="16"/>
              </w:rPr>
              <w:t>en</w:t>
            </w:r>
            <w:proofErr w:type="spellEnd"/>
            <w:r w:rsidR="00811471" w:rsidRPr="00013B9C">
              <w:rPr>
                <w:rFonts w:ascii="Arial" w:hAnsi="Arial" w:cs="Arial"/>
                <w:b w:val="0"/>
                <w:sz w:val="16"/>
              </w:rPr>
              <w:t xml:space="preserve"> la </w:t>
            </w:r>
            <w:proofErr w:type="spellStart"/>
            <w:r w:rsidR="00811471" w:rsidRPr="00013B9C">
              <w:rPr>
                <w:rFonts w:ascii="Arial" w:hAnsi="Arial" w:cs="Arial"/>
                <w:b w:val="0"/>
                <w:sz w:val="16"/>
              </w:rPr>
              <w:t>Procuración</w:t>
            </w:r>
            <w:proofErr w:type="spellEnd"/>
            <w:r w:rsidR="00811471" w:rsidRPr="00013B9C">
              <w:rPr>
                <w:rFonts w:ascii="Arial" w:hAnsi="Arial" w:cs="Arial"/>
                <w:b w:val="0"/>
                <w:sz w:val="16"/>
              </w:rPr>
              <w:t xml:space="preserve"> de la Justicia</w:t>
            </w:r>
            <w:r w:rsidR="001353D8" w:rsidRPr="00013B9C">
              <w:rPr>
                <w:rFonts w:ascii="Arial" w:hAnsi="Arial" w:cs="Arial"/>
                <w:b w:val="0"/>
                <w:sz w:val="16"/>
              </w:rPr>
              <w:t>…………...</w:t>
            </w:r>
            <w:r w:rsidR="00774999" w:rsidRPr="00013B9C">
              <w:rPr>
                <w:rFonts w:ascii="Arial" w:hAnsi="Arial" w:cs="Arial"/>
                <w:b w:val="0"/>
                <w:sz w:val="16"/>
              </w:rPr>
              <w:t>…………………………</w:t>
            </w:r>
            <w:r w:rsidR="00811471" w:rsidRPr="00013B9C">
              <w:rPr>
                <w:rFonts w:ascii="Arial" w:hAnsi="Arial" w:cs="Arial"/>
                <w:b w:val="0"/>
                <w:sz w:val="16"/>
              </w:rPr>
              <w:t>...</w:t>
            </w:r>
            <w:r w:rsidR="00321511" w:rsidRPr="00013B9C">
              <w:rPr>
                <w:rFonts w:ascii="Arial" w:hAnsi="Arial" w:cs="Arial"/>
                <w:b w:val="0"/>
                <w:sz w:val="16"/>
              </w:rPr>
              <w:t>.</w:t>
            </w:r>
          </w:p>
          <w:p w14:paraId="071D03BB" w14:textId="77777777" w:rsidR="002515AF" w:rsidRPr="00013B9C" w:rsidRDefault="002515AF" w:rsidP="00841E70">
            <w:pPr>
              <w:adjustRightInd w:val="0"/>
              <w:spacing w:line="276" w:lineRule="auto"/>
              <w:ind w:left="1163"/>
              <w:rPr>
                <w:rFonts w:ascii="Arial" w:hAnsi="Arial" w:cs="Arial"/>
                <w:b w:val="0"/>
                <w:sz w:val="16"/>
              </w:rPr>
            </w:pPr>
          </w:p>
          <w:p w14:paraId="52F0972C" w14:textId="0E6D1800" w:rsidR="00811471" w:rsidRPr="00013B9C" w:rsidRDefault="00811471" w:rsidP="00841E70">
            <w:pPr>
              <w:adjustRightInd w:val="0"/>
              <w:spacing w:line="276" w:lineRule="auto"/>
              <w:ind w:left="1163"/>
              <w:rPr>
                <w:rFonts w:ascii="Arial" w:hAnsi="Arial" w:cs="Arial"/>
                <w:b w:val="0"/>
                <w:sz w:val="16"/>
              </w:rPr>
            </w:pPr>
            <w:r w:rsidRPr="00013B9C">
              <w:rPr>
                <w:rFonts w:ascii="Arial" w:hAnsi="Arial" w:cs="Arial"/>
                <w:b w:val="0"/>
                <w:sz w:val="16"/>
              </w:rPr>
              <w:t xml:space="preserve">1.2. </w:t>
            </w:r>
            <w:proofErr w:type="spellStart"/>
            <w:r w:rsidRPr="00013B9C">
              <w:rPr>
                <w:rFonts w:ascii="Arial" w:hAnsi="Arial" w:cs="Arial"/>
                <w:b w:val="0"/>
                <w:sz w:val="16"/>
              </w:rPr>
              <w:t>Estudio</w:t>
            </w:r>
            <w:proofErr w:type="spellEnd"/>
            <w:r w:rsidRPr="00013B9C">
              <w:rPr>
                <w:rFonts w:ascii="Arial" w:hAnsi="Arial" w:cs="Arial"/>
                <w:b w:val="0"/>
                <w:sz w:val="16"/>
              </w:rPr>
              <w:t xml:space="preserve"> </w:t>
            </w:r>
            <w:proofErr w:type="spellStart"/>
            <w:r w:rsidRPr="00013B9C">
              <w:rPr>
                <w:rFonts w:ascii="Arial" w:hAnsi="Arial" w:cs="Arial"/>
                <w:b w:val="0"/>
                <w:sz w:val="16"/>
              </w:rPr>
              <w:t>sobre</w:t>
            </w:r>
            <w:proofErr w:type="spellEnd"/>
            <w:r w:rsidRPr="00013B9C">
              <w:rPr>
                <w:rFonts w:ascii="Arial" w:hAnsi="Arial" w:cs="Arial"/>
                <w:b w:val="0"/>
                <w:sz w:val="16"/>
              </w:rPr>
              <w:t xml:space="preserve"> </w:t>
            </w:r>
            <w:r w:rsidR="00AE375C" w:rsidRPr="00013B9C">
              <w:rPr>
                <w:rFonts w:ascii="Arial" w:hAnsi="Arial" w:cs="Arial"/>
                <w:b w:val="0"/>
                <w:sz w:val="16"/>
              </w:rPr>
              <w:t xml:space="preserve">la </w:t>
            </w:r>
            <w:proofErr w:type="spellStart"/>
            <w:r w:rsidR="00AE375C" w:rsidRPr="00013B9C">
              <w:rPr>
                <w:rFonts w:ascii="Arial" w:hAnsi="Arial" w:cs="Arial"/>
                <w:b w:val="0"/>
                <w:sz w:val="16"/>
              </w:rPr>
              <w:t>Falta</w:t>
            </w:r>
            <w:proofErr w:type="spellEnd"/>
            <w:r w:rsidR="00AE375C" w:rsidRPr="00013B9C">
              <w:rPr>
                <w:rFonts w:ascii="Arial" w:hAnsi="Arial" w:cs="Arial"/>
                <w:b w:val="0"/>
                <w:sz w:val="16"/>
              </w:rPr>
              <w:t xml:space="preserve"> de </w:t>
            </w:r>
            <w:proofErr w:type="spellStart"/>
            <w:r w:rsidR="00AE375C" w:rsidRPr="00013B9C">
              <w:rPr>
                <w:rFonts w:ascii="Arial" w:hAnsi="Arial" w:cs="Arial"/>
                <w:b w:val="0"/>
                <w:sz w:val="16"/>
              </w:rPr>
              <w:t>una</w:t>
            </w:r>
            <w:proofErr w:type="spellEnd"/>
            <w:r w:rsidR="00AE375C" w:rsidRPr="00013B9C">
              <w:rPr>
                <w:rFonts w:ascii="Arial" w:hAnsi="Arial" w:cs="Arial"/>
                <w:b w:val="0"/>
                <w:sz w:val="16"/>
              </w:rPr>
              <w:t xml:space="preserve"> </w:t>
            </w:r>
            <w:proofErr w:type="spellStart"/>
            <w:r w:rsidR="00AE375C" w:rsidRPr="00013B9C">
              <w:rPr>
                <w:rFonts w:ascii="Arial" w:hAnsi="Arial" w:cs="Arial"/>
                <w:b w:val="0"/>
                <w:sz w:val="16"/>
              </w:rPr>
              <w:t>Debida</w:t>
            </w:r>
            <w:proofErr w:type="spellEnd"/>
            <w:r w:rsidR="00AE375C" w:rsidRPr="00013B9C">
              <w:rPr>
                <w:rFonts w:ascii="Arial" w:hAnsi="Arial" w:cs="Arial"/>
                <w:b w:val="0"/>
                <w:sz w:val="16"/>
              </w:rPr>
              <w:t xml:space="preserve"> </w:t>
            </w:r>
            <w:proofErr w:type="spellStart"/>
            <w:r w:rsidR="00AE375C" w:rsidRPr="00013B9C">
              <w:rPr>
                <w:rFonts w:ascii="Arial" w:hAnsi="Arial" w:cs="Arial"/>
                <w:b w:val="0"/>
                <w:sz w:val="16"/>
              </w:rPr>
              <w:t>Diligencia</w:t>
            </w:r>
            <w:proofErr w:type="spellEnd"/>
            <w:r w:rsidR="00AE375C" w:rsidRPr="00013B9C">
              <w:rPr>
                <w:rFonts w:ascii="Arial" w:hAnsi="Arial" w:cs="Arial"/>
                <w:b w:val="0"/>
                <w:sz w:val="16"/>
              </w:rPr>
              <w:t xml:space="preserve"> …………………………</w:t>
            </w:r>
            <w:r w:rsidRPr="00013B9C">
              <w:rPr>
                <w:rFonts w:ascii="Arial" w:hAnsi="Arial" w:cs="Arial"/>
                <w:b w:val="0"/>
                <w:sz w:val="16"/>
              </w:rPr>
              <w:t>…………………………...</w:t>
            </w:r>
          </w:p>
        </w:tc>
        <w:tc>
          <w:tcPr>
            <w:tcW w:w="394" w:type="dxa"/>
          </w:tcPr>
          <w:p w14:paraId="0AB33804" w14:textId="77777777" w:rsidR="002515AF" w:rsidRPr="00013B9C" w:rsidRDefault="002515AF" w:rsidP="00841E70">
            <w:pPr>
              <w:adjustRightInd w:val="0"/>
              <w:spacing w:line="276" w:lineRule="auto"/>
              <w:jc w:val="center"/>
              <w:rPr>
                <w:rFonts w:ascii="Arial" w:hAnsi="Arial" w:cs="Arial"/>
                <w:b w:val="0"/>
                <w:bCs/>
                <w:sz w:val="16"/>
                <w:lang w:val="es-ES"/>
              </w:rPr>
            </w:pPr>
          </w:p>
          <w:p w14:paraId="73D5FA2B" w14:textId="4C727361" w:rsidR="00290E2D" w:rsidRPr="00013B9C" w:rsidRDefault="003326EB" w:rsidP="00841E70">
            <w:pPr>
              <w:adjustRightInd w:val="0"/>
              <w:spacing w:line="276" w:lineRule="auto"/>
              <w:rPr>
                <w:rFonts w:ascii="Arial" w:hAnsi="Arial" w:cs="Arial"/>
                <w:b w:val="0"/>
                <w:bCs/>
                <w:sz w:val="16"/>
                <w:lang w:val="es-ES"/>
              </w:rPr>
            </w:pPr>
            <w:r w:rsidRPr="00013B9C">
              <w:rPr>
                <w:rFonts w:ascii="Arial" w:hAnsi="Arial" w:cs="Arial"/>
                <w:b w:val="0"/>
                <w:bCs/>
                <w:sz w:val="16"/>
                <w:lang w:val="es-ES"/>
              </w:rPr>
              <w:t>34</w:t>
            </w:r>
          </w:p>
          <w:p w14:paraId="34432AEA" w14:textId="77777777" w:rsidR="002515AF" w:rsidRPr="00013B9C" w:rsidRDefault="002515AF" w:rsidP="00841E70">
            <w:pPr>
              <w:spacing w:line="276" w:lineRule="auto"/>
              <w:rPr>
                <w:rFonts w:ascii="Arial" w:hAnsi="Arial" w:cs="Arial"/>
                <w:b w:val="0"/>
                <w:bCs/>
                <w:sz w:val="16"/>
                <w:lang w:val="es-ES"/>
              </w:rPr>
            </w:pPr>
          </w:p>
          <w:p w14:paraId="0C1390CD" w14:textId="546C7399" w:rsidR="00774999" w:rsidRPr="00013B9C" w:rsidRDefault="003326EB" w:rsidP="00841E70">
            <w:pPr>
              <w:spacing w:line="276" w:lineRule="auto"/>
              <w:rPr>
                <w:rFonts w:ascii="Arial" w:hAnsi="Arial" w:cs="Arial"/>
                <w:sz w:val="16"/>
                <w:lang w:val="es-ES"/>
              </w:rPr>
            </w:pPr>
            <w:r w:rsidRPr="00013B9C">
              <w:rPr>
                <w:rFonts w:ascii="Arial" w:hAnsi="Arial" w:cs="Arial"/>
                <w:b w:val="0"/>
                <w:bCs/>
                <w:sz w:val="16"/>
                <w:lang w:val="es-ES"/>
              </w:rPr>
              <w:t>37</w:t>
            </w:r>
          </w:p>
          <w:p w14:paraId="483058AF" w14:textId="77777777" w:rsidR="00181BEE" w:rsidRPr="00013B9C" w:rsidRDefault="00181BEE" w:rsidP="00841E70">
            <w:pPr>
              <w:spacing w:line="276" w:lineRule="auto"/>
              <w:rPr>
                <w:rFonts w:ascii="Arial" w:hAnsi="Arial" w:cs="Arial"/>
                <w:b w:val="0"/>
                <w:bCs/>
                <w:sz w:val="16"/>
                <w:lang w:val="es-ES"/>
              </w:rPr>
            </w:pPr>
          </w:p>
          <w:p w14:paraId="51C22345" w14:textId="7E3B4EED" w:rsidR="002515AF" w:rsidRPr="00013B9C" w:rsidRDefault="003326EB" w:rsidP="00841E70">
            <w:pPr>
              <w:spacing w:line="276" w:lineRule="auto"/>
              <w:rPr>
                <w:rFonts w:ascii="Arial" w:hAnsi="Arial" w:cs="Arial"/>
                <w:b w:val="0"/>
                <w:bCs/>
                <w:sz w:val="16"/>
                <w:lang w:val="es-ES"/>
              </w:rPr>
            </w:pPr>
            <w:r w:rsidRPr="00013B9C">
              <w:rPr>
                <w:rFonts w:ascii="Arial" w:hAnsi="Arial" w:cs="Arial"/>
                <w:b w:val="0"/>
                <w:bCs/>
                <w:sz w:val="16"/>
                <w:lang w:val="es-ES"/>
              </w:rPr>
              <w:t>40</w:t>
            </w:r>
          </w:p>
          <w:p w14:paraId="051DEB4E" w14:textId="77777777" w:rsidR="002515AF" w:rsidRPr="00013B9C" w:rsidRDefault="002515AF" w:rsidP="00841E70">
            <w:pPr>
              <w:spacing w:line="276" w:lineRule="auto"/>
              <w:rPr>
                <w:rFonts w:ascii="Arial" w:hAnsi="Arial" w:cs="Arial"/>
                <w:b w:val="0"/>
                <w:bCs/>
                <w:sz w:val="16"/>
                <w:lang w:val="es-ES"/>
              </w:rPr>
            </w:pPr>
          </w:p>
          <w:p w14:paraId="0281A914" w14:textId="69FB7FB9" w:rsidR="002515AF" w:rsidRPr="00013B9C" w:rsidRDefault="003326EB" w:rsidP="00841E70">
            <w:pPr>
              <w:spacing w:line="276" w:lineRule="auto"/>
              <w:rPr>
                <w:rFonts w:ascii="Arial" w:hAnsi="Arial" w:cs="Arial"/>
                <w:b w:val="0"/>
                <w:bCs/>
                <w:sz w:val="16"/>
                <w:lang w:val="es-ES"/>
              </w:rPr>
            </w:pPr>
            <w:r w:rsidRPr="00013B9C">
              <w:rPr>
                <w:rFonts w:ascii="Arial" w:hAnsi="Arial" w:cs="Arial"/>
                <w:b w:val="0"/>
                <w:bCs/>
                <w:sz w:val="16"/>
                <w:lang w:val="es-ES"/>
              </w:rPr>
              <w:t>43</w:t>
            </w:r>
            <w:r w:rsidR="00774999" w:rsidRPr="00013B9C">
              <w:rPr>
                <w:rFonts w:ascii="Arial" w:hAnsi="Arial" w:cs="Arial"/>
                <w:b w:val="0"/>
                <w:bCs/>
                <w:sz w:val="16"/>
                <w:lang w:val="es-ES"/>
              </w:rPr>
              <w:t xml:space="preserve"> </w:t>
            </w:r>
          </w:p>
          <w:p w14:paraId="600CB8FC" w14:textId="77777777" w:rsidR="002515AF" w:rsidRPr="00013B9C" w:rsidRDefault="002515AF" w:rsidP="00841E70">
            <w:pPr>
              <w:spacing w:line="276" w:lineRule="auto"/>
              <w:rPr>
                <w:rFonts w:ascii="Arial" w:hAnsi="Arial" w:cs="Arial"/>
                <w:b w:val="0"/>
                <w:bCs/>
                <w:sz w:val="16"/>
                <w:lang w:val="es-ES"/>
              </w:rPr>
            </w:pPr>
          </w:p>
          <w:p w14:paraId="0AC61CE9" w14:textId="663A6DAD" w:rsidR="002515AF" w:rsidRPr="00013B9C" w:rsidRDefault="003326EB" w:rsidP="00841E70">
            <w:pPr>
              <w:spacing w:line="276" w:lineRule="auto"/>
              <w:rPr>
                <w:rFonts w:ascii="Arial" w:hAnsi="Arial" w:cs="Arial"/>
                <w:b w:val="0"/>
                <w:bCs/>
                <w:sz w:val="16"/>
                <w:lang w:val="es-ES"/>
              </w:rPr>
            </w:pPr>
            <w:r w:rsidRPr="00013B9C">
              <w:rPr>
                <w:rFonts w:ascii="Arial" w:hAnsi="Arial" w:cs="Arial"/>
                <w:b w:val="0"/>
                <w:bCs/>
                <w:sz w:val="16"/>
                <w:lang w:val="es-ES"/>
              </w:rPr>
              <w:t>49</w:t>
            </w:r>
          </w:p>
          <w:p w14:paraId="72E460C0" w14:textId="43389DBB" w:rsidR="001344E0" w:rsidRPr="00013B9C" w:rsidRDefault="001344E0" w:rsidP="00841E70">
            <w:pPr>
              <w:spacing w:line="276" w:lineRule="auto"/>
              <w:rPr>
                <w:rFonts w:ascii="Arial" w:hAnsi="Arial" w:cs="Arial"/>
                <w:b w:val="0"/>
                <w:bCs/>
                <w:sz w:val="16"/>
                <w:lang w:val="es-ES"/>
              </w:rPr>
            </w:pPr>
          </w:p>
        </w:tc>
      </w:tr>
      <w:tr w:rsidR="002515AF" w:rsidRPr="00013B9C" w14:paraId="769FB41C" w14:textId="77777777" w:rsidTr="00777C59">
        <w:trPr>
          <w:trHeight w:val="118"/>
        </w:trPr>
        <w:tc>
          <w:tcPr>
            <w:tcW w:w="8789" w:type="dxa"/>
          </w:tcPr>
          <w:p w14:paraId="0DFD16D7" w14:textId="77777777" w:rsidR="002515AF" w:rsidRPr="00013B9C" w:rsidRDefault="002515AF" w:rsidP="00841E70">
            <w:pPr>
              <w:adjustRightInd w:val="0"/>
              <w:spacing w:line="276" w:lineRule="auto"/>
              <w:rPr>
                <w:rFonts w:ascii="Arial" w:hAnsi="Arial" w:cs="Arial"/>
                <w:b w:val="0"/>
                <w:sz w:val="16"/>
              </w:rPr>
            </w:pPr>
          </w:p>
          <w:p w14:paraId="1D63AC76" w14:textId="4161E34A" w:rsidR="002515AF" w:rsidRPr="00013B9C" w:rsidRDefault="002515AF" w:rsidP="00841E70">
            <w:pPr>
              <w:adjustRightInd w:val="0"/>
              <w:spacing w:line="276" w:lineRule="auto"/>
              <w:ind w:left="738"/>
              <w:rPr>
                <w:rFonts w:ascii="Arial" w:hAnsi="Arial" w:cs="Arial"/>
                <w:b w:val="0"/>
                <w:sz w:val="16"/>
              </w:rPr>
            </w:pPr>
            <w:r w:rsidRPr="00013B9C">
              <w:rPr>
                <w:rFonts w:ascii="Arial" w:hAnsi="Arial" w:cs="Arial"/>
                <w:b w:val="0"/>
                <w:sz w:val="16"/>
              </w:rPr>
              <w:t xml:space="preserve">2. </w:t>
            </w:r>
            <w:proofErr w:type="spellStart"/>
            <w:r w:rsidRPr="00013B9C">
              <w:rPr>
                <w:rFonts w:ascii="Arial" w:hAnsi="Arial" w:cs="Arial"/>
                <w:b w:val="0"/>
                <w:sz w:val="16"/>
              </w:rPr>
              <w:t>Reparación</w:t>
            </w:r>
            <w:proofErr w:type="spellEnd"/>
            <w:r w:rsidRPr="00013B9C">
              <w:rPr>
                <w:rFonts w:ascii="Arial" w:hAnsi="Arial" w:cs="Arial"/>
                <w:b w:val="0"/>
                <w:sz w:val="16"/>
              </w:rPr>
              <w:t xml:space="preserve"> del </w:t>
            </w:r>
            <w:proofErr w:type="spellStart"/>
            <w:r w:rsidRPr="00013B9C">
              <w:rPr>
                <w:rFonts w:ascii="Arial" w:hAnsi="Arial" w:cs="Arial"/>
                <w:b w:val="0"/>
                <w:sz w:val="16"/>
              </w:rPr>
              <w:t>daño</w:t>
            </w:r>
            <w:proofErr w:type="spellEnd"/>
            <w:r w:rsidRPr="00013B9C">
              <w:rPr>
                <w:rFonts w:ascii="Arial" w:hAnsi="Arial" w:cs="Arial"/>
                <w:b w:val="0"/>
                <w:sz w:val="16"/>
              </w:rPr>
              <w:t xml:space="preserve">……………………………………………………………………………………………….    </w:t>
            </w:r>
          </w:p>
        </w:tc>
        <w:tc>
          <w:tcPr>
            <w:tcW w:w="394" w:type="dxa"/>
          </w:tcPr>
          <w:p w14:paraId="3A460CC3" w14:textId="77777777" w:rsidR="002515AF" w:rsidRPr="00013B9C" w:rsidRDefault="002515AF" w:rsidP="00841E70">
            <w:pPr>
              <w:adjustRightInd w:val="0"/>
              <w:spacing w:line="276" w:lineRule="auto"/>
              <w:rPr>
                <w:rFonts w:ascii="Arial" w:hAnsi="Arial" w:cs="Arial"/>
                <w:b w:val="0"/>
                <w:bCs/>
                <w:sz w:val="16"/>
                <w:lang w:val="es-ES"/>
              </w:rPr>
            </w:pPr>
          </w:p>
          <w:p w14:paraId="13DBE9A9" w14:textId="07951382" w:rsidR="002515AF" w:rsidRPr="00013B9C" w:rsidRDefault="003326EB" w:rsidP="00841E70">
            <w:pPr>
              <w:adjustRightInd w:val="0"/>
              <w:spacing w:line="276" w:lineRule="auto"/>
              <w:rPr>
                <w:rFonts w:ascii="Arial" w:hAnsi="Arial" w:cs="Arial"/>
                <w:b w:val="0"/>
                <w:bCs/>
                <w:sz w:val="16"/>
                <w:lang w:val="es-ES"/>
              </w:rPr>
            </w:pPr>
            <w:r w:rsidRPr="00013B9C">
              <w:rPr>
                <w:rFonts w:ascii="Arial" w:hAnsi="Arial" w:cs="Arial"/>
                <w:b w:val="0"/>
                <w:bCs/>
                <w:sz w:val="16"/>
                <w:lang w:val="es-ES"/>
              </w:rPr>
              <w:t>5</w:t>
            </w:r>
            <w:r w:rsidR="00941678">
              <w:rPr>
                <w:rFonts w:ascii="Arial" w:hAnsi="Arial" w:cs="Arial"/>
                <w:b w:val="0"/>
                <w:bCs/>
                <w:sz w:val="16"/>
                <w:lang w:val="es-ES"/>
              </w:rPr>
              <w:t>4</w:t>
            </w:r>
          </w:p>
        </w:tc>
      </w:tr>
      <w:tr w:rsidR="002515AF" w:rsidRPr="00013B9C" w14:paraId="5ED871E2" w14:textId="77777777" w:rsidTr="00777C59">
        <w:tc>
          <w:tcPr>
            <w:tcW w:w="8789" w:type="dxa"/>
          </w:tcPr>
          <w:p w14:paraId="7510C0D7" w14:textId="77777777" w:rsidR="002515AF" w:rsidRPr="00013B9C" w:rsidRDefault="002515AF" w:rsidP="00841E70">
            <w:pPr>
              <w:tabs>
                <w:tab w:val="left" w:pos="550"/>
              </w:tabs>
              <w:spacing w:line="276" w:lineRule="auto"/>
              <w:ind w:left="174"/>
              <w:rPr>
                <w:rFonts w:ascii="Arial" w:hAnsi="Arial" w:cs="Arial"/>
                <w:b w:val="0"/>
                <w:sz w:val="16"/>
              </w:rPr>
            </w:pPr>
          </w:p>
          <w:p w14:paraId="1BAB68D1" w14:textId="3F2C2847" w:rsidR="002515AF" w:rsidRPr="00013B9C" w:rsidRDefault="002515AF" w:rsidP="00841E70">
            <w:pPr>
              <w:tabs>
                <w:tab w:val="left" w:pos="550"/>
              </w:tabs>
              <w:spacing w:line="276" w:lineRule="auto"/>
              <w:ind w:left="174"/>
              <w:rPr>
                <w:rFonts w:ascii="Arial" w:hAnsi="Arial" w:cs="Arial"/>
                <w:b w:val="0"/>
                <w:sz w:val="16"/>
              </w:rPr>
            </w:pPr>
            <w:r w:rsidRPr="00013B9C">
              <w:rPr>
                <w:rFonts w:ascii="Arial" w:hAnsi="Arial" w:cs="Arial"/>
                <w:b w:val="0"/>
                <w:sz w:val="16"/>
              </w:rPr>
              <w:t>VI</w:t>
            </w:r>
            <w:proofErr w:type="gramStart"/>
            <w:r w:rsidRPr="00013B9C">
              <w:rPr>
                <w:rFonts w:ascii="Arial" w:hAnsi="Arial" w:cs="Arial"/>
                <w:b w:val="0"/>
                <w:sz w:val="16"/>
              </w:rPr>
              <w:t>.-</w:t>
            </w:r>
            <w:proofErr w:type="gramEnd"/>
            <w:r w:rsidRPr="00013B9C">
              <w:rPr>
                <w:rFonts w:ascii="Arial" w:hAnsi="Arial" w:cs="Arial"/>
                <w:b w:val="0"/>
                <w:sz w:val="16"/>
              </w:rPr>
              <w:t xml:space="preserve"> </w:t>
            </w:r>
            <w:proofErr w:type="spellStart"/>
            <w:r w:rsidRPr="00013B9C">
              <w:rPr>
                <w:rFonts w:ascii="Arial" w:hAnsi="Arial" w:cs="Arial"/>
                <w:b w:val="0"/>
                <w:sz w:val="16"/>
              </w:rPr>
              <w:t>Observaciones</w:t>
            </w:r>
            <w:proofErr w:type="spellEnd"/>
            <w:r w:rsidRPr="00013B9C">
              <w:rPr>
                <w:rFonts w:ascii="Arial" w:hAnsi="Arial" w:cs="Arial"/>
                <w:b w:val="0"/>
                <w:sz w:val="16"/>
              </w:rPr>
              <w:t xml:space="preserve"> </w:t>
            </w:r>
            <w:proofErr w:type="spellStart"/>
            <w:r w:rsidRPr="00013B9C">
              <w:rPr>
                <w:rFonts w:ascii="Arial" w:hAnsi="Arial" w:cs="Arial"/>
                <w:b w:val="0"/>
                <w:sz w:val="16"/>
              </w:rPr>
              <w:t>Generales</w:t>
            </w:r>
            <w:proofErr w:type="spellEnd"/>
            <w:r w:rsidRPr="00013B9C">
              <w:rPr>
                <w:rFonts w:ascii="Arial" w:hAnsi="Arial" w:cs="Arial"/>
                <w:b w:val="0"/>
                <w:sz w:val="16"/>
              </w:rPr>
              <w:t>……………………………………………………</w:t>
            </w:r>
            <w:r w:rsidR="00AE375C" w:rsidRPr="00013B9C">
              <w:rPr>
                <w:rFonts w:ascii="Arial" w:hAnsi="Arial" w:cs="Arial"/>
                <w:b w:val="0"/>
                <w:sz w:val="16"/>
              </w:rPr>
              <w:t>…</w:t>
            </w:r>
            <w:r w:rsidRPr="00013B9C">
              <w:rPr>
                <w:rFonts w:ascii="Arial" w:hAnsi="Arial" w:cs="Arial"/>
                <w:b w:val="0"/>
                <w:sz w:val="16"/>
              </w:rPr>
              <w:t>…………………………………………</w:t>
            </w:r>
          </w:p>
          <w:p w14:paraId="746E7A7F" w14:textId="77777777" w:rsidR="002515AF" w:rsidRPr="00013B9C" w:rsidRDefault="002515AF" w:rsidP="00841E70">
            <w:pPr>
              <w:tabs>
                <w:tab w:val="left" w:pos="550"/>
              </w:tabs>
              <w:spacing w:line="276" w:lineRule="auto"/>
              <w:ind w:left="174"/>
              <w:rPr>
                <w:rFonts w:ascii="Arial" w:hAnsi="Arial" w:cs="Arial"/>
                <w:b w:val="0"/>
                <w:sz w:val="16"/>
              </w:rPr>
            </w:pPr>
          </w:p>
          <w:p w14:paraId="269CBDD4" w14:textId="77777777" w:rsidR="002515AF" w:rsidRPr="00013B9C" w:rsidRDefault="002515AF" w:rsidP="00841E70">
            <w:pPr>
              <w:tabs>
                <w:tab w:val="left" w:pos="550"/>
              </w:tabs>
              <w:spacing w:line="276" w:lineRule="auto"/>
              <w:ind w:left="174"/>
              <w:rPr>
                <w:rFonts w:ascii="Arial" w:hAnsi="Arial" w:cs="Arial"/>
                <w:b w:val="0"/>
                <w:sz w:val="16"/>
              </w:rPr>
            </w:pPr>
          </w:p>
          <w:p w14:paraId="1C6E0710" w14:textId="0C1F2D1C" w:rsidR="002515AF" w:rsidRPr="00013B9C" w:rsidRDefault="002515AF" w:rsidP="00841E70">
            <w:pPr>
              <w:tabs>
                <w:tab w:val="left" w:pos="550"/>
              </w:tabs>
              <w:spacing w:line="276" w:lineRule="auto"/>
              <w:ind w:left="174"/>
              <w:rPr>
                <w:rFonts w:ascii="Arial" w:hAnsi="Arial" w:cs="Arial"/>
                <w:sz w:val="16"/>
              </w:rPr>
            </w:pPr>
            <w:r w:rsidRPr="00013B9C">
              <w:rPr>
                <w:rFonts w:ascii="Arial" w:hAnsi="Arial" w:cs="Arial"/>
                <w:b w:val="0"/>
                <w:sz w:val="16"/>
              </w:rPr>
              <w:t xml:space="preserve">VII. </w:t>
            </w:r>
            <w:proofErr w:type="spellStart"/>
            <w:r w:rsidRPr="00013B9C">
              <w:rPr>
                <w:rFonts w:ascii="Arial" w:hAnsi="Arial" w:cs="Arial"/>
                <w:b w:val="0"/>
                <w:sz w:val="16"/>
              </w:rPr>
              <w:t>Puntos</w:t>
            </w:r>
            <w:proofErr w:type="spellEnd"/>
            <w:r w:rsidRPr="00013B9C">
              <w:rPr>
                <w:rFonts w:ascii="Arial" w:hAnsi="Arial" w:cs="Arial"/>
                <w:b w:val="0"/>
                <w:sz w:val="16"/>
              </w:rPr>
              <w:t xml:space="preserve"> </w:t>
            </w:r>
            <w:proofErr w:type="spellStart"/>
            <w:r w:rsidRPr="00013B9C">
              <w:rPr>
                <w:rFonts w:ascii="Arial" w:hAnsi="Arial" w:cs="Arial"/>
                <w:b w:val="0"/>
                <w:sz w:val="16"/>
              </w:rPr>
              <w:t>resolutivos</w:t>
            </w:r>
            <w:proofErr w:type="spellEnd"/>
            <w:r w:rsidRPr="00013B9C">
              <w:rPr>
                <w:rFonts w:ascii="Arial" w:hAnsi="Arial" w:cs="Arial"/>
                <w:b w:val="0"/>
                <w:sz w:val="16"/>
              </w:rPr>
              <w:t>……………………………………………………………………………………………………</w:t>
            </w:r>
            <w:r w:rsidR="00AE375C" w:rsidRPr="00013B9C">
              <w:rPr>
                <w:rFonts w:ascii="Arial" w:hAnsi="Arial" w:cs="Arial"/>
                <w:b w:val="0"/>
                <w:sz w:val="16"/>
              </w:rPr>
              <w:t>….….</w:t>
            </w:r>
          </w:p>
          <w:p w14:paraId="4BE9FCF9" w14:textId="3830591D" w:rsidR="002515AF" w:rsidRPr="00013B9C" w:rsidRDefault="002515AF" w:rsidP="00841E70">
            <w:pPr>
              <w:spacing w:line="276" w:lineRule="auto"/>
              <w:ind w:left="174"/>
              <w:rPr>
                <w:rFonts w:ascii="Arial" w:hAnsi="Arial" w:cs="Arial"/>
                <w:sz w:val="16"/>
              </w:rPr>
            </w:pPr>
          </w:p>
          <w:p w14:paraId="7AF7E3E4" w14:textId="6EB1CF2A" w:rsidR="002515AF" w:rsidRPr="00013B9C" w:rsidRDefault="002515AF" w:rsidP="00841E70">
            <w:pPr>
              <w:spacing w:line="276" w:lineRule="auto"/>
              <w:ind w:left="174"/>
              <w:rPr>
                <w:rFonts w:ascii="Arial" w:hAnsi="Arial" w:cs="Arial"/>
                <w:sz w:val="16"/>
              </w:rPr>
            </w:pPr>
          </w:p>
        </w:tc>
        <w:tc>
          <w:tcPr>
            <w:tcW w:w="394" w:type="dxa"/>
          </w:tcPr>
          <w:p w14:paraId="3E21150B" w14:textId="77777777" w:rsidR="002515AF" w:rsidRPr="00013B9C" w:rsidRDefault="002515AF" w:rsidP="00841E70">
            <w:pPr>
              <w:adjustRightInd w:val="0"/>
              <w:spacing w:line="276" w:lineRule="auto"/>
              <w:rPr>
                <w:rFonts w:ascii="Arial" w:hAnsi="Arial" w:cs="Arial"/>
                <w:b w:val="0"/>
                <w:bCs/>
                <w:sz w:val="16"/>
                <w:lang w:val="es-ES"/>
              </w:rPr>
            </w:pPr>
          </w:p>
          <w:p w14:paraId="55F709E6" w14:textId="1F91B4B4" w:rsidR="002515AF" w:rsidRPr="00013B9C" w:rsidRDefault="003326EB" w:rsidP="00841E70">
            <w:pPr>
              <w:adjustRightInd w:val="0"/>
              <w:spacing w:line="276" w:lineRule="auto"/>
              <w:rPr>
                <w:rFonts w:ascii="Arial" w:hAnsi="Arial" w:cs="Arial"/>
                <w:b w:val="0"/>
                <w:bCs/>
                <w:sz w:val="16"/>
                <w:lang w:val="es-ES"/>
              </w:rPr>
            </w:pPr>
            <w:r w:rsidRPr="00013B9C">
              <w:rPr>
                <w:rFonts w:ascii="Arial" w:hAnsi="Arial" w:cs="Arial"/>
                <w:b w:val="0"/>
                <w:bCs/>
                <w:sz w:val="16"/>
                <w:lang w:val="es-ES"/>
              </w:rPr>
              <w:t>59</w:t>
            </w:r>
          </w:p>
          <w:p w14:paraId="2F6D489F" w14:textId="594D7B44" w:rsidR="002515AF" w:rsidRDefault="002515AF" w:rsidP="00841E70">
            <w:pPr>
              <w:spacing w:line="276" w:lineRule="auto"/>
              <w:rPr>
                <w:rFonts w:ascii="Arial" w:hAnsi="Arial" w:cs="Arial"/>
                <w:sz w:val="16"/>
                <w:lang w:val="es-ES"/>
              </w:rPr>
            </w:pPr>
          </w:p>
          <w:p w14:paraId="0C7ED2B9" w14:textId="77777777" w:rsidR="00941678" w:rsidRPr="00013B9C" w:rsidRDefault="00941678" w:rsidP="00841E70">
            <w:pPr>
              <w:spacing w:line="276" w:lineRule="auto"/>
              <w:rPr>
                <w:rFonts w:ascii="Arial" w:hAnsi="Arial" w:cs="Arial"/>
                <w:sz w:val="16"/>
                <w:lang w:val="es-ES"/>
              </w:rPr>
            </w:pPr>
          </w:p>
          <w:p w14:paraId="02E3F471" w14:textId="63FEFDE0" w:rsidR="002515AF" w:rsidRPr="00013B9C" w:rsidRDefault="00916BE6" w:rsidP="00841E70">
            <w:pPr>
              <w:spacing w:line="276" w:lineRule="auto"/>
              <w:rPr>
                <w:rFonts w:ascii="Arial" w:hAnsi="Arial" w:cs="Arial"/>
                <w:b w:val="0"/>
                <w:sz w:val="16"/>
                <w:lang w:val="es-ES"/>
              </w:rPr>
            </w:pPr>
            <w:r w:rsidRPr="00013B9C">
              <w:rPr>
                <w:rFonts w:ascii="Arial" w:hAnsi="Arial" w:cs="Arial"/>
                <w:b w:val="0"/>
                <w:sz w:val="16"/>
                <w:lang w:val="es-ES"/>
              </w:rPr>
              <w:t>59</w:t>
            </w:r>
          </w:p>
          <w:p w14:paraId="6B84EEEF" w14:textId="3DBA2DCA" w:rsidR="002515AF" w:rsidRPr="00013B9C" w:rsidRDefault="002515AF" w:rsidP="00841E70">
            <w:pPr>
              <w:spacing w:line="276" w:lineRule="auto"/>
              <w:rPr>
                <w:rFonts w:ascii="Arial" w:hAnsi="Arial" w:cs="Arial"/>
                <w:sz w:val="16"/>
                <w:lang w:val="es-ES"/>
              </w:rPr>
            </w:pPr>
          </w:p>
          <w:p w14:paraId="2A7B7394" w14:textId="329ECD83" w:rsidR="002515AF" w:rsidRPr="00013B9C" w:rsidRDefault="002515AF" w:rsidP="00841E70">
            <w:pPr>
              <w:spacing w:line="276" w:lineRule="auto"/>
              <w:rPr>
                <w:rFonts w:ascii="Arial" w:hAnsi="Arial" w:cs="Arial"/>
                <w:b w:val="0"/>
                <w:sz w:val="16"/>
                <w:lang w:val="es-ES"/>
              </w:rPr>
            </w:pPr>
          </w:p>
        </w:tc>
      </w:tr>
      <w:tr w:rsidR="002515AF" w:rsidRPr="00250B88" w14:paraId="48095C3A" w14:textId="77777777" w:rsidTr="00777C59">
        <w:tc>
          <w:tcPr>
            <w:tcW w:w="8789" w:type="dxa"/>
          </w:tcPr>
          <w:p w14:paraId="3DD64C69" w14:textId="492E5328" w:rsidR="001C5DCE" w:rsidRPr="00013B9C" w:rsidRDefault="002515AF" w:rsidP="00841E70">
            <w:pPr>
              <w:adjustRightInd w:val="0"/>
              <w:spacing w:line="276" w:lineRule="auto"/>
              <w:ind w:left="174"/>
              <w:rPr>
                <w:rFonts w:ascii="Arial" w:hAnsi="Arial" w:cs="Arial"/>
                <w:b w:val="0"/>
                <w:bCs/>
                <w:sz w:val="16"/>
              </w:rPr>
            </w:pPr>
            <w:r w:rsidRPr="00013B9C">
              <w:rPr>
                <w:rFonts w:ascii="Arial" w:hAnsi="Arial" w:cs="Arial"/>
                <w:b w:val="0"/>
                <w:sz w:val="16"/>
              </w:rPr>
              <w:t xml:space="preserve"> VIII. </w:t>
            </w:r>
            <w:proofErr w:type="spellStart"/>
            <w:r w:rsidRPr="00013B9C">
              <w:rPr>
                <w:rFonts w:ascii="Arial" w:hAnsi="Arial" w:cs="Arial"/>
                <w:b w:val="0"/>
                <w:sz w:val="16"/>
              </w:rPr>
              <w:t>R</w:t>
            </w:r>
            <w:r w:rsidRPr="00013B9C">
              <w:rPr>
                <w:rFonts w:ascii="Arial" w:hAnsi="Arial" w:cs="Arial"/>
                <w:b w:val="0"/>
                <w:bCs/>
                <w:sz w:val="16"/>
              </w:rPr>
              <w:t>ecomendaciones</w:t>
            </w:r>
            <w:proofErr w:type="spellEnd"/>
            <w:r w:rsidRPr="00013B9C">
              <w:rPr>
                <w:rFonts w:ascii="Arial" w:hAnsi="Arial" w:cs="Arial"/>
                <w:b w:val="0"/>
                <w:bCs/>
                <w:sz w:val="16"/>
              </w:rPr>
              <w:t>……………………..………………………………………………………</w:t>
            </w:r>
            <w:r w:rsidR="00A34D8E" w:rsidRPr="00013B9C">
              <w:rPr>
                <w:rFonts w:ascii="Arial" w:hAnsi="Arial" w:cs="Arial"/>
                <w:b w:val="0"/>
                <w:bCs/>
                <w:sz w:val="16"/>
              </w:rPr>
              <w:t>….</w:t>
            </w:r>
            <w:r w:rsidRPr="00013B9C">
              <w:rPr>
                <w:rFonts w:ascii="Arial" w:hAnsi="Arial" w:cs="Arial"/>
                <w:b w:val="0"/>
                <w:bCs/>
                <w:sz w:val="16"/>
              </w:rPr>
              <w:t>………………….</w:t>
            </w:r>
            <w:r w:rsidR="00F70CCD" w:rsidRPr="00013B9C">
              <w:rPr>
                <w:rFonts w:ascii="Arial" w:hAnsi="Arial" w:cs="Arial"/>
                <w:b w:val="0"/>
                <w:bCs/>
                <w:sz w:val="16"/>
              </w:rPr>
              <w:t>……</w:t>
            </w:r>
          </w:p>
        </w:tc>
        <w:tc>
          <w:tcPr>
            <w:tcW w:w="394" w:type="dxa"/>
          </w:tcPr>
          <w:p w14:paraId="7E3811A1" w14:textId="3564120D" w:rsidR="002515AF" w:rsidRPr="002C79FA" w:rsidRDefault="008101E1" w:rsidP="00841E70">
            <w:pPr>
              <w:spacing w:line="276" w:lineRule="auto"/>
              <w:rPr>
                <w:rFonts w:ascii="Arial" w:hAnsi="Arial" w:cs="Arial"/>
                <w:b w:val="0"/>
                <w:bCs/>
                <w:sz w:val="16"/>
                <w:lang w:val="es-ES"/>
              </w:rPr>
            </w:pPr>
            <w:r w:rsidRPr="00013B9C">
              <w:rPr>
                <w:rFonts w:ascii="Arial" w:hAnsi="Arial" w:cs="Arial"/>
                <w:b w:val="0"/>
                <w:bCs/>
                <w:sz w:val="16"/>
                <w:lang w:val="es-ES"/>
              </w:rPr>
              <w:t>6</w:t>
            </w:r>
            <w:r w:rsidR="00916BE6" w:rsidRPr="00013B9C">
              <w:rPr>
                <w:rFonts w:ascii="Arial" w:hAnsi="Arial" w:cs="Arial"/>
                <w:b w:val="0"/>
                <w:bCs/>
                <w:sz w:val="16"/>
                <w:lang w:val="es-ES"/>
              </w:rPr>
              <w:t>0</w:t>
            </w:r>
            <w:r w:rsidR="002515AF">
              <w:rPr>
                <w:rFonts w:ascii="Arial" w:hAnsi="Arial" w:cs="Arial"/>
                <w:b w:val="0"/>
                <w:bCs/>
                <w:sz w:val="16"/>
                <w:lang w:val="es-ES"/>
              </w:rPr>
              <w:t xml:space="preserve"> </w:t>
            </w:r>
          </w:p>
        </w:tc>
      </w:tr>
    </w:tbl>
    <w:p w14:paraId="0E5402C5" w14:textId="77777777" w:rsidR="00013B9C" w:rsidRDefault="00013B9C" w:rsidP="00C73C3F">
      <w:pPr>
        <w:widowControl w:val="0"/>
        <w:autoSpaceDE w:val="0"/>
        <w:autoSpaceDN w:val="0"/>
        <w:adjustRightInd w:val="0"/>
        <w:spacing w:line="360" w:lineRule="auto"/>
        <w:jc w:val="both"/>
        <w:rPr>
          <w:rFonts w:ascii="Arial" w:hAnsi="Arial" w:cs="Arial"/>
          <w:bCs/>
          <w:sz w:val="20"/>
          <w:szCs w:val="20"/>
          <w:lang w:val="es-ES"/>
        </w:rPr>
      </w:pPr>
    </w:p>
    <w:p w14:paraId="044A3C24" w14:textId="77777777" w:rsidR="00013B9C" w:rsidRDefault="00013B9C" w:rsidP="00C73C3F">
      <w:pPr>
        <w:widowControl w:val="0"/>
        <w:autoSpaceDE w:val="0"/>
        <w:autoSpaceDN w:val="0"/>
        <w:adjustRightInd w:val="0"/>
        <w:spacing w:line="360" w:lineRule="auto"/>
        <w:jc w:val="both"/>
        <w:rPr>
          <w:rFonts w:ascii="Arial" w:hAnsi="Arial" w:cs="Arial"/>
          <w:bCs/>
          <w:sz w:val="20"/>
          <w:szCs w:val="20"/>
          <w:lang w:val="es-ES"/>
        </w:rPr>
      </w:pPr>
    </w:p>
    <w:p w14:paraId="129D38F5" w14:textId="77777777" w:rsidR="00013B9C" w:rsidRDefault="00013B9C" w:rsidP="00C73C3F">
      <w:pPr>
        <w:widowControl w:val="0"/>
        <w:autoSpaceDE w:val="0"/>
        <w:autoSpaceDN w:val="0"/>
        <w:adjustRightInd w:val="0"/>
        <w:spacing w:line="360" w:lineRule="auto"/>
        <w:jc w:val="both"/>
        <w:rPr>
          <w:rFonts w:ascii="Arial" w:hAnsi="Arial" w:cs="Arial"/>
          <w:bCs/>
          <w:sz w:val="20"/>
          <w:szCs w:val="20"/>
          <w:lang w:val="es-ES"/>
        </w:rPr>
      </w:pPr>
    </w:p>
    <w:p w14:paraId="71280FAD" w14:textId="2EF1F052" w:rsidR="00476E2B"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8EE6094" w14:textId="77777777" w:rsidR="002627BD" w:rsidRPr="002F37FC" w:rsidRDefault="002627BD" w:rsidP="00C73C3F">
      <w:pPr>
        <w:widowControl w:val="0"/>
        <w:autoSpaceDE w:val="0"/>
        <w:autoSpaceDN w:val="0"/>
        <w:adjustRightInd w:val="0"/>
        <w:spacing w:line="360" w:lineRule="auto"/>
        <w:jc w:val="both"/>
        <w:rPr>
          <w:rFonts w:ascii="Arial" w:hAnsi="Arial" w:cs="Arial"/>
          <w:bCs/>
          <w:sz w:val="20"/>
          <w:szCs w:val="20"/>
          <w:lang w:val="es-ES"/>
        </w:rPr>
      </w:pPr>
    </w:p>
    <w:p w14:paraId="648D350E" w14:textId="6CB0CB25" w:rsidR="00166A3F" w:rsidRDefault="008C5EFA" w:rsidP="001344E0">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556E2E65" w14:textId="77777777" w:rsidR="001344E0" w:rsidRPr="009D31AB" w:rsidRDefault="001344E0" w:rsidP="001344E0">
      <w:pPr>
        <w:widowControl w:val="0"/>
        <w:autoSpaceDE w:val="0"/>
        <w:autoSpaceDN w:val="0"/>
        <w:adjustRightInd w:val="0"/>
        <w:spacing w:line="360" w:lineRule="auto"/>
        <w:jc w:val="both"/>
        <w:rPr>
          <w:rFonts w:ascii="Arial" w:hAnsi="Arial" w:cs="Arial"/>
          <w:bCs/>
          <w:sz w:val="20"/>
          <w:szCs w:val="20"/>
          <w:lang w:val="es-ES"/>
        </w:rPr>
      </w:pPr>
    </w:p>
    <w:p w14:paraId="1839490F" w14:textId="31DC0318" w:rsidR="00166A3F" w:rsidRPr="00166A3F" w:rsidRDefault="00166A3F" w:rsidP="00D71422">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sidR="00B913F6">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sidR="009230CF">
        <w:rPr>
          <w:rFonts w:cs="Arial"/>
          <w:b w:val="0"/>
          <w:bCs/>
          <w:w w:val="100"/>
          <w:sz w:val="20"/>
          <w:szCs w:val="20"/>
          <w:lang w:eastAsia="en-US"/>
        </w:rPr>
        <w:t>constituido por el Poder Legislativo</w:t>
      </w:r>
      <w:r w:rsidR="000423B8">
        <w:rPr>
          <w:rFonts w:cs="Arial"/>
          <w:b w:val="0"/>
          <w:bCs/>
          <w:w w:val="100"/>
          <w:sz w:val="20"/>
          <w:szCs w:val="20"/>
          <w:lang w:eastAsia="en-US"/>
        </w:rPr>
        <w:t xml:space="preserve"> del Estado de Coahuila de Zaragoza para el estudio, protección, difusión y promoción de los Derechos Humanos, dotado</w:t>
      </w:r>
      <w:r w:rsidR="009230CF">
        <w:rPr>
          <w:rFonts w:cs="Arial"/>
          <w:b w:val="0"/>
          <w:bCs/>
          <w:w w:val="100"/>
          <w:sz w:val="20"/>
          <w:szCs w:val="20"/>
          <w:lang w:eastAsia="en-US"/>
        </w:rPr>
        <w:t xml:space="preserve"> con competencia </w:t>
      </w:r>
      <w:r>
        <w:rPr>
          <w:rFonts w:cs="Arial"/>
          <w:b w:val="0"/>
          <w:bCs/>
          <w:w w:val="100"/>
          <w:sz w:val="20"/>
          <w:szCs w:val="20"/>
          <w:lang w:eastAsia="en-US"/>
        </w:rPr>
        <w:t xml:space="preserve">en </w:t>
      </w:r>
      <w:r w:rsidR="000423B8">
        <w:rPr>
          <w:rFonts w:cs="Arial"/>
          <w:b w:val="0"/>
          <w:bCs/>
          <w:w w:val="100"/>
          <w:sz w:val="20"/>
          <w:szCs w:val="20"/>
          <w:lang w:eastAsia="en-US"/>
        </w:rPr>
        <w:t xml:space="preserve">esta Entidad Federativa </w:t>
      </w:r>
      <w:r w:rsidRPr="00166A3F">
        <w:rPr>
          <w:rFonts w:cs="Arial"/>
          <w:b w:val="0"/>
          <w:bCs/>
          <w:w w:val="100"/>
          <w:sz w:val="20"/>
          <w:szCs w:val="20"/>
          <w:lang w:eastAsia="en-US"/>
        </w:rPr>
        <w:t xml:space="preserve">para conocer </w:t>
      </w:r>
      <w:r>
        <w:rPr>
          <w:rFonts w:cs="Arial"/>
          <w:b w:val="0"/>
          <w:bCs/>
          <w:w w:val="100"/>
          <w:sz w:val="20"/>
          <w:szCs w:val="20"/>
          <w:lang w:eastAsia="en-US"/>
        </w:rPr>
        <w:t>de ofic</w:t>
      </w:r>
      <w:r w:rsidR="009230CF">
        <w:rPr>
          <w:rFonts w:cs="Arial"/>
          <w:b w:val="0"/>
          <w:bCs/>
          <w:w w:val="100"/>
          <w:sz w:val="20"/>
          <w:szCs w:val="20"/>
          <w:lang w:eastAsia="en-US"/>
        </w:rPr>
        <w:t>io o a petición de parte, de</w:t>
      </w:r>
      <w:r>
        <w:rPr>
          <w:rFonts w:cs="Arial"/>
          <w:b w:val="0"/>
          <w:bCs/>
          <w:w w:val="100"/>
          <w:sz w:val="20"/>
          <w:szCs w:val="20"/>
          <w:lang w:eastAsia="en-US"/>
        </w:rPr>
        <w:t xml:space="preserve"> </w:t>
      </w:r>
      <w:r w:rsidR="000423B8">
        <w:rPr>
          <w:rFonts w:cs="Arial"/>
          <w:b w:val="0"/>
          <w:bCs/>
          <w:w w:val="100"/>
          <w:sz w:val="20"/>
          <w:szCs w:val="20"/>
          <w:lang w:eastAsia="en-US"/>
        </w:rPr>
        <w:t xml:space="preserve">las </w:t>
      </w:r>
      <w:r>
        <w:rPr>
          <w:rFonts w:cs="Arial"/>
          <w:b w:val="0"/>
          <w:bCs/>
          <w:w w:val="100"/>
          <w:sz w:val="20"/>
          <w:szCs w:val="20"/>
          <w:lang w:eastAsia="en-US"/>
        </w:rPr>
        <w:t xml:space="preserve">quejas </w:t>
      </w:r>
      <w:r w:rsidR="00612781">
        <w:rPr>
          <w:rFonts w:cs="Arial"/>
          <w:b w:val="0"/>
          <w:bCs/>
          <w:w w:val="100"/>
          <w:sz w:val="20"/>
          <w:szCs w:val="20"/>
          <w:lang w:eastAsia="en-US"/>
        </w:rPr>
        <w:t xml:space="preserve">en contra de actos u omisiones de naturaleza administrativa provenientes de cualquier autoridad o servidor público </w:t>
      </w:r>
      <w:r w:rsidR="00D343B6">
        <w:rPr>
          <w:rFonts w:cs="Arial"/>
          <w:b w:val="0"/>
          <w:bCs/>
          <w:w w:val="100"/>
          <w:sz w:val="20"/>
          <w:szCs w:val="20"/>
          <w:lang w:eastAsia="en-US"/>
        </w:rPr>
        <w:t xml:space="preserve">de carácter </w:t>
      </w:r>
      <w:r w:rsidR="00612781">
        <w:rPr>
          <w:rFonts w:cs="Arial"/>
          <w:b w:val="0"/>
          <w:bCs/>
          <w:w w:val="100"/>
          <w:sz w:val="20"/>
          <w:szCs w:val="20"/>
          <w:lang w:eastAsia="en-US"/>
        </w:rPr>
        <w:t>estatal o municipal; por ende, cuenta con</w:t>
      </w:r>
      <w:r w:rsidR="00D343B6">
        <w:rPr>
          <w:rFonts w:cs="Arial"/>
          <w:b w:val="0"/>
          <w:bCs/>
          <w:w w:val="100"/>
          <w:sz w:val="20"/>
          <w:szCs w:val="20"/>
          <w:lang w:eastAsia="en-US"/>
        </w:rPr>
        <w:t xml:space="preserve"> plena </w:t>
      </w:r>
      <w:r w:rsidR="00612781">
        <w:rPr>
          <w:rFonts w:cs="Arial"/>
          <w:b w:val="0"/>
          <w:bCs/>
          <w:w w:val="100"/>
          <w:sz w:val="20"/>
          <w:szCs w:val="20"/>
          <w:lang w:eastAsia="en-US"/>
        </w:rPr>
        <w:t xml:space="preserve">competencia </w:t>
      </w:r>
      <w:r w:rsidR="00D343B6">
        <w:rPr>
          <w:rFonts w:cs="Arial"/>
          <w:b w:val="0"/>
          <w:bCs/>
          <w:w w:val="100"/>
          <w:sz w:val="20"/>
          <w:szCs w:val="20"/>
          <w:lang w:eastAsia="en-US"/>
        </w:rPr>
        <w:t xml:space="preserve">territorial y material </w:t>
      </w:r>
      <w:r w:rsidR="00612781">
        <w:rPr>
          <w:rFonts w:cs="Arial"/>
          <w:b w:val="0"/>
          <w:bCs/>
          <w:w w:val="100"/>
          <w:sz w:val="20"/>
          <w:szCs w:val="20"/>
          <w:lang w:eastAsia="en-US"/>
        </w:rPr>
        <w:t>para conocer del presente asunto</w:t>
      </w:r>
      <w:r w:rsidR="00D343B6">
        <w:rPr>
          <w:rFonts w:cs="Arial"/>
          <w:b w:val="0"/>
          <w:bCs/>
          <w:w w:val="100"/>
          <w:sz w:val="20"/>
          <w:szCs w:val="20"/>
          <w:lang w:eastAsia="en-US"/>
        </w:rPr>
        <w:t xml:space="preserve"> que fue</w:t>
      </w:r>
      <w:r w:rsidR="00612781">
        <w:rPr>
          <w:rFonts w:cs="Arial"/>
          <w:b w:val="0"/>
          <w:bCs/>
          <w:w w:val="100"/>
          <w:sz w:val="20"/>
          <w:szCs w:val="20"/>
          <w:lang w:eastAsia="en-US"/>
        </w:rPr>
        <w:t xml:space="preserve"> iniciado por una </w:t>
      </w:r>
      <w:r w:rsidRPr="00166A3F">
        <w:rPr>
          <w:rFonts w:cs="Arial"/>
          <w:b w:val="0"/>
          <w:bCs/>
          <w:w w:val="100"/>
          <w:sz w:val="20"/>
          <w:szCs w:val="20"/>
          <w:lang w:eastAsia="en-US"/>
        </w:rPr>
        <w:t xml:space="preserve">investigación relacionada con actos u omisiones de naturaleza administrativa de </w:t>
      </w:r>
      <w:r w:rsidR="00381E6A">
        <w:rPr>
          <w:rFonts w:cs="Arial"/>
          <w:b w:val="0"/>
          <w:bCs/>
          <w:i/>
          <w:w w:val="100"/>
          <w:sz w:val="20"/>
          <w:szCs w:val="20"/>
          <w:lang w:eastAsia="en-US"/>
        </w:rPr>
        <w:t xml:space="preserve">Agentes </w:t>
      </w:r>
      <w:r w:rsidR="005A3298">
        <w:rPr>
          <w:rFonts w:cs="Arial"/>
          <w:b w:val="0"/>
          <w:bCs/>
          <w:i/>
          <w:w w:val="100"/>
          <w:sz w:val="20"/>
          <w:szCs w:val="20"/>
          <w:lang w:eastAsia="en-US"/>
        </w:rPr>
        <w:t>del Ministerio Público adscrito</w:t>
      </w:r>
      <w:r w:rsidR="00F13A2B">
        <w:rPr>
          <w:rFonts w:cs="Arial"/>
          <w:b w:val="0"/>
          <w:bCs/>
          <w:i/>
          <w:w w:val="100"/>
          <w:sz w:val="20"/>
          <w:szCs w:val="20"/>
          <w:lang w:eastAsia="en-US"/>
        </w:rPr>
        <w:t xml:space="preserve"> </w:t>
      </w:r>
      <w:r w:rsidR="005A3298">
        <w:rPr>
          <w:rFonts w:cs="Arial"/>
          <w:b w:val="0"/>
          <w:bCs/>
          <w:i/>
          <w:w w:val="100"/>
          <w:sz w:val="20"/>
          <w:szCs w:val="20"/>
          <w:lang w:eastAsia="en-US"/>
        </w:rPr>
        <w:t>al Centro de Justicia y Empoderamiento para las Mujeres en Torreón</w:t>
      </w:r>
      <w:r w:rsidRPr="00166A3F">
        <w:rPr>
          <w:rFonts w:cs="Arial"/>
          <w:b w:val="0"/>
          <w:bCs/>
          <w:w w:val="100"/>
          <w:sz w:val="20"/>
          <w:szCs w:val="20"/>
          <w:lang w:eastAsia="en-US"/>
        </w:rPr>
        <w:t xml:space="preserve">, </w:t>
      </w:r>
      <w:r w:rsidRPr="00381E6A">
        <w:rPr>
          <w:rFonts w:cs="Arial"/>
          <w:b w:val="0"/>
          <w:bCs/>
          <w:w w:val="100"/>
          <w:sz w:val="20"/>
          <w:szCs w:val="20"/>
          <w:lang w:eastAsia="en-US"/>
        </w:rPr>
        <w:t xml:space="preserve">quien es la autoridad responsable </w:t>
      </w:r>
      <w:r w:rsidR="009230CF" w:rsidRPr="00381E6A">
        <w:rPr>
          <w:rFonts w:cs="Arial"/>
          <w:b w:val="0"/>
          <w:bCs/>
          <w:w w:val="100"/>
          <w:sz w:val="20"/>
          <w:szCs w:val="20"/>
          <w:lang w:eastAsia="en-US"/>
        </w:rPr>
        <w:t>de</w:t>
      </w:r>
      <w:r w:rsidR="00381E6A" w:rsidRPr="00381E6A">
        <w:rPr>
          <w:rFonts w:cs="Arial"/>
          <w:b w:val="0"/>
          <w:bCs/>
          <w:w w:val="100"/>
          <w:sz w:val="20"/>
          <w:szCs w:val="20"/>
          <w:lang w:eastAsia="en-US"/>
        </w:rPr>
        <w:t xml:space="preserve"> recibir denuncias presentadas y brindarles debido seguimiento a la investigación con la finalidad de llegar a la verdad absoluta</w:t>
      </w:r>
      <w:r w:rsidRPr="00166A3F">
        <w:rPr>
          <w:rFonts w:cs="Arial"/>
          <w:b w:val="0"/>
          <w:bCs/>
          <w:w w:val="100"/>
          <w:sz w:val="20"/>
          <w:szCs w:val="20"/>
          <w:lang w:eastAsia="en-US"/>
        </w:rPr>
        <w:t>.</w:t>
      </w:r>
      <w:r w:rsidR="00612781">
        <w:rPr>
          <w:rFonts w:cs="Arial"/>
          <w:b w:val="0"/>
          <w:bCs/>
          <w:w w:val="100"/>
          <w:sz w:val="20"/>
          <w:szCs w:val="20"/>
          <w:lang w:eastAsia="en-US"/>
        </w:rPr>
        <w:t xml:space="preserve"> (Véa</w:t>
      </w:r>
      <w:r w:rsidR="00884F7F">
        <w:rPr>
          <w:rFonts w:cs="Arial"/>
          <w:b w:val="0"/>
          <w:bCs/>
          <w:w w:val="100"/>
          <w:sz w:val="20"/>
          <w:szCs w:val="20"/>
          <w:lang w:eastAsia="en-US"/>
        </w:rPr>
        <w:t xml:space="preserve">nse los </w:t>
      </w:r>
      <w:r w:rsidR="00612781">
        <w:rPr>
          <w:rFonts w:cs="Arial"/>
          <w:b w:val="0"/>
          <w:bCs/>
          <w:w w:val="100"/>
          <w:sz w:val="20"/>
          <w:szCs w:val="20"/>
          <w:lang w:eastAsia="en-US"/>
        </w:rPr>
        <w:t>artículos: 102 apartado B, primer pár</w:t>
      </w:r>
      <w:r w:rsidR="00D343B6">
        <w:rPr>
          <w:rFonts w:cs="Arial"/>
          <w:b w:val="0"/>
          <w:bCs/>
          <w:w w:val="100"/>
          <w:sz w:val="20"/>
          <w:szCs w:val="20"/>
          <w:lang w:eastAsia="en-US"/>
        </w:rPr>
        <w:t>rafo,</w:t>
      </w:r>
      <w:r w:rsidR="00612781">
        <w:rPr>
          <w:rFonts w:cs="Arial"/>
          <w:b w:val="0"/>
          <w:bCs/>
          <w:w w:val="100"/>
          <w:sz w:val="20"/>
          <w:szCs w:val="20"/>
          <w:lang w:eastAsia="en-US"/>
        </w:rPr>
        <w:t xml:space="preserve"> de la </w:t>
      </w:r>
      <w:r w:rsidR="00612781" w:rsidRPr="00612781">
        <w:rPr>
          <w:rFonts w:cs="Arial"/>
          <w:b w:val="0"/>
          <w:bCs/>
          <w:i/>
          <w:w w:val="100"/>
          <w:sz w:val="20"/>
          <w:szCs w:val="20"/>
          <w:lang w:eastAsia="en-US"/>
        </w:rPr>
        <w:t>CPEUM</w:t>
      </w:r>
      <w:r w:rsidR="00D343B6">
        <w:rPr>
          <w:rFonts w:cs="Arial"/>
          <w:b w:val="0"/>
          <w:bCs/>
          <w:w w:val="100"/>
          <w:sz w:val="20"/>
          <w:szCs w:val="20"/>
          <w:lang w:eastAsia="en-US"/>
        </w:rPr>
        <w:t>;</w:t>
      </w:r>
      <w:r w:rsidR="00612781">
        <w:rPr>
          <w:rFonts w:cs="Arial"/>
          <w:b w:val="0"/>
          <w:bCs/>
          <w:w w:val="100"/>
          <w:sz w:val="20"/>
          <w:szCs w:val="20"/>
          <w:lang w:eastAsia="en-US"/>
        </w:rPr>
        <w:t xml:space="preserve"> 195 </w:t>
      </w:r>
      <w:r w:rsidR="00505FD3">
        <w:rPr>
          <w:rFonts w:cs="Arial"/>
          <w:b w:val="0"/>
          <w:bCs/>
          <w:w w:val="100"/>
          <w:sz w:val="20"/>
          <w:szCs w:val="20"/>
          <w:lang w:eastAsia="en-US"/>
        </w:rPr>
        <w:t xml:space="preserve">numeral 8 de la </w:t>
      </w:r>
      <w:r w:rsidR="00505FD3" w:rsidRPr="00505FD3">
        <w:rPr>
          <w:rFonts w:cs="Arial"/>
          <w:b w:val="0"/>
          <w:bCs/>
          <w:i/>
          <w:w w:val="100"/>
          <w:sz w:val="20"/>
          <w:szCs w:val="20"/>
          <w:lang w:eastAsia="en-US"/>
        </w:rPr>
        <w:t>CPECZ</w:t>
      </w:r>
      <w:r w:rsidR="00D343B6">
        <w:rPr>
          <w:rFonts w:cs="Arial"/>
          <w:b w:val="0"/>
          <w:bCs/>
          <w:w w:val="100"/>
          <w:sz w:val="20"/>
          <w:szCs w:val="20"/>
          <w:lang w:eastAsia="en-US"/>
        </w:rPr>
        <w:t>;</w:t>
      </w:r>
      <w:r w:rsidR="00505FD3">
        <w:rPr>
          <w:rFonts w:cs="Arial"/>
          <w:b w:val="0"/>
          <w:bCs/>
          <w:w w:val="100"/>
          <w:sz w:val="20"/>
          <w:szCs w:val="20"/>
          <w:lang w:eastAsia="en-US"/>
        </w:rPr>
        <w:t xml:space="preserve"> 19 primer párrafo y 20 inciso I de la </w:t>
      </w:r>
      <w:r w:rsidR="00505FD3">
        <w:rPr>
          <w:rFonts w:cs="Arial"/>
          <w:b w:val="0"/>
          <w:bCs/>
          <w:i/>
          <w:w w:val="100"/>
          <w:sz w:val="20"/>
          <w:szCs w:val="20"/>
          <w:lang w:eastAsia="en-US"/>
        </w:rPr>
        <w:t>Ley de la CDHEC)</w:t>
      </w:r>
      <w:r w:rsidR="00A00BC8">
        <w:rPr>
          <w:rStyle w:val="Refdenotaalpie"/>
          <w:rFonts w:cs="Arial"/>
          <w:b w:val="0"/>
          <w:bCs/>
          <w:i/>
          <w:w w:val="100"/>
          <w:sz w:val="20"/>
          <w:szCs w:val="20"/>
          <w:lang w:eastAsia="en-US"/>
        </w:rPr>
        <w:footnoteReference w:id="1"/>
      </w:r>
    </w:p>
    <w:p w14:paraId="68B4784C" w14:textId="77777777" w:rsidR="00166A3F" w:rsidRPr="00F605E7" w:rsidRDefault="00166A3F" w:rsidP="00166A3F">
      <w:pPr>
        <w:widowControl w:val="0"/>
        <w:autoSpaceDE w:val="0"/>
        <w:autoSpaceDN w:val="0"/>
        <w:adjustRightInd w:val="0"/>
        <w:spacing w:line="360" w:lineRule="auto"/>
        <w:jc w:val="both"/>
        <w:rPr>
          <w:rFonts w:ascii="Arial" w:hAnsi="Arial" w:cs="Arial"/>
          <w:b w:val="0"/>
          <w:bCs/>
          <w:sz w:val="20"/>
          <w:szCs w:val="20"/>
          <w:lang w:val="es-ES"/>
        </w:rPr>
      </w:pPr>
    </w:p>
    <w:p w14:paraId="6E77F01F" w14:textId="77777777" w:rsidR="006F7694" w:rsidRPr="00884F7F" w:rsidRDefault="00984095" w:rsidP="00D71422">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00166A3F" w:rsidRPr="00F605E7">
        <w:rPr>
          <w:rFonts w:cs="Arial"/>
          <w:b w:val="0"/>
          <w:bCs/>
          <w:w w:val="100"/>
          <w:sz w:val="20"/>
          <w:szCs w:val="20"/>
          <w:lang w:eastAsia="en-US"/>
        </w:rPr>
        <w:t xml:space="preserve">a </w:t>
      </w:r>
      <w:r w:rsidR="00166A3F" w:rsidRPr="009D31AB">
        <w:rPr>
          <w:rFonts w:cs="Arial"/>
          <w:b w:val="0"/>
          <w:bCs/>
          <w:i/>
          <w:w w:val="100"/>
          <w:sz w:val="20"/>
          <w:szCs w:val="20"/>
          <w:lang w:eastAsia="en-US"/>
        </w:rPr>
        <w:t>CDHEC</w:t>
      </w:r>
      <w:r w:rsidR="00166A3F">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w:t>
      </w:r>
      <w:r w:rsidR="00B913F6">
        <w:rPr>
          <w:rFonts w:cs="Arial"/>
          <w:b w:val="0"/>
          <w:bCs/>
          <w:w w:val="100"/>
          <w:sz w:val="20"/>
          <w:szCs w:val="20"/>
          <w:lang w:eastAsia="en-US"/>
        </w:rPr>
        <w:t xml:space="preserve"> no vinculatorias</w:t>
      </w:r>
      <w:r>
        <w:rPr>
          <w:rFonts w:cs="Arial"/>
          <w:b w:val="0"/>
          <w:bCs/>
          <w:w w:val="100"/>
          <w:sz w:val="20"/>
          <w:szCs w:val="20"/>
          <w:lang w:eastAsia="en-US"/>
        </w:rPr>
        <w:t xml:space="preserve"> </w:t>
      </w:r>
      <w:r w:rsidR="00B36EF3">
        <w:rPr>
          <w:rFonts w:cs="Arial"/>
          <w:b w:val="0"/>
          <w:bCs/>
          <w:w w:val="100"/>
          <w:sz w:val="20"/>
          <w:szCs w:val="20"/>
          <w:lang w:eastAsia="en-US"/>
        </w:rPr>
        <w:t>derivadas de los procedimientos iniciados de oficio o a petición de parte, de las cuales las autoridades a las que van dirigidas tienen la obligación de responder</w:t>
      </w:r>
      <w:r w:rsidR="00B913F6">
        <w:rPr>
          <w:rFonts w:cs="Arial"/>
          <w:b w:val="0"/>
          <w:bCs/>
          <w:w w:val="100"/>
          <w:sz w:val="20"/>
          <w:szCs w:val="20"/>
          <w:lang w:eastAsia="en-US"/>
        </w:rPr>
        <w:t xml:space="preserve"> sobre su aceptación y cumplimiento; </w:t>
      </w:r>
      <w:r w:rsidR="00884F7F">
        <w:rPr>
          <w:rFonts w:cs="Arial"/>
          <w:b w:val="0"/>
          <w:bCs/>
          <w:w w:val="100"/>
          <w:sz w:val="20"/>
          <w:szCs w:val="20"/>
          <w:lang w:eastAsia="en-US"/>
        </w:rPr>
        <w:t xml:space="preserve">por lo que, </w:t>
      </w:r>
      <w:r w:rsidR="00B913F6">
        <w:rPr>
          <w:rFonts w:cs="Arial"/>
          <w:b w:val="0"/>
          <w:bCs/>
          <w:w w:val="100"/>
          <w:sz w:val="20"/>
          <w:szCs w:val="20"/>
          <w:lang w:eastAsia="en-US"/>
        </w:rPr>
        <w:t xml:space="preserve">una vez analizado y estudiado el expediente de referencia, en este momento se ejerce la referida atribución emitiendo </w:t>
      </w:r>
      <w:r w:rsidR="00166A3F" w:rsidRPr="00F605E7">
        <w:rPr>
          <w:rFonts w:cs="Arial"/>
          <w:b w:val="0"/>
          <w:bCs/>
          <w:w w:val="100"/>
          <w:sz w:val="20"/>
          <w:szCs w:val="20"/>
          <w:lang w:eastAsia="en-US"/>
        </w:rPr>
        <w:t>la presente recomendación pública</w:t>
      </w:r>
      <w:r w:rsidR="00166A3F">
        <w:rPr>
          <w:rFonts w:cs="Arial"/>
          <w:b w:val="0"/>
          <w:bCs/>
          <w:w w:val="100"/>
          <w:sz w:val="20"/>
          <w:szCs w:val="20"/>
          <w:lang w:eastAsia="en-US"/>
        </w:rPr>
        <w:t xml:space="preserve">, </w:t>
      </w:r>
      <w:r w:rsidR="00166A3F" w:rsidRPr="00F605E7">
        <w:rPr>
          <w:rFonts w:cs="Arial"/>
          <w:b w:val="0"/>
          <w:bCs/>
          <w:w w:val="100"/>
          <w:sz w:val="20"/>
          <w:szCs w:val="20"/>
          <w:lang w:eastAsia="en-US"/>
        </w:rPr>
        <w:t xml:space="preserve">cuyo contenido contempla lo dispuesto en el artículo 99 del Reglamento Interior de la </w:t>
      </w:r>
      <w:r w:rsidR="00166A3F" w:rsidRPr="009D31AB">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Pr>
          <w:rFonts w:cs="Arial"/>
          <w:b w:val="0"/>
          <w:bCs/>
          <w:i/>
          <w:w w:val="100"/>
          <w:sz w:val="20"/>
          <w:szCs w:val="20"/>
          <w:lang w:eastAsia="en-US"/>
        </w:rPr>
        <w:t xml:space="preserve">. </w:t>
      </w:r>
      <w:r w:rsidR="005D3C8D" w:rsidRPr="00884F7F">
        <w:rPr>
          <w:rFonts w:cs="Arial"/>
          <w:b w:val="0"/>
          <w:bCs/>
          <w:w w:val="100"/>
          <w:sz w:val="20"/>
          <w:szCs w:val="20"/>
          <w:lang w:eastAsia="en-US"/>
        </w:rPr>
        <w:t>(Véa</w:t>
      </w:r>
      <w:r w:rsidR="00884F7F" w:rsidRPr="00884F7F">
        <w:rPr>
          <w:rFonts w:cs="Arial"/>
          <w:b w:val="0"/>
          <w:bCs/>
          <w:w w:val="100"/>
          <w:sz w:val="20"/>
          <w:szCs w:val="20"/>
          <w:lang w:eastAsia="en-US"/>
        </w:rPr>
        <w:t>n</w:t>
      </w:r>
      <w:r w:rsidR="005D3C8D" w:rsidRPr="00884F7F">
        <w:rPr>
          <w:rFonts w:cs="Arial"/>
          <w:b w:val="0"/>
          <w:bCs/>
          <w:w w:val="100"/>
          <w:sz w:val="20"/>
          <w:szCs w:val="20"/>
          <w:lang w:eastAsia="en-US"/>
        </w:rPr>
        <w:t>se</w:t>
      </w:r>
      <w:r w:rsidR="00884F7F" w:rsidRPr="00884F7F">
        <w:rPr>
          <w:rFonts w:cs="Arial"/>
          <w:b w:val="0"/>
          <w:bCs/>
          <w:w w:val="100"/>
          <w:sz w:val="20"/>
          <w:szCs w:val="20"/>
          <w:lang w:eastAsia="en-US"/>
        </w:rPr>
        <w:t xml:space="preserve"> </w:t>
      </w:r>
      <w:r w:rsidR="00884F7F" w:rsidRPr="00884F7F">
        <w:rPr>
          <w:rFonts w:cs="Arial"/>
          <w:b w:val="0"/>
          <w:bCs/>
          <w:w w:val="100"/>
          <w:sz w:val="20"/>
          <w:szCs w:val="20"/>
          <w:lang w:eastAsia="en-US"/>
        </w:rPr>
        <w:lastRenderedPageBreak/>
        <w:t>los</w:t>
      </w:r>
      <w:r w:rsidR="005D3C8D" w:rsidRPr="00884F7F">
        <w:rPr>
          <w:rFonts w:cs="Arial"/>
          <w:b w:val="0"/>
          <w:bCs/>
          <w:w w:val="100"/>
          <w:sz w:val="20"/>
          <w:szCs w:val="20"/>
          <w:lang w:eastAsia="en-US"/>
        </w:rPr>
        <w:t xml:space="preserve"> artículos: 102 apartado B, segundo párrafo, de la </w:t>
      </w:r>
      <w:r w:rsidR="005D3C8D" w:rsidRPr="00884F7F">
        <w:rPr>
          <w:rFonts w:cs="Arial"/>
          <w:b w:val="0"/>
          <w:bCs/>
          <w:i/>
          <w:w w:val="100"/>
          <w:sz w:val="20"/>
          <w:szCs w:val="20"/>
          <w:lang w:eastAsia="en-US"/>
        </w:rPr>
        <w:t>CPEUM</w:t>
      </w:r>
      <w:r w:rsidR="005D3C8D" w:rsidRPr="00884F7F">
        <w:rPr>
          <w:rFonts w:cs="Arial"/>
          <w:b w:val="0"/>
          <w:bCs/>
          <w:w w:val="100"/>
          <w:sz w:val="20"/>
          <w:szCs w:val="20"/>
          <w:lang w:eastAsia="en-US"/>
        </w:rPr>
        <w:t xml:space="preserve">; 195 numeral 13 de la </w:t>
      </w:r>
      <w:r w:rsidR="005D3C8D" w:rsidRPr="00884F7F">
        <w:rPr>
          <w:rFonts w:cs="Arial"/>
          <w:b w:val="0"/>
          <w:bCs/>
          <w:i/>
          <w:w w:val="100"/>
          <w:sz w:val="20"/>
          <w:szCs w:val="20"/>
          <w:lang w:eastAsia="en-US"/>
        </w:rPr>
        <w:t>CPECZ</w:t>
      </w:r>
      <w:r w:rsidR="005D3C8D" w:rsidRPr="00884F7F">
        <w:rPr>
          <w:rFonts w:cs="Arial"/>
          <w:b w:val="0"/>
          <w:bCs/>
          <w:w w:val="100"/>
          <w:sz w:val="20"/>
          <w:szCs w:val="20"/>
          <w:lang w:eastAsia="en-US"/>
        </w:rPr>
        <w:t xml:space="preserve">; y 20 inciso IV de la </w:t>
      </w:r>
      <w:r w:rsidR="005D3C8D" w:rsidRPr="00884F7F">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p>
    <w:p w14:paraId="0A43C06A" w14:textId="77777777" w:rsidR="006E54E0" w:rsidRPr="00A00BC8" w:rsidRDefault="006E54E0" w:rsidP="00CC388B">
      <w:pPr>
        <w:widowControl w:val="0"/>
        <w:autoSpaceDE w:val="0"/>
        <w:autoSpaceDN w:val="0"/>
        <w:adjustRightInd w:val="0"/>
        <w:spacing w:line="360" w:lineRule="auto"/>
        <w:jc w:val="both"/>
        <w:rPr>
          <w:rFonts w:ascii="Arial" w:hAnsi="Arial" w:cs="Arial"/>
          <w:b w:val="0"/>
          <w:bCs/>
          <w:sz w:val="20"/>
          <w:szCs w:val="20"/>
          <w:lang w:val="es-ES"/>
        </w:rPr>
      </w:pPr>
    </w:p>
    <w:p w14:paraId="64394C64" w14:textId="2B315DF1" w:rsidR="008C5EFA" w:rsidRDefault="00F95A40" w:rsidP="001344E0">
      <w:pPr>
        <w:widowControl w:val="0"/>
        <w:autoSpaceDE w:val="0"/>
        <w:autoSpaceDN w:val="0"/>
        <w:adjustRightInd w:val="0"/>
        <w:spacing w:line="360" w:lineRule="auto"/>
        <w:ind w:left="-284" w:firstLine="284"/>
        <w:jc w:val="both"/>
        <w:rPr>
          <w:rFonts w:ascii="Arial" w:hAnsi="Arial" w:cs="Arial"/>
          <w:bCs/>
          <w:sz w:val="20"/>
          <w:szCs w:val="20"/>
          <w:u w:val="single"/>
          <w:lang w:val="es-ES"/>
        </w:rPr>
      </w:pPr>
      <w:r w:rsidRPr="00715A75">
        <w:rPr>
          <w:rFonts w:ascii="Arial" w:hAnsi="Arial" w:cs="Arial"/>
          <w:bCs/>
          <w:sz w:val="20"/>
          <w:szCs w:val="20"/>
          <w:lang w:val="es-ES"/>
        </w:rPr>
        <w:t xml:space="preserve">2. </w:t>
      </w:r>
      <w:r w:rsidR="00C77766" w:rsidRPr="00715A75">
        <w:rPr>
          <w:rFonts w:ascii="Arial" w:hAnsi="Arial" w:cs="Arial"/>
          <w:bCs/>
          <w:sz w:val="20"/>
          <w:szCs w:val="20"/>
          <w:lang w:val="es-ES"/>
        </w:rPr>
        <w:t xml:space="preserve">Queja </w:t>
      </w:r>
    </w:p>
    <w:p w14:paraId="053486C7" w14:textId="77777777" w:rsidR="006E54E0" w:rsidRPr="004B16F1" w:rsidRDefault="006E54E0" w:rsidP="000423B8">
      <w:pPr>
        <w:widowControl w:val="0"/>
        <w:autoSpaceDE w:val="0"/>
        <w:autoSpaceDN w:val="0"/>
        <w:adjustRightInd w:val="0"/>
        <w:spacing w:line="360" w:lineRule="auto"/>
        <w:jc w:val="both"/>
        <w:rPr>
          <w:rFonts w:ascii="Arial" w:hAnsi="Arial" w:cs="Arial"/>
          <w:bCs/>
          <w:sz w:val="20"/>
          <w:szCs w:val="20"/>
          <w:u w:val="single"/>
          <w:lang w:val="es-ES"/>
        </w:rPr>
      </w:pPr>
    </w:p>
    <w:p w14:paraId="4703F688" w14:textId="11EF68C7" w:rsidR="00404E8A" w:rsidRPr="008E1AFD" w:rsidRDefault="00404E8A" w:rsidP="008E1AFD">
      <w:pPr>
        <w:widowControl w:val="0"/>
        <w:tabs>
          <w:tab w:val="left" w:pos="0"/>
        </w:tabs>
        <w:autoSpaceDE w:val="0"/>
        <w:autoSpaceDN w:val="0"/>
        <w:spacing w:before="1" w:line="360" w:lineRule="auto"/>
        <w:ind w:right="-93"/>
        <w:jc w:val="both"/>
        <w:outlineLvl w:val="1"/>
        <w:rPr>
          <w:rFonts w:ascii="Arial" w:eastAsia="Arial" w:hAnsi="Arial" w:cs="Arial"/>
          <w:b w:val="0"/>
          <w:bCs/>
          <w:sz w:val="20"/>
          <w:szCs w:val="20"/>
          <w:lang w:val="es-ES"/>
        </w:rPr>
      </w:pPr>
      <w:r w:rsidRPr="00404E8A">
        <w:rPr>
          <w:rFonts w:ascii="Arial" w:eastAsia="Arial" w:hAnsi="Arial" w:cs="Arial"/>
          <w:b w:val="0"/>
          <w:sz w:val="20"/>
          <w:szCs w:val="20"/>
          <w:lang w:val="es-ES"/>
        </w:rPr>
        <w:t xml:space="preserve">El </w:t>
      </w:r>
      <w:r w:rsidR="00790155">
        <w:rPr>
          <w:rFonts w:ascii="Arial" w:eastAsia="Arial" w:hAnsi="Arial" w:cs="Arial"/>
          <w:b w:val="0"/>
          <w:sz w:val="20"/>
          <w:szCs w:val="20"/>
          <w:lang w:val="es-ES"/>
        </w:rPr>
        <w:t>24</w:t>
      </w:r>
      <w:r w:rsidRPr="00404E8A">
        <w:rPr>
          <w:rFonts w:ascii="Arial" w:eastAsia="Arial" w:hAnsi="Arial" w:cs="Arial"/>
          <w:b w:val="0"/>
          <w:sz w:val="20"/>
          <w:szCs w:val="20"/>
          <w:lang w:val="es-ES"/>
        </w:rPr>
        <w:t xml:space="preserve"> de </w:t>
      </w:r>
      <w:r w:rsidR="00F13A2B">
        <w:rPr>
          <w:rFonts w:ascii="Arial" w:eastAsia="Arial" w:hAnsi="Arial" w:cs="Arial"/>
          <w:b w:val="0"/>
          <w:sz w:val="20"/>
          <w:szCs w:val="20"/>
          <w:lang w:val="es-ES"/>
        </w:rPr>
        <w:t>ma</w:t>
      </w:r>
      <w:r w:rsidR="00790155">
        <w:rPr>
          <w:rFonts w:ascii="Arial" w:eastAsia="Arial" w:hAnsi="Arial" w:cs="Arial"/>
          <w:b w:val="0"/>
          <w:sz w:val="20"/>
          <w:szCs w:val="20"/>
          <w:lang w:val="es-ES"/>
        </w:rPr>
        <w:t>y</w:t>
      </w:r>
      <w:r w:rsidR="00381E6A">
        <w:rPr>
          <w:rFonts w:ascii="Arial" w:eastAsia="Arial" w:hAnsi="Arial" w:cs="Arial"/>
          <w:b w:val="0"/>
          <w:sz w:val="20"/>
          <w:szCs w:val="20"/>
          <w:lang w:val="es-ES"/>
        </w:rPr>
        <w:t>o</w:t>
      </w:r>
      <w:r w:rsidRPr="00404E8A">
        <w:rPr>
          <w:rFonts w:ascii="Arial" w:eastAsia="Arial" w:hAnsi="Arial" w:cs="Arial"/>
          <w:b w:val="0"/>
          <w:sz w:val="20"/>
          <w:szCs w:val="20"/>
          <w:lang w:val="es-ES"/>
        </w:rPr>
        <w:t xml:space="preserve"> de 20</w:t>
      </w:r>
      <w:r w:rsidR="00B44CEE">
        <w:rPr>
          <w:rFonts w:ascii="Arial" w:eastAsia="Arial" w:hAnsi="Arial" w:cs="Arial"/>
          <w:b w:val="0"/>
          <w:sz w:val="20"/>
          <w:szCs w:val="20"/>
          <w:lang w:val="es-ES"/>
        </w:rPr>
        <w:t>2</w:t>
      </w:r>
      <w:r w:rsidR="00381E6A">
        <w:rPr>
          <w:rFonts w:ascii="Arial" w:eastAsia="Arial" w:hAnsi="Arial" w:cs="Arial"/>
          <w:b w:val="0"/>
          <w:sz w:val="20"/>
          <w:szCs w:val="20"/>
          <w:lang w:val="es-ES"/>
        </w:rPr>
        <w:t>1</w:t>
      </w:r>
      <w:r w:rsidRPr="00404E8A">
        <w:rPr>
          <w:rFonts w:ascii="Arial" w:eastAsia="Arial" w:hAnsi="Arial" w:cs="Arial"/>
          <w:b w:val="0"/>
          <w:sz w:val="20"/>
          <w:szCs w:val="20"/>
          <w:lang w:val="es-ES"/>
        </w:rPr>
        <w:t>, acudió a esta Comisión de los Derechos Humanos</w:t>
      </w:r>
      <w:r w:rsidR="00476DBC">
        <w:rPr>
          <w:rFonts w:ascii="Arial" w:eastAsia="Arial" w:hAnsi="Arial" w:cs="Arial"/>
          <w:b w:val="0"/>
          <w:sz w:val="20"/>
          <w:szCs w:val="20"/>
          <w:lang w:val="es-ES"/>
        </w:rPr>
        <w:t xml:space="preserve"> la C.</w:t>
      </w:r>
      <w:r w:rsidRPr="00404E8A">
        <w:rPr>
          <w:rFonts w:ascii="Arial" w:eastAsia="Arial" w:hAnsi="Arial" w:cs="Arial"/>
          <w:b w:val="0"/>
          <w:sz w:val="20"/>
          <w:szCs w:val="20"/>
          <w:lang w:val="es-ES"/>
        </w:rPr>
        <w:t xml:space="preserve"> </w:t>
      </w:r>
      <w:r w:rsidR="00321A5E">
        <w:rPr>
          <w:rFonts w:ascii="Arial" w:eastAsia="Arial" w:hAnsi="Arial" w:cs="Arial"/>
          <w:b w:val="0"/>
          <w:i/>
          <w:iCs/>
          <w:sz w:val="20"/>
          <w:szCs w:val="20"/>
          <w:lang w:val="es-ES"/>
        </w:rPr>
        <w:t xml:space="preserve">Ag1 </w:t>
      </w:r>
      <w:r w:rsidRPr="00404E8A">
        <w:rPr>
          <w:rFonts w:ascii="Arial" w:eastAsia="Arial" w:hAnsi="Arial" w:cs="Arial"/>
          <w:b w:val="0"/>
          <w:sz w:val="20"/>
          <w:szCs w:val="20"/>
          <w:lang w:val="es-ES"/>
        </w:rPr>
        <w:t xml:space="preserve">a presentar queja </w:t>
      </w:r>
      <w:r w:rsidR="008E1AFD" w:rsidRPr="008E1AFD">
        <w:rPr>
          <w:rFonts w:ascii="Arial" w:eastAsia="Arial" w:hAnsi="Arial" w:cs="Arial"/>
          <w:b w:val="0"/>
          <w:bCs/>
          <w:sz w:val="20"/>
          <w:szCs w:val="20"/>
        </w:rPr>
        <w:t>por hechos que estimó violatorios</w:t>
      </w:r>
      <w:r w:rsidR="008E1AFD" w:rsidRPr="008E1AFD">
        <w:rPr>
          <w:rFonts w:ascii="Arial" w:eastAsia="Arial" w:hAnsi="Arial" w:cs="Arial"/>
          <w:b w:val="0"/>
          <w:sz w:val="20"/>
          <w:szCs w:val="20"/>
          <w:lang w:val="es-ES"/>
        </w:rPr>
        <w:t xml:space="preserve"> </w:t>
      </w:r>
      <w:r w:rsidR="008E1AFD">
        <w:rPr>
          <w:rFonts w:ascii="Arial" w:eastAsia="Arial" w:hAnsi="Arial" w:cs="Arial"/>
          <w:b w:val="0"/>
          <w:sz w:val="20"/>
          <w:szCs w:val="20"/>
          <w:lang w:val="es-ES"/>
        </w:rPr>
        <w:t xml:space="preserve">a sus derechos humanos, </w:t>
      </w:r>
      <w:r w:rsidRPr="00404E8A">
        <w:rPr>
          <w:rFonts w:ascii="Arial" w:eastAsia="Arial" w:hAnsi="Arial" w:cs="Arial"/>
          <w:b w:val="0"/>
          <w:sz w:val="20"/>
          <w:szCs w:val="20"/>
          <w:lang w:val="es-ES"/>
        </w:rPr>
        <w:t>en contra de Agentes</w:t>
      </w:r>
      <w:r w:rsidR="00790155">
        <w:rPr>
          <w:rFonts w:ascii="Arial" w:eastAsia="Arial" w:hAnsi="Arial" w:cs="Arial"/>
          <w:b w:val="0"/>
          <w:sz w:val="20"/>
          <w:szCs w:val="20"/>
          <w:lang w:val="es-ES"/>
        </w:rPr>
        <w:t xml:space="preserve"> del Ministerio Público</w:t>
      </w:r>
      <w:r w:rsidRPr="00404E8A">
        <w:rPr>
          <w:rFonts w:ascii="Arial" w:eastAsia="Arial" w:hAnsi="Arial" w:cs="Arial"/>
          <w:b w:val="0"/>
          <w:sz w:val="20"/>
          <w:szCs w:val="20"/>
          <w:lang w:val="es-ES"/>
        </w:rPr>
        <w:t xml:space="preserve"> </w:t>
      </w:r>
      <w:r w:rsidR="00F13A2B">
        <w:rPr>
          <w:rFonts w:ascii="Arial" w:eastAsia="Arial" w:hAnsi="Arial" w:cs="Arial"/>
          <w:b w:val="0"/>
          <w:sz w:val="20"/>
          <w:szCs w:val="20"/>
          <w:lang w:val="es-ES"/>
        </w:rPr>
        <w:t>adscritos a</w:t>
      </w:r>
      <w:r w:rsidR="00790155">
        <w:rPr>
          <w:rFonts w:ascii="Arial" w:eastAsia="Arial" w:hAnsi="Arial" w:cs="Arial"/>
          <w:b w:val="0"/>
          <w:sz w:val="20"/>
          <w:szCs w:val="20"/>
          <w:lang w:val="es-ES"/>
        </w:rPr>
        <w:t>l Centro de Justicia y Empoderamiento para las Mujeres</w:t>
      </w:r>
      <w:r w:rsidR="00F13A2B">
        <w:rPr>
          <w:rFonts w:ascii="Arial" w:eastAsia="Arial" w:hAnsi="Arial" w:cs="Arial"/>
          <w:b w:val="0"/>
          <w:sz w:val="20"/>
          <w:szCs w:val="20"/>
          <w:lang w:val="es-ES"/>
        </w:rPr>
        <w:t xml:space="preserve"> </w:t>
      </w:r>
      <w:r w:rsidR="00790155">
        <w:rPr>
          <w:rFonts w:ascii="Arial" w:eastAsia="Arial" w:hAnsi="Arial" w:cs="Arial"/>
          <w:b w:val="0"/>
          <w:sz w:val="20"/>
          <w:szCs w:val="20"/>
          <w:lang w:val="es-ES"/>
        </w:rPr>
        <w:t>en Torreón</w:t>
      </w:r>
      <w:r w:rsidR="00381E6A">
        <w:rPr>
          <w:rFonts w:ascii="Arial" w:eastAsia="Arial" w:hAnsi="Arial" w:cs="Arial"/>
          <w:b w:val="0"/>
          <w:sz w:val="20"/>
          <w:szCs w:val="20"/>
          <w:lang w:val="es-ES"/>
        </w:rPr>
        <w:t>,</w:t>
      </w:r>
      <w:r w:rsidRPr="00404E8A">
        <w:rPr>
          <w:rFonts w:ascii="Arial" w:eastAsia="Arial" w:hAnsi="Arial" w:cs="Arial"/>
          <w:b w:val="0"/>
          <w:sz w:val="20"/>
          <w:szCs w:val="20"/>
          <w:lang w:val="es-ES"/>
        </w:rPr>
        <w:t xml:space="preserve"> </w:t>
      </w:r>
      <w:r w:rsidR="00476DBC">
        <w:rPr>
          <w:rFonts w:ascii="Arial" w:eastAsia="Arial" w:hAnsi="Arial" w:cs="Arial"/>
          <w:b w:val="0"/>
          <w:sz w:val="20"/>
          <w:szCs w:val="20"/>
          <w:lang w:val="es-ES"/>
        </w:rPr>
        <w:t xml:space="preserve">Coahuila de Zaragoza, </w:t>
      </w:r>
      <w:r w:rsidR="008E1AFD" w:rsidRPr="008E1AFD">
        <w:rPr>
          <w:rFonts w:ascii="Arial" w:eastAsia="Arial" w:hAnsi="Arial" w:cs="Arial"/>
          <w:b w:val="0"/>
          <w:bCs/>
          <w:sz w:val="20"/>
          <w:szCs w:val="20"/>
        </w:rPr>
        <w:t>por lo que una vez analizado su contenido y tratándose de actos que atentan contra</w:t>
      </w:r>
      <w:r w:rsidR="008E1AFD">
        <w:rPr>
          <w:rFonts w:ascii="Arial" w:eastAsia="Arial" w:hAnsi="Arial" w:cs="Arial"/>
          <w:b w:val="0"/>
          <w:bCs/>
          <w:sz w:val="20"/>
          <w:szCs w:val="20"/>
        </w:rPr>
        <w:t xml:space="preserve"> la</w:t>
      </w:r>
      <w:r w:rsidR="008E1AFD" w:rsidRPr="008E1AFD">
        <w:rPr>
          <w:rFonts w:ascii="Arial" w:eastAsia="Arial" w:hAnsi="Arial" w:cs="Arial"/>
          <w:b w:val="0"/>
          <w:bCs/>
          <w:sz w:val="20"/>
          <w:szCs w:val="20"/>
        </w:rPr>
        <w:t xml:space="preserve"> legalidad y seguridad jurídica en las modalidades de </w:t>
      </w:r>
      <w:r w:rsidR="008E1AFD">
        <w:rPr>
          <w:rFonts w:ascii="Arial" w:eastAsia="Arial" w:hAnsi="Arial" w:cs="Arial"/>
          <w:b w:val="0"/>
          <w:bCs/>
          <w:sz w:val="20"/>
          <w:szCs w:val="20"/>
          <w:lang w:val="es-ES"/>
        </w:rPr>
        <w:t>d</w:t>
      </w:r>
      <w:r w:rsidR="008E1AFD" w:rsidRPr="008E1AFD">
        <w:rPr>
          <w:rFonts w:ascii="Arial" w:eastAsia="Arial" w:hAnsi="Arial" w:cs="Arial"/>
          <w:b w:val="0"/>
          <w:bCs/>
          <w:sz w:val="20"/>
          <w:szCs w:val="20"/>
          <w:lang w:val="es-ES"/>
        </w:rPr>
        <w:t xml:space="preserve">ilación en la </w:t>
      </w:r>
      <w:r w:rsidR="008E1AFD">
        <w:rPr>
          <w:rFonts w:ascii="Arial" w:eastAsia="Arial" w:hAnsi="Arial" w:cs="Arial"/>
          <w:b w:val="0"/>
          <w:bCs/>
          <w:sz w:val="20"/>
          <w:szCs w:val="20"/>
          <w:lang w:val="es-ES"/>
        </w:rPr>
        <w:t>p</w:t>
      </w:r>
      <w:r w:rsidR="008E1AFD" w:rsidRPr="008E1AFD">
        <w:rPr>
          <w:rFonts w:ascii="Arial" w:eastAsia="Arial" w:hAnsi="Arial" w:cs="Arial"/>
          <w:b w:val="0"/>
          <w:bCs/>
          <w:sz w:val="20"/>
          <w:szCs w:val="20"/>
          <w:lang w:val="es-ES"/>
        </w:rPr>
        <w:t xml:space="preserve">rocuración de </w:t>
      </w:r>
      <w:r w:rsidR="008E1AFD">
        <w:rPr>
          <w:rFonts w:ascii="Arial" w:eastAsia="Arial" w:hAnsi="Arial" w:cs="Arial"/>
          <w:b w:val="0"/>
          <w:bCs/>
          <w:sz w:val="20"/>
          <w:szCs w:val="20"/>
          <w:lang w:val="es-ES"/>
        </w:rPr>
        <w:t>j</w:t>
      </w:r>
      <w:r w:rsidR="008E1AFD" w:rsidRPr="008E1AFD">
        <w:rPr>
          <w:rFonts w:ascii="Arial" w:eastAsia="Arial" w:hAnsi="Arial" w:cs="Arial"/>
          <w:b w:val="0"/>
          <w:bCs/>
          <w:sz w:val="20"/>
          <w:szCs w:val="20"/>
          <w:lang w:val="es-ES"/>
        </w:rPr>
        <w:t>usticia</w:t>
      </w:r>
      <w:r w:rsidR="008E1AFD">
        <w:rPr>
          <w:rFonts w:ascii="Arial" w:eastAsia="Arial" w:hAnsi="Arial" w:cs="Arial"/>
          <w:b w:val="0"/>
          <w:bCs/>
          <w:sz w:val="20"/>
          <w:szCs w:val="20"/>
          <w:lang w:val="es-ES"/>
        </w:rPr>
        <w:t xml:space="preserve"> y </w:t>
      </w:r>
      <w:r w:rsidR="008E1AFD" w:rsidRPr="008E1AFD">
        <w:rPr>
          <w:rFonts w:ascii="Arial" w:eastAsia="Arial" w:hAnsi="Arial" w:cs="Arial"/>
          <w:b w:val="0"/>
          <w:bCs/>
          <w:sz w:val="20"/>
          <w:szCs w:val="20"/>
        </w:rPr>
        <w:t>falta de debida diligencia, se acordó iniciar el procedimiento no jurisdiccional de los Derechos Humanos</w:t>
      </w:r>
      <w:r w:rsidRPr="00404E8A">
        <w:rPr>
          <w:rFonts w:ascii="Arial" w:eastAsia="Arial" w:hAnsi="Arial" w:cs="Arial"/>
          <w:b w:val="0"/>
          <w:sz w:val="20"/>
          <w:szCs w:val="20"/>
          <w:lang w:val="es-ES"/>
        </w:rPr>
        <w:t xml:space="preserve">. (Véase artículo 101 de la </w:t>
      </w:r>
      <w:r w:rsidRPr="00404E8A">
        <w:rPr>
          <w:rFonts w:ascii="Arial" w:eastAsia="Arial" w:hAnsi="Arial" w:cs="Arial"/>
          <w:b w:val="0"/>
          <w:i/>
          <w:sz w:val="20"/>
          <w:szCs w:val="20"/>
          <w:lang w:val="es-ES"/>
        </w:rPr>
        <w:t>Ley de la</w:t>
      </w:r>
      <w:r w:rsidRPr="00404E8A">
        <w:rPr>
          <w:rFonts w:ascii="Arial" w:eastAsia="Arial" w:hAnsi="Arial" w:cs="Arial"/>
          <w:b w:val="0"/>
          <w:i/>
          <w:spacing w:val="-8"/>
          <w:sz w:val="20"/>
          <w:szCs w:val="20"/>
          <w:lang w:val="es-ES"/>
        </w:rPr>
        <w:t xml:space="preserve"> </w:t>
      </w:r>
      <w:r w:rsidRPr="00404E8A">
        <w:rPr>
          <w:rFonts w:ascii="Arial" w:eastAsia="Arial" w:hAnsi="Arial" w:cs="Arial"/>
          <w:b w:val="0"/>
          <w:i/>
          <w:sz w:val="20"/>
          <w:szCs w:val="20"/>
          <w:lang w:val="es-ES"/>
        </w:rPr>
        <w:t>CDHEC)</w:t>
      </w:r>
      <w:r w:rsidRPr="00404E8A">
        <w:rPr>
          <w:rFonts w:ascii="Arial" w:eastAsia="Arial" w:hAnsi="Arial" w:cs="Arial"/>
          <w:b w:val="0"/>
          <w:i/>
          <w:sz w:val="20"/>
          <w:szCs w:val="20"/>
          <w:vertAlign w:val="superscript"/>
          <w:lang w:val="es-ES"/>
        </w:rPr>
        <w:t>4</w:t>
      </w:r>
    </w:p>
    <w:p w14:paraId="7BBC2B46" w14:textId="1680145E" w:rsidR="006E54E0" w:rsidRPr="003829F9" w:rsidRDefault="006E54E0" w:rsidP="00715A75">
      <w:pPr>
        <w:widowControl w:val="0"/>
        <w:autoSpaceDE w:val="0"/>
        <w:autoSpaceDN w:val="0"/>
        <w:adjustRightInd w:val="0"/>
        <w:spacing w:line="360" w:lineRule="auto"/>
        <w:jc w:val="both"/>
        <w:rPr>
          <w:rFonts w:ascii="Arial" w:hAnsi="Arial" w:cs="Arial"/>
          <w:b w:val="0"/>
          <w:bCs/>
          <w:sz w:val="20"/>
          <w:szCs w:val="20"/>
          <w:lang w:val="es-ES"/>
        </w:rPr>
      </w:pPr>
    </w:p>
    <w:p w14:paraId="7CD51A15" w14:textId="595C12E5" w:rsidR="00E05DD2" w:rsidRPr="004B16F1" w:rsidRDefault="00F95A40" w:rsidP="000423B8">
      <w:pPr>
        <w:widowControl w:val="0"/>
        <w:autoSpaceDE w:val="0"/>
        <w:autoSpaceDN w:val="0"/>
        <w:adjustRightInd w:val="0"/>
        <w:spacing w:line="360" w:lineRule="auto"/>
        <w:jc w:val="both"/>
        <w:rPr>
          <w:rFonts w:ascii="Arial" w:hAnsi="Arial" w:cs="Arial"/>
          <w:bCs/>
          <w:sz w:val="20"/>
          <w:szCs w:val="20"/>
          <w:lang w:val="es-ES"/>
        </w:rPr>
      </w:pPr>
      <w:r w:rsidRPr="004B16F1">
        <w:rPr>
          <w:rFonts w:ascii="Arial" w:hAnsi="Arial" w:cs="Arial"/>
          <w:bCs/>
          <w:sz w:val="20"/>
          <w:szCs w:val="20"/>
          <w:lang w:val="es-ES"/>
        </w:rPr>
        <w:t xml:space="preserve">3. </w:t>
      </w:r>
      <w:r w:rsidR="00C77766" w:rsidRPr="004B16F1">
        <w:rPr>
          <w:rFonts w:ascii="Arial" w:hAnsi="Arial" w:cs="Arial"/>
          <w:bCs/>
          <w:sz w:val="20"/>
          <w:szCs w:val="20"/>
          <w:lang w:val="es-ES"/>
        </w:rPr>
        <w:t>Autoridad(es)</w:t>
      </w:r>
    </w:p>
    <w:p w14:paraId="16568900" w14:textId="77777777" w:rsidR="006E54E0" w:rsidRDefault="006E54E0" w:rsidP="00CC388B">
      <w:pPr>
        <w:widowControl w:val="0"/>
        <w:autoSpaceDE w:val="0"/>
        <w:autoSpaceDN w:val="0"/>
        <w:adjustRightInd w:val="0"/>
        <w:spacing w:line="360" w:lineRule="auto"/>
        <w:jc w:val="both"/>
        <w:rPr>
          <w:rFonts w:ascii="Arial" w:hAnsi="Arial" w:cs="Arial"/>
          <w:b w:val="0"/>
          <w:bCs/>
          <w:sz w:val="20"/>
          <w:szCs w:val="20"/>
          <w:lang w:val="es-ES"/>
        </w:rPr>
      </w:pPr>
    </w:p>
    <w:p w14:paraId="10D271BC" w14:textId="3BED0058" w:rsidR="001D5E9E" w:rsidRDefault="009F69AE" w:rsidP="00D71422">
      <w:pPr>
        <w:pStyle w:val="Prrafodelista"/>
        <w:widowControl w:val="0"/>
        <w:numPr>
          <w:ilvl w:val="0"/>
          <w:numId w:val="4"/>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La autoridad a quien se imputa los actos u omisiones adminis</w:t>
      </w:r>
      <w:r w:rsidR="00D13EB3">
        <w:rPr>
          <w:rFonts w:cs="Arial"/>
          <w:b w:val="0"/>
          <w:bCs/>
          <w:w w:val="100"/>
          <w:sz w:val="20"/>
          <w:szCs w:val="20"/>
          <w:lang w:eastAsia="en-US"/>
        </w:rPr>
        <w:t>trativa</w:t>
      </w:r>
      <w:r w:rsidRPr="00F605E7">
        <w:rPr>
          <w:rFonts w:cs="Arial"/>
          <w:b w:val="0"/>
          <w:bCs/>
          <w:w w:val="100"/>
          <w:sz w:val="20"/>
          <w:szCs w:val="20"/>
          <w:lang w:eastAsia="en-US"/>
        </w:rPr>
        <w:t xml:space="preserve">s </w:t>
      </w:r>
      <w:r w:rsidR="00080192" w:rsidRPr="00F605E7">
        <w:rPr>
          <w:rFonts w:cs="Arial"/>
          <w:b w:val="0"/>
          <w:bCs/>
          <w:w w:val="100"/>
          <w:sz w:val="20"/>
          <w:szCs w:val="20"/>
          <w:lang w:eastAsia="en-US"/>
        </w:rPr>
        <w:t>relativas</w:t>
      </w:r>
      <w:r w:rsidRPr="00F605E7">
        <w:rPr>
          <w:rFonts w:cs="Arial"/>
          <w:b w:val="0"/>
          <w:bCs/>
          <w:w w:val="100"/>
          <w:sz w:val="20"/>
          <w:szCs w:val="20"/>
          <w:lang w:eastAsia="en-US"/>
        </w:rPr>
        <w:t xml:space="preserve"> a la investigación de </w:t>
      </w:r>
      <w:r w:rsidR="00404E8A">
        <w:rPr>
          <w:rFonts w:cs="Arial"/>
          <w:b w:val="0"/>
          <w:bCs/>
          <w:w w:val="100"/>
          <w:sz w:val="20"/>
          <w:szCs w:val="20"/>
          <w:lang w:eastAsia="en-US"/>
        </w:rPr>
        <w:t xml:space="preserve">los hechos </w:t>
      </w:r>
      <w:r w:rsidRPr="00F605E7">
        <w:rPr>
          <w:rFonts w:cs="Arial"/>
          <w:b w:val="0"/>
          <w:bCs/>
          <w:w w:val="100"/>
          <w:sz w:val="20"/>
          <w:szCs w:val="20"/>
          <w:lang w:eastAsia="en-US"/>
        </w:rPr>
        <w:t xml:space="preserve">es </w:t>
      </w:r>
      <w:r w:rsidR="006205AC">
        <w:rPr>
          <w:rFonts w:cs="Arial"/>
          <w:b w:val="0"/>
          <w:bCs/>
          <w:w w:val="100"/>
          <w:sz w:val="20"/>
          <w:szCs w:val="20"/>
          <w:lang w:eastAsia="en-US"/>
        </w:rPr>
        <w:t xml:space="preserve">a </w:t>
      </w:r>
      <w:r w:rsidR="00790155">
        <w:rPr>
          <w:rFonts w:cs="Arial"/>
          <w:b w:val="0"/>
          <w:bCs/>
          <w:w w:val="100"/>
          <w:sz w:val="20"/>
          <w:szCs w:val="20"/>
          <w:lang w:eastAsia="en-US"/>
        </w:rPr>
        <w:t>a</w:t>
      </w:r>
      <w:r w:rsidR="00381E6A">
        <w:rPr>
          <w:rFonts w:cs="Arial"/>
          <w:b w:val="0"/>
          <w:bCs/>
          <w:w w:val="100"/>
          <w:sz w:val="20"/>
          <w:szCs w:val="20"/>
          <w:lang w:eastAsia="en-US"/>
        </w:rPr>
        <w:t xml:space="preserve">gentes </w:t>
      </w:r>
      <w:r w:rsidR="00790155">
        <w:rPr>
          <w:rFonts w:cs="Arial"/>
          <w:b w:val="0"/>
          <w:bCs/>
          <w:w w:val="100"/>
          <w:sz w:val="20"/>
          <w:szCs w:val="20"/>
          <w:lang w:eastAsia="en-US"/>
        </w:rPr>
        <w:t xml:space="preserve">del Ministerio Público </w:t>
      </w:r>
      <w:r w:rsidR="00F13A2B">
        <w:rPr>
          <w:rFonts w:cs="Arial"/>
          <w:b w:val="0"/>
          <w:bCs/>
          <w:w w:val="100"/>
          <w:sz w:val="20"/>
          <w:szCs w:val="20"/>
          <w:lang w:eastAsia="en-US"/>
        </w:rPr>
        <w:t>adscritos a</w:t>
      </w:r>
      <w:r w:rsidR="00790155">
        <w:rPr>
          <w:rFonts w:cs="Arial"/>
          <w:b w:val="0"/>
          <w:bCs/>
          <w:w w:val="100"/>
          <w:sz w:val="20"/>
          <w:szCs w:val="20"/>
          <w:lang w:eastAsia="en-US"/>
        </w:rPr>
        <w:t>l Centro de Justicia y Empoderamiento para las Mujeres en Torreón</w:t>
      </w:r>
      <w:r w:rsidR="00476DBC">
        <w:rPr>
          <w:rFonts w:cs="Arial"/>
          <w:b w:val="0"/>
          <w:bCs/>
          <w:w w:val="100"/>
          <w:sz w:val="20"/>
          <w:szCs w:val="20"/>
          <w:lang w:eastAsia="en-US"/>
        </w:rPr>
        <w:t xml:space="preserve"> Coahuila de Zaragoza</w:t>
      </w:r>
      <w:r w:rsidR="00F13A2B">
        <w:rPr>
          <w:rFonts w:cs="Arial"/>
          <w:b w:val="0"/>
          <w:bCs/>
          <w:w w:val="100"/>
          <w:sz w:val="20"/>
          <w:szCs w:val="20"/>
          <w:lang w:eastAsia="en-US"/>
        </w:rPr>
        <w:t xml:space="preserve"> </w:t>
      </w:r>
      <w:r w:rsidRPr="00F605E7">
        <w:rPr>
          <w:rFonts w:cs="Arial"/>
          <w:b w:val="0"/>
          <w:bCs/>
          <w:w w:val="100"/>
          <w:sz w:val="20"/>
          <w:szCs w:val="20"/>
          <w:lang w:eastAsia="en-US"/>
        </w:rPr>
        <w:t>(</w:t>
      </w:r>
      <w:r w:rsidR="00F13A2B">
        <w:rPr>
          <w:rFonts w:cs="Arial"/>
          <w:b w:val="0"/>
          <w:bCs/>
          <w:i/>
          <w:w w:val="100"/>
          <w:sz w:val="20"/>
          <w:szCs w:val="20"/>
          <w:lang w:eastAsia="en-US"/>
        </w:rPr>
        <w:t>M</w:t>
      </w:r>
      <w:r w:rsidR="00790155">
        <w:rPr>
          <w:rFonts w:cs="Arial"/>
          <w:b w:val="0"/>
          <w:bCs/>
          <w:i/>
          <w:w w:val="100"/>
          <w:sz w:val="20"/>
          <w:szCs w:val="20"/>
          <w:lang w:eastAsia="en-US"/>
        </w:rPr>
        <w:t>P</w:t>
      </w:r>
      <w:r w:rsidRPr="00F605E7">
        <w:rPr>
          <w:rFonts w:cs="Arial"/>
          <w:b w:val="0"/>
          <w:bCs/>
          <w:w w:val="100"/>
          <w:sz w:val="20"/>
          <w:szCs w:val="20"/>
          <w:lang w:eastAsia="en-US"/>
        </w:rPr>
        <w:t xml:space="preserve">), la cual se encuentra dentro de las </w:t>
      </w:r>
      <w:r w:rsidR="006205AC">
        <w:rPr>
          <w:rFonts w:cs="Arial"/>
          <w:b w:val="0"/>
          <w:bCs/>
          <w:w w:val="100"/>
          <w:sz w:val="20"/>
          <w:szCs w:val="20"/>
          <w:lang w:eastAsia="en-US"/>
        </w:rPr>
        <w:t xml:space="preserve">autoridades </w:t>
      </w:r>
      <w:r w:rsidRPr="00F605E7">
        <w:rPr>
          <w:rFonts w:cs="Arial"/>
          <w:b w:val="0"/>
          <w:bCs/>
          <w:w w:val="100"/>
          <w:sz w:val="20"/>
          <w:szCs w:val="20"/>
          <w:lang w:eastAsia="en-US"/>
        </w:rPr>
        <w:t xml:space="preserve">del ámbito de competencia de la </w:t>
      </w:r>
      <w:r w:rsidRPr="006205AC">
        <w:rPr>
          <w:rFonts w:cs="Arial"/>
          <w:b w:val="0"/>
          <w:bCs/>
          <w:i/>
          <w:w w:val="100"/>
          <w:sz w:val="20"/>
          <w:szCs w:val="20"/>
          <w:lang w:eastAsia="en-US"/>
        </w:rPr>
        <w:t>CDHEC</w:t>
      </w:r>
      <w:r w:rsidR="00882C08">
        <w:rPr>
          <w:rFonts w:cs="Arial"/>
          <w:b w:val="0"/>
          <w:bCs/>
          <w:w w:val="100"/>
          <w:sz w:val="20"/>
          <w:szCs w:val="20"/>
          <w:lang w:eastAsia="en-US"/>
        </w:rPr>
        <w:t>.</w:t>
      </w:r>
      <w:r w:rsidRPr="00F605E7">
        <w:rPr>
          <w:rFonts w:cs="Arial"/>
          <w:b w:val="0"/>
          <w:bCs/>
          <w:w w:val="100"/>
          <w:sz w:val="20"/>
          <w:szCs w:val="20"/>
          <w:lang w:eastAsia="en-US"/>
        </w:rPr>
        <w:t xml:space="preserve"> </w:t>
      </w:r>
      <w:r w:rsidR="00882C08">
        <w:rPr>
          <w:rFonts w:cs="Arial"/>
          <w:b w:val="0"/>
          <w:bCs/>
          <w:w w:val="100"/>
          <w:sz w:val="20"/>
          <w:szCs w:val="20"/>
          <w:lang w:eastAsia="en-US"/>
        </w:rPr>
        <w:t xml:space="preserve">(Véase </w:t>
      </w:r>
      <w:r w:rsidRPr="00F605E7">
        <w:rPr>
          <w:rFonts w:cs="Arial"/>
          <w:b w:val="0"/>
          <w:bCs/>
          <w:w w:val="100"/>
          <w:sz w:val="20"/>
          <w:szCs w:val="20"/>
          <w:lang w:eastAsia="en-US"/>
        </w:rPr>
        <w:t xml:space="preserve">el numeral 8 del artículo 195 de la </w:t>
      </w:r>
      <w:r w:rsidR="00EA19CF" w:rsidRPr="002A11B7">
        <w:rPr>
          <w:rFonts w:cs="Arial"/>
          <w:b w:val="0"/>
          <w:bCs/>
          <w:i/>
          <w:w w:val="100"/>
          <w:sz w:val="20"/>
          <w:szCs w:val="20"/>
          <w:lang w:eastAsia="en-US"/>
        </w:rPr>
        <w:t>C</w:t>
      </w:r>
      <w:r w:rsidRPr="002A11B7">
        <w:rPr>
          <w:rFonts w:cs="Arial"/>
          <w:b w:val="0"/>
          <w:bCs/>
          <w:i/>
          <w:w w:val="100"/>
          <w:sz w:val="20"/>
          <w:szCs w:val="20"/>
          <w:lang w:eastAsia="en-US"/>
        </w:rPr>
        <w:t>PECZ</w:t>
      </w:r>
      <w:r w:rsidR="002A11B7">
        <w:rPr>
          <w:rFonts w:cs="Arial"/>
          <w:b w:val="0"/>
          <w:bCs/>
          <w:w w:val="100"/>
          <w:sz w:val="20"/>
          <w:szCs w:val="20"/>
          <w:lang w:eastAsia="en-US"/>
        </w:rPr>
        <w:t>,</w:t>
      </w:r>
      <w:r w:rsidRPr="00F605E7">
        <w:rPr>
          <w:rFonts w:cs="Arial"/>
          <w:b w:val="0"/>
          <w:bCs/>
          <w:w w:val="100"/>
          <w:sz w:val="20"/>
          <w:szCs w:val="20"/>
          <w:lang w:eastAsia="en-US"/>
        </w:rPr>
        <w:t xml:space="preserve"> el cual se transcribió con antelación</w:t>
      </w:r>
      <w:r w:rsidR="002A11B7">
        <w:rPr>
          <w:rFonts w:cs="Arial"/>
          <w:b w:val="0"/>
          <w:bCs/>
          <w:w w:val="100"/>
          <w:sz w:val="20"/>
          <w:szCs w:val="20"/>
          <w:lang w:eastAsia="en-US"/>
        </w:rPr>
        <w:t xml:space="preserve"> en el capítulo de competencia</w:t>
      </w:r>
      <w:r w:rsidRPr="00F605E7">
        <w:rPr>
          <w:rFonts w:cs="Arial"/>
          <w:b w:val="0"/>
          <w:bCs/>
          <w:w w:val="100"/>
          <w:sz w:val="20"/>
          <w:szCs w:val="20"/>
          <w:lang w:eastAsia="en-US"/>
        </w:rPr>
        <w:t>.</w:t>
      </w:r>
      <w:r w:rsidR="00882C08">
        <w:rPr>
          <w:rFonts w:cs="Arial"/>
          <w:b w:val="0"/>
          <w:bCs/>
          <w:w w:val="100"/>
          <w:sz w:val="20"/>
          <w:szCs w:val="20"/>
          <w:lang w:eastAsia="en-US"/>
        </w:rPr>
        <w:t>)</w:t>
      </w:r>
    </w:p>
    <w:p w14:paraId="7461FDA1" w14:textId="77777777" w:rsidR="00617C9A" w:rsidRDefault="00617C9A" w:rsidP="00617C9A">
      <w:pPr>
        <w:pStyle w:val="Prrafodelista"/>
        <w:widowControl w:val="0"/>
        <w:autoSpaceDE w:val="0"/>
        <w:autoSpaceDN w:val="0"/>
        <w:adjustRightInd w:val="0"/>
        <w:spacing w:line="360" w:lineRule="auto"/>
        <w:ind w:left="0"/>
        <w:rPr>
          <w:rFonts w:cs="Arial"/>
          <w:b w:val="0"/>
          <w:bCs/>
          <w:w w:val="100"/>
          <w:sz w:val="20"/>
          <w:szCs w:val="20"/>
          <w:lang w:eastAsia="en-US"/>
        </w:rPr>
      </w:pPr>
    </w:p>
    <w:p w14:paraId="6E4BFC80" w14:textId="77777777" w:rsidR="00C73C3F" w:rsidRPr="002F37FC"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sidR="00BC6465">
        <w:rPr>
          <w:rFonts w:ascii="Arial" w:hAnsi="Arial" w:cs="Arial"/>
          <w:sz w:val="20"/>
          <w:szCs w:val="20"/>
        </w:rPr>
        <w:t>:</w:t>
      </w:r>
    </w:p>
    <w:p w14:paraId="7422B3CE" w14:textId="77777777" w:rsidR="00231E42" w:rsidRPr="008F3DA0" w:rsidRDefault="00231E42" w:rsidP="00C73C3F">
      <w:pPr>
        <w:widowControl w:val="0"/>
        <w:autoSpaceDE w:val="0"/>
        <w:autoSpaceDN w:val="0"/>
        <w:adjustRightInd w:val="0"/>
        <w:spacing w:line="360" w:lineRule="auto"/>
        <w:jc w:val="both"/>
        <w:rPr>
          <w:rFonts w:ascii="Arial" w:hAnsi="Arial" w:cs="Arial"/>
          <w:bCs/>
          <w:sz w:val="20"/>
          <w:szCs w:val="20"/>
          <w:lang w:val="es-ES"/>
        </w:rPr>
      </w:pPr>
    </w:p>
    <w:p w14:paraId="7258E908" w14:textId="5316F370" w:rsidR="004B16F1" w:rsidRPr="002D10D6" w:rsidRDefault="00404E8A" w:rsidP="00D71422">
      <w:pPr>
        <w:pStyle w:val="Prrafodelista"/>
        <w:widowControl w:val="0"/>
        <w:numPr>
          <w:ilvl w:val="0"/>
          <w:numId w:val="4"/>
        </w:numPr>
        <w:autoSpaceDE w:val="0"/>
        <w:autoSpaceDN w:val="0"/>
        <w:adjustRightInd w:val="0"/>
        <w:spacing w:line="360" w:lineRule="auto"/>
        <w:ind w:left="0"/>
        <w:rPr>
          <w:rFonts w:cs="Arial"/>
          <w:bCs/>
          <w:w w:val="100"/>
          <w:sz w:val="20"/>
          <w:szCs w:val="20"/>
          <w:lang w:eastAsia="en-US"/>
        </w:rPr>
      </w:pPr>
      <w:r w:rsidRPr="002D10D6">
        <w:rPr>
          <w:rFonts w:cs="Arial"/>
          <w:bCs/>
          <w:w w:val="100"/>
          <w:sz w:val="20"/>
          <w:szCs w:val="20"/>
          <w:lang w:eastAsia="en-US"/>
        </w:rPr>
        <w:t>Escrito de queja.</w:t>
      </w:r>
    </w:p>
    <w:p w14:paraId="57F0DA35" w14:textId="383A97CC" w:rsidR="00617C9A" w:rsidRDefault="00790155" w:rsidP="00F605E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La</w:t>
      </w:r>
      <w:r w:rsidR="00404E8A" w:rsidRPr="00404E8A">
        <w:rPr>
          <w:rFonts w:cs="Arial"/>
          <w:b w:val="0"/>
          <w:bCs/>
          <w:w w:val="100"/>
          <w:sz w:val="20"/>
          <w:szCs w:val="20"/>
          <w:lang w:eastAsia="en-US"/>
        </w:rPr>
        <w:t xml:space="preserve"> C. </w:t>
      </w:r>
      <w:r w:rsidR="00321A5E">
        <w:rPr>
          <w:rFonts w:cs="Arial"/>
          <w:b w:val="0"/>
          <w:bCs/>
          <w:w w:val="100"/>
          <w:sz w:val="20"/>
          <w:szCs w:val="20"/>
          <w:lang w:eastAsia="en-US"/>
        </w:rPr>
        <w:t xml:space="preserve">Ag1 </w:t>
      </w:r>
      <w:r w:rsidR="00404E8A" w:rsidRPr="00404E8A">
        <w:rPr>
          <w:rFonts w:cs="Arial"/>
          <w:b w:val="0"/>
          <w:bCs/>
          <w:w w:val="100"/>
          <w:sz w:val="20"/>
          <w:szCs w:val="20"/>
          <w:lang w:eastAsia="en-US"/>
        </w:rPr>
        <w:t xml:space="preserve">en fecha </w:t>
      </w:r>
      <w:r>
        <w:rPr>
          <w:rFonts w:cs="Arial"/>
          <w:b w:val="0"/>
          <w:bCs/>
          <w:w w:val="100"/>
          <w:sz w:val="20"/>
          <w:szCs w:val="20"/>
          <w:lang w:eastAsia="en-US"/>
        </w:rPr>
        <w:t>24</w:t>
      </w:r>
      <w:r w:rsidR="00404E8A" w:rsidRPr="00404E8A">
        <w:rPr>
          <w:rFonts w:cs="Arial"/>
          <w:b w:val="0"/>
          <w:bCs/>
          <w:w w:val="100"/>
          <w:sz w:val="20"/>
          <w:szCs w:val="20"/>
          <w:lang w:eastAsia="en-US"/>
        </w:rPr>
        <w:t xml:space="preserve"> de </w:t>
      </w:r>
      <w:r w:rsidR="00F13A2B">
        <w:rPr>
          <w:rFonts w:cs="Arial"/>
          <w:b w:val="0"/>
          <w:bCs/>
          <w:w w:val="100"/>
          <w:sz w:val="20"/>
          <w:szCs w:val="20"/>
          <w:lang w:eastAsia="en-US"/>
        </w:rPr>
        <w:t>ma</w:t>
      </w:r>
      <w:r>
        <w:rPr>
          <w:rFonts w:cs="Arial"/>
          <w:b w:val="0"/>
          <w:bCs/>
          <w:w w:val="100"/>
          <w:sz w:val="20"/>
          <w:szCs w:val="20"/>
          <w:lang w:eastAsia="en-US"/>
        </w:rPr>
        <w:t>y</w:t>
      </w:r>
      <w:r w:rsidR="00381E6A">
        <w:rPr>
          <w:rFonts w:cs="Arial"/>
          <w:b w:val="0"/>
          <w:bCs/>
          <w:w w:val="100"/>
          <w:sz w:val="20"/>
          <w:szCs w:val="20"/>
          <w:lang w:eastAsia="en-US"/>
        </w:rPr>
        <w:t>o</w:t>
      </w:r>
      <w:r w:rsidR="00404E8A" w:rsidRPr="00404E8A">
        <w:rPr>
          <w:rFonts w:cs="Arial"/>
          <w:b w:val="0"/>
          <w:bCs/>
          <w:w w:val="100"/>
          <w:sz w:val="20"/>
          <w:szCs w:val="20"/>
          <w:lang w:eastAsia="en-US"/>
        </w:rPr>
        <w:t xml:space="preserve"> de 20</w:t>
      </w:r>
      <w:r w:rsidR="005846E4">
        <w:rPr>
          <w:rFonts w:cs="Arial"/>
          <w:b w:val="0"/>
          <w:bCs/>
          <w:w w:val="100"/>
          <w:sz w:val="20"/>
          <w:szCs w:val="20"/>
          <w:lang w:eastAsia="en-US"/>
        </w:rPr>
        <w:t>2</w:t>
      </w:r>
      <w:r w:rsidR="00381E6A">
        <w:rPr>
          <w:rFonts w:cs="Arial"/>
          <w:b w:val="0"/>
          <w:bCs/>
          <w:w w:val="100"/>
          <w:sz w:val="20"/>
          <w:szCs w:val="20"/>
          <w:lang w:eastAsia="en-US"/>
        </w:rPr>
        <w:t>1</w:t>
      </w:r>
      <w:r w:rsidR="00404E8A" w:rsidRPr="00404E8A">
        <w:rPr>
          <w:rFonts w:cs="Arial"/>
          <w:b w:val="0"/>
          <w:bCs/>
          <w:w w:val="100"/>
          <w:sz w:val="20"/>
          <w:szCs w:val="20"/>
          <w:lang w:eastAsia="en-US"/>
        </w:rPr>
        <w:t xml:space="preserve">, </w:t>
      </w:r>
      <w:r w:rsidR="002D10D6">
        <w:rPr>
          <w:rFonts w:cs="Arial"/>
          <w:b w:val="0"/>
          <w:bCs/>
          <w:w w:val="100"/>
          <w:sz w:val="20"/>
          <w:szCs w:val="20"/>
          <w:lang w:eastAsia="en-US"/>
        </w:rPr>
        <w:t xml:space="preserve">acudió a las instalaciones de esta Segunda Visitaduría a presentar </w:t>
      </w:r>
      <w:r w:rsidR="00404E8A" w:rsidRPr="00404E8A">
        <w:rPr>
          <w:rFonts w:cs="Arial"/>
          <w:b w:val="0"/>
          <w:bCs/>
          <w:w w:val="100"/>
          <w:sz w:val="20"/>
          <w:szCs w:val="20"/>
          <w:lang w:eastAsia="en-US"/>
        </w:rPr>
        <w:t xml:space="preserve">su </w:t>
      </w:r>
      <w:r w:rsidR="002D10D6">
        <w:rPr>
          <w:rFonts w:cs="Arial"/>
          <w:b w:val="0"/>
          <w:bCs/>
          <w:w w:val="100"/>
          <w:sz w:val="20"/>
          <w:szCs w:val="20"/>
          <w:lang w:eastAsia="en-US"/>
        </w:rPr>
        <w:t>queja</w:t>
      </w:r>
      <w:r w:rsidR="00C73C3F" w:rsidRPr="002A11B7">
        <w:rPr>
          <w:rFonts w:cs="Arial"/>
          <w:b w:val="0"/>
          <w:bCs/>
          <w:i/>
          <w:w w:val="100"/>
          <w:sz w:val="20"/>
          <w:szCs w:val="20"/>
          <w:lang w:eastAsia="en-US"/>
        </w:rPr>
        <w:t>,</w:t>
      </w:r>
      <w:r w:rsidR="00C73C3F" w:rsidRPr="00F605E7">
        <w:rPr>
          <w:rFonts w:cs="Arial"/>
          <w:b w:val="0"/>
          <w:bCs/>
          <w:w w:val="100"/>
          <w:sz w:val="20"/>
          <w:szCs w:val="20"/>
          <w:lang w:eastAsia="en-US"/>
        </w:rPr>
        <w:t xml:space="preserve"> </w:t>
      </w:r>
      <w:r w:rsidR="007354F7" w:rsidRPr="00F605E7">
        <w:rPr>
          <w:rFonts w:cs="Arial"/>
          <w:b w:val="0"/>
          <w:bCs/>
          <w:w w:val="100"/>
          <w:sz w:val="20"/>
          <w:szCs w:val="20"/>
          <w:lang w:eastAsia="en-US"/>
        </w:rPr>
        <w:t xml:space="preserve">cuyo contenido textual fue el siguiente: </w:t>
      </w:r>
    </w:p>
    <w:p w14:paraId="73C0CF8A" w14:textId="77777777" w:rsidR="00404E8A" w:rsidRPr="00FF7FE4" w:rsidRDefault="00404E8A" w:rsidP="00F83A39">
      <w:pPr>
        <w:pStyle w:val="Prrafodelista"/>
        <w:widowControl w:val="0"/>
        <w:autoSpaceDE w:val="0"/>
        <w:autoSpaceDN w:val="0"/>
        <w:adjustRightInd w:val="0"/>
        <w:spacing w:line="360" w:lineRule="auto"/>
        <w:ind w:left="0"/>
        <w:rPr>
          <w:rFonts w:cs="Arial"/>
          <w:b w:val="0"/>
          <w:bCs/>
          <w:w w:val="100"/>
          <w:sz w:val="20"/>
          <w:szCs w:val="20"/>
          <w:lang w:eastAsia="en-US"/>
        </w:rPr>
      </w:pPr>
    </w:p>
    <w:p w14:paraId="6DCF1D4B" w14:textId="754EE98D" w:rsidR="00F50F3B" w:rsidRPr="00FF7FE4" w:rsidRDefault="00C73C3F" w:rsidP="00476DBC">
      <w:pPr>
        <w:widowControl w:val="0"/>
        <w:autoSpaceDE w:val="0"/>
        <w:autoSpaceDN w:val="0"/>
        <w:adjustRightInd w:val="0"/>
        <w:spacing w:line="360" w:lineRule="auto"/>
        <w:ind w:left="567" w:right="333"/>
        <w:jc w:val="both"/>
        <w:rPr>
          <w:rFonts w:ascii="Arial" w:hAnsi="Arial" w:cs="Arial"/>
          <w:b w:val="0"/>
          <w:i/>
          <w:iCs/>
          <w:sz w:val="20"/>
          <w:szCs w:val="20"/>
          <w:lang w:val="es-ES"/>
        </w:rPr>
      </w:pPr>
      <w:r w:rsidRPr="00FF7FE4">
        <w:rPr>
          <w:rFonts w:ascii="Arial" w:hAnsi="Arial" w:cs="Arial"/>
          <w:b w:val="0"/>
          <w:bCs/>
          <w:i/>
          <w:sz w:val="20"/>
          <w:szCs w:val="20"/>
          <w:lang w:val="es-ES"/>
        </w:rPr>
        <w:t xml:space="preserve"> </w:t>
      </w:r>
      <w:r w:rsidR="00365388" w:rsidRPr="00FF7FE4">
        <w:rPr>
          <w:rFonts w:ascii="Arial" w:hAnsi="Arial" w:cs="Arial"/>
          <w:b w:val="0"/>
          <w:bCs/>
          <w:i/>
          <w:sz w:val="20"/>
          <w:szCs w:val="20"/>
          <w:lang w:val="es-ES"/>
        </w:rPr>
        <w:t xml:space="preserve">“… </w:t>
      </w:r>
      <w:r w:rsidR="00790155" w:rsidRPr="00FF7FE4">
        <w:rPr>
          <w:rFonts w:ascii="Arial" w:hAnsi="Arial" w:cs="Arial"/>
          <w:b w:val="0"/>
          <w:bCs/>
          <w:i/>
          <w:sz w:val="20"/>
          <w:szCs w:val="20"/>
          <w:lang w:val="es-ES"/>
        </w:rPr>
        <w:t xml:space="preserve">Que el motivo de su visita es para interponer formal queja en contra de agentes del Ministerio Público adscritos al Centro de Justicia para las Mujeres, porque en el año </w:t>
      </w:r>
      <w:r w:rsidR="00790155" w:rsidRPr="00FF7FE4">
        <w:rPr>
          <w:rFonts w:ascii="Arial" w:hAnsi="Arial" w:cs="Arial"/>
          <w:b w:val="0"/>
          <w:bCs/>
          <w:i/>
          <w:sz w:val="20"/>
          <w:szCs w:val="20"/>
          <w:lang w:val="es-ES"/>
        </w:rPr>
        <w:lastRenderedPageBreak/>
        <w:t xml:space="preserve">2017, mi ex pareja de nombre </w:t>
      </w:r>
      <w:r w:rsidR="00321A5E">
        <w:rPr>
          <w:rFonts w:ascii="Arial" w:hAnsi="Arial" w:cs="Arial"/>
          <w:b w:val="0"/>
          <w:bCs/>
          <w:i/>
          <w:sz w:val="20"/>
          <w:szCs w:val="20"/>
          <w:lang w:val="es-ES"/>
        </w:rPr>
        <w:t xml:space="preserve">E1 </w:t>
      </w:r>
      <w:r w:rsidR="00790155" w:rsidRPr="00FF7FE4">
        <w:rPr>
          <w:rFonts w:ascii="Arial" w:hAnsi="Arial" w:cs="Arial"/>
          <w:b w:val="0"/>
          <w:bCs/>
          <w:i/>
          <w:sz w:val="20"/>
          <w:szCs w:val="20"/>
          <w:lang w:val="es-ES"/>
        </w:rPr>
        <w:t xml:space="preserve">presentó denuncia por violación de mi hija menor de edad </w:t>
      </w:r>
      <w:r w:rsidR="002B5289">
        <w:rPr>
          <w:rFonts w:ascii="Arial" w:hAnsi="Arial" w:cs="Arial"/>
          <w:b w:val="0"/>
          <w:bCs/>
          <w:i/>
          <w:sz w:val="20"/>
          <w:szCs w:val="20"/>
          <w:lang w:val="es-ES"/>
        </w:rPr>
        <w:t>E2</w:t>
      </w:r>
      <w:r w:rsidR="00790155" w:rsidRPr="00FF7FE4">
        <w:rPr>
          <w:rFonts w:ascii="Arial" w:hAnsi="Arial" w:cs="Arial"/>
          <w:b w:val="0"/>
          <w:bCs/>
          <w:i/>
          <w:sz w:val="20"/>
          <w:szCs w:val="20"/>
          <w:lang w:val="es-ES"/>
        </w:rPr>
        <w:t xml:space="preserve">, señalando a mi actual pareja de nombre </w:t>
      </w:r>
      <w:r w:rsidR="002B5289">
        <w:rPr>
          <w:rFonts w:ascii="Arial" w:hAnsi="Arial" w:cs="Arial"/>
          <w:b w:val="0"/>
          <w:bCs/>
          <w:i/>
          <w:sz w:val="20"/>
          <w:szCs w:val="20"/>
          <w:lang w:val="es-ES"/>
        </w:rPr>
        <w:t xml:space="preserve">E3 </w:t>
      </w:r>
      <w:r w:rsidR="00790155" w:rsidRPr="00FF7FE4">
        <w:rPr>
          <w:rFonts w:ascii="Arial" w:hAnsi="Arial" w:cs="Arial"/>
          <w:b w:val="0"/>
          <w:bCs/>
          <w:i/>
          <w:sz w:val="20"/>
          <w:szCs w:val="20"/>
          <w:lang w:val="es-ES"/>
        </w:rPr>
        <w:t xml:space="preserve">como el agresor y a mí como cómplice, sin embargo por parte del agente del Ministerio Público nunca se nos ha notificado nada, ni se ha brindado seguimiento a la denuncia, pero a </w:t>
      </w:r>
      <w:r w:rsidR="00476DBC" w:rsidRPr="00FF7FE4">
        <w:rPr>
          <w:rFonts w:ascii="Arial" w:hAnsi="Arial" w:cs="Arial"/>
          <w:b w:val="0"/>
          <w:bCs/>
          <w:i/>
          <w:sz w:val="20"/>
          <w:szCs w:val="20"/>
          <w:lang w:val="es-ES"/>
        </w:rPr>
        <w:t>mí</w:t>
      </w:r>
      <w:r w:rsidR="00790155" w:rsidRPr="00FF7FE4">
        <w:rPr>
          <w:rFonts w:ascii="Arial" w:hAnsi="Arial" w:cs="Arial"/>
          <w:b w:val="0"/>
          <w:bCs/>
          <w:i/>
          <w:sz w:val="20"/>
          <w:szCs w:val="20"/>
          <w:lang w:val="es-ES"/>
        </w:rPr>
        <w:t xml:space="preserve"> me ha afectado mucho esa denuncia porque a raíz o con el pretexto de que mi hija corre peligro conmigo y con mi actual pareja, </w:t>
      </w:r>
      <w:r w:rsidR="00BA6134">
        <w:rPr>
          <w:rFonts w:ascii="Arial" w:hAnsi="Arial" w:cs="Arial"/>
          <w:b w:val="0"/>
          <w:bCs/>
          <w:i/>
          <w:sz w:val="20"/>
          <w:szCs w:val="20"/>
          <w:lang w:val="es-ES"/>
        </w:rPr>
        <w:t>E1</w:t>
      </w:r>
      <w:r w:rsidR="00790155" w:rsidRPr="00FF7FE4">
        <w:rPr>
          <w:rFonts w:ascii="Arial" w:hAnsi="Arial" w:cs="Arial"/>
          <w:b w:val="0"/>
          <w:bCs/>
          <w:i/>
          <w:sz w:val="20"/>
          <w:szCs w:val="20"/>
          <w:lang w:val="es-ES"/>
        </w:rPr>
        <w:t xml:space="preserve"> se quedó con la niña desde hace cuatro años</w:t>
      </w:r>
      <w:r w:rsidR="003C18B3" w:rsidRPr="00FF7FE4">
        <w:rPr>
          <w:rFonts w:ascii="Arial" w:hAnsi="Arial" w:cs="Arial"/>
          <w:b w:val="0"/>
          <w:bCs/>
          <w:i/>
          <w:sz w:val="20"/>
          <w:szCs w:val="20"/>
          <w:lang w:val="es-ES"/>
        </w:rPr>
        <w:t>, y tenemos un proceso familiar donde estamos pidiendo la custodia de la niña, el cual sigue en proceso, sin embargo mi ex esposo siempre está haciendo valer que se presentó la denuncia como forma de afectarme y que el Juez considere que no soy una persona confiable para tener la custodia y mi niña, y de hecho el Juez en primer momento si todo mucho en cuenta esta denuncia para entregarle la custodia temporal durante lo que dure el proceso a mi ex pajera, por lo que me siento indefensa al no saber qué hacer, porque esa denuncia ni siquiera nos fue notificada, pero si nos ha afectado por todo lo que señale; por tal motivo solicito el apoyo de esta Comisión a fin de que investigue sobre el seguimiento que le está brindando el agente del Ministerio Público para que podamos ver la manera de que se cierre esa carpeta de investigación ya que todo lo que señalo en la denuncia son mentiras y me está afectando mucho en el proceso familiar</w:t>
      </w:r>
      <w:r w:rsidR="00404E8A" w:rsidRPr="00FF7FE4">
        <w:rPr>
          <w:rFonts w:ascii="Arial" w:hAnsi="Arial" w:cs="Arial"/>
          <w:b w:val="0"/>
          <w:bCs/>
          <w:i/>
          <w:sz w:val="20"/>
          <w:szCs w:val="20"/>
          <w:lang w:val="es-ES"/>
        </w:rPr>
        <w:t>, siendo todo lo que deseo manifestar</w:t>
      </w:r>
      <w:r w:rsidR="002C2D46" w:rsidRPr="00FF7FE4">
        <w:rPr>
          <w:rFonts w:ascii="Arial" w:hAnsi="Arial" w:cs="Arial"/>
          <w:b w:val="0"/>
          <w:bCs/>
          <w:i/>
          <w:sz w:val="20"/>
          <w:szCs w:val="20"/>
          <w:lang w:val="es-ES"/>
        </w:rPr>
        <w:t>…</w:t>
      </w:r>
      <w:r w:rsidR="00084F9D" w:rsidRPr="00FF7FE4">
        <w:rPr>
          <w:rFonts w:ascii="Arial" w:hAnsi="Arial" w:cs="Arial"/>
          <w:b w:val="0"/>
          <w:bCs/>
          <w:i/>
          <w:sz w:val="20"/>
          <w:szCs w:val="20"/>
          <w:lang w:val="es-ES"/>
        </w:rPr>
        <w:t>”</w:t>
      </w:r>
    </w:p>
    <w:p w14:paraId="571A5A6E" w14:textId="77777777" w:rsidR="00572AAC" w:rsidRDefault="00572AAC" w:rsidP="00C73C3F">
      <w:pPr>
        <w:widowControl w:val="0"/>
        <w:autoSpaceDE w:val="0"/>
        <w:autoSpaceDN w:val="0"/>
        <w:adjustRightInd w:val="0"/>
        <w:spacing w:line="360" w:lineRule="auto"/>
        <w:jc w:val="both"/>
        <w:rPr>
          <w:rFonts w:ascii="Arial" w:hAnsi="Arial" w:cs="Arial"/>
          <w:sz w:val="20"/>
          <w:szCs w:val="20"/>
        </w:rPr>
      </w:pPr>
    </w:p>
    <w:p w14:paraId="3DA3BD75" w14:textId="60CA9747" w:rsidR="00097978" w:rsidRPr="008F3DA0" w:rsidRDefault="00097978" w:rsidP="00C73C3F">
      <w:pPr>
        <w:widowControl w:val="0"/>
        <w:autoSpaceDE w:val="0"/>
        <w:autoSpaceDN w:val="0"/>
        <w:adjustRightInd w:val="0"/>
        <w:spacing w:line="360" w:lineRule="auto"/>
        <w:jc w:val="both"/>
        <w:rPr>
          <w:rFonts w:ascii="Arial" w:hAnsi="Arial" w:cs="Arial"/>
          <w:bCs/>
          <w:sz w:val="20"/>
          <w:szCs w:val="20"/>
          <w:lang w:val="es-ES"/>
        </w:rPr>
      </w:pPr>
      <w:r w:rsidRPr="008F3DA0">
        <w:rPr>
          <w:rFonts w:ascii="Arial" w:hAnsi="Arial" w:cs="Arial"/>
          <w:sz w:val="20"/>
          <w:szCs w:val="20"/>
        </w:rPr>
        <w:t>III. Enumeración de las evidencias</w:t>
      </w:r>
      <w:r w:rsidR="00BC6465">
        <w:rPr>
          <w:rFonts w:ascii="Arial" w:hAnsi="Arial" w:cs="Arial"/>
          <w:sz w:val="20"/>
          <w:szCs w:val="20"/>
        </w:rPr>
        <w:t>:</w:t>
      </w:r>
    </w:p>
    <w:p w14:paraId="4DA80B0B" w14:textId="77777777" w:rsidR="00097978" w:rsidRPr="008F3DA0" w:rsidRDefault="00097978" w:rsidP="00C73C3F">
      <w:pPr>
        <w:widowControl w:val="0"/>
        <w:autoSpaceDE w:val="0"/>
        <w:autoSpaceDN w:val="0"/>
        <w:adjustRightInd w:val="0"/>
        <w:spacing w:line="360" w:lineRule="auto"/>
        <w:jc w:val="both"/>
        <w:rPr>
          <w:rFonts w:ascii="Arial" w:hAnsi="Arial" w:cs="Arial"/>
          <w:b w:val="0"/>
          <w:sz w:val="20"/>
          <w:szCs w:val="20"/>
          <w:lang w:val="es-ES"/>
        </w:rPr>
      </w:pPr>
    </w:p>
    <w:p w14:paraId="42BC8128" w14:textId="5DF29273" w:rsidR="00FA4D44" w:rsidRDefault="00404E8A" w:rsidP="00D71422">
      <w:pPr>
        <w:pStyle w:val="Prrafodelista"/>
        <w:widowControl w:val="0"/>
        <w:numPr>
          <w:ilvl w:val="0"/>
          <w:numId w:val="4"/>
        </w:numPr>
        <w:autoSpaceDE w:val="0"/>
        <w:autoSpaceDN w:val="0"/>
        <w:adjustRightInd w:val="0"/>
        <w:spacing w:line="360" w:lineRule="auto"/>
        <w:ind w:left="0"/>
        <w:rPr>
          <w:rFonts w:cs="Arial"/>
          <w:bCs/>
          <w:w w:val="100"/>
          <w:sz w:val="20"/>
          <w:szCs w:val="20"/>
          <w:lang w:eastAsia="en-US"/>
        </w:rPr>
      </w:pPr>
      <w:r w:rsidRPr="009275B4">
        <w:rPr>
          <w:rFonts w:cs="Arial"/>
          <w:bCs/>
          <w:w w:val="100"/>
          <w:sz w:val="20"/>
          <w:szCs w:val="20"/>
          <w:lang w:eastAsia="en-US"/>
        </w:rPr>
        <w:t>Escrito de queja</w:t>
      </w:r>
      <w:r w:rsidR="00FA4D44" w:rsidRPr="009275B4">
        <w:rPr>
          <w:rFonts w:cs="Arial"/>
          <w:bCs/>
          <w:w w:val="100"/>
          <w:sz w:val="20"/>
          <w:szCs w:val="20"/>
          <w:lang w:eastAsia="en-US"/>
        </w:rPr>
        <w:t>.</w:t>
      </w:r>
    </w:p>
    <w:p w14:paraId="4D4EBBD6" w14:textId="77777777" w:rsidR="009334D3" w:rsidRPr="009275B4" w:rsidRDefault="009334D3" w:rsidP="009334D3">
      <w:pPr>
        <w:pStyle w:val="Prrafodelista"/>
        <w:widowControl w:val="0"/>
        <w:autoSpaceDE w:val="0"/>
        <w:autoSpaceDN w:val="0"/>
        <w:adjustRightInd w:val="0"/>
        <w:spacing w:line="360" w:lineRule="auto"/>
        <w:ind w:left="0"/>
        <w:rPr>
          <w:rFonts w:cs="Arial"/>
          <w:bCs/>
          <w:w w:val="100"/>
          <w:sz w:val="20"/>
          <w:szCs w:val="20"/>
          <w:lang w:eastAsia="en-US"/>
        </w:rPr>
      </w:pPr>
    </w:p>
    <w:p w14:paraId="54B3C567" w14:textId="2803CEDC" w:rsidR="00FA4D44" w:rsidRPr="00F605E7" w:rsidRDefault="00404E8A" w:rsidP="00F605E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Presentada e</w:t>
      </w:r>
      <w:r w:rsidR="00FA4D44" w:rsidRPr="00F605E7">
        <w:rPr>
          <w:rFonts w:cs="Arial"/>
          <w:b w:val="0"/>
          <w:bCs/>
          <w:w w:val="100"/>
          <w:sz w:val="20"/>
          <w:szCs w:val="20"/>
          <w:lang w:eastAsia="en-US"/>
        </w:rPr>
        <w:t xml:space="preserve">n fecha </w:t>
      </w:r>
      <w:r w:rsidR="003C18B3">
        <w:rPr>
          <w:rFonts w:cs="Arial"/>
          <w:b w:val="0"/>
          <w:bCs/>
          <w:w w:val="100"/>
          <w:sz w:val="20"/>
          <w:szCs w:val="20"/>
          <w:lang w:eastAsia="en-US"/>
        </w:rPr>
        <w:t>24</w:t>
      </w:r>
      <w:r w:rsidR="00FA4D44" w:rsidRPr="00F605E7">
        <w:rPr>
          <w:rFonts w:cs="Arial"/>
          <w:b w:val="0"/>
          <w:bCs/>
          <w:w w:val="100"/>
          <w:sz w:val="20"/>
          <w:szCs w:val="20"/>
          <w:lang w:eastAsia="en-US"/>
        </w:rPr>
        <w:t xml:space="preserve"> de </w:t>
      </w:r>
      <w:r w:rsidR="00D43B81">
        <w:rPr>
          <w:rFonts w:cs="Arial"/>
          <w:b w:val="0"/>
          <w:bCs/>
          <w:w w:val="100"/>
          <w:sz w:val="20"/>
          <w:szCs w:val="20"/>
          <w:lang w:eastAsia="en-US"/>
        </w:rPr>
        <w:t>ma</w:t>
      </w:r>
      <w:r w:rsidR="003C18B3">
        <w:rPr>
          <w:rFonts w:cs="Arial"/>
          <w:b w:val="0"/>
          <w:bCs/>
          <w:w w:val="100"/>
          <w:sz w:val="20"/>
          <w:szCs w:val="20"/>
          <w:lang w:eastAsia="en-US"/>
        </w:rPr>
        <w:t>y</w:t>
      </w:r>
      <w:r w:rsidR="00D43B81">
        <w:rPr>
          <w:rFonts w:cs="Arial"/>
          <w:b w:val="0"/>
          <w:bCs/>
          <w:w w:val="100"/>
          <w:sz w:val="20"/>
          <w:szCs w:val="20"/>
          <w:lang w:eastAsia="en-US"/>
        </w:rPr>
        <w:t>o</w:t>
      </w:r>
      <w:r w:rsidR="00FA4D44" w:rsidRPr="00F605E7">
        <w:rPr>
          <w:rFonts w:cs="Arial"/>
          <w:b w:val="0"/>
          <w:bCs/>
          <w:w w:val="100"/>
          <w:sz w:val="20"/>
          <w:szCs w:val="20"/>
          <w:lang w:eastAsia="en-US"/>
        </w:rPr>
        <w:t xml:space="preserve"> de 20</w:t>
      </w:r>
      <w:r w:rsidR="00E16ECA">
        <w:rPr>
          <w:rFonts w:cs="Arial"/>
          <w:b w:val="0"/>
          <w:bCs/>
          <w:w w:val="100"/>
          <w:sz w:val="20"/>
          <w:szCs w:val="20"/>
          <w:lang w:eastAsia="en-US"/>
        </w:rPr>
        <w:t>2</w:t>
      </w:r>
      <w:r w:rsidR="00D43B81">
        <w:rPr>
          <w:rFonts w:cs="Arial"/>
          <w:b w:val="0"/>
          <w:bCs/>
          <w:w w:val="100"/>
          <w:sz w:val="20"/>
          <w:szCs w:val="20"/>
          <w:lang w:eastAsia="en-US"/>
        </w:rPr>
        <w:t>1</w:t>
      </w:r>
      <w:r w:rsidR="00FA4D44" w:rsidRPr="00F605E7">
        <w:rPr>
          <w:rFonts w:cs="Arial"/>
          <w:b w:val="0"/>
          <w:bCs/>
          <w:w w:val="100"/>
          <w:sz w:val="20"/>
          <w:szCs w:val="20"/>
          <w:lang w:eastAsia="en-US"/>
        </w:rPr>
        <w:t xml:space="preserve"> </w:t>
      </w:r>
      <w:r w:rsidR="00E16ECA">
        <w:rPr>
          <w:rFonts w:cs="Arial"/>
          <w:b w:val="0"/>
          <w:bCs/>
          <w:w w:val="100"/>
          <w:sz w:val="20"/>
          <w:szCs w:val="20"/>
          <w:lang w:eastAsia="en-US"/>
        </w:rPr>
        <w:t xml:space="preserve">presentada por </w:t>
      </w:r>
      <w:r w:rsidR="00D43B81">
        <w:rPr>
          <w:rFonts w:cs="Arial"/>
          <w:b w:val="0"/>
          <w:bCs/>
          <w:w w:val="100"/>
          <w:sz w:val="20"/>
          <w:szCs w:val="20"/>
          <w:lang w:eastAsia="en-US"/>
        </w:rPr>
        <w:t>l</w:t>
      </w:r>
      <w:r w:rsidR="003C18B3">
        <w:rPr>
          <w:rFonts w:cs="Arial"/>
          <w:b w:val="0"/>
          <w:bCs/>
          <w:w w:val="100"/>
          <w:sz w:val="20"/>
          <w:szCs w:val="20"/>
          <w:lang w:eastAsia="en-US"/>
        </w:rPr>
        <w:t>a</w:t>
      </w:r>
      <w:r>
        <w:rPr>
          <w:rFonts w:cs="Arial"/>
          <w:b w:val="0"/>
          <w:bCs/>
          <w:w w:val="100"/>
          <w:sz w:val="20"/>
          <w:szCs w:val="20"/>
          <w:lang w:eastAsia="en-US"/>
        </w:rPr>
        <w:t xml:space="preserve"> C. </w:t>
      </w:r>
      <w:r w:rsidR="00321A5E">
        <w:rPr>
          <w:rFonts w:cs="Arial"/>
          <w:b w:val="0"/>
          <w:bCs/>
          <w:w w:val="100"/>
          <w:sz w:val="20"/>
          <w:szCs w:val="20"/>
          <w:lang w:eastAsia="en-US"/>
        </w:rPr>
        <w:t>Ag1</w:t>
      </w:r>
      <w:r w:rsidR="00FA4D44" w:rsidRPr="00657C4C">
        <w:rPr>
          <w:rFonts w:cs="Arial"/>
          <w:b w:val="0"/>
          <w:bCs/>
          <w:i/>
          <w:w w:val="100"/>
          <w:sz w:val="20"/>
          <w:szCs w:val="20"/>
          <w:lang w:eastAsia="en-US"/>
        </w:rPr>
        <w:t>,</w:t>
      </w:r>
      <w:r w:rsidR="00FA4D44" w:rsidRPr="00F605E7">
        <w:rPr>
          <w:rFonts w:cs="Arial"/>
          <w:b w:val="0"/>
          <w:bCs/>
          <w:w w:val="100"/>
          <w:sz w:val="20"/>
          <w:szCs w:val="20"/>
          <w:lang w:eastAsia="en-US"/>
        </w:rPr>
        <w:t xml:space="preserve"> antes transcrita.</w:t>
      </w:r>
    </w:p>
    <w:p w14:paraId="0FA8F383" w14:textId="77777777" w:rsidR="00FA4D44" w:rsidRPr="00F605E7" w:rsidRDefault="00FA4D44" w:rsidP="00F605E7">
      <w:pPr>
        <w:pStyle w:val="Prrafodelista"/>
        <w:widowControl w:val="0"/>
        <w:autoSpaceDE w:val="0"/>
        <w:autoSpaceDN w:val="0"/>
        <w:adjustRightInd w:val="0"/>
        <w:spacing w:line="360" w:lineRule="auto"/>
        <w:ind w:left="0"/>
        <w:rPr>
          <w:rFonts w:cs="Arial"/>
          <w:b w:val="0"/>
          <w:bCs/>
          <w:w w:val="100"/>
          <w:sz w:val="20"/>
          <w:szCs w:val="20"/>
          <w:lang w:eastAsia="en-US"/>
        </w:rPr>
      </w:pPr>
    </w:p>
    <w:p w14:paraId="161DF90C" w14:textId="2A49EF20" w:rsidR="00AA55F9" w:rsidRDefault="00404E8A" w:rsidP="00AA55F9">
      <w:pPr>
        <w:pStyle w:val="Prrafodelista"/>
        <w:widowControl w:val="0"/>
        <w:numPr>
          <w:ilvl w:val="0"/>
          <w:numId w:val="4"/>
        </w:numPr>
        <w:autoSpaceDE w:val="0"/>
        <w:autoSpaceDN w:val="0"/>
        <w:adjustRightInd w:val="0"/>
        <w:spacing w:line="360" w:lineRule="auto"/>
        <w:ind w:left="0"/>
        <w:rPr>
          <w:rFonts w:cs="Arial"/>
          <w:bCs/>
          <w:w w:val="100"/>
          <w:sz w:val="20"/>
          <w:szCs w:val="20"/>
          <w:lang w:eastAsia="en-US"/>
        </w:rPr>
      </w:pPr>
      <w:r w:rsidRPr="009275B4">
        <w:rPr>
          <w:rFonts w:cs="Arial"/>
          <w:bCs/>
          <w:w w:val="100"/>
          <w:sz w:val="20"/>
          <w:szCs w:val="20"/>
          <w:lang w:eastAsia="en-US"/>
        </w:rPr>
        <w:t>Informe de autoridad:</w:t>
      </w:r>
    </w:p>
    <w:p w14:paraId="71677251" w14:textId="77777777" w:rsidR="00AA55F9" w:rsidRPr="00AA55F9" w:rsidRDefault="00AA55F9" w:rsidP="00AA55F9">
      <w:pPr>
        <w:pStyle w:val="Prrafodelista"/>
        <w:widowControl w:val="0"/>
        <w:autoSpaceDE w:val="0"/>
        <w:autoSpaceDN w:val="0"/>
        <w:adjustRightInd w:val="0"/>
        <w:spacing w:line="360" w:lineRule="auto"/>
        <w:ind w:left="0"/>
        <w:rPr>
          <w:rFonts w:cs="Arial"/>
          <w:bCs/>
          <w:w w:val="100"/>
          <w:sz w:val="20"/>
          <w:szCs w:val="20"/>
          <w:lang w:eastAsia="en-US"/>
        </w:rPr>
      </w:pPr>
    </w:p>
    <w:p w14:paraId="1350B9AA" w14:textId="3B16F92C" w:rsidR="00EB7D21" w:rsidRDefault="00EB7D21" w:rsidP="00EB7D21">
      <w:pPr>
        <w:pStyle w:val="Prrafodelista"/>
        <w:widowControl w:val="0"/>
        <w:autoSpaceDE w:val="0"/>
        <w:autoSpaceDN w:val="0"/>
        <w:adjustRightInd w:val="0"/>
        <w:spacing w:line="360" w:lineRule="auto"/>
        <w:ind w:left="0"/>
        <w:rPr>
          <w:rFonts w:cs="Arial"/>
          <w:b w:val="0"/>
          <w:bCs/>
          <w:w w:val="100"/>
          <w:sz w:val="20"/>
          <w:szCs w:val="20"/>
          <w:lang w:eastAsia="en-US"/>
        </w:rPr>
      </w:pPr>
      <w:r w:rsidRPr="00404E8A">
        <w:rPr>
          <w:rFonts w:cs="Arial"/>
          <w:b w:val="0"/>
          <w:bCs/>
          <w:w w:val="100"/>
          <w:sz w:val="20"/>
          <w:szCs w:val="20"/>
          <w:lang w:eastAsia="en-US"/>
        </w:rPr>
        <w:t>Oficio número</w:t>
      </w:r>
      <w:r w:rsidR="00D43B81">
        <w:rPr>
          <w:rFonts w:cs="Arial"/>
          <w:b w:val="0"/>
          <w:bCs/>
          <w:w w:val="100"/>
          <w:sz w:val="20"/>
          <w:szCs w:val="20"/>
          <w:lang w:eastAsia="en-US"/>
        </w:rPr>
        <w:t xml:space="preserve"> </w:t>
      </w:r>
      <w:r w:rsidR="00BA6134">
        <w:rPr>
          <w:rFonts w:cs="Arial"/>
          <w:b w:val="0"/>
          <w:bCs/>
          <w:w w:val="100"/>
          <w:sz w:val="20"/>
          <w:szCs w:val="20"/>
          <w:lang w:eastAsia="en-US"/>
        </w:rPr>
        <w:t>-----------------</w:t>
      </w:r>
      <w:r w:rsidRPr="00404E8A">
        <w:rPr>
          <w:rFonts w:cs="Arial"/>
          <w:b w:val="0"/>
          <w:bCs/>
          <w:w w:val="100"/>
          <w:sz w:val="20"/>
          <w:szCs w:val="20"/>
          <w:lang w:eastAsia="en-US"/>
        </w:rPr>
        <w:t xml:space="preserve">, presentado en fecha </w:t>
      </w:r>
      <w:r w:rsidR="00D43B81">
        <w:rPr>
          <w:rFonts w:cs="Arial"/>
          <w:b w:val="0"/>
          <w:bCs/>
          <w:w w:val="100"/>
          <w:sz w:val="20"/>
          <w:szCs w:val="20"/>
          <w:lang w:eastAsia="en-US"/>
        </w:rPr>
        <w:t>2</w:t>
      </w:r>
      <w:r w:rsidR="00121C8C">
        <w:rPr>
          <w:rFonts w:cs="Arial"/>
          <w:b w:val="0"/>
          <w:bCs/>
          <w:w w:val="100"/>
          <w:sz w:val="20"/>
          <w:szCs w:val="20"/>
          <w:lang w:eastAsia="en-US"/>
        </w:rPr>
        <w:t>8</w:t>
      </w:r>
      <w:r w:rsidRPr="00404E8A">
        <w:rPr>
          <w:rFonts w:cs="Arial"/>
          <w:b w:val="0"/>
          <w:bCs/>
          <w:w w:val="100"/>
          <w:sz w:val="20"/>
          <w:szCs w:val="20"/>
          <w:lang w:eastAsia="en-US"/>
        </w:rPr>
        <w:t xml:space="preserve"> de </w:t>
      </w:r>
      <w:r w:rsidR="00121C8C">
        <w:rPr>
          <w:rFonts w:cs="Arial"/>
          <w:b w:val="0"/>
          <w:bCs/>
          <w:w w:val="100"/>
          <w:sz w:val="20"/>
          <w:szCs w:val="20"/>
          <w:lang w:eastAsia="en-US"/>
        </w:rPr>
        <w:t>junio</w:t>
      </w:r>
      <w:r w:rsidRPr="00404E8A">
        <w:rPr>
          <w:rFonts w:cs="Arial"/>
          <w:b w:val="0"/>
          <w:bCs/>
          <w:w w:val="100"/>
          <w:sz w:val="20"/>
          <w:szCs w:val="20"/>
          <w:lang w:eastAsia="en-US"/>
        </w:rPr>
        <w:t xml:space="preserve"> de 20</w:t>
      </w:r>
      <w:r w:rsidR="00D43B81">
        <w:rPr>
          <w:rFonts w:cs="Arial"/>
          <w:b w:val="0"/>
          <w:bCs/>
          <w:w w:val="100"/>
          <w:sz w:val="20"/>
          <w:szCs w:val="20"/>
          <w:lang w:eastAsia="en-US"/>
        </w:rPr>
        <w:t>21</w:t>
      </w:r>
      <w:r w:rsidRPr="00404E8A">
        <w:rPr>
          <w:rFonts w:cs="Arial"/>
          <w:b w:val="0"/>
          <w:bCs/>
          <w:w w:val="100"/>
          <w:sz w:val="20"/>
          <w:szCs w:val="20"/>
          <w:lang w:eastAsia="en-US"/>
        </w:rPr>
        <w:t xml:space="preserve">, suscrito por </w:t>
      </w:r>
      <w:r w:rsidR="00121C8C">
        <w:rPr>
          <w:rFonts w:cs="Arial"/>
          <w:b w:val="0"/>
          <w:bCs/>
          <w:w w:val="100"/>
          <w:sz w:val="20"/>
          <w:szCs w:val="20"/>
          <w:lang w:eastAsia="en-US"/>
        </w:rPr>
        <w:t xml:space="preserve">el Licenciado </w:t>
      </w:r>
      <w:r w:rsidR="008D20C4">
        <w:rPr>
          <w:rFonts w:cs="Arial"/>
          <w:b w:val="0"/>
          <w:bCs/>
          <w:w w:val="100"/>
          <w:sz w:val="20"/>
          <w:szCs w:val="20"/>
          <w:lang w:eastAsia="en-US"/>
        </w:rPr>
        <w:t>A1</w:t>
      </w:r>
      <w:r w:rsidR="00121C8C">
        <w:rPr>
          <w:rFonts w:cs="Arial"/>
          <w:b w:val="0"/>
          <w:bCs/>
          <w:w w:val="100"/>
          <w:sz w:val="20"/>
          <w:szCs w:val="20"/>
          <w:lang w:eastAsia="en-US"/>
        </w:rPr>
        <w:t xml:space="preserve"> </w:t>
      </w:r>
      <w:r w:rsidRPr="00404E8A">
        <w:rPr>
          <w:rFonts w:cs="Arial"/>
          <w:b w:val="0"/>
          <w:bCs/>
          <w:w w:val="100"/>
          <w:sz w:val="20"/>
          <w:szCs w:val="20"/>
          <w:lang w:eastAsia="en-US"/>
        </w:rPr>
        <w:t xml:space="preserve">en su calidad de </w:t>
      </w:r>
      <w:r w:rsidR="00121C8C">
        <w:rPr>
          <w:rFonts w:cs="Arial"/>
          <w:b w:val="0"/>
          <w:bCs/>
          <w:w w:val="100"/>
          <w:sz w:val="20"/>
          <w:szCs w:val="20"/>
          <w:lang w:eastAsia="en-US"/>
        </w:rPr>
        <w:t>Delegado de la Fiscalía Gen</w:t>
      </w:r>
      <w:r w:rsidR="00FB489F">
        <w:rPr>
          <w:rFonts w:cs="Arial"/>
          <w:b w:val="0"/>
          <w:bCs/>
          <w:w w:val="100"/>
          <w:sz w:val="20"/>
          <w:szCs w:val="20"/>
          <w:lang w:eastAsia="en-US"/>
        </w:rPr>
        <w:t>eral del Estado, Región Laguna I</w:t>
      </w:r>
      <w:r w:rsidRPr="00404E8A">
        <w:rPr>
          <w:rFonts w:cs="Arial"/>
          <w:b w:val="0"/>
          <w:bCs/>
          <w:w w:val="100"/>
          <w:sz w:val="20"/>
          <w:szCs w:val="20"/>
          <w:lang w:eastAsia="en-US"/>
        </w:rPr>
        <w:t>, mediante el cual rinde informe pormenorizado sobre los he</w:t>
      </w:r>
      <w:r>
        <w:rPr>
          <w:rFonts w:cs="Arial"/>
          <w:b w:val="0"/>
          <w:bCs/>
          <w:w w:val="100"/>
          <w:sz w:val="20"/>
          <w:szCs w:val="20"/>
          <w:lang w:eastAsia="en-US"/>
        </w:rPr>
        <w:t>chos, mismo que a la letra dice</w:t>
      </w:r>
      <w:r w:rsidRPr="00F605E7">
        <w:rPr>
          <w:rFonts w:cs="Arial"/>
          <w:b w:val="0"/>
          <w:bCs/>
          <w:w w:val="100"/>
          <w:sz w:val="20"/>
          <w:szCs w:val="20"/>
          <w:lang w:eastAsia="en-US"/>
        </w:rPr>
        <w:t>:</w:t>
      </w:r>
    </w:p>
    <w:p w14:paraId="1AEF5ABE" w14:textId="77777777" w:rsidR="00EB7D21" w:rsidRPr="00F605E7" w:rsidRDefault="00EB7D21" w:rsidP="00EB7D21">
      <w:pPr>
        <w:pStyle w:val="Prrafodelista"/>
        <w:widowControl w:val="0"/>
        <w:autoSpaceDE w:val="0"/>
        <w:autoSpaceDN w:val="0"/>
        <w:adjustRightInd w:val="0"/>
        <w:spacing w:line="360" w:lineRule="auto"/>
        <w:ind w:left="0"/>
        <w:rPr>
          <w:rFonts w:cs="Arial"/>
          <w:b w:val="0"/>
          <w:bCs/>
          <w:w w:val="100"/>
          <w:sz w:val="20"/>
          <w:szCs w:val="20"/>
          <w:lang w:eastAsia="en-US"/>
        </w:rPr>
      </w:pPr>
    </w:p>
    <w:p w14:paraId="2586A324" w14:textId="23255603" w:rsidR="00205CB9" w:rsidRPr="00FF7FE4" w:rsidRDefault="00EB7D21" w:rsidP="00121C8C">
      <w:pPr>
        <w:widowControl w:val="0"/>
        <w:autoSpaceDE w:val="0"/>
        <w:autoSpaceDN w:val="0"/>
        <w:adjustRightInd w:val="0"/>
        <w:spacing w:line="360" w:lineRule="auto"/>
        <w:ind w:left="567" w:right="333"/>
        <w:jc w:val="both"/>
        <w:rPr>
          <w:rFonts w:ascii="Arial" w:hAnsi="Arial" w:cs="Arial"/>
          <w:b w:val="0"/>
          <w:i/>
          <w:sz w:val="20"/>
          <w:szCs w:val="20"/>
          <w:lang w:val="es-ES"/>
        </w:rPr>
      </w:pPr>
      <w:r w:rsidRPr="00FF7FE4">
        <w:rPr>
          <w:rFonts w:ascii="Arial" w:hAnsi="Arial" w:cs="Arial"/>
          <w:b w:val="0"/>
          <w:bCs/>
          <w:sz w:val="20"/>
          <w:szCs w:val="20"/>
          <w:lang w:val="es-ES"/>
        </w:rPr>
        <w:t>“…</w:t>
      </w:r>
      <w:r w:rsidR="004201C1" w:rsidRPr="00FF7FE4">
        <w:rPr>
          <w:rFonts w:ascii="Arial" w:hAnsi="Arial" w:cs="Arial"/>
          <w:b w:val="0"/>
          <w:i/>
          <w:sz w:val="20"/>
          <w:szCs w:val="20"/>
          <w:lang w:val="es-ES"/>
        </w:rPr>
        <w:t xml:space="preserve">Por medio del presente </w:t>
      </w:r>
      <w:r w:rsidR="00121C8C" w:rsidRPr="00FF7FE4">
        <w:rPr>
          <w:rFonts w:ascii="Arial" w:hAnsi="Arial" w:cs="Arial"/>
          <w:b w:val="0"/>
          <w:i/>
          <w:sz w:val="20"/>
          <w:szCs w:val="20"/>
          <w:lang w:val="es-ES"/>
        </w:rPr>
        <w:t xml:space="preserve">me permito dar debida contestación a su oficio número </w:t>
      </w:r>
      <w:r w:rsidR="008D20C4">
        <w:rPr>
          <w:rFonts w:ascii="Arial" w:hAnsi="Arial" w:cs="Arial"/>
          <w:b w:val="0"/>
          <w:i/>
          <w:sz w:val="20"/>
          <w:szCs w:val="20"/>
          <w:lang w:val="es-ES"/>
        </w:rPr>
        <w:t>--------</w:t>
      </w:r>
      <w:r w:rsidR="00121C8C" w:rsidRPr="00FF7FE4">
        <w:rPr>
          <w:rFonts w:ascii="Arial" w:hAnsi="Arial" w:cs="Arial"/>
          <w:b w:val="0"/>
          <w:i/>
          <w:sz w:val="20"/>
          <w:szCs w:val="20"/>
          <w:lang w:val="es-ES"/>
        </w:rPr>
        <w:t xml:space="preserve"> del día de la fecha, mediante el cual adjunta oficio </w:t>
      </w:r>
      <w:r w:rsidR="00205CB9" w:rsidRPr="00FF7FE4">
        <w:rPr>
          <w:rFonts w:ascii="Arial" w:hAnsi="Arial" w:cs="Arial"/>
          <w:b w:val="0"/>
          <w:i/>
          <w:sz w:val="20"/>
          <w:szCs w:val="20"/>
          <w:lang w:val="es-ES"/>
        </w:rPr>
        <w:t xml:space="preserve">número </w:t>
      </w:r>
      <w:r w:rsidR="008D20C4">
        <w:rPr>
          <w:rFonts w:ascii="Arial" w:hAnsi="Arial" w:cs="Arial"/>
          <w:b w:val="0"/>
          <w:i/>
          <w:sz w:val="20"/>
          <w:szCs w:val="20"/>
          <w:lang w:val="es-ES"/>
        </w:rPr>
        <w:t>-----------</w:t>
      </w:r>
      <w:r w:rsidR="00205CB9" w:rsidRPr="00FF7FE4">
        <w:rPr>
          <w:rFonts w:ascii="Arial" w:hAnsi="Arial" w:cs="Arial"/>
          <w:b w:val="0"/>
          <w:i/>
          <w:sz w:val="20"/>
          <w:szCs w:val="20"/>
          <w:lang w:val="es-ES"/>
        </w:rPr>
        <w:t xml:space="preserve"> rubricado por el Licenciado </w:t>
      </w:r>
      <w:r w:rsidR="008D20C4">
        <w:rPr>
          <w:rFonts w:ascii="Arial" w:hAnsi="Arial" w:cs="Arial"/>
          <w:b w:val="0"/>
          <w:i/>
          <w:sz w:val="20"/>
          <w:szCs w:val="20"/>
          <w:lang w:val="es-ES"/>
        </w:rPr>
        <w:t>A1</w:t>
      </w:r>
      <w:r w:rsidR="00205CB9" w:rsidRPr="00FF7FE4">
        <w:rPr>
          <w:rFonts w:ascii="Arial" w:hAnsi="Arial" w:cs="Arial"/>
          <w:b w:val="0"/>
          <w:i/>
          <w:sz w:val="20"/>
          <w:szCs w:val="20"/>
          <w:lang w:val="es-ES"/>
        </w:rPr>
        <w:t xml:space="preserve"> Delegado de la Fiscalía General del Estado, Región Laguna I, quien a su vez remite oficio </w:t>
      </w:r>
      <w:r w:rsidR="008D20C4">
        <w:rPr>
          <w:rFonts w:ascii="Arial" w:hAnsi="Arial" w:cs="Arial"/>
          <w:b w:val="0"/>
          <w:i/>
          <w:sz w:val="20"/>
          <w:szCs w:val="20"/>
          <w:lang w:val="es-ES"/>
        </w:rPr>
        <w:t>-------------</w:t>
      </w:r>
      <w:r w:rsidR="00205CB9" w:rsidRPr="00FF7FE4">
        <w:rPr>
          <w:rFonts w:ascii="Arial" w:hAnsi="Arial" w:cs="Arial"/>
          <w:b w:val="0"/>
          <w:i/>
          <w:sz w:val="20"/>
          <w:szCs w:val="20"/>
          <w:lang w:val="es-ES"/>
        </w:rPr>
        <w:t xml:space="preserve"> firmado por la Licenciada Aurora Máyela Galindo Escandón Segunda Visitadora Adjunta Encargada de la Segunda Visitaduría Regional, quien solicita se rinda informe en relación a la queja presentada por la C. </w:t>
      </w:r>
      <w:r w:rsidR="00321A5E">
        <w:rPr>
          <w:rFonts w:ascii="Arial" w:hAnsi="Arial" w:cs="Arial"/>
          <w:b w:val="0"/>
          <w:i/>
          <w:sz w:val="20"/>
          <w:szCs w:val="20"/>
          <w:lang w:val="es-ES"/>
        </w:rPr>
        <w:t>Ag1</w:t>
      </w:r>
      <w:r w:rsidR="00205CB9" w:rsidRPr="00FF7FE4">
        <w:rPr>
          <w:rFonts w:ascii="Arial" w:hAnsi="Arial" w:cs="Arial"/>
          <w:b w:val="0"/>
          <w:i/>
          <w:sz w:val="20"/>
          <w:szCs w:val="20"/>
          <w:lang w:val="es-ES"/>
        </w:rPr>
        <w:t xml:space="preserve">, quien refiere hechos presuntamente violatorios de derechos humanos en agravio, por lo que en vía de </w:t>
      </w:r>
      <w:r w:rsidR="00205CB9" w:rsidRPr="00FF7FE4">
        <w:rPr>
          <w:rFonts w:ascii="Arial" w:hAnsi="Arial" w:cs="Arial"/>
          <w:b w:val="0"/>
          <w:i/>
          <w:sz w:val="20"/>
          <w:szCs w:val="20"/>
          <w:lang w:val="es-ES"/>
        </w:rPr>
        <w:lastRenderedPageBreak/>
        <w:t>informe, la suscrita tengo a bien contestar en debido tiempo y forma lo siguiente:</w:t>
      </w:r>
    </w:p>
    <w:p w14:paraId="5F249790" w14:textId="77777777" w:rsidR="007F6508" w:rsidRPr="00FF7FE4" w:rsidRDefault="007F6508" w:rsidP="00121C8C">
      <w:pPr>
        <w:widowControl w:val="0"/>
        <w:autoSpaceDE w:val="0"/>
        <w:autoSpaceDN w:val="0"/>
        <w:adjustRightInd w:val="0"/>
        <w:spacing w:line="360" w:lineRule="auto"/>
        <w:ind w:left="567" w:right="333"/>
        <w:jc w:val="both"/>
        <w:rPr>
          <w:rFonts w:ascii="Arial" w:hAnsi="Arial" w:cs="Arial"/>
          <w:b w:val="0"/>
          <w:i/>
          <w:sz w:val="20"/>
          <w:szCs w:val="20"/>
          <w:lang w:val="es-ES"/>
        </w:rPr>
      </w:pPr>
    </w:p>
    <w:p w14:paraId="43BC7480" w14:textId="77FA1B17" w:rsidR="00B0095C" w:rsidRPr="00FF7FE4" w:rsidRDefault="007F6508" w:rsidP="00B0095C">
      <w:pPr>
        <w:widowControl w:val="0"/>
        <w:autoSpaceDE w:val="0"/>
        <w:autoSpaceDN w:val="0"/>
        <w:adjustRightInd w:val="0"/>
        <w:spacing w:line="360" w:lineRule="auto"/>
        <w:ind w:left="567" w:right="333"/>
        <w:jc w:val="both"/>
        <w:rPr>
          <w:rFonts w:ascii="Arial" w:hAnsi="Arial" w:cs="Arial"/>
          <w:b w:val="0"/>
          <w:i/>
          <w:sz w:val="20"/>
          <w:szCs w:val="20"/>
          <w:lang w:val="es-ES"/>
        </w:rPr>
      </w:pPr>
      <w:r w:rsidRPr="00FF7FE4">
        <w:rPr>
          <w:rFonts w:ascii="Arial" w:hAnsi="Arial" w:cs="Arial"/>
          <w:b w:val="0"/>
          <w:i/>
          <w:sz w:val="20"/>
          <w:szCs w:val="20"/>
          <w:lang w:val="es-ES"/>
        </w:rPr>
        <w:t xml:space="preserve">En fecha 29 de mayo del año 2017 se inició la carpeta de investigación con el número </w:t>
      </w:r>
      <w:r w:rsidR="008D20C4">
        <w:rPr>
          <w:rFonts w:ascii="Arial" w:hAnsi="Arial" w:cs="Arial"/>
          <w:b w:val="0"/>
          <w:i/>
          <w:sz w:val="20"/>
          <w:szCs w:val="20"/>
          <w:lang w:val="es-ES"/>
        </w:rPr>
        <w:t xml:space="preserve">------------------- </w:t>
      </w:r>
      <w:r w:rsidRPr="00FF7FE4">
        <w:rPr>
          <w:rFonts w:ascii="Arial" w:hAnsi="Arial" w:cs="Arial"/>
          <w:b w:val="0"/>
          <w:i/>
          <w:sz w:val="20"/>
          <w:szCs w:val="20"/>
          <w:lang w:val="es-ES"/>
        </w:rPr>
        <w:t xml:space="preserve">generada de la denuncia presentada por </w:t>
      </w:r>
      <w:r w:rsidR="00321A5E">
        <w:rPr>
          <w:rFonts w:ascii="Arial" w:hAnsi="Arial" w:cs="Arial"/>
          <w:b w:val="0"/>
          <w:i/>
          <w:sz w:val="20"/>
          <w:szCs w:val="20"/>
          <w:lang w:val="es-ES"/>
        </w:rPr>
        <w:t xml:space="preserve">E1 </w:t>
      </w:r>
      <w:r w:rsidRPr="00FF7FE4">
        <w:rPr>
          <w:rFonts w:ascii="Arial" w:hAnsi="Arial" w:cs="Arial"/>
          <w:b w:val="0"/>
          <w:i/>
          <w:sz w:val="20"/>
          <w:szCs w:val="20"/>
          <w:lang w:val="es-ES"/>
        </w:rPr>
        <w:t xml:space="preserve">en contra de </w:t>
      </w:r>
      <w:r w:rsidR="008D20C4">
        <w:rPr>
          <w:rFonts w:ascii="Arial" w:hAnsi="Arial" w:cs="Arial"/>
          <w:b w:val="0"/>
          <w:i/>
          <w:sz w:val="20"/>
          <w:szCs w:val="20"/>
          <w:lang w:val="es-ES"/>
        </w:rPr>
        <w:t>E3</w:t>
      </w:r>
      <w:r w:rsidRPr="00FF7FE4">
        <w:rPr>
          <w:rFonts w:ascii="Arial" w:hAnsi="Arial" w:cs="Arial"/>
          <w:b w:val="0"/>
          <w:i/>
          <w:sz w:val="20"/>
          <w:szCs w:val="20"/>
          <w:lang w:val="es-ES"/>
        </w:rPr>
        <w:t xml:space="preserve"> y </w:t>
      </w:r>
      <w:r w:rsidR="00321A5E">
        <w:rPr>
          <w:rFonts w:ascii="Arial" w:hAnsi="Arial" w:cs="Arial"/>
          <w:b w:val="0"/>
          <w:i/>
          <w:sz w:val="20"/>
          <w:szCs w:val="20"/>
          <w:lang w:val="es-ES"/>
        </w:rPr>
        <w:t xml:space="preserve">Ag1 </w:t>
      </w:r>
      <w:r w:rsidRPr="00FF7FE4">
        <w:rPr>
          <w:rFonts w:ascii="Arial" w:hAnsi="Arial" w:cs="Arial"/>
          <w:b w:val="0"/>
          <w:i/>
          <w:sz w:val="20"/>
          <w:szCs w:val="20"/>
          <w:lang w:val="es-ES"/>
        </w:rPr>
        <w:t xml:space="preserve">por el delito de VIOLACIÓN en agravio de su menor hija de iniciales </w:t>
      </w:r>
      <w:r w:rsidR="008D20C4">
        <w:rPr>
          <w:rFonts w:ascii="Arial" w:hAnsi="Arial" w:cs="Arial"/>
          <w:b w:val="0"/>
          <w:i/>
          <w:sz w:val="20"/>
          <w:szCs w:val="20"/>
          <w:lang w:val="es-ES"/>
        </w:rPr>
        <w:t>----</w:t>
      </w:r>
      <w:r w:rsidRPr="00FF7FE4">
        <w:rPr>
          <w:rFonts w:ascii="Arial" w:hAnsi="Arial" w:cs="Arial"/>
          <w:b w:val="0"/>
          <w:i/>
          <w:sz w:val="20"/>
          <w:szCs w:val="20"/>
          <w:lang w:val="es-ES"/>
        </w:rPr>
        <w:t xml:space="preserve"> en fecha 05 y 30 de abril, así como 03 de mayo del año en curso, se citó al denunciante a fin de comparecencia acompañado de la menor víctima a fin de realizar las diligencias correspondientes haciendo caso omiso a los primeros dos citatorios y en el tercer citatorio compareció sin la menor, </w:t>
      </w:r>
      <w:r w:rsidR="0021177D" w:rsidRPr="00FF7FE4">
        <w:rPr>
          <w:rFonts w:ascii="Arial" w:hAnsi="Arial" w:cs="Arial"/>
          <w:b w:val="0"/>
          <w:i/>
          <w:sz w:val="20"/>
          <w:szCs w:val="20"/>
          <w:lang w:val="es-ES"/>
        </w:rPr>
        <w:t>así</w:t>
      </w:r>
      <w:r w:rsidRPr="00FF7FE4">
        <w:rPr>
          <w:rFonts w:ascii="Arial" w:hAnsi="Arial" w:cs="Arial"/>
          <w:b w:val="0"/>
          <w:i/>
          <w:sz w:val="20"/>
          <w:szCs w:val="20"/>
          <w:lang w:val="es-ES"/>
        </w:rPr>
        <w:t xml:space="preserve"> mismo le informe que en fecha 04 de mayo del año en curso comparecieron </w:t>
      </w:r>
      <w:r w:rsidR="00B0095C" w:rsidRPr="00FF7FE4">
        <w:rPr>
          <w:rFonts w:ascii="Arial" w:hAnsi="Arial" w:cs="Arial"/>
          <w:b w:val="0"/>
          <w:i/>
          <w:sz w:val="20"/>
          <w:szCs w:val="20"/>
          <w:lang w:val="es-ES"/>
        </w:rPr>
        <w:t>los denunciados, los cuales tuvieron acceso a las constancias que obran en la carpeta de investigación.</w:t>
      </w:r>
    </w:p>
    <w:p w14:paraId="2523AF42" w14:textId="77777777" w:rsidR="00B0095C" w:rsidRPr="00FF7FE4" w:rsidRDefault="00B0095C" w:rsidP="00B0095C">
      <w:pPr>
        <w:widowControl w:val="0"/>
        <w:autoSpaceDE w:val="0"/>
        <w:autoSpaceDN w:val="0"/>
        <w:adjustRightInd w:val="0"/>
        <w:spacing w:line="360" w:lineRule="auto"/>
        <w:ind w:left="567" w:right="333"/>
        <w:jc w:val="both"/>
        <w:rPr>
          <w:rFonts w:ascii="Arial" w:hAnsi="Arial" w:cs="Arial"/>
          <w:b w:val="0"/>
          <w:i/>
          <w:sz w:val="20"/>
          <w:szCs w:val="20"/>
          <w:lang w:val="es-ES"/>
        </w:rPr>
      </w:pPr>
    </w:p>
    <w:p w14:paraId="09739F4A" w14:textId="77777777" w:rsidR="00B0095C" w:rsidRPr="00FF7FE4" w:rsidRDefault="00B0095C" w:rsidP="00B0095C">
      <w:pPr>
        <w:widowControl w:val="0"/>
        <w:autoSpaceDE w:val="0"/>
        <w:autoSpaceDN w:val="0"/>
        <w:adjustRightInd w:val="0"/>
        <w:spacing w:line="360" w:lineRule="auto"/>
        <w:ind w:left="567" w:right="333"/>
        <w:jc w:val="both"/>
        <w:rPr>
          <w:rFonts w:ascii="Arial" w:hAnsi="Arial" w:cs="Arial"/>
          <w:b w:val="0"/>
          <w:i/>
          <w:sz w:val="20"/>
          <w:szCs w:val="20"/>
          <w:lang w:val="es-ES"/>
        </w:rPr>
      </w:pPr>
      <w:r w:rsidRPr="00FF7FE4">
        <w:rPr>
          <w:rFonts w:ascii="Arial" w:hAnsi="Arial" w:cs="Arial"/>
          <w:b w:val="0"/>
          <w:i/>
          <w:sz w:val="20"/>
          <w:szCs w:val="20"/>
          <w:lang w:val="es-ES"/>
        </w:rPr>
        <w:t>Sin otro particular por el momento reitero a usted las Seguridades de mi atenta y distinguida consideración.</w:t>
      </w:r>
    </w:p>
    <w:p w14:paraId="3BBD283F" w14:textId="77777777" w:rsidR="0021177D" w:rsidRPr="00FF7FE4" w:rsidRDefault="0021177D" w:rsidP="00B0095C">
      <w:pPr>
        <w:widowControl w:val="0"/>
        <w:autoSpaceDE w:val="0"/>
        <w:autoSpaceDN w:val="0"/>
        <w:adjustRightInd w:val="0"/>
        <w:spacing w:line="360" w:lineRule="auto"/>
        <w:ind w:left="567" w:right="333"/>
        <w:jc w:val="both"/>
        <w:rPr>
          <w:rFonts w:ascii="Arial" w:hAnsi="Arial" w:cs="Arial"/>
          <w:b w:val="0"/>
          <w:i/>
          <w:sz w:val="20"/>
          <w:szCs w:val="20"/>
          <w:lang w:val="es-ES"/>
        </w:rPr>
      </w:pPr>
    </w:p>
    <w:p w14:paraId="4A7FEBBD" w14:textId="77777777" w:rsidR="0021177D" w:rsidRPr="00FF7FE4" w:rsidRDefault="0021177D" w:rsidP="0021177D">
      <w:pPr>
        <w:widowControl w:val="0"/>
        <w:autoSpaceDE w:val="0"/>
        <w:autoSpaceDN w:val="0"/>
        <w:adjustRightInd w:val="0"/>
        <w:spacing w:line="360" w:lineRule="auto"/>
        <w:ind w:left="567" w:right="333"/>
        <w:jc w:val="center"/>
        <w:rPr>
          <w:rFonts w:ascii="Arial" w:hAnsi="Arial" w:cs="Arial"/>
          <w:b w:val="0"/>
          <w:i/>
          <w:sz w:val="20"/>
          <w:szCs w:val="20"/>
          <w:lang w:val="es-ES"/>
        </w:rPr>
      </w:pPr>
      <w:r w:rsidRPr="00FF7FE4">
        <w:rPr>
          <w:rFonts w:ascii="Arial" w:hAnsi="Arial" w:cs="Arial"/>
          <w:b w:val="0"/>
          <w:i/>
          <w:sz w:val="20"/>
          <w:szCs w:val="20"/>
          <w:lang w:val="es-ES"/>
        </w:rPr>
        <w:t>ATENTAMENTE</w:t>
      </w:r>
    </w:p>
    <w:p w14:paraId="1B0ADF90" w14:textId="77777777" w:rsidR="0021177D" w:rsidRPr="00FF7FE4" w:rsidRDefault="0021177D" w:rsidP="0021177D">
      <w:pPr>
        <w:widowControl w:val="0"/>
        <w:autoSpaceDE w:val="0"/>
        <w:autoSpaceDN w:val="0"/>
        <w:adjustRightInd w:val="0"/>
        <w:spacing w:line="360" w:lineRule="auto"/>
        <w:ind w:left="567" w:right="333"/>
        <w:jc w:val="center"/>
        <w:rPr>
          <w:rFonts w:ascii="Arial" w:hAnsi="Arial" w:cs="Arial"/>
          <w:b w:val="0"/>
          <w:i/>
          <w:sz w:val="20"/>
          <w:szCs w:val="20"/>
          <w:lang w:val="es-ES"/>
        </w:rPr>
      </w:pPr>
      <w:r w:rsidRPr="00FF7FE4">
        <w:rPr>
          <w:rFonts w:ascii="Arial" w:hAnsi="Arial" w:cs="Arial"/>
          <w:b w:val="0"/>
          <w:i/>
          <w:sz w:val="20"/>
          <w:szCs w:val="20"/>
          <w:lang w:val="es-ES"/>
        </w:rPr>
        <w:t>AGENTE DEL MINISTERIO PÚBLICO ADSCRITA AL CENTRO DE JUSTICIA Y EMPODERAMIENTO PARA LAS MUJERES EN TORREÓN.</w:t>
      </w:r>
    </w:p>
    <w:p w14:paraId="745293A3" w14:textId="13C60A27" w:rsidR="0021177D" w:rsidRPr="00FF7FE4" w:rsidRDefault="0021177D" w:rsidP="0021177D">
      <w:pPr>
        <w:widowControl w:val="0"/>
        <w:autoSpaceDE w:val="0"/>
        <w:autoSpaceDN w:val="0"/>
        <w:adjustRightInd w:val="0"/>
        <w:spacing w:line="360" w:lineRule="auto"/>
        <w:ind w:left="567" w:right="333"/>
        <w:jc w:val="center"/>
        <w:rPr>
          <w:rFonts w:ascii="Arial" w:hAnsi="Arial" w:cs="Arial"/>
          <w:b w:val="0"/>
          <w:i/>
          <w:sz w:val="20"/>
          <w:szCs w:val="20"/>
          <w:lang w:val="es-ES"/>
        </w:rPr>
      </w:pPr>
      <w:r w:rsidRPr="00FF7FE4">
        <w:rPr>
          <w:rFonts w:ascii="Arial" w:hAnsi="Arial" w:cs="Arial"/>
          <w:b w:val="0"/>
          <w:i/>
          <w:sz w:val="20"/>
          <w:szCs w:val="20"/>
          <w:lang w:val="es-ES"/>
        </w:rPr>
        <w:t>(Firma autógrafa)</w:t>
      </w:r>
    </w:p>
    <w:p w14:paraId="79E4D1F2" w14:textId="35D2941D" w:rsidR="00EB7D21" w:rsidRPr="00FF7FE4" w:rsidRDefault="0021177D" w:rsidP="0021177D">
      <w:pPr>
        <w:widowControl w:val="0"/>
        <w:autoSpaceDE w:val="0"/>
        <w:autoSpaceDN w:val="0"/>
        <w:adjustRightInd w:val="0"/>
        <w:spacing w:line="360" w:lineRule="auto"/>
        <w:ind w:left="567" w:right="333"/>
        <w:jc w:val="center"/>
        <w:rPr>
          <w:rFonts w:ascii="Arial" w:hAnsi="Arial" w:cs="Arial"/>
          <w:b w:val="0"/>
          <w:i/>
          <w:sz w:val="20"/>
          <w:szCs w:val="20"/>
        </w:rPr>
      </w:pPr>
      <w:r w:rsidRPr="00FF7FE4">
        <w:rPr>
          <w:rFonts w:ascii="Arial" w:hAnsi="Arial" w:cs="Arial"/>
          <w:b w:val="0"/>
          <w:i/>
          <w:sz w:val="20"/>
          <w:szCs w:val="20"/>
          <w:lang w:val="es-ES"/>
        </w:rPr>
        <w:t xml:space="preserve">LICENCIADA </w:t>
      </w:r>
      <w:r w:rsidR="00EB7346">
        <w:rPr>
          <w:rFonts w:ascii="Arial" w:hAnsi="Arial" w:cs="Arial"/>
          <w:b w:val="0"/>
          <w:i/>
          <w:sz w:val="20"/>
          <w:szCs w:val="20"/>
          <w:lang w:val="es-ES"/>
        </w:rPr>
        <w:t>A2</w:t>
      </w:r>
      <w:r w:rsidR="00EB7D21" w:rsidRPr="00FF7FE4">
        <w:rPr>
          <w:rFonts w:ascii="Arial" w:hAnsi="Arial" w:cs="Arial"/>
          <w:b w:val="0"/>
          <w:i/>
          <w:sz w:val="20"/>
          <w:szCs w:val="20"/>
        </w:rPr>
        <w:t>…”</w:t>
      </w:r>
    </w:p>
    <w:p w14:paraId="4F937C60" w14:textId="77777777" w:rsidR="0021177D" w:rsidRPr="0021177D" w:rsidRDefault="0021177D" w:rsidP="0021177D">
      <w:pPr>
        <w:widowControl w:val="0"/>
        <w:autoSpaceDE w:val="0"/>
        <w:autoSpaceDN w:val="0"/>
        <w:adjustRightInd w:val="0"/>
        <w:spacing w:line="360" w:lineRule="auto"/>
        <w:ind w:left="567" w:right="333"/>
        <w:jc w:val="center"/>
        <w:rPr>
          <w:rFonts w:ascii="Arial" w:hAnsi="Arial" w:cs="Arial"/>
          <w:b w:val="0"/>
          <w:i/>
          <w:sz w:val="18"/>
          <w:szCs w:val="18"/>
          <w:lang w:val="es-ES"/>
        </w:rPr>
      </w:pPr>
    </w:p>
    <w:p w14:paraId="55635CCA" w14:textId="77777777" w:rsidR="00A962F7" w:rsidRPr="00A962F7" w:rsidRDefault="00A962F7" w:rsidP="00A962F7">
      <w:pPr>
        <w:widowControl w:val="0"/>
        <w:autoSpaceDE w:val="0"/>
        <w:autoSpaceDN w:val="0"/>
        <w:adjustRightInd w:val="0"/>
        <w:spacing w:line="360" w:lineRule="auto"/>
        <w:ind w:left="567" w:right="333"/>
        <w:jc w:val="both"/>
        <w:rPr>
          <w:rFonts w:ascii="Arial" w:hAnsi="Arial" w:cs="Arial"/>
          <w:b w:val="0"/>
          <w:i/>
          <w:sz w:val="16"/>
        </w:rPr>
      </w:pPr>
    </w:p>
    <w:p w14:paraId="2B5980D1" w14:textId="43735977" w:rsidR="00EB7D21" w:rsidRDefault="00350B03" w:rsidP="00D71422">
      <w:pPr>
        <w:pStyle w:val="Prrafodelista"/>
        <w:widowControl w:val="0"/>
        <w:numPr>
          <w:ilvl w:val="0"/>
          <w:numId w:val="4"/>
        </w:numPr>
        <w:autoSpaceDE w:val="0"/>
        <w:autoSpaceDN w:val="0"/>
        <w:adjustRightInd w:val="0"/>
        <w:spacing w:line="360" w:lineRule="auto"/>
        <w:ind w:left="0"/>
        <w:rPr>
          <w:rFonts w:cs="Arial"/>
          <w:bCs/>
          <w:w w:val="100"/>
          <w:sz w:val="20"/>
          <w:szCs w:val="20"/>
          <w:lang w:eastAsia="en-US"/>
        </w:rPr>
      </w:pPr>
      <w:r>
        <w:rPr>
          <w:rFonts w:cs="Arial"/>
          <w:bCs/>
          <w:w w:val="100"/>
          <w:sz w:val="20"/>
          <w:szCs w:val="20"/>
          <w:lang w:eastAsia="en-US"/>
        </w:rPr>
        <w:t>Documentos ofrecidos por la quejosa</w:t>
      </w:r>
    </w:p>
    <w:p w14:paraId="013EC54F" w14:textId="3DAF9EB9" w:rsidR="00EB7D21" w:rsidRPr="00F605E7" w:rsidRDefault="00350B03" w:rsidP="00EB7D21">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Documentación que se describen a continuación</w:t>
      </w:r>
      <w:r w:rsidR="00EB7D21" w:rsidRPr="00F605E7">
        <w:rPr>
          <w:rFonts w:cs="Arial"/>
          <w:b w:val="0"/>
          <w:bCs/>
          <w:w w:val="100"/>
          <w:sz w:val="20"/>
          <w:szCs w:val="20"/>
          <w:lang w:eastAsia="en-US"/>
        </w:rPr>
        <w:t>:</w:t>
      </w:r>
    </w:p>
    <w:p w14:paraId="60240AFD" w14:textId="77777777" w:rsidR="00EB7D21" w:rsidRPr="00FF7FE4" w:rsidRDefault="00EB7D21" w:rsidP="00EB7D21">
      <w:pPr>
        <w:spacing w:line="360" w:lineRule="auto"/>
        <w:ind w:left="567" w:right="333"/>
        <w:jc w:val="both"/>
        <w:rPr>
          <w:rFonts w:ascii="Arial" w:eastAsia="Calibri" w:hAnsi="Arial" w:cs="Arial"/>
          <w:b w:val="0"/>
          <w:bCs/>
          <w:i/>
          <w:iCs/>
          <w:sz w:val="20"/>
          <w:szCs w:val="20"/>
        </w:rPr>
      </w:pPr>
    </w:p>
    <w:p w14:paraId="644ADD51" w14:textId="77777777" w:rsidR="00350B03" w:rsidRPr="00FF7FE4" w:rsidRDefault="00EB7D21" w:rsidP="00A16BBB">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w:t>
      </w:r>
      <w:r w:rsidR="00350B03" w:rsidRPr="00FF7FE4">
        <w:rPr>
          <w:rFonts w:ascii="Arial" w:eastAsia="Calibri" w:hAnsi="Arial" w:cs="Arial"/>
          <w:b w:val="0"/>
          <w:bCs/>
          <w:i/>
          <w:iCs/>
          <w:sz w:val="20"/>
          <w:szCs w:val="20"/>
        </w:rPr>
        <w:t>Agente Investigador del Ministerio Público en Turno</w:t>
      </w:r>
    </w:p>
    <w:p w14:paraId="7B364EFF" w14:textId="77777777" w:rsidR="00350B03" w:rsidRPr="00FF7FE4" w:rsidRDefault="00350B03" w:rsidP="00A16BBB">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Presente:</w:t>
      </w:r>
    </w:p>
    <w:p w14:paraId="4E3A76EC" w14:textId="79007FF7" w:rsidR="00350B03" w:rsidRPr="00FF7FE4" w:rsidRDefault="00350B03" w:rsidP="00A16BBB">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 </w:t>
      </w:r>
      <w:r w:rsidR="00321A5E">
        <w:rPr>
          <w:rFonts w:ascii="Arial" w:eastAsia="Calibri" w:hAnsi="Arial" w:cs="Arial"/>
          <w:b w:val="0"/>
          <w:bCs/>
          <w:i/>
          <w:iCs/>
          <w:sz w:val="20"/>
          <w:szCs w:val="20"/>
        </w:rPr>
        <w:t>E1</w:t>
      </w:r>
      <w:r w:rsidRPr="00FF7FE4">
        <w:rPr>
          <w:rFonts w:ascii="Arial" w:eastAsia="Calibri" w:hAnsi="Arial" w:cs="Arial"/>
          <w:b w:val="0"/>
          <w:bCs/>
          <w:i/>
          <w:iCs/>
          <w:sz w:val="20"/>
          <w:szCs w:val="20"/>
        </w:rPr>
        <w:t xml:space="preserve">, mexicano, mayor de edad, y señalando como domicilio para oír y recibir todo tipo de notificaciones y documentación el ubicado en Avenida </w:t>
      </w:r>
      <w:r w:rsidR="00F66E30">
        <w:rPr>
          <w:rFonts w:ascii="Arial" w:eastAsia="Calibri" w:hAnsi="Arial" w:cs="Arial"/>
          <w:b w:val="0"/>
          <w:bCs/>
          <w:i/>
          <w:iCs/>
          <w:sz w:val="20"/>
          <w:szCs w:val="20"/>
        </w:rPr>
        <w:t>-------</w:t>
      </w:r>
      <w:r w:rsidRPr="00FF7FE4">
        <w:rPr>
          <w:rFonts w:ascii="Arial" w:eastAsia="Calibri" w:hAnsi="Arial" w:cs="Arial"/>
          <w:b w:val="0"/>
          <w:bCs/>
          <w:i/>
          <w:iCs/>
          <w:sz w:val="20"/>
          <w:szCs w:val="20"/>
        </w:rPr>
        <w:t xml:space="preserve"> número </w:t>
      </w:r>
      <w:r w:rsidR="00F66E30">
        <w:rPr>
          <w:rFonts w:ascii="Arial" w:eastAsia="Calibri" w:hAnsi="Arial" w:cs="Arial"/>
          <w:b w:val="0"/>
          <w:bCs/>
          <w:i/>
          <w:iCs/>
          <w:sz w:val="20"/>
          <w:szCs w:val="20"/>
        </w:rPr>
        <w:t>---</w:t>
      </w:r>
      <w:r w:rsidRPr="00FF7FE4">
        <w:rPr>
          <w:rFonts w:ascii="Arial" w:eastAsia="Calibri" w:hAnsi="Arial" w:cs="Arial"/>
          <w:b w:val="0"/>
          <w:bCs/>
          <w:i/>
          <w:iCs/>
          <w:sz w:val="20"/>
          <w:szCs w:val="20"/>
        </w:rPr>
        <w:t xml:space="preserve"> del Primer Piso despacho </w:t>
      </w:r>
      <w:r w:rsidR="00F66E30">
        <w:rPr>
          <w:rFonts w:ascii="Arial" w:eastAsia="Calibri" w:hAnsi="Arial" w:cs="Arial"/>
          <w:b w:val="0"/>
          <w:bCs/>
          <w:i/>
          <w:iCs/>
          <w:sz w:val="20"/>
          <w:szCs w:val="20"/>
        </w:rPr>
        <w:t>---</w:t>
      </w:r>
      <w:r w:rsidRPr="00FF7FE4">
        <w:rPr>
          <w:rFonts w:ascii="Arial" w:eastAsia="Calibri" w:hAnsi="Arial" w:cs="Arial"/>
          <w:b w:val="0"/>
          <w:bCs/>
          <w:i/>
          <w:iCs/>
          <w:sz w:val="20"/>
          <w:szCs w:val="20"/>
        </w:rPr>
        <w:t xml:space="preserve"> (edificio </w:t>
      </w:r>
      <w:r w:rsidR="00F66E30">
        <w:rPr>
          <w:rFonts w:ascii="Arial" w:eastAsia="Calibri" w:hAnsi="Arial" w:cs="Arial"/>
          <w:b w:val="0"/>
          <w:bCs/>
          <w:i/>
          <w:iCs/>
          <w:sz w:val="20"/>
          <w:szCs w:val="20"/>
        </w:rPr>
        <w:t>-----</w:t>
      </w:r>
      <w:r w:rsidRPr="00FF7FE4">
        <w:rPr>
          <w:rFonts w:ascii="Arial" w:eastAsia="Calibri" w:hAnsi="Arial" w:cs="Arial"/>
          <w:b w:val="0"/>
          <w:bCs/>
          <w:i/>
          <w:iCs/>
          <w:sz w:val="20"/>
          <w:szCs w:val="20"/>
        </w:rPr>
        <w:t xml:space="preserve">) de la zona centro de esta ciudad, y desde este momento autorizo como persona de mi confianza y abogado coadyuvante del ministerio público al C. Lic. </w:t>
      </w:r>
      <w:r w:rsidR="00F66E30">
        <w:rPr>
          <w:rFonts w:ascii="Arial" w:eastAsia="Calibri" w:hAnsi="Arial" w:cs="Arial"/>
          <w:b w:val="0"/>
          <w:bCs/>
          <w:i/>
          <w:iCs/>
          <w:sz w:val="20"/>
          <w:szCs w:val="20"/>
        </w:rPr>
        <w:t>A3</w:t>
      </w:r>
      <w:r w:rsidRPr="00FF7FE4">
        <w:rPr>
          <w:rFonts w:ascii="Arial" w:eastAsia="Calibri" w:hAnsi="Arial" w:cs="Arial"/>
          <w:b w:val="0"/>
          <w:bCs/>
          <w:i/>
          <w:iCs/>
          <w:sz w:val="20"/>
          <w:szCs w:val="20"/>
        </w:rPr>
        <w:t xml:space="preserve">, quien cuenta con cédula profesional número </w:t>
      </w:r>
      <w:r w:rsidR="00F66E30">
        <w:rPr>
          <w:rFonts w:ascii="Arial" w:eastAsia="Calibri" w:hAnsi="Arial" w:cs="Arial"/>
          <w:b w:val="0"/>
          <w:bCs/>
          <w:i/>
          <w:iCs/>
          <w:sz w:val="20"/>
          <w:szCs w:val="20"/>
        </w:rPr>
        <w:t>-------</w:t>
      </w:r>
      <w:r w:rsidRPr="00FF7FE4">
        <w:rPr>
          <w:rFonts w:ascii="Arial" w:eastAsia="Calibri" w:hAnsi="Arial" w:cs="Arial"/>
          <w:b w:val="0"/>
          <w:bCs/>
          <w:i/>
          <w:iCs/>
          <w:sz w:val="20"/>
          <w:szCs w:val="20"/>
        </w:rPr>
        <w:t xml:space="preserve"> y también autorizo para oírlas y recibirlas dichas notificaciones en mi nombre y representación al C. Lic. </w:t>
      </w:r>
      <w:r w:rsidR="00F66E30">
        <w:rPr>
          <w:rFonts w:ascii="Arial" w:eastAsia="Calibri" w:hAnsi="Arial" w:cs="Arial"/>
          <w:b w:val="0"/>
          <w:bCs/>
          <w:i/>
          <w:iCs/>
          <w:sz w:val="20"/>
          <w:szCs w:val="20"/>
        </w:rPr>
        <w:t>A4</w:t>
      </w:r>
      <w:r w:rsidRPr="00FF7FE4">
        <w:rPr>
          <w:rFonts w:ascii="Arial" w:eastAsia="Calibri" w:hAnsi="Arial" w:cs="Arial"/>
          <w:b w:val="0"/>
          <w:bCs/>
          <w:i/>
          <w:iCs/>
          <w:sz w:val="20"/>
          <w:szCs w:val="20"/>
        </w:rPr>
        <w:t xml:space="preserve">, Lic. </w:t>
      </w:r>
      <w:r w:rsidR="00F66E30">
        <w:rPr>
          <w:rFonts w:ascii="Arial" w:eastAsia="Calibri" w:hAnsi="Arial" w:cs="Arial"/>
          <w:b w:val="0"/>
          <w:bCs/>
          <w:i/>
          <w:iCs/>
          <w:sz w:val="20"/>
          <w:szCs w:val="20"/>
        </w:rPr>
        <w:t xml:space="preserve">A5 </w:t>
      </w:r>
      <w:r w:rsidRPr="00FF7FE4">
        <w:rPr>
          <w:rFonts w:ascii="Arial" w:eastAsia="Calibri" w:hAnsi="Arial" w:cs="Arial"/>
          <w:b w:val="0"/>
          <w:bCs/>
          <w:i/>
          <w:iCs/>
          <w:sz w:val="20"/>
          <w:szCs w:val="20"/>
        </w:rPr>
        <w:t xml:space="preserve">y Lic. </w:t>
      </w:r>
      <w:r w:rsidR="00F66E30">
        <w:rPr>
          <w:rFonts w:ascii="Arial" w:eastAsia="Calibri" w:hAnsi="Arial" w:cs="Arial"/>
          <w:b w:val="0"/>
          <w:bCs/>
          <w:i/>
          <w:iCs/>
          <w:sz w:val="20"/>
          <w:szCs w:val="20"/>
        </w:rPr>
        <w:t>A6</w:t>
      </w:r>
      <w:r w:rsidRPr="00FF7FE4">
        <w:rPr>
          <w:rFonts w:ascii="Arial" w:eastAsia="Calibri" w:hAnsi="Arial" w:cs="Arial"/>
          <w:b w:val="0"/>
          <w:bCs/>
          <w:i/>
          <w:iCs/>
          <w:sz w:val="20"/>
          <w:szCs w:val="20"/>
        </w:rPr>
        <w:t>, con fundamento en lo dispuesto por los artículos 86, 112, 113, fracciones II, IV, IX, XI; 115, 118 y demás relativos y aplicables del Código Nacional de Procedimientos Penales en vigor, con el debido respeto comparezco para exponer:</w:t>
      </w:r>
    </w:p>
    <w:p w14:paraId="76CA5A81" w14:textId="325032A6" w:rsidR="00A54C01" w:rsidRPr="00FF7FE4" w:rsidRDefault="00350B03" w:rsidP="00A16BBB">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 Por medio del presente escrito, vengo a presentar formal denuncia y/o querella en contra de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por los delitos de figura </w:t>
      </w:r>
      <w:r w:rsidR="00A54C01" w:rsidRPr="00FF7FE4">
        <w:rPr>
          <w:rFonts w:ascii="Arial" w:eastAsia="Calibri" w:hAnsi="Arial" w:cs="Arial"/>
          <w:b w:val="0"/>
          <w:bCs/>
          <w:i/>
          <w:iCs/>
          <w:sz w:val="20"/>
          <w:szCs w:val="20"/>
        </w:rPr>
        <w:t xml:space="preserve">típica de violación o la equiparada a la violación, </w:t>
      </w:r>
      <w:r w:rsidR="00A54C01" w:rsidRPr="00FF7FE4">
        <w:rPr>
          <w:rFonts w:ascii="Arial" w:eastAsia="Calibri" w:hAnsi="Arial" w:cs="Arial"/>
          <w:b w:val="0"/>
          <w:bCs/>
          <w:i/>
          <w:iCs/>
          <w:sz w:val="20"/>
          <w:szCs w:val="20"/>
        </w:rPr>
        <w:lastRenderedPageBreak/>
        <w:t xml:space="preserve">violación impropia por instrumento o elemento distinto al natural y violencia familiar, y de mi ex concubina la C. </w:t>
      </w:r>
      <w:r w:rsidR="00321A5E">
        <w:rPr>
          <w:rFonts w:ascii="Arial" w:eastAsia="Calibri" w:hAnsi="Arial" w:cs="Arial"/>
          <w:b w:val="0"/>
          <w:bCs/>
          <w:i/>
          <w:iCs/>
          <w:sz w:val="20"/>
          <w:szCs w:val="20"/>
        </w:rPr>
        <w:t>Ag1</w:t>
      </w:r>
      <w:r w:rsidR="00A54C01" w:rsidRPr="00FF7FE4">
        <w:rPr>
          <w:rFonts w:ascii="Arial" w:eastAsia="Calibri" w:hAnsi="Arial" w:cs="Arial"/>
          <w:b w:val="0"/>
          <w:bCs/>
          <w:i/>
          <w:iCs/>
          <w:sz w:val="20"/>
          <w:szCs w:val="20"/>
        </w:rPr>
        <w:t xml:space="preserve">, por los delitos de Complicidad y participe de la acción u omisión del conocimiento de violación de su propia hija y violencia familiar, dichos denunciados tiene su domicilio el ubicado en </w:t>
      </w:r>
      <w:r w:rsidR="00C03FF2">
        <w:rPr>
          <w:rFonts w:ascii="Arial" w:eastAsia="Calibri" w:hAnsi="Arial" w:cs="Arial"/>
          <w:b w:val="0"/>
          <w:bCs/>
          <w:i/>
          <w:iCs/>
          <w:sz w:val="20"/>
          <w:szCs w:val="20"/>
        </w:rPr>
        <w:t>------------</w:t>
      </w:r>
      <w:r w:rsidR="00A54C01" w:rsidRPr="00FF7FE4">
        <w:rPr>
          <w:rFonts w:ascii="Arial" w:eastAsia="Calibri" w:hAnsi="Arial" w:cs="Arial"/>
          <w:b w:val="0"/>
          <w:bCs/>
          <w:i/>
          <w:iCs/>
          <w:sz w:val="20"/>
          <w:szCs w:val="20"/>
        </w:rPr>
        <w:t xml:space="preserve"> número </w:t>
      </w:r>
      <w:r w:rsidR="00C03FF2">
        <w:rPr>
          <w:rFonts w:ascii="Arial" w:eastAsia="Calibri" w:hAnsi="Arial" w:cs="Arial"/>
          <w:b w:val="0"/>
          <w:bCs/>
          <w:i/>
          <w:iCs/>
          <w:sz w:val="20"/>
          <w:szCs w:val="20"/>
        </w:rPr>
        <w:t>---</w:t>
      </w:r>
      <w:r w:rsidR="00A54C01" w:rsidRPr="00FF7FE4">
        <w:rPr>
          <w:rFonts w:ascii="Arial" w:eastAsia="Calibri" w:hAnsi="Arial" w:cs="Arial"/>
          <w:b w:val="0"/>
          <w:bCs/>
          <w:i/>
          <w:iCs/>
          <w:sz w:val="20"/>
          <w:szCs w:val="20"/>
        </w:rPr>
        <w:t xml:space="preserve"> de la Colonia </w:t>
      </w:r>
      <w:r w:rsidR="00C03FF2">
        <w:rPr>
          <w:rFonts w:ascii="Arial" w:eastAsia="Calibri" w:hAnsi="Arial" w:cs="Arial"/>
          <w:b w:val="0"/>
          <w:bCs/>
          <w:i/>
          <w:iCs/>
          <w:sz w:val="20"/>
          <w:szCs w:val="20"/>
        </w:rPr>
        <w:t>------------</w:t>
      </w:r>
      <w:r w:rsidR="00A54C01" w:rsidRPr="00FF7FE4">
        <w:rPr>
          <w:rFonts w:ascii="Arial" w:eastAsia="Calibri" w:hAnsi="Arial" w:cs="Arial"/>
          <w:b w:val="0"/>
          <w:bCs/>
          <w:i/>
          <w:iCs/>
          <w:sz w:val="20"/>
          <w:szCs w:val="20"/>
        </w:rPr>
        <w:t xml:space="preserve"> de esta ciudad de Torreón, Coahuila, dichos delitos son previos y sancionados por los artículos 26,27,28,387 fracción II, 288, 310, 311, 312, 313 y demás relativos y aplicables del Cogido sustantivo en vigor, pero la calificación final la dejamos a su arbitrio, conforme a las facultades que le confiere el artículo 21 constitucional, y una vez que se satisfagan los requisitos señalados en el artículo 19 de nuestra Carta Magna se ejercite acción penal ante un Juez competente para que este gire Orden de Aprehensión en contra del activo del delito; solicitando desde este momento la reparación del daño en términos de la legislación Penal Vigente en el Estado, además se autorice a los profesionistas mencionados como Coadyuvantes de esta H. Representación Social, en términos de lo dispuesto por Código Nacional de Procedimientos Penales en vigor.</w:t>
      </w:r>
    </w:p>
    <w:p w14:paraId="6F5827F8" w14:textId="77777777" w:rsidR="00A54C01" w:rsidRPr="00FF7FE4" w:rsidRDefault="00A54C01" w:rsidP="00A54C01">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ANTECEDENTES</w:t>
      </w:r>
    </w:p>
    <w:p w14:paraId="03E27E6B" w14:textId="0A91AD34"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Media filiación de </w:t>
      </w:r>
      <w:r w:rsidR="00321A5E">
        <w:rPr>
          <w:rFonts w:ascii="Arial" w:eastAsia="Calibri" w:hAnsi="Arial" w:cs="Arial"/>
          <w:b w:val="0"/>
          <w:bCs/>
          <w:i/>
          <w:iCs/>
          <w:sz w:val="20"/>
          <w:szCs w:val="20"/>
        </w:rPr>
        <w:t>Ag1</w:t>
      </w:r>
      <w:r w:rsidRPr="00FF7FE4">
        <w:rPr>
          <w:rFonts w:ascii="Arial" w:eastAsia="Calibri" w:hAnsi="Arial" w:cs="Arial"/>
          <w:b w:val="0"/>
          <w:bCs/>
          <w:i/>
          <w:iCs/>
          <w:sz w:val="20"/>
          <w:szCs w:val="20"/>
        </w:rPr>
        <w:t>,</w:t>
      </w:r>
    </w:p>
    <w:p w14:paraId="2A0138E5" w14:textId="27DD9D8A"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Edad: </w:t>
      </w:r>
      <w:r w:rsidR="00FA2886">
        <w:rPr>
          <w:rFonts w:ascii="Arial" w:eastAsia="Calibri" w:hAnsi="Arial" w:cs="Arial"/>
          <w:b w:val="0"/>
          <w:bCs/>
          <w:i/>
          <w:iCs/>
          <w:sz w:val="20"/>
          <w:szCs w:val="20"/>
        </w:rPr>
        <w:t>--</w:t>
      </w:r>
      <w:r w:rsidRPr="00FF7FE4">
        <w:rPr>
          <w:rFonts w:ascii="Arial" w:eastAsia="Calibri" w:hAnsi="Arial" w:cs="Arial"/>
          <w:b w:val="0"/>
          <w:bCs/>
          <w:i/>
          <w:iCs/>
          <w:sz w:val="20"/>
          <w:szCs w:val="20"/>
        </w:rPr>
        <w:t xml:space="preserve"> años aproximadamente</w:t>
      </w:r>
    </w:p>
    <w:p w14:paraId="09DDE02C" w14:textId="79F518EC"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Cara: </w:t>
      </w:r>
      <w:r w:rsidR="00FA2886">
        <w:rPr>
          <w:rFonts w:ascii="Arial" w:eastAsia="Calibri" w:hAnsi="Arial" w:cs="Arial"/>
          <w:b w:val="0"/>
          <w:bCs/>
          <w:i/>
          <w:iCs/>
          <w:sz w:val="20"/>
          <w:szCs w:val="20"/>
        </w:rPr>
        <w:t>------</w:t>
      </w:r>
    </w:p>
    <w:p w14:paraId="0B809323" w14:textId="46F49BB5"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Estatura: </w:t>
      </w:r>
      <w:r w:rsidR="00FA2886">
        <w:rPr>
          <w:rFonts w:ascii="Arial" w:eastAsia="Calibri" w:hAnsi="Arial" w:cs="Arial"/>
          <w:b w:val="0"/>
          <w:bCs/>
          <w:i/>
          <w:iCs/>
          <w:sz w:val="20"/>
          <w:szCs w:val="20"/>
        </w:rPr>
        <w:t>---</w:t>
      </w:r>
      <w:r w:rsidRPr="00FF7FE4">
        <w:rPr>
          <w:rFonts w:ascii="Arial" w:eastAsia="Calibri" w:hAnsi="Arial" w:cs="Arial"/>
          <w:b w:val="0"/>
          <w:bCs/>
          <w:i/>
          <w:iCs/>
          <w:sz w:val="20"/>
          <w:szCs w:val="20"/>
        </w:rPr>
        <w:t xml:space="preserve"> metros aproximadamente</w:t>
      </w:r>
    </w:p>
    <w:p w14:paraId="34F77A9A" w14:textId="5B24097B"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Tez: </w:t>
      </w:r>
      <w:r w:rsidR="00FA2886">
        <w:rPr>
          <w:rFonts w:ascii="Arial" w:eastAsia="Calibri" w:hAnsi="Arial" w:cs="Arial"/>
          <w:b w:val="0"/>
          <w:bCs/>
          <w:i/>
          <w:iCs/>
          <w:sz w:val="20"/>
          <w:szCs w:val="20"/>
        </w:rPr>
        <w:t>------</w:t>
      </w:r>
    </w:p>
    <w:p w14:paraId="79DAE3D3" w14:textId="7E401B44"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Cabello: </w:t>
      </w:r>
      <w:r w:rsidR="00FA2886">
        <w:rPr>
          <w:rFonts w:ascii="Arial" w:eastAsia="Calibri" w:hAnsi="Arial" w:cs="Arial"/>
          <w:b w:val="0"/>
          <w:bCs/>
          <w:i/>
          <w:iCs/>
          <w:sz w:val="20"/>
          <w:szCs w:val="20"/>
        </w:rPr>
        <w:t>-----</w:t>
      </w:r>
    </w:p>
    <w:p w14:paraId="5A226576" w14:textId="7D1A17C9"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Complexión: </w:t>
      </w:r>
      <w:r w:rsidR="00FA2886">
        <w:rPr>
          <w:rFonts w:ascii="Arial" w:eastAsia="Calibri" w:hAnsi="Arial" w:cs="Arial"/>
          <w:b w:val="0"/>
          <w:bCs/>
          <w:i/>
          <w:iCs/>
          <w:sz w:val="20"/>
          <w:szCs w:val="20"/>
        </w:rPr>
        <w:t>-------</w:t>
      </w:r>
    </w:p>
    <w:p w14:paraId="7FC80D30" w14:textId="05F32CE8"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Ojos: Color </w:t>
      </w:r>
      <w:r w:rsidR="00FA2886">
        <w:rPr>
          <w:rFonts w:ascii="Arial" w:eastAsia="Calibri" w:hAnsi="Arial" w:cs="Arial"/>
          <w:b w:val="0"/>
          <w:bCs/>
          <w:i/>
          <w:iCs/>
          <w:sz w:val="20"/>
          <w:szCs w:val="20"/>
        </w:rPr>
        <w:t>-----</w:t>
      </w:r>
    </w:p>
    <w:p w14:paraId="7E10AA6C" w14:textId="0DCF32E9"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Nariz: </w:t>
      </w:r>
      <w:r w:rsidR="00FA2886">
        <w:rPr>
          <w:rFonts w:ascii="Arial" w:eastAsia="Calibri" w:hAnsi="Arial" w:cs="Arial"/>
          <w:b w:val="0"/>
          <w:bCs/>
          <w:i/>
          <w:iCs/>
          <w:sz w:val="20"/>
          <w:szCs w:val="20"/>
        </w:rPr>
        <w:t>-----</w:t>
      </w:r>
    </w:p>
    <w:p w14:paraId="62DD039F" w14:textId="2CE8423A" w:rsidR="00A54C01" w:rsidRPr="00FF7FE4" w:rsidRDefault="00A54C01" w:rsidP="00A54C01">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Boca: </w:t>
      </w:r>
      <w:r w:rsidR="00FA2886">
        <w:rPr>
          <w:rFonts w:ascii="Arial" w:eastAsia="Calibri" w:hAnsi="Arial" w:cs="Arial"/>
          <w:b w:val="0"/>
          <w:bCs/>
          <w:i/>
          <w:iCs/>
          <w:sz w:val="20"/>
          <w:szCs w:val="20"/>
        </w:rPr>
        <w:t>-----</w:t>
      </w:r>
      <w:r w:rsidRPr="00FF7FE4">
        <w:rPr>
          <w:rFonts w:ascii="Arial" w:eastAsia="Calibri" w:hAnsi="Arial" w:cs="Arial"/>
          <w:b w:val="0"/>
          <w:bCs/>
          <w:i/>
          <w:iCs/>
          <w:sz w:val="20"/>
          <w:szCs w:val="20"/>
        </w:rPr>
        <w:t>.</w:t>
      </w:r>
    </w:p>
    <w:p w14:paraId="4458D80B" w14:textId="77777777" w:rsidR="00E45436" w:rsidRPr="00FF7FE4" w:rsidRDefault="00A54C01" w:rsidP="00A54C01">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MEDIDA PREC</w:t>
      </w:r>
      <w:r w:rsidR="00E45436" w:rsidRPr="00FF7FE4">
        <w:rPr>
          <w:rFonts w:ascii="Arial" w:eastAsia="Calibri" w:hAnsi="Arial" w:cs="Arial"/>
          <w:b w:val="0"/>
          <w:bCs/>
          <w:i/>
          <w:iCs/>
          <w:sz w:val="20"/>
          <w:szCs w:val="20"/>
        </w:rPr>
        <w:t>AUTORIA</w:t>
      </w:r>
    </w:p>
    <w:p w14:paraId="01F64476" w14:textId="7540F00B" w:rsidR="00E45436" w:rsidRPr="00FF7FE4" w:rsidRDefault="00E45436" w:rsidP="00E45436">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En relación a las sanciones adicionales con relación al delito de violencia familiar propio o equiparado. Y con fundamento en lo dispuesto o por el artículo 312 que antecede del Código Penal del Estado. Solicito se le prohíba los hoy denunciados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y la C. </w:t>
      </w:r>
      <w:r w:rsidR="00321A5E">
        <w:rPr>
          <w:rFonts w:ascii="Arial" w:eastAsia="Calibri" w:hAnsi="Arial" w:cs="Arial"/>
          <w:b w:val="0"/>
          <w:bCs/>
          <w:i/>
          <w:iCs/>
          <w:sz w:val="20"/>
          <w:szCs w:val="20"/>
        </w:rPr>
        <w:t>Ag1</w:t>
      </w:r>
      <w:r w:rsidRPr="00FF7FE4">
        <w:rPr>
          <w:rFonts w:ascii="Arial" w:eastAsia="Calibri" w:hAnsi="Arial" w:cs="Arial"/>
          <w:b w:val="0"/>
          <w:bCs/>
          <w:i/>
          <w:iCs/>
          <w:sz w:val="20"/>
          <w:szCs w:val="20"/>
        </w:rPr>
        <w:t xml:space="preserve">, el acercamiento al domicilio ubicado en calle </w:t>
      </w:r>
      <w:r w:rsidR="00A54E89">
        <w:rPr>
          <w:rFonts w:ascii="Arial" w:eastAsia="Calibri" w:hAnsi="Arial" w:cs="Arial"/>
          <w:b w:val="0"/>
          <w:bCs/>
          <w:i/>
          <w:iCs/>
          <w:sz w:val="20"/>
          <w:szCs w:val="20"/>
        </w:rPr>
        <w:t>-----</w:t>
      </w:r>
      <w:r w:rsidRPr="00FF7FE4">
        <w:rPr>
          <w:rFonts w:ascii="Arial" w:eastAsia="Calibri" w:hAnsi="Arial" w:cs="Arial"/>
          <w:b w:val="0"/>
          <w:bCs/>
          <w:i/>
          <w:iCs/>
          <w:sz w:val="20"/>
          <w:szCs w:val="20"/>
        </w:rPr>
        <w:t xml:space="preserve"> número </w:t>
      </w:r>
      <w:r w:rsidR="00A54E89">
        <w:rPr>
          <w:rFonts w:ascii="Arial" w:eastAsia="Calibri" w:hAnsi="Arial" w:cs="Arial"/>
          <w:b w:val="0"/>
          <w:bCs/>
          <w:i/>
          <w:iCs/>
          <w:sz w:val="20"/>
          <w:szCs w:val="20"/>
        </w:rPr>
        <w:t>---</w:t>
      </w:r>
      <w:r w:rsidRPr="00FF7FE4">
        <w:rPr>
          <w:rFonts w:ascii="Arial" w:eastAsia="Calibri" w:hAnsi="Arial" w:cs="Arial"/>
          <w:b w:val="0"/>
          <w:bCs/>
          <w:i/>
          <w:iCs/>
          <w:sz w:val="20"/>
          <w:szCs w:val="20"/>
        </w:rPr>
        <w:t xml:space="preserve"> de la Colonia </w:t>
      </w:r>
      <w:r w:rsidR="00A54E89">
        <w:rPr>
          <w:rFonts w:ascii="Arial" w:eastAsia="Calibri" w:hAnsi="Arial" w:cs="Arial"/>
          <w:b w:val="0"/>
          <w:bCs/>
          <w:i/>
          <w:iCs/>
          <w:sz w:val="20"/>
          <w:szCs w:val="20"/>
        </w:rPr>
        <w:t>-------</w:t>
      </w:r>
      <w:r w:rsidRPr="00FF7FE4">
        <w:rPr>
          <w:rFonts w:ascii="Arial" w:eastAsia="Calibri" w:hAnsi="Arial" w:cs="Arial"/>
          <w:b w:val="0"/>
          <w:bCs/>
          <w:i/>
          <w:iCs/>
          <w:sz w:val="20"/>
          <w:szCs w:val="20"/>
        </w:rPr>
        <w:t xml:space="preserve"> de esta ciudad de Torreón, Coahuila, en el cual cohabitamos el suscrito, en compañía de mi menor hija la hoy afectada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xml:space="preserve">, junto con mi señora madre </w:t>
      </w:r>
      <w:r w:rsidR="00A54E89">
        <w:rPr>
          <w:rFonts w:ascii="Arial" w:eastAsia="Calibri" w:hAnsi="Arial" w:cs="Arial"/>
          <w:b w:val="0"/>
          <w:bCs/>
          <w:i/>
          <w:iCs/>
          <w:sz w:val="20"/>
          <w:szCs w:val="20"/>
        </w:rPr>
        <w:t>E4</w:t>
      </w:r>
      <w:r w:rsidRPr="00FF7FE4">
        <w:rPr>
          <w:rFonts w:ascii="Arial" w:eastAsia="Calibri" w:hAnsi="Arial" w:cs="Arial"/>
          <w:b w:val="0"/>
          <w:bCs/>
          <w:i/>
          <w:iCs/>
          <w:sz w:val="20"/>
          <w:szCs w:val="20"/>
        </w:rPr>
        <w:t>, esto con el fin de salvaguardar la integridad física psicológica y moral de mi menor hija.</w:t>
      </w:r>
    </w:p>
    <w:p w14:paraId="00B79116" w14:textId="1BCEE830" w:rsidR="00E45436" w:rsidRPr="00FF7FE4" w:rsidRDefault="00E45436" w:rsidP="00E45436">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A fin de acreditar lo manifestado en los acontecimientos a que he hecho referencia, me permito ofrecer de mi intención las siguientes:</w:t>
      </w:r>
    </w:p>
    <w:p w14:paraId="2B0749E8" w14:textId="46857B75" w:rsidR="00E45436" w:rsidRPr="00FF7FE4" w:rsidRDefault="00E45436" w:rsidP="00E45436">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PRUEBAS:</w:t>
      </w:r>
    </w:p>
    <w:p w14:paraId="51B79035" w14:textId="2DB06ECE" w:rsidR="00E45436" w:rsidRPr="00FF7FE4" w:rsidRDefault="00A54C01" w:rsidP="00E45436">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 </w:t>
      </w:r>
      <w:r w:rsidR="00E45436" w:rsidRPr="00FF7FE4">
        <w:rPr>
          <w:rFonts w:ascii="Arial" w:eastAsia="Calibri" w:hAnsi="Arial" w:cs="Arial"/>
          <w:b w:val="0"/>
          <w:bCs/>
          <w:i/>
          <w:iCs/>
          <w:sz w:val="20"/>
          <w:szCs w:val="20"/>
        </w:rPr>
        <w:t>1.- Declaración Ministerial. - a cargo de los hoy denunciados de “</w:t>
      </w:r>
      <w:r w:rsidR="004D0081">
        <w:rPr>
          <w:rFonts w:ascii="Arial" w:eastAsia="Calibri" w:hAnsi="Arial" w:cs="Arial"/>
          <w:b w:val="0"/>
          <w:bCs/>
          <w:i/>
          <w:iCs/>
          <w:sz w:val="20"/>
          <w:szCs w:val="20"/>
        </w:rPr>
        <w:t>E3</w:t>
      </w:r>
      <w:r w:rsidR="00E45436" w:rsidRPr="00FF7FE4">
        <w:rPr>
          <w:rFonts w:ascii="Arial" w:eastAsia="Calibri" w:hAnsi="Arial" w:cs="Arial"/>
          <w:b w:val="0"/>
          <w:bCs/>
          <w:i/>
          <w:iCs/>
          <w:sz w:val="20"/>
          <w:szCs w:val="20"/>
        </w:rPr>
        <w:t xml:space="preserve">” y de la C. </w:t>
      </w:r>
      <w:r w:rsidR="00321A5E">
        <w:rPr>
          <w:rFonts w:ascii="Arial" w:eastAsia="Calibri" w:hAnsi="Arial" w:cs="Arial"/>
          <w:b w:val="0"/>
          <w:bCs/>
          <w:i/>
          <w:iCs/>
          <w:sz w:val="20"/>
          <w:szCs w:val="20"/>
        </w:rPr>
        <w:t>Ag1</w:t>
      </w:r>
      <w:r w:rsidR="00E45436" w:rsidRPr="00FF7FE4">
        <w:rPr>
          <w:rFonts w:ascii="Arial" w:eastAsia="Calibri" w:hAnsi="Arial" w:cs="Arial"/>
          <w:b w:val="0"/>
          <w:bCs/>
          <w:i/>
          <w:iCs/>
          <w:sz w:val="20"/>
          <w:szCs w:val="20"/>
        </w:rPr>
        <w:t xml:space="preserve">, quien deberá ser citado en el domicilio ya señalados con anterioridad, y bajo los </w:t>
      </w:r>
      <w:r w:rsidR="00E45436" w:rsidRPr="00FF7FE4">
        <w:rPr>
          <w:rFonts w:ascii="Arial" w:eastAsia="Calibri" w:hAnsi="Arial" w:cs="Arial"/>
          <w:b w:val="0"/>
          <w:bCs/>
          <w:i/>
          <w:iCs/>
          <w:sz w:val="20"/>
          <w:szCs w:val="20"/>
        </w:rPr>
        <w:lastRenderedPageBreak/>
        <w:t>apercibimientos de ley, relaciono dicha probanza con todo el capítulo de acontecimientos de la presente denuncia.</w:t>
      </w:r>
    </w:p>
    <w:p w14:paraId="460CB5AC" w14:textId="77777777" w:rsidR="00E45436" w:rsidRPr="00FF7FE4" w:rsidRDefault="00E45436" w:rsidP="00E45436">
      <w:pPr>
        <w:spacing w:line="360" w:lineRule="auto"/>
        <w:ind w:left="567" w:right="333"/>
        <w:jc w:val="both"/>
        <w:rPr>
          <w:rFonts w:ascii="Arial" w:eastAsia="Calibri" w:hAnsi="Arial" w:cs="Arial"/>
          <w:b w:val="0"/>
          <w:bCs/>
          <w:i/>
          <w:iCs/>
          <w:sz w:val="20"/>
          <w:szCs w:val="20"/>
        </w:rPr>
      </w:pPr>
    </w:p>
    <w:p w14:paraId="19F75888" w14:textId="0A48B08C" w:rsidR="00E45436" w:rsidRPr="00FF7FE4" w:rsidRDefault="00E45436" w:rsidP="00E45436">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2.- La Testimonial. - a cargo de las CC. </w:t>
      </w:r>
      <w:r w:rsidR="00A54E89">
        <w:rPr>
          <w:rFonts w:ascii="Arial" w:eastAsia="Calibri" w:hAnsi="Arial" w:cs="Arial"/>
          <w:b w:val="0"/>
          <w:bCs/>
          <w:i/>
          <w:iCs/>
          <w:sz w:val="20"/>
          <w:szCs w:val="20"/>
        </w:rPr>
        <w:t>E4</w:t>
      </w:r>
      <w:r w:rsidRPr="00FF7FE4">
        <w:rPr>
          <w:rFonts w:ascii="Arial" w:eastAsia="Calibri" w:hAnsi="Arial" w:cs="Arial"/>
          <w:b w:val="0"/>
          <w:bCs/>
          <w:i/>
          <w:iCs/>
          <w:sz w:val="20"/>
          <w:szCs w:val="20"/>
        </w:rPr>
        <w:t xml:space="preserve"> y </w:t>
      </w:r>
      <w:r w:rsidR="00A54E89">
        <w:rPr>
          <w:rFonts w:ascii="Arial" w:eastAsia="Calibri" w:hAnsi="Arial" w:cs="Arial"/>
          <w:b w:val="0"/>
          <w:bCs/>
          <w:i/>
          <w:iCs/>
          <w:sz w:val="20"/>
          <w:szCs w:val="20"/>
        </w:rPr>
        <w:t>E5</w:t>
      </w:r>
      <w:r w:rsidRPr="00FF7FE4">
        <w:rPr>
          <w:rFonts w:ascii="Arial" w:eastAsia="Calibri" w:hAnsi="Arial" w:cs="Arial"/>
          <w:b w:val="0"/>
          <w:bCs/>
          <w:i/>
          <w:iCs/>
          <w:sz w:val="20"/>
          <w:szCs w:val="20"/>
        </w:rPr>
        <w:t xml:space="preserve">, personas que me comprometo a presentar ante </w:t>
      </w:r>
      <w:proofErr w:type="gramStart"/>
      <w:r w:rsidRPr="00FF7FE4">
        <w:rPr>
          <w:rFonts w:ascii="Arial" w:eastAsia="Calibri" w:hAnsi="Arial" w:cs="Arial"/>
          <w:b w:val="0"/>
          <w:bCs/>
          <w:i/>
          <w:iCs/>
          <w:sz w:val="20"/>
          <w:szCs w:val="20"/>
        </w:rPr>
        <w:t>esta</w:t>
      </w:r>
      <w:proofErr w:type="gramEnd"/>
      <w:r w:rsidRPr="00FF7FE4">
        <w:rPr>
          <w:rFonts w:ascii="Arial" w:eastAsia="Calibri" w:hAnsi="Arial" w:cs="Arial"/>
          <w:b w:val="0"/>
          <w:bCs/>
          <w:i/>
          <w:iCs/>
          <w:sz w:val="20"/>
          <w:szCs w:val="20"/>
        </w:rPr>
        <w:t xml:space="preserve"> H. Representación Social, el día y hora que se me indique para que rindan su testimonio, en relación a los hechos toda vez que estos son testigos presenciales de los acontecimientos, esta probanza la relaciono con todo el capítulo de acontecimientos de la presente denuncia.</w:t>
      </w:r>
    </w:p>
    <w:p w14:paraId="610B28C5" w14:textId="77777777" w:rsidR="00F74A00" w:rsidRPr="00FF7FE4" w:rsidRDefault="00F74A00" w:rsidP="00E45436">
      <w:pPr>
        <w:spacing w:line="360" w:lineRule="auto"/>
        <w:ind w:left="567" w:right="333"/>
        <w:jc w:val="both"/>
        <w:rPr>
          <w:rFonts w:ascii="Arial" w:eastAsia="Calibri" w:hAnsi="Arial" w:cs="Arial"/>
          <w:b w:val="0"/>
          <w:bCs/>
          <w:i/>
          <w:iCs/>
          <w:sz w:val="20"/>
          <w:szCs w:val="20"/>
        </w:rPr>
      </w:pPr>
    </w:p>
    <w:p w14:paraId="5DDE7C07" w14:textId="5F8BE122" w:rsidR="00F74A00" w:rsidRPr="00FF7FE4" w:rsidRDefault="00FF4044" w:rsidP="00E45436">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2.- Para el día 7 de mayo del presente año, nuevamente mi señora madre baña a la niña, y la niña le vuelve a hacer la misma referencia que le duele su colita, en ese momento le dijo mi madre, que la volvería a revisar con mucho cuidado, para limpiarla bien y la niña le dijo “mamá (ella suele llamarle así a la abuelita) ¡Ya te dije que “</w:t>
      </w:r>
      <w:r w:rsidR="00B67D3B">
        <w:rPr>
          <w:rFonts w:ascii="Arial" w:eastAsia="Calibri" w:hAnsi="Arial" w:cs="Arial"/>
          <w:b w:val="0"/>
          <w:bCs/>
          <w:i/>
          <w:iCs/>
          <w:sz w:val="20"/>
          <w:szCs w:val="20"/>
        </w:rPr>
        <w:t>E3</w:t>
      </w:r>
      <w:r w:rsidRPr="00FF7FE4">
        <w:rPr>
          <w:rFonts w:ascii="Arial" w:eastAsia="Calibri" w:hAnsi="Arial" w:cs="Arial"/>
          <w:b w:val="0"/>
          <w:bCs/>
          <w:i/>
          <w:iCs/>
          <w:sz w:val="20"/>
          <w:szCs w:val="20"/>
        </w:rPr>
        <w:t xml:space="preserve">” me pica la colita! </w:t>
      </w:r>
      <w:r w:rsidR="0021177D" w:rsidRPr="00FF7FE4">
        <w:rPr>
          <w:rFonts w:ascii="Arial" w:eastAsia="Calibri" w:hAnsi="Arial" w:cs="Arial"/>
          <w:b w:val="0"/>
          <w:bCs/>
          <w:i/>
          <w:iCs/>
          <w:sz w:val="20"/>
          <w:szCs w:val="20"/>
        </w:rPr>
        <w:t xml:space="preserve">Por lo que siguió preguntándole, ¿“a ver mamita dime como juega </w:t>
      </w:r>
      <w:r w:rsidR="00B67D3B">
        <w:rPr>
          <w:rFonts w:ascii="Arial" w:eastAsia="Calibri" w:hAnsi="Arial" w:cs="Arial"/>
          <w:b w:val="0"/>
          <w:bCs/>
          <w:i/>
          <w:iCs/>
          <w:sz w:val="20"/>
          <w:szCs w:val="20"/>
        </w:rPr>
        <w:t>E3</w:t>
      </w:r>
      <w:r w:rsidR="0021177D" w:rsidRPr="00FF7FE4">
        <w:rPr>
          <w:rFonts w:ascii="Arial" w:eastAsia="Calibri" w:hAnsi="Arial" w:cs="Arial"/>
          <w:b w:val="0"/>
          <w:bCs/>
          <w:i/>
          <w:iCs/>
          <w:sz w:val="20"/>
          <w:szCs w:val="20"/>
        </w:rPr>
        <w:t xml:space="preserve"> contigo? ¿Pero no juegues con él verdad?</w:t>
      </w:r>
      <w:r w:rsidRPr="00FF7FE4">
        <w:rPr>
          <w:rFonts w:ascii="Arial" w:eastAsia="Calibri" w:hAnsi="Arial" w:cs="Arial"/>
          <w:b w:val="0"/>
          <w:bCs/>
          <w:i/>
          <w:iCs/>
          <w:sz w:val="20"/>
          <w:szCs w:val="20"/>
        </w:rPr>
        <w:t xml:space="preserve"> Y la niña manifestó y dijo que con el dedo. También en ese momento le manifestó la niña que “</w:t>
      </w:r>
      <w:r w:rsidR="00B67D3B">
        <w:rPr>
          <w:rFonts w:ascii="Arial" w:eastAsia="Calibri" w:hAnsi="Arial" w:cs="Arial"/>
          <w:b w:val="0"/>
          <w:bCs/>
          <w:i/>
          <w:iCs/>
          <w:sz w:val="20"/>
          <w:szCs w:val="20"/>
        </w:rPr>
        <w:t>E3</w:t>
      </w:r>
      <w:r w:rsidRPr="00FF7FE4">
        <w:rPr>
          <w:rFonts w:ascii="Arial" w:eastAsia="Calibri" w:hAnsi="Arial" w:cs="Arial"/>
          <w:b w:val="0"/>
          <w:bCs/>
          <w:i/>
          <w:iCs/>
          <w:sz w:val="20"/>
          <w:szCs w:val="20"/>
        </w:rPr>
        <w:t xml:space="preserve"> le pegó a mi mamá,” y dijo la niña “yo le pegue</w:t>
      </w:r>
      <w:r w:rsidR="00F74A00" w:rsidRPr="00FF7FE4">
        <w:rPr>
          <w:rFonts w:ascii="Arial" w:eastAsia="Calibri" w:hAnsi="Arial" w:cs="Arial"/>
          <w:b w:val="0"/>
          <w:bCs/>
          <w:i/>
          <w:iCs/>
          <w:sz w:val="20"/>
          <w:szCs w:val="20"/>
        </w:rPr>
        <w:t xml:space="preserve"> a </w:t>
      </w:r>
      <w:r w:rsidR="00B67D3B">
        <w:rPr>
          <w:rFonts w:ascii="Arial" w:eastAsia="Calibri" w:hAnsi="Arial" w:cs="Arial"/>
          <w:b w:val="0"/>
          <w:bCs/>
          <w:i/>
          <w:iCs/>
          <w:sz w:val="20"/>
          <w:szCs w:val="20"/>
        </w:rPr>
        <w:t>E3</w:t>
      </w:r>
      <w:r w:rsidR="00F74A00" w:rsidRPr="00FF7FE4">
        <w:rPr>
          <w:rFonts w:ascii="Arial" w:eastAsia="Calibri" w:hAnsi="Arial" w:cs="Arial"/>
          <w:b w:val="0"/>
          <w:bCs/>
          <w:i/>
          <w:iCs/>
          <w:sz w:val="20"/>
          <w:szCs w:val="20"/>
        </w:rPr>
        <w:t xml:space="preserve">” inmediatamente le comunicamos lo sucedido a la mamá de mi niña, a lo cual contesto y seguro </w:t>
      </w:r>
      <w:r w:rsidR="00321A5E">
        <w:rPr>
          <w:rFonts w:ascii="Arial" w:eastAsia="Calibri" w:hAnsi="Arial" w:cs="Arial"/>
          <w:b w:val="0"/>
          <w:bCs/>
          <w:i/>
          <w:iCs/>
          <w:sz w:val="20"/>
          <w:szCs w:val="20"/>
        </w:rPr>
        <w:t>Ag1</w:t>
      </w:r>
      <w:r w:rsidR="00F74A00" w:rsidRPr="00FF7FE4">
        <w:rPr>
          <w:rFonts w:ascii="Arial" w:eastAsia="Calibri" w:hAnsi="Arial" w:cs="Arial"/>
          <w:b w:val="0"/>
          <w:bCs/>
          <w:i/>
          <w:iCs/>
          <w:sz w:val="20"/>
          <w:szCs w:val="20"/>
        </w:rPr>
        <w:t xml:space="preserve">, que </w:t>
      </w:r>
      <w:r w:rsidR="00B67D3B">
        <w:rPr>
          <w:rFonts w:ascii="Arial" w:eastAsia="Calibri" w:hAnsi="Arial" w:cs="Arial"/>
          <w:b w:val="0"/>
          <w:bCs/>
          <w:i/>
          <w:iCs/>
          <w:sz w:val="20"/>
          <w:szCs w:val="20"/>
        </w:rPr>
        <w:t>E3</w:t>
      </w:r>
      <w:r w:rsidR="00F74A00" w:rsidRPr="00FF7FE4">
        <w:rPr>
          <w:rFonts w:ascii="Arial" w:eastAsia="Calibri" w:hAnsi="Arial" w:cs="Arial"/>
          <w:b w:val="0"/>
          <w:bCs/>
          <w:i/>
          <w:iCs/>
          <w:sz w:val="20"/>
          <w:szCs w:val="20"/>
        </w:rPr>
        <w:t xml:space="preserve">, su pareja nunca las ha golpeado, ni a ella, ni a la niña, y que solo tienen discusiones normales de una pareja, </w:t>
      </w:r>
      <w:r w:rsidR="0021177D" w:rsidRPr="00FF7FE4">
        <w:rPr>
          <w:rFonts w:ascii="Arial" w:eastAsia="Calibri" w:hAnsi="Arial" w:cs="Arial"/>
          <w:b w:val="0"/>
          <w:bCs/>
          <w:i/>
          <w:iCs/>
          <w:sz w:val="20"/>
          <w:szCs w:val="20"/>
        </w:rPr>
        <w:t>que,</w:t>
      </w:r>
      <w:r w:rsidR="00F74A00" w:rsidRPr="00FF7FE4">
        <w:rPr>
          <w:rFonts w:ascii="Arial" w:eastAsia="Calibri" w:hAnsi="Arial" w:cs="Arial"/>
          <w:b w:val="0"/>
          <w:bCs/>
          <w:i/>
          <w:iCs/>
          <w:sz w:val="20"/>
          <w:szCs w:val="20"/>
        </w:rPr>
        <w:t xml:space="preserve"> sin querer, si habían regañado a la niña porque andaba muy volada y que no creyera lo que la niña dijera.</w:t>
      </w:r>
    </w:p>
    <w:p w14:paraId="4BA74B8D" w14:textId="77777777" w:rsidR="00F74A00" w:rsidRPr="00FF7FE4" w:rsidRDefault="00F74A00" w:rsidP="00E45436">
      <w:pPr>
        <w:spacing w:line="360" w:lineRule="auto"/>
        <w:ind w:left="567" w:right="333"/>
        <w:jc w:val="both"/>
        <w:rPr>
          <w:rFonts w:ascii="Arial" w:eastAsia="Calibri" w:hAnsi="Arial" w:cs="Arial"/>
          <w:b w:val="0"/>
          <w:bCs/>
          <w:i/>
          <w:iCs/>
          <w:sz w:val="20"/>
          <w:szCs w:val="20"/>
        </w:rPr>
      </w:pPr>
    </w:p>
    <w:p w14:paraId="16331060" w14:textId="51DCAD10" w:rsidR="00F74A00" w:rsidRPr="00FF7FE4" w:rsidRDefault="00F74A00" w:rsidP="00E45436">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3.-Fue así después de todo lo sucedido que el día jueves 11 de mayo que el suscrito en compañía de mi señora madre y de mi menor hija lo que la hemos estado llevando a terapia con la psicóloga </w:t>
      </w:r>
      <w:r w:rsidR="006802FB">
        <w:rPr>
          <w:rFonts w:ascii="Arial" w:eastAsia="Calibri" w:hAnsi="Arial" w:cs="Arial"/>
          <w:b w:val="0"/>
          <w:bCs/>
          <w:i/>
          <w:iCs/>
          <w:sz w:val="20"/>
          <w:szCs w:val="20"/>
        </w:rPr>
        <w:t>E6</w:t>
      </w:r>
      <w:r w:rsidRPr="00FF7FE4">
        <w:rPr>
          <w:rFonts w:ascii="Arial" w:eastAsia="Calibri" w:hAnsi="Arial" w:cs="Arial"/>
          <w:b w:val="0"/>
          <w:bCs/>
          <w:i/>
          <w:iCs/>
          <w:sz w:val="20"/>
          <w:szCs w:val="20"/>
        </w:rPr>
        <w:t xml:space="preserve">. Y es por tal motivo que todos estos actos, de omisión y consentimiento de un delito en contra de mi menor hija cometidos por la </w:t>
      </w:r>
      <w:r w:rsidR="00321A5E">
        <w:rPr>
          <w:rFonts w:ascii="Arial" w:eastAsia="Calibri" w:hAnsi="Arial" w:cs="Arial"/>
          <w:b w:val="0"/>
          <w:bCs/>
          <w:i/>
          <w:iCs/>
          <w:sz w:val="20"/>
          <w:szCs w:val="20"/>
        </w:rPr>
        <w:t>Ag1</w:t>
      </w:r>
      <w:r w:rsidRPr="00FF7FE4">
        <w:rPr>
          <w:rFonts w:ascii="Arial" w:eastAsia="Calibri" w:hAnsi="Arial" w:cs="Arial"/>
          <w:b w:val="0"/>
          <w:bCs/>
          <w:i/>
          <w:iCs/>
          <w:sz w:val="20"/>
          <w:szCs w:val="20"/>
        </w:rPr>
        <w:t>, así como los delitos penales de violación por su pareja de nombre “</w:t>
      </w:r>
      <w:r w:rsidR="00B67D3B">
        <w:rPr>
          <w:rFonts w:ascii="Arial" w:eastAsia="Calibri" w:hAnsi="Arial" w:cs="Arial"/>
          <w:b w:val="0"/>
          <w:bCs/>
          <w:i/>
          <w:iCs/>
          <w:sz w:val="20"/>
          <w:szCs w:val="20"/>
        </w:rPr>
        <w:t>E3</w:t>
      </w:r>
      <w:r w:rsidRPr="00FF7FE4">
        <w:rPr>
          <w:rFonts w:ascii="Arial" w:eastAsia="Calibri" w:hAnsi="Arial" w:cs="Arial"/>
          <w:b w:val="0"/>
          <w:bCs/>
          <w:i/>
          <w:iCs/>
          <w:sz w:val="20"/>
          <w:szCs w:val="20"/>
        </w:rPr>
        <w:t xml:space="preserve">”, en contra de mi menor hija le causan un daño físico, moral, psicológico y emocional irreparable, tanto a mi menor hija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como a mi persona, por lo cual considero que estos actos ilícitos son considerados penalmente, por lo cual acudo a esta representación social para hacer valer mis derechos y los de mi menor hija de los delitos que resulten en contra del responsable respecto de la investigación que se lleva a cabo en esta agencia investigadora del ministerio público.</w:t>
      </w:r>
    </w:p>
    <w:p w14:paraId="4AB1CCD1" w14:textId="77777777" w:rsidR="00F74A00" w:rsidRPr="00FF7FE4" w:rsidRDefault="00F74A00" w:rsidP="00E45436">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Así mismo proporciono la media filiación del hoy denunciado para una pronta investigación y detención de este.</w:t>
      </w:r>
    </w:p>
    <w:p w14:paraId="3DA501B3" w14:textId="27C4CF2A" w:rsidR="00F74A00" w:rsidRPr="00FF7FE4" w:rsidRDefault="00F74A00" w:rsidP="00F74A00">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 xml:space="preserve">MEDIA FILIACIÓN DE </w:t>
      </w:r>
      <w:r w:rsidR="004D0081">
        <w:rPr>
          <w:rFonts w:ascii="Arial" w:eastAsia="Calibri" w:hAnsi="Arial" w:cs="Arial"/>
          <w:b w:val="0"/>
          <w:bCs/>
          <w:i/>
          <w:iCs/>
          <w:sz w:val="20"/>
          <w:szCs w:val="20"/>
        </w:rPr>
        <w:t>E3</w:t>
      </w:r>
    </w:p>
    <w:p w14:paraId="4E2C8716" w14:textId="77C47350"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Edad: </w:t>
      </w:r>
      <w:r w:rsidR="006802FB">
        <w:rPr>
          <w:rFonts w:ascii="Arial" w:eastAsia="Calibri" w:hAnsi="Arial" w:cs="Arial"/>
          <w:b w:val="0"/>
          <w:bCs/>
          <w:i/>
          <w:iCs/>
          <w:sz w:val="20"/>
          <w:szCs w:val="20"/>
        </w:rPr>
        <w:t>--</w:t>
      </w:r>
      <w:r w:rsidRPr="00FF7FE4">
        <w:rPr>
          <w:rFonts w:ascii="Arial" w:eastAsia="Calibri" w:hAnsi="Arial" w:cs="Arial"/>
          <w:b w:val="0"/>
          <w:bCs/>
          <w:i/>
          <w:iCs/>
          <w:sz w:val="20"/>
          <w:szCs w:val="20"/>
        </w:rPr>
        <w:t xml:space="preserve"> años aproximadamente</w:t>
      </w:r>
    </w:p>
    <w:p w14:paraId="5030A41A" w14:textId="04C1FA34"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Cara: </w:t>
      </w:r>
      <w:r w:rsidR="006802FB">
        <w:rPr>
          <w:rFonts w:ascii="Arial" w:eastAsia="Calibri" w:hAnsi="Arial" w:cs="Arial"/>
          <w:b w:val="0"/>
          <w:bCs/>
          <w:i/>
          <w:iCs/>
          <w:sz w:val="20"/>
          <w:szCs w:val="20"/>
        </w:rPr>
        <w:t>-------</w:t>
      </w:r>
    </w:p>
    <w:p w14:paraId="2415D952" w14:textId="72A768C2"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Estatura: </w:t>
      </w:r>
      <w:r w:rsidR="006802FB">
        <w:rPr>
          <w:rFonts w:ascii="Arial" w:eastAsia="Calibri" w:hAnsi="Arial" w:cs="Arial"/>
          <w:b w:val="0"/>
          <w:bCs/>
          <w:i/>
          <w:iCs/>
          <w:sz w:val="20"/>
          <w:szCs w:val="20"/>
        </w:rPr>
        <w:t>---</w:t>
      </w:r>
      <w:r w:rsidRPr="00FF7FE4">
        <w:rPr>
          <w:rFonts w:ascii="Arial" w:eastAsia="Calibri" w:hAnsi="Arial" w:cs="Arial"/>
          <w:b w:val="0"/>
          <w:bCs/>
          <w:i/>
          <w:iCs/>
          <w:sz w:val="20"/>
          <w:szCs w:val="20"/>
        </w:rPr>
        <w:t xml:space="preserve"> metros aproximadamente</w:t>
      </w:r>
    </w:p>
    <w:p w14:paraId="0B26CDD9" w14:textId="6DAD32DF"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lastRenderedPageBreak/>
        <w:t xml:space="preserve">Tez: </w:t>
      </w:r>
      <w:r w:rsidR="006802FB">
        <w:rPr>
          <w:rFonts w:ascii="Arial" w:eastAsia="Calibri" w:hAnsi="Arial" w:cs="Arial"/>
          <w:b w:val="0"/>
          <w:bCs/>
          <w:i/>
          <w:iCs/>
          <w:sz w:val="20"/>
          <w:szCs w:val="20"/>
        </w:rPr>
        <w:t>-------</w:t>
      </w:r>
    </w:p>
    <w:p w14:paraId="210F05DB" w14:textId="25C32749"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Cabello; </w:t>
      </w:r>
      <w:r w:rsidR="006802FB">
        <w:rPr>
          <w:rFonts w:ascii="Arial" w:eastAsia="Calibri" w:hAnsi="Arial" w:cs="Arial"/>
          <w:b w:val="0"/>
          <w:bCs/>
          <w:i/>
          <w:iCs/>
          <w:sz w:val="20"/>
          <w:szCs w:val="20"/>
        </w:rPr>
        <w:t>------</w:t>
      </w:r>
    </w:p>
    <w:p w14:paraId="220261F2" w14:textId="4C864A31"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Complexión: </w:t>
      </w:r>
      <w:r w:rsidR="006802FB">
        <w:rPr>
          <w:rFonts w:ascii="Arial" w:eastAsia="Calibri" w:hAnsi="Arial" w:cs="Arial"/>
          <w:b w:val="0"/>
          <w:bCs/>
          <w:i/>
          <w:iCs/>
          <w:sz w:val="20"/>
          <w:szCs w:val="20"/>
        </w:rPr>
        <w:t>-------</w:t>
      </w:r>
    </w:p>
    <w:p w14:paraId="43AA25B0" w14:textId="5F15C04B"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Ojos: Color </w:t>
      </w:r>
      <w:r w:rsidR="006802FB">
        <w:rPr>
          <w:rFonts w:ascii="Arial" w:eastAsia="Calibri" w:hAnsi="Arial" w:cs="Arial"/>
          <w:b w:val="0"/>
          <w:bCs/>
          <w:i/>
          <w:iCs/>
          <w:sz w:val="20"/>
          <w:szCs w:val="20"/>
        </w:rPr>
        <w:t>------</w:t>
      </w:r>
      <w:r w:rsidRPr="00FF7FE4">
        <w:rPr>
          <w:rFonts w:ascii="Arial" w:eastAsia="Calibri" w:hAnsi="Arial" w:cs="Arial"/>
          <w:b w:val="0"/>
          <w:bCs/>
          <w:i/>
          <w:iCs/>
          <w:sz w:val="20"/>
          <w:szCs w:val="20"/>
        </w:rPr>
        <w:t>.</w:t>
      </w:r>
    </w:p>
    <w:p w14:paraId="4920FB40" w14:textId="00BA2E61"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Nariz: </w:t>
      </w:r>
      <w:r w:rsidR="006802FB">
        <w:rPr>
          <w:rFonts w:ascii="Arial" w:eastAsia="Calibri" w:hAnsi="Arial" w:cs="Arial"/>
          <w:b w:val="0"/>
          <w:bCs/>
          <w:i/>
          <w:iCs/>
          <w:sz w:val="20"/>
          <w:szCs w:val="20"/>
        </w:rPr>
        <w:t>--------</w:t>
      </w:r>
      <w:r w:rsidRPr="00FF7FE4">
        <w:rPr>
          <w:rFonts w:ascii="Arial" w:eastAsia="Calibri" w:hAnsi="Arial" w:cs="Arial"/>
          <w:b w:val="0"/>
          <w:bCs/>
          <w:i/>
          <w:iCs/>
          <w:sz w:val="20"/>
          <w:szCs w:val="20"/>
        </w:rPr>
        <w:t>.</w:t>
      </w:r>
    </w:p>
    <w:p w14:paraId="5A556A00" w14:textId="23B1EAF8" w:rsidR="00F74A00" w:rsidRPr="00FF7FE4" w:rsidRDefault="00F74A00" w:rsidP="00F74A00">
      <w:pPr>
        <w:spacing w:line="360" w:lineRule="auto"/>
        <w:ind w:left="567" w:right="333"/>
        <w:jc w:val="both"/>
        <w:rPr>
          <w:rFonts w:ascii="Arial" w:eastAsia="Calibri" w:hAnsi="Arial" w:cs="Arial"/>
          <w:b w:val="0"/>
          <w:bCs/>
          <w:i/>
          <w:iCs/>
          <w:sz w:val="20"/>
          <w:szCs w:val="20"/>
        </w:rPr>
      </w:pPr>
    </w:p>
    <w:p w14:paraId="7B8FFFA3" w14:textId="09440432" w:rsidR="00F74A00" w:rsidRPr="00FF7FE4" w:rsidRDefault="00F74A00"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 xml:space="preserve">1.- </w:t>
      </w:r>
      <w:r w:rsidRPr="00FF7FE4">
        <w:rPr>
          <w:rFonts w:ascii="Arial" w:eastAsia="Calibri" w:hAnsi="Arial" w:cs="Arial"/>
          <w:b w:val="0"/>
          <w:bCs/>
          <w:i/>
          <w:iCs/>
          <w:sz w:val="20"/>
          <w:szCs w:val="20"/>
        </w:rPr>
        <w:t xml:space="preserve">En el mes de abril del año 2012, inicie una relación de noviazgo con la C. </w:t>
      </w:r>
      <w:r w:rsidR="00321A5E">
        <w:rPr>
          <w:rFonts w:ascii="Arial" w:eastAsia="Calibri" w:hAnsi="Arial" w:cs="Arial"/>
          <w:b w:val="0"/>
          <w:bCs/>
          <w:i/>
          <w:iCs/>
          <w:sz w:val="20"/>
          <w:szCs w:val="20"/>
        </w:rPr>
        <w:t>Ag1</w:t>
      </w:r>
      <w:r w:rsidRPr="00FF7FE4">
        <w:rPr>
          <w:rFonts w:ascii="Arial" w:eastAsia="Calibri" w:hAnsi="Arial" w:cs="Arial"/>
          <w:b w:val="0"/>
          <w:bCs/>
          <w:i/>
          <w:iCs/>
          <w:sz w:val="20"/>
          <w:szCs w:val="20"/>
        </w:rPr>
        <w:t>, nos fuimos conociendo llevando una relación feliz, y fue así que al tiempo de un año, en el mes de julio del año 2013 decidimos vivir juntos y es</w:t>
      </w:r>
      <w:r w:rsidR="00715587" w:rsidRPr="00FF7FE4">
        <w:rPr>
          <w:rFonts w:ascii="Arial" w:eastAsia="Calibri" w:hAnsi="Arial" w:cs="Arial"/>
          <w:b w:val="0"/>
          <w:bCs/>
          <w:i/>
          <w:iCs/>
          <w:sz w:val="20"/>
          <w:szCs w:val="20"/>
        </w:rPr>
        <w:t xml:space="preserve">tablecimos una relación de concubinato en el domicilio ubicado en calle </w:t>
      </w:r>
      <w:r w:rsidR="003261DA">
        <w:rPr>
          <w:rFonts w:ascii="Arial" w:eastAsia="Calibri" w:hAnsi="Arial" w:cs="Arial"/>
          <w:b w:val="0"/>
          <w:bCs/>
          <w:i/>
          <w:iCs/>
          <w:sz w:val="20"/>
          <w:szCs w:val="20"/>
        </w:rPr>
        <w:t xml:space="preserve">-------------- </w:t>
      </w:r>
      <w:r w:rsidR="00715587" w:rsidRPr="00FF7FE4">
        <w:rPr>
          <w:rFonts w:ascii="Arial" w:eastAsia="Calibri" w:hAnsi="Arial" w:cs="Arial"/>
          <w:b w:val="0"/>
          <w:bCs/>
          <w:i/>
          <w:iCs/>
          <w:sz w:val="20"/>
          <w:szCs w:val="20"/>
        </w:rPr>
        <w:t xml:space="preserve">número </w:t>
      </w:r>
      <w:r w:rsidR="003261DA">
        <w:rPr>
          <w:rFonts w:ascii="Arial" w:eastAsia="Calibri" w:hAnsi="Arial" w:cs="Arial"/>
          <w:b w:val="0"/>
          <w:bCs/>
          <w:i/>
          <w:iCs/>
          <w:sz w:val="20"/>
          <w:szCs w:val="20"/>
        </w:rPr>
        <w:t>--</w:t>
      </w:r>
      <w:r w:rsidR="00715587" w:rsidRPr="00FF7FE4">
        <w:rPr>
          <w:rFonts w:ascii="Arial" w:eastAsia="Calibri" w:hAnsi="Arial" w:cs="Arial"/>
          <w:b w:val="0"/>
          <w:bCs/>
          <w:i/>
          <w:iCs/>
          <w:sz w:val="20"/>
          <w:szCs w:val="20"/>
        </w:rPr>
        <w:t xml:space="preserve"> de la colonia </w:t>
      </w:r>
      <w:r w:rsidR="003261DA">
        <w:rPr>
          <w:rFonts w:ascii="Arial" w:eastAsia="Calibri" w:hAnsi="Arial" w:cs="Arial"/>
          <w:b w:val="0"/>
          <w:bCs/>
          <w:i/>
          <w:iCs/>
          <w:sz w:val="20"/>
          <w:szCs w:val="20"/>
        </w:rPr>
        <w:t xml:space="preserve">-------------- </w:t>
      </w:r>
      <w:r w:rsidR="00715587" w:rsidRPr="00FF7FE4">
        <w:rPr>
          <w:rFonts w:ascii="Arial" w:eastAsia="Calibri" w:hAnsi="Arial" w:cs="Arial"/>
          <w:b w:val="0"/>
          <w:bCs/>
          <w:i/>
          <w:iCs/>
          <w:sz w:val="20"/>
          <w:szCs w:val="20"/>
        </w:rPr>
        <w:t xml:space="preserve">de esta ciudad, en cual procreamos a nuestra hija de nombre </w:t>
      </w:r>
      <w:r w:rsidR="003261DA">
        <w:rPr>
          <w:rFonts w:ascii="Arial" w:eastAsia="Calibri" w:hAnsi="Arial" w:cs="Arial"/>
          <w:b w:val="0"/>
          <w:bCs/>
          <w:i/>
          <w:iCs/>
          <w:sz w:val="20"/>
          <w:szCs w:val="20"/>
        </w:rPr>
        <w:t>E2</w:t>
      </w:r>
      <w:r w:rsidR="00715587" w:rsidRPr="00FF7FE4">
        <w:rPr>
          <w:rFonts w:ascii="Arial" w:eastAsia="Calibri" w:hAnsi="Arial" w:cs="Arial"/>
          <w:b w:val="0"/>
          <w:bCs/>
          <w:i/>
          <w:iCs/>
          <w:sz w:val="20"/>
          <w:szCs w:val="20"/>
        </w:rPr>
        <w:t xml:space="preserve"> de apellidos </w:t>
      </w:r>
      <w:r w:rsidR="003261DA">
        <w:rPr>
          <w:rFonts w:ascii="Arial" w:eastAsia="Calibri" w:hAnsi="Arial" w:cs="Arial"/>
          <w:b w:val="0"/>
          <w:bCs/>
          <w:i/>
          <w:iCs/>
          <w:sz w:val="20"/>
          <w:szCs w:val="20"/>
        </w:rPr>
        <w:t>E2</w:t>
      </w:r>
      <w:r w:rsidR="00715587" w:rsidRPr="00FF7FE4">
        <w:rPr>
          <w:rFonts w:ascii="Arial" w:eastAsia="Calibri" w:hAnsi="Arial" w:cs="Arial"/>
          <w:b w:val="0"/>
          <w:bCs/>
          <w:i/>
          <w:iCs/>
          <w:sz w:val="20"/>
          <w:szCs w:val="20"/>
        </w:rPr>
        <w:t xml:space="preserve"> dicho concubinato por diferencia de pensamiento y dificultad en los carácter de los dos, motivos que nos vimos en la necesidad de separarnos, por lo que solo nos duró la relación un año, y fue así que para </w:t>
      </w:r>
      <w:r w:rsidR="00131EB5" w:rsidRPr="00FF7FE4">
        <w:rPr>
          <w:rFonts w:ascii="Arial" w:eastAsia="Calibri" w:hAnsi="Arial" w:cs="Arial"/>
          <w:b w:val="0"/>
          <w:bCs/>
          <w:i/>
          <w:iCs/>
          <w:sz w:val="20"/>
          <w:szCs w:val="20"/>
        </w:rPr>
        <w:t>él</w:t>
      </w:r>
      <w:r w:rsidR="00715587" w:rsidRPr="00FF7FE4">
        <w:rPr>
          <w:rFonts w:ascii="Arial" w:eastAsia="Calibri" w:hAnsi="Arial" w:cs="Arial"/>
          <w:b w:val="0"/>
          <w:bCs/>
          <w:i/>
          <w:iCs/>
          <w:sz w:val="20"/>
          <w:szCs w:val="20"/>
        </w:rPr>
        <w:t xml:space="preserve"> es de julio del 2014, decidimos separarnos y fue así que llegamos a un acuerdo para con nuestra hija, por lo que hemos estado conviviendo en tiempos compartidos con nuestra menor hija. El suscrito me fui a vivir con mi señora madre la C. </w:t>
      </w:r>
      <w:r w:rsidR="00A54E89">
        <w:rPr>
          <w:rFonts w:ascii="Arial" w:eastAsia="Calibri" w:hAnsi="Arial" w:cs="Arial"/>
          <w:b w:val="0"/>
          <w:bCs/>
          <w:i/>
          <w:iCs/>
          <w:sz w:val="20"/>
          <w:szCs w:val="20"/>
        </w:rPr>
        <w:t>E4</w:t>
      </w:r>
      <w:r w:rsidR="00715587" w:rsidRPr="00FF7FE4">
        <w:rPr>
          <w:rFonts w:ascii="Arial" w:eastAsia="Calibri" w:hAnsi="Arial" w:cs="Arial"/>
          <w:b w:val="0"/>
          <w:bCs/>
          <w:i/>
          <w:iCs/>
          <w:sz w:val="20"/>
          <w:szCs w:val="20"/>
        </w:rPr>
        <w:t>, misma que siempre me ha apoyado en los cuidados de mi menor hija en cuestiones de atenderla en sus necesidades de niña, así como apoyado económicamente, así como en llevar y recoger a mi menor hija a la guardería en ocasiones.</w:t>
      </w:r>
    </w:p>
    <w:p w14:paraId="33039750" w14:textId="6AC19ED9" w:rsidR="00715587" w:rsidRPr="00FF7FE4" w:rsidRDefault="00715587" w:rsidP="00F74A00">
      <w:pPr>
        <w:spacing w:line="360" w:lineRule="auto"/>
        <w:ind w:left="567" w:right="333"/>
        <w:jc w:val="both"/>
        <w:rPr>
          <w:rFonts w:ascii="Arial" w:eastAsia="Calibri" w:hAnsi="Arial" w:cs="Arial"/>
          <w:b w:val="0"/>
          <w:bCs/>
          <w:i/>
          <w:iCs/>
          <w:sz w:val="20"/>
          <w:szCs w:val="20"/>
        </w:rPr>
      </w:pPr>
    </w:p>
    <w:p w14:paraId="20F7CFEA" w14:textId="64B0CB81" w:rsidR="00715587" w:rsidRPr="00FF7FE4" w:rsidRDefault="00715587"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2.- Es el caso que el día domingo 23 de abril del año en curso, en el domicilio ubicado donde vivo con mi madre en calle </w:t>
      </w:r>
      <w:r w:rsidR="003261DA">
        <w:rPr>
          <w:rFonts w:ascii="Arial" w:eastAsia="Calibri" w:hAnsi="Arial" w:cs="Arial"/>
          <w:b w:val="0"/>
          <w:bCs/>
          <w:i/>
          <w:iCs/>
          <w:sz w:val="20"/>
          <w:szCs w:val="20"/>
        </w:rPr>
        <w:t xml:space="preserve">-------------- </w:t>
      </w:r>
      <w:r w:rsidRPr="00FF7FE4">
        <w:rPr>
          <w:rFonts w:ascii="Arial" w:eastAsia="Calibri" w:hAnsi="Arial" w:cs="Arial"/>
          <w:b w:val="0"/>
          <w:bCs/>
          <w:i/>
          <w:iCs/>
          <w:sz w:val="20"/>
          <w:szCs w:val="20"/>
        </w:rPr>
        <w:t xml:space="preserve">número </w:t>
      </w:r>
      <w:r w:rsidR="00BC4211">
        <w:rPr>
          <w:rFonts w:ascii="Arial" w:eastAsia="Calibri" w:hAnsi="Arial" w:cs="Arial"/>
          <w:b w:val="0"/>
          <w:bCs/>
          <w:i/>
          <w:iCs/>
          <w:sz w:val="20"/>
          <w:szCs w:val="20"/>
        </w:rPr>
        <w:t>---</w:t>
      </w:r>
      <w:r w:rsidRPr="00FF7FE4">
        <w:rPr>
          <w:rFonts w:ascii="Arial" w:eastAsia="Calibri" w:hAnsi="Arial" w:cs="Arial"/>
          <w:b w:val="0"/>
          <w:bCs/>
          <w:i/>
          <w:iCs/>
          <w:sz w:val="20"/>
          <w:szCs w:val="20"/>
        </w:rPr>
        <w:t xml:space="preserve"> de la Colonia </w:t>
      </w:r>
      <w:r w:rsidR="003261DA">
        <w:rPr>
          <w:rFonts w:ascii="Arial" w:eastAsia="Calibri" w:hAnsi="Arial" w:cs="Arial"/>
          <w:b w:val="0"/>
          <w:bCs/>
          <w:i/>
          <w:iCs/>
          <w:sz w:val="20"/>
          <w:szCs w:val="20"/>
        </w:rPr>
        <w:t xml:space="preserve">-------------- </w:t>
      </w:r>
      <w:r w:rsidRPr="00FF7FE4">
        <w:rPr>
          <w:rFonts w:ascii="Arial" w:eastAsia="Calibri" w:hAnsi="Arial" w:cs="Arial"/>
          <w:b w:val="0"/>
          <w:bCs/>
          <w:i/>
          <w:iCs/>
          <w:sz w:val="20"/>
          <w:szCs w:val="20"/>
        </w:rPr>
        <w:t xml:space="preserve">de esta ciudad, me manifestó mi señora madre la C. </w:t>
      </w:r>
      <w:r w:rsidR="00A54E89">
        <w:rPr>
          <w:rFonts w:ascii="Arial" w:eastAsia="Calibri" w:hAnsi="Arial" w:cs="Arial"/>
          <w:b w:val="0"/>
          <w:bCs/>
          <w:i/>
          <w:iCs/>
          <w:sz w:val="20"/>
          <w:szCs w:val="20"/>
        </w:rPr>
        <w:t>E4</w:t>
      </w:r>
      <w:r w:rsidRPr="00FF7FE4">
        <w:rPr>
          <w:rFonts w:ascii="Arial" w:eastAsia="Calibri" w:hAnsi="Arial" w:cs="Arial"/>
          <w:b w:val="0"/>
          <w:bCs/>
          <w:i/>
          <w:iCs/>
          <w:sz w:val="20"/>
          <w:szCs w:val="20"/>
        </w:rPr>
        <w:t xml:space="preserve"> que al estar bañado a mi hija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xml:space="preserve"> y al lavarle sus partes íntimas se </w:t>
      </w:r>
      <w:r w:rsidR="00AD3E0E" w:rsidRPr="00FF7FE4">
        <w:rPr>
          <w:rFonts w:ascii="Arial" w:eastAsia="Calibri" w:hAnsi="Arial" w:cs="Arial"/>
          <w:b w:val="0"/>
          <w:bCs/>
          <w:i/>
          <w:iCs/>
          <w:sz w:val="20"/>
          <w:szCs w:val="20"/>
        </w:rPr>
        <w:t>quejó</w:t>
      </w:r>
      <w:r w:rsidRPr="00FF7FE4">
        <w:rPr>
          <w:rFonts w:ascii="Arial" w:eastAsia="Calibri" w:hAnsi="Arial" w:cs="Arial"/>
          <w:b w:val="0"/>
          <w:bCs/>
          <w:i/>
          <w:iCs/>
          <w:sz w:val="20"/>
          <w:szCs w:val="20"/>
        </w:rPr>
        <w:t xml:space="preserve"> diciéndole que no le</w:t>
      </w:r>
      <w:r w:rsidR="00AD3E0E" w:rsidRPr="00FF7FE4">
        <w:rPr>
          <w:rFonts w:ascii="Arial" w:eastAsia="Calibri" w:hAnsi="Arial" w:cs="Arial"/>
          <w:b w:val="0"/>
          <w:bCs/>
          <w:i/>
          <w:iCs/>
          <w:sz w:val="20"/>
          <w:szCs w:val="20"/>
        </w:rPr>
        <w:t xml:space="preserve"> </w:t>
      </w:r>
      <w:r w:rsidRPr="00FF7FE4">
        <w:rPr>
          <w:rFonts w:ascii="Arial" w:eastAsia="Calibri" w:hAnsi="Arial" w:cs="Arial"/>
          <w:b w:val="0"/>
          <w:bCs/>
          <w:i/>
          <w:iCs/>
          <w:sz w:val="20"/>
          <w:szCs w:val="20"/>
        </w:rPr>
        <w:t xml:space="preserve">lavara porque le dolía, igual al momento de estar secándola para vestirla le vuelve a decir la misma aclaración, que le dolía, motivo por lo que mi señora madre le dijo que la dejara revisar porque sentía ese dolor en su partecita, la niña accedió y al revisarla mi señora madre, le dijo a mi hija, que traía colorado porque no se estaba limpiando bien al hacer </w:t>
      </w:r>
      <w:r w:rsidR="00AD3E0E" w:rsidRPr="00FF7FE4">
        <w:rPr>
          <w:rFonts w:ascii="Arial" w:eastAsia="Calibri" w:hAnsi="Arial" w:cs="Arial"/>
          <w:b w:val="0"/>
          <w:bCs/>
          <w:i/>
          <w:iCs/>
          <w:sz w:val="20"/>
          <w:szCs w:val="20"/>
        </w:rPr>
        <w:t>pipí</w:t>
      </w:r>
      <w:r w:rsidRPr="00FF7FE4">
        <w:rPr>
          <w:rFonts w:ascii="Arial" w:eastAsia="Calibri" w:hAnsi="Arial" w:cs="Arial"/>
          <w:b w:val="0"/>
          <w:bCs/>
          <w:i/>
          <w:iCs/>
          <w:sz w:val="20"/>
          <w:szCs w:val="20"/>
        </w:rPr>
        <w:t xml:space="preserve">; y </w:t>
      </w:r>
      <w:r w:rsidR="00AD3E0E" w:rsidRPr="00FF7FE4">
        <w:rPr>
          <w:rFonts w:ascii="Arial" w:eastAsia="Calibri" w:hAnsi="Arial" w:cs="Arial"/>
          <w:b w:val="0"/>
          <w:bCs/>
          <w:i/>
          <w:iCs/>
          <w:sz w:val="20"/>
          <w:szCs w:val="20"/>
        </w:rPr>
        <w:t>cuál</w:t>
      </w:r>
      <w:r w:rsidRPr="00FF7FE4">
        <w:rPr>
          <w:rFonts w:ascii="Arial" w:eastAsia="Calibri" w:hAnsi="Arial" w:cs="Arial"/>
          <w:b w:val="0"/>
          <w:bCs/>
          <w:i/>
          <w:iCs/>
          <w:sz w:val="20"/>
          <w:szCs w:val="20"/>
        </w:rPr>
        <w:t xml:space="preserve"> fue la sorpresa de la </w:t>
      </w:r>
      <w:r w:rsidR="00AD3E0E" w:rsidRPr="00FF7FE4">
        <w:rPr>
          <w:rFonts w:ascii="Arial" w:eastAsia="Calibri" w:hAnsi="Arial" w:cs="Arial"/>
          <w:b w:val="0"/>
          <w:bCs/>
          <w:i/>
          <w:iCs/>
          <w:sz w:val="20"/>
          <w:szCs w:val="20"/>
        </w:rPr>
        <w:t>contestación</w:t>
      </w:r>
      <w:r w:rsidRPr="00FF7FE4">
        <w:rPr>
          <w:rFonts w:ascii="Arial" w:eastAsia="Calibri" w:hAnsi="Arial" w:cs="Arial"/>
          <w:b w:val="0"/>
          <w:bCs/>
          <w:i/>
          <w:iCs/>
          <w:sz w:val="20"/>
          <w:szCs w:val="20"/>
        </w:rPr>
        <w:t xml:space="preserve"> de la niña que manifestó que era porque “</w:t>
      </w:r>
      <w:r w:rsidR="00B67D3B">
        <w:rPr>
          <w:rFonts w:ascii="Arial" w:eastAsia="Calibri" w:hAnsi="Arial" w:cs="Arial"/>
          <w:b w:val="0"/>
          <w:bCs/>
          <w:i/>
          <w:iCs/>
          <w:sz w:val="20"/>
          <w:szCs w:val="20"/>
        </w:rPr>
        <w:t>E3</w:t>
      </w:r>
      <w:r w:rsidRPr="00FF7FE4">
        <w:rPr>
          <w:rFonts w:ascii="Arial" w:eastAsia="Calibri" w:hAnsi="Arial" w:cs="Arial"/>
          <w:b w:val="0"/>
          <w:bCs/>
          <w:i/>
          <w:iCs/>
          <w:sz w:val="20"/>
          <w:szCs w:val="20"/>
        </w:rPr>
        <w:t xml:space="preserve"> le picaba su colita”, el hoy denunciado a quien solo conozco por el nombre de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es la actual de pareja con la vive la C. </w:t>
      </w:r>
      <w:r w:rsidR="00321A5E">
        <w:rPr>
          <w:rFonts w:ascii="Arial" w:eastAsia="Calibri" w:hAnsi="Arial" w:cs="Arial"/>
          <w:b w:val="0"/>
          <w:bCs/>
          <w:i/>
          <w:iCs/>
          <w:sz w:val="20"/>
          <w:szCs w:val="20"/>
        </w:rPr>
        <w:t>Ag1</w:t>
      </w:r>
      <w:r w:rsidR="00AD3E0E" w:rsidRPr="00FF7FE4">
        <w:rPr>
          <w:rFonts w:ascii="Arial" w:eastAsia="Calibri" w:hAnsi="Arial" w:cs="Arial"/>
          <w:b w:val="0"/>
          <w:bCs/>
          <w:i/>
          <w:iCs/>
          <w:sz w:val="20"/>
          <w:szCs w:val="20"/>
        </w:rPr>
        <w:t xml:space="preserve">. Al paso de los días y al tener mi señora madre que bañarla, me comento mi madre, que la niña le volvió a hacer la misma incomodidad al bañarla, “que ahí no, decía la niña”, ósea en sus partes íntimas no, porque le dolía, y al preguntarle mi madre que es lo que le hacía </w:t>
      </w:r>
      <w:r w:rsidR="00B67D3B">
        <w:rPr>
          <w:rFonts w:ascii="Arial" w:eastAsia="Calibri" w:hAnsi="Arial" w:cs="Arial"/>
          <w:b w:val="0"/>
          <w:bCs/>
          <w:i/>
          <w:iCs/>
          <w:sz w:val="20"/>
          <w:szCs w:val="20"/>
        </w:rPr>
        <w:t>E3</w:t>
      </w:r>
      <w:r w:rsidR="00AD3E0E" w:rsidRPr="00FF7FE4">
        <w:rPr>
          <w:rFonts w:ascii="Arial" w:eastAsia="Calibri" w:hAnsi="Arial" w:cs="Arial"/>
          <w:b w:val="0"/>
          <w:bCs/>
          <w:i/>
          <w:iCs/>
          <w:sz w:val="20"/>
          <w:szCs w:val="20"/>
        </w:rPr>
        <w:t>, “La niña dijo que “</w:t>
      </w:r>
      <w:r w:rsidR="00B67D3B">
        <w:rPr>
          <w:rFonts w:ascii="Arial" w:eastAsia="Calibri" w:hAnsi="Arial" w:cs="Arial"/>
          <w:b w:val="0"/>
          <w:bCs/>
          <w:i/>
          <w:iCs/>
          <w:sz w:val="20"/>
          <w:szCs w:val="20"/>
        </w:rPr>
        <w:t>E3</w:t>
      </w:r>
      <w:r w:rsidR="00AD3E0E" w:rsidRPr="00FF7FE4">
        <w:rPr>
          <w:rFonts w:ascii="Arial" w:eastAsia="Calibri" w:hAnsi="Arial" w:cs="Arial"/>
          <w:b w:val="0"/>
          <w:bCs/>
          <w:i/>
          <w:iCs/>
          <w:sz w:val="20"/>
          <w:szCs w:val="20"/>
        </w:rPr>
        <w:t xml:space="preserve">” le picaba la colita, y le dijo que con un palo”. Después de la alarmante y mala noticia al saber lo que estaba sucediendo, el día viernes 28 de abril del presente año mi señora madre le hablo por teléfono a mi ex concubina y le dijo que le urge verla para tratar un asunto delicado con la niña, ella le dice que sí, y </w:t>
      </w:r>
      <w:r w:rsidR="00AD3E0E" w:rsidRPr="00FF7FE4">
        <w:rPr>
          <w:rFonts w:ascii="Arial" w:eastAsia="Calibri" w:hAnsi="Arial" w:cs="Arial"/>
          <w:b w:val="0"/>
          <w:bCs/>
          <w:i/>
          <w:iCs/>
          <w:sz w:val="20"/>
          <w:szCs w:val="20"/>
        </w:rPr>
        <w:lastRenderedPageBreak/>
        <w:t xml:space="preserve">fue así que se vieron cuando fue a recoger mi hija, en seguida mi madre le informo la situación de los sucedido y del problema grave y </w:t>
      </w:r>
      <w:r w:rsidRPr="00FF7FE4">
        <w:rPr>
          <w:rFonts w:ascii="Arial" w:eastAsia="Calibri" w:hAnsi="Arial" w:cs="Arial"/>
          <w:b w:val="0"/>
          <w:bCs/>
          <w:i/>
          <w:iCs/>
          <w:sz w:val="20"/>
          <w:szCs w:val="20"/>
        </w:rPr>
        <w:t xml:space="preserve"> </w:t>
      </w:r>
      <w:r w:rsidR="00AD3E0E" w:rsidRPr="00FF7FE4">
        <w:rPr>
          <w:rFonts w:ascii="Arial" w:eastAsia="Calibri" w:hAnsi="Arial" w:cs="Arial"/>
          <w:b w:val="0"/>
          <w:bCs/>
          <w:i/>
          <w:iCs/>
          <w:sz w:val="20"/>
          <w:szCs w:val="20"/>
        </w:rPr>
        <w:t xml:space="preserve">peligro que estaba la niña, por lo que </w:t>
      </w:r>
      <w:r w:rsidR="00321A5E">
        <w:rPr>
          <w:rFonts w:ascii="Arial" w:eastAsia="Calibri" w:hAnsi="Arial" w:cs="Arial"/>
          <w:b w:val="0"/>
          <w:bCs/>
          <w:i/>
          <w:iCs/>
          <w:sz w:val="20"/>
          <w:szCs w:val="20"/>
        </w:rPr>
        <w:t xml:space="preserve">Ag1 </w:t>
      </w:r>
      <w:r w:rsidR="00AD3E0E" w:rsidRPr="00FF7FE4">
        <w:rPr>
          <w:rFonts w:ascii="Arial" w:eastAsia="Calibri" w:hAnsi="Arial" w:cs="Arial"/>
          <w:b w:val="0"/>
          <w:bCs/>
          <w:i/>
          <w:iCs/>
          <w:sz w:val="20"/>
          <w:szCs w:val="20"/>
        </w:rPr>
        <w:t>contesto que la niña ya le había dicho lo mismo a ella, pero que la ha “cachado a la niña en que es mentirosa”. Por lo que mi señora madre la cuestiono diciéndole que, “sean mentiras o no, que había que tratar esta situación de una manera profesional.</w:t>
      </w:r>
    </w:p>
    <w:p w14:paraId="12BEAB0D" w14:textId="7BEE9B8E" w:rsidR="00690FFE" w:rsidRPr="00FF7FE4" w:rsidRDefault="00690FFE" w:rsidP="00F74A00">
      <w:pPr>
        <w:spacing w:line="360" w:lineRule="auto"/>
        <w:ind w:left="567" w:right="333"/>
        <w:jc w:val="both"/>
        <w:rPr>
          <w:rFonts w:ascii="Arial" w:eastAsia="Calibri" w:hAnsi="Arial" w:cs="Arial"/>
          <w:b w:val="0"/>
          <w:bCs/>
          <w:i/>
          <w:iCs/>
          <w:sz w:val="20"/>
          <w:szCs w:val="20"/>
        </w:rPr>
      </w:pPr>
    </w:p>
    <w:p w14:paraId="0BD28D33" w14:textId="5EB7572F" w:rsidR="00690FFE" w:rsidRPr="00FF7FE4" w:rsidRDefault="00690FFE"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3.- La instrumental de </w:t>
      </w:r>
      <w:r w:rsidR="0021177D" w:rsidRPr="00FF7FE4">
        <w:rPr>
          <w:rFonts w:ascii="Arial" w:eastAsia="Calibri" w:hAnsi="Arial" w:cs="Arial"/>
          <w:b w:val="0"/>
          <w:bCs/>
          <w:i/>
          <w:iCs/>
          <w:sz w:val="20"/>
          <w:szCs w:val="20"/>
        </w:rPr>
        <w:t>actuaciones. -</w:t>
      </w:r>
      <w:r w:rsidRPr="00FF7FE4">
        <w:rPr>
          <w:rFonts w:ascii="Arial" w:eastAsia="Calibri" w:hAnsi="Arial" w:cs="Arial"/>
          <w:b w:val="0"/>
          <w:bCs/>
          <w:i/>
          <w:iCs/>
          <w:sz w:val="20"/>
          <w:szCs w:val="20"/>
        </w:rPr>
        <w:t xml:space="preserve"> Consistente en todo lo actuado y lo que se llegue a actuar, en cuanto favorezca mis intereses.</w:t>
      </w:r>
    </w:p>
    <w:p w14:paraId="0BB44B8D" w14:textId="24109A68" w:rsidR="00690FFE" w:rsidRPr="00FF7FE4" w:rsidRDefault="00690FFE" w:rsidP="00F74A00">
      <w:pPr>
        <w:spacing w:line="360" w:lineRule="auto"/>
        <w:ind w:left="567" w:right="333"/>
        <w:jc w:val="both"/>
        <w:rPr>
          <w:rFonts w:ascii="Arial" w:eastAsia="Calibri" w:hAnsi="Arial" w:cs="Arial"/>
          <w:b w:val="0"/>
          <w:bCs/>
          <w:i/>
          <w:iCs/>
          <w:sz w:val="20"/>
          <w:szCs w:val="20"/>
        </w:rPr>
      </w:pPr>
    </w:p>
    <w:p w14:paraId="6008E0D4" w14:textId="7A3F3613" w:rsidR="00690FFE" w:rsidRPr="00FF7FE4" w:rsidRDefault="00FB489F"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4.- La </w:t>
      </w:r>
      <w:proofErr w:type="spellStart"/>
      <w:r w:rsidRPr="00FF7FE4">
        <w:rPr>
          <w:rFonts w:ascii="Arial" w:eastAsia="Calibri" w:hAnsi="Arial" w:cs="Arial"/>
          <w:b w:val="0"/>
          <w:bCs/>
          <w:i/>
          <w:iCs/>
          <w:sz w:val="20"/>
          <w:szCs w:val="20"/>
        </w:rPr>
        <w:t>presunc</w:t>
      </w:r>
      <w:r w:rsidR="00690FFE" w:rsidRPr="00FF7FE4">
        <w:rPr>
          <w:rFonts w:ascii="Arial" w:eastAsia="Calibri" w:hAnsi="Arial" w:cs="Arial"/>
          <w:b w:val="0"/>
          <w:bCs/>
          <w:i/>
          <w:iCs/>
          <w:sz w:val="20"/>
          <w:szCs w:val="20"/>
        </w:rPr>
        <w:t>ional</w:t>
      </w:r>
      <w:proofErr w:type="spellEnd"/>
      <w:r w:rsidR="00690FFE" w:rsidRPr="00FF7FE4">
        <w:rPr>
          <w:rFonts w:ascii="Arial" w:eastAsia="Calibri" w:hAnsi="Arial" w:cs="Arial"/>
          <w:b w:val="0"/>
          <w:bCs/>
          <w:i/>
          <w:iCs/>
          <w:sz w:val="20"/>
          <w:szCs w:val="20"/>
        </w:rPr>
        <w:t xml:space="preserve"> en su doble aspecto legal y </w:t>
      </w:r>
      <w:r w:rsidR="0021177D" w:rsidRPr="00FF7FE4">
        <w:rPr>
          <w:rFonts w:ascii="Arial" w:eastAsia="Calibri" w:hAnsi="Arial" w:cs="Arial"/>
          <w:b w:val="0"/>
          <w:bCs/>
          <w:i/>
          <w:iCs/>
          <w:sz w:val="20"/>
          <w:szCs w:val="20"/>
        </w:rPr>
        <w:t>humano. -</w:t>
      </w:r>
      <w:r w:rsidR="00690FFE" w:rsidRPr="00FF7FE4">
        <w:rPr>
          <w:rFonts w:ascii="Arial" w:eastAsia="Calibri" w:hAnsi="Arial" w:cs="Arial"/>
          <w:b w:val="0"/>
          <w:bCs/>
          <w:i/>
          <w:iCs/>
          <w:sz w:val="20"/>
          <w:szCs w:val="20"/>
        </w:rPr>
        <w:t xml:space="preserve"> La primera, las presunciones que se desprenda de la ley y la segunda, del enlace lógico-jurídico.</w:t>
      </w:r>
    </w:p>
    <w:p w14:paraId="2C0055DC" w14:textId="044ED9DF" w:rsidR="00690FFE" w:rsidRPr="00FF7FE4" w:rsidRDefault="00690FFE" w:rsidP="00F74A00">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 </w:t>
      </w:r>
    </w:p>
    <w:p w14:paraId="71913EEB" w14:textId="77777777" w:rsidR="00690FFE" w:rsidRPr="00FF7FE4" w:rsidRDefault="00690FFE" w:rsidP="00690FFE">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PETICIÓN DE REPARACION DE DAÑOS</w:t>
      </w:r>
    </w:p>
    <w:p w14:paraId="4D9EBB88" w14:textId="35C4ECCA" w:rsidR="00690FFE" w:rsidRPr="00FF7FE4" w:rsidRDefault="00690FFE" w:rsidP="00FB489F">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Con fundamento en lo dispuesto en el artículo 20 Constitucional, del apartado B, así también en los artículos 137, 138, 139, 143, 144 y demás relativos aplicables del Código sustantivos en vigor; y una vez que se turne la presente Denuncia y/o querella ante la autoridad judicial penal competente, se me tenga por constituido en parte Civil, por lo </w:t>
      </w:r>
      <w:r w:rsidR="006B5D22" w:rsidRPr="00FF7FE4">
        <w:rPr>
          <w:rFonts w:ascii="Arial" w:eastAsia="Calibri" w:hAnsi="Arial" w:cs="Arial"/>
          <w:b w:val="0"/>
          <w:bCs/>
          <w:i/>
          <w:iCs/>
          <w:sz w:val="20"/>
          <w:szCs w:val="20"/>
        </w:rPr>
        <w:t>tanto,</w:t>
      </w:r>
      <w:r w:rsidRPr="00FF7FE4">
        <w:rPr>
          <w:rFonts w:ascii="Arial" w:eastAsia="Calibri" w:hAnsi="Arial" w:cs="Arial"/>
          <w:b w:val="0"/>
          <w:bCs/>
          <w:i/>
          <w:iCs/>
          <w:sz w:val="20"/>
          <w:szCs w:val="20"/>
        </w:rPr>
        <w:t xml:space="preserve"> se me tenga por soli</w:t>
      </w:r>
      <w:r w:rsidR="00FB489F" w:rsidRPr="00FF7FE4">
        <w:rPr>
          <w:rFonts w:ascii="Arial" w:eastAsia="Calibri" w:hAnsi="Arial" w:cs="Arial"/>
          <w:b w:val="0"/>
          <w:bCs/>
          <w:i/>
          <w:iCs/>
          <w:sz w:val="20"/>
          <w:szCs w:val="20"/>
        </w:rPr>
        <w:t>citando la reparación del daño.</w:t>
      </w:r>
    </w:p>
    <w:p w14:paraId="7659AC0E" w14:textId="77777777" w:rsidR="00690FFE" w:rsidRPr="00FF7FE4" w:rsidRDefault="00690FFE" w:rsidP="00690FFE">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DERECHO</w:t>
      </w:r>
    </w:p>
    <w:p w14:paraId="499313A0" w14:textId="77777777" w:rsidR="00690FFE" w:rsidRPr="00FF7FE4" w:rsidRDefault="00690FFE" w:rsidP="00690FFE">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En cuando al fondo consideramos de aplicación lo preceptuado por los artículos 26, 27, 28, 387 </w:t>
      </w:r>
      <w:proofErr w:type="gramStart"/>
      <w:r w:rsidRPr="00FF7FE4">
        <w:rPr>
          <w:rFonts w:ascii="Arial" w:eastAsia="Calibri" w:hAnsi="Arial" w:cs="Arial"/>
          <w:b w:val="0"/>
          <w:bCs/>
          <w:i/>
          <w:iCs/>
          <w:sz w:val="20"/>
          <w:szCs w:val="20"/>
        </w:rPr>
        <w:t>fracción</w:t>
      </w:r>
      <w:proofErr w:type="gramEnd"/>
      <w:r w:rsidRPr="00FF7FE4">
        <w:rPr>
          <w:rFonts w:ascii="Arial" w:eastAsia="Calibri" w:hAnsi="Arial" w:cs="Arial"/>
          <w:b w:val="0"/>
          <w:bCs/>
          <w:i/>
          <w:iCs/>
          <w:sz w:val="20"/>
          <w:szCs w:val="20"/>
        </w:rPr>
        <w:t xml:space="preserve"> II, 388, 310, 311, 312, 313 demás relativos del Código sustantivo en vigor.</w:t>
      </w:r>
    </w:p>
    <w:p w14:paraId="2CF9010F" w14:textId="77777777" w:rsidR="00690FFE" w:rsidRPr="00FF7FE4" w:rsidRDefault="00690FFE" w:rsidP="00690FFE">
      <w:pPr>
        <w:spacing w:line="360" w:lineRule="auto"/>
        <w:ind w:left="567" w:right="333"/>
        <w:jc w:val="both"/>
        <w:rPr>
          <w:rFonts w:ascii="Arial" w:eastAsia="Calibri" w:hAnsi="Arial" w:cs="Arial"/>
          <w:b w:val="0"/>
          <w:bCs/>
          <w:i/>
          <w:iCs/>
          <w:sz w:val="20"/>
          <w:szCs w:val="20"/>
        </w:rPr>
      </w:pPr>
    </w:p>
    <w:p w14:paraId="303E42B4" w14:textId="71ABE0B8" w:rsidR="00690FFE" w:rsidRPr="00FF7FE4" w:rsidRDefault="00690FFE" w:rsidP="00690FFE">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En cuanto al procedimiento consideramos de aplicación lo preceptuado por los artículos 108, 109, 110, 11, 112 y demás relativos aplicables del Código de nacional de Procedimientos Penales.</w:t>
      </w:r>
    </w:p>
    <w:p w14:paraId="3E954191" w14:textId="77777777" w:rsidR="00690FFE" w:rsidRPr="00FF7FE4" w:rsidRDefault="00690FFE" w:rsidP="00690FFE">
      <w:pPr>
        <w:spacing w:line="360" w:lineRule="auto"/>
        <w:ind w:left="567" w:right="333"/>
        <w:jc w:val="both"/>
        <w:rPr>
          <w:rFonts w:ascii="Arial" w:eastAsia="Calibri" w:hAnsi="Arial" w:cs="Arial"/>
          <w:b w:val="0"/>
          <w:bCs/>
          <w:i/>
          <w:iCs/>
          <w:sz w:val="20"/>
          <w:szCs w:val="20"/>
        </w:rPr>
      </w:pPr>
    </w:p>
    <w:p w14:paraId="40FC9DC9" w14:textId="77777777" w:rsidR="00690FFE" w:rsidRPr="00FF7FE4" w:rsidRDefault="00690FFE" w:rsidP="00690FFE">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Por lo anteriormente expuesto y fundado, a usted C. Agente Investigador, atentamente pedimos:</w:t>
      </w:r>
    </w:p>
    <w:p w14:paraId="27078E27" w14:textId="465BE070" w:rsidR="00690FFE" w:rsidRPr="00FF7FE4" w:rsidRDefault="00690FFE" w:rsidP="00690FFE">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Primero. - Tenerme por presentando formal denuncia y/o Querella en contra de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y de la C. </w:t>
      </w:r>
      <w:r w:rsidR="00321A5E">
        <w:rPr>
          <w:rFonts w:ascii="Arial" w:eastAsia="Calibri" w:hAnsi="Arial" w:cs="Arial"/>
          <w:b w:val="0"/>
          <w:bCs/>
          <w:i/>
          <w:iCs/>
          <w:sz w:val="20"/>
          <w:szCs w:val="20"/>
        </w:rPr>
        <w:t>Ag1</w:t>
      </w:r>
      <w:r w:rsidRPr="00FF7FE4">
        <w:rPr>
          <w:rFonts w:ascii="Arial" w:eastAsia="Calibri" w:hAnsi="Arial" w:cs="Arial"/>
          <w:b w:val="0"/>
          <w:bCs/>
          <w:i/>
          <w:iCs/>
          <w:sz w:val="20"/>
          <w:szCs w:val="20"/>
        </w:rPr>
        <w:t>, por el delito que se tipifique, además de los que señalo en la presente denuncia.</w:t>
      </w:r>
    </w:p>
    <w:p w14:paraId="4305D56E" w14:textId="69BEA2FB" w:rsidR="006B5D22" w:rsidRPr="00FF7FE4" w:rsidRDefault="0021177D" w:rsidP="00690FFE">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Segundo. -</w:t>
      </w:r>
      <w:r w:rsidR="00690FFE" w:rsidRPr="00FF7FE4">
        <w:rPr>
          <w:rFonts w:ascii="Arial" w:eastAsia="Calibri" w:hAnsi="Arial" w:cs="Arial"/>
          <w:b w:val="0"/>
          <w:bCs/>
          <w:i/>
          <w:iCs/>
          <w:sz w:val="20"/>
          <w:szCs w:val="20"/>
        </w:rPr>
        <w:t xml:space="preserve"> Ordénese se inicie</w:t>
      </w:r>
      <w:r w:rsidR="006B5D22" w:rsidRPr="00FF7FE4">
        <w:rPr>
          <w:rFonts w:ascii="Arial" w:eastAsia="Calibri" w:hAnsi="Arial" w:cs="Arial"/>
          <w:b w:val="0"/>
          <w:bCs/>
          <w:i/>
          <w:iCs/>
          <w:sz w:val="20"/>
          <w:szCs w:val="20"/>
        </w:rPr>
        <w:t xml:space="preserve"> la Averiguación Previa y se señale día y hora para la Testimonial ofrecida.</w:t>
      </w:r>
    </w:p>
    <w:p w14:paraId="00B6E720" w14:textId="39798D63" w:rsidR="006B5D22" w:rsidRPr="00FF7FE4" w:rsidRDefault="0021177D"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Tercero. -</w:t>
      </w:r>
      <w:r w:rsidR="006B5D22" w:rsidRPr="00FF7FE4">
        <w:rPr>
          <w:rFonts w:ascii="Arial" w:eastAsia="Calibri" w:hAnsi="Arial" w:cs="Arial"/>
          <w:b w:val="0"/>
          <w:bCs/>
          <w:i/>
          <w:iCs/>
          <w:sz w:val="20"/>
          <w:szCs w:val="20"/>
        </w:rPr>
        <w:t xml:space="preserve"> Se me tenga por constituido en parte civil para la reparación del daño y se apliquen las medidas necesarias precautorias en auxilio de mi menor hija.</w:t>
      </w:r>
      <w:r w:rsidR="00690FFE" w:rsidRPr="00FF7FE4">
        <w:rPr>
          <w:rFonts w:ascii="Arial" w:eastAsia="Calibri" w:hAnsi="Arial" w:cs="Arial"/>
          <w:b w:val="0"/>
          <w:bCs/>
          <w:i/>
          <w:iCs/>
          <w:sz w:val="20"/>
          <w:szCs w:val="20"/>
        </w:rPr>
        <w:t xml:space="preserve">  </w:t>
      </w:r>
    </w:p>
    <w:p w14:paraId="4C197A81" w14:textId="09C826E8" w:rsidR="006B5D22" w:rsidRPr="00FF7FE4" w:rsidRDefault="006B5D22" w:rsidP="00410D49">
      <w:pPr>
        <w:spacing w:line="360" w:lineRule="auto"/>
        <w:ind w:right="333"/>
        <w:jc w:val="both"/>
        <w:rPr>
          <w:rFonts w:ascii="Arial" w:eastAsia="Calibri" w:hAnsi="Arial" w:cs="Arial"/>
          <w:b w:val="0"/>
          <w:bCs/>
          <w:i/>
          <w:iCs/>
          <w:sz w:val="20"/>
          <w:szCs w:val="20"/>
        </w:rPr>
      </w:pPr>
    </w:p>
    <w:p w14:paraId="5E89393E" w14:textId="77777777" w:rsidR="00410D49" w:rsidRPr="00FF7FE4" w:rsidRDefault="00410D49" w:rsidP="00410D49">
      <w:pPr>
        <w:spacing w:line="360" w:lineRule="auto"/>
        <w:ind w:right="333"/>
        <w:jc w:val="both"/>
        <w:rPr>
          <w:rFonts w:ascii="Arial" w:eastAsia="Calibri" w:hAnsi="Arial" w:cs="Arial"/>
          <w:b w:val="0"/>
          <w:bCs/>
          <w:i/>
          <w:iCs/>
          <w:sz w:val="20"/>
          <w:szCs w:val="20"/>
        </w:rPr>
      </w:pPr>
    </w:p>
    <w:p w14:paraId="1823B92D" w14:textId="6C738F63" w:rsidR="006B5D22" w:rsidRPr="00FF7FE4" w:rsidRDefault="006B5D22" w:rsidP="006B5D22">
      <w:pPr>
        <w:spacing w:line="360" w:lineRule="auto"/>
        <w:ind w:left="567" w:right="333"/>
        <w:jc w:val="both"/>
        <w:rPr>
          <w:rFonts w:ascii="Arial" w:eastAsia="Calibri" w:hAnsi="Arial" w:cs="Arial"/>
          <w:b w:val="0"/>
          <w:bCs/>
          <w:iCs/>
          <w:sz w:val="20"/>
          <w:szCs w:val="20"/>
        </w:rPr>
      </w:pPr>
      <w:r w:rsidRPr="00FF7FE4">
        <w:rPr>
          <w:rFonts w:ascii="Arial" w:eastAsia="Calibri" w:hAnsi="Arial" w:cs="Arial"/>
          <w:bCs/>
          <w:iCs/>
          <w:sz w:val="20"/>
          <w:szCs w:val="20"/>
        </w:rPr>
        <w:lastRenderedPageBreak/>
        <w:t>2.-</w:t>
      </w:r>
      <w:r w:rsidRPr="00FF7FE4">
        <w:rPr>
          <w:rFonts w:ascii="Arial" w:eastAsia="Calibri" w:hAnsi="Arial" w:cs="Arial"/>
          <w:b w:val="0"/>
          <w:bCs/>
          <w:iCs/>
          <w:sz w:val="20"/>
          <w:szCs w:val="20"/>
        </w:rPr>
        <w:t xml:space="preserve"> Acta de medidas de protección, la cual se </w:t>
      </w:r>
      <w:r w:rsidR="00524D45" w:rsidRPr="00FF7FE4">
        <w:rPr>
          <w:rFonts w:ascii="Arial" w:eastAsia="Calibri" w:hAnsi="Arial" w:cs="Arial"/>
          <w:b w:val="0"/>
          <w:bCs/>
          <w:iCs/>
          <w:sz w:val="20"/>
          <w:szCs w:val="20"/>
        </w:rPr>
        <w:t>dictó</w:t>
      </w:r>
      <w:r w:rsidRPr="00FF7FE4">
        <w:rPr>
          <w:rFonts w:ascii="Arial" w:eastAsia="Calibri" w:hAnsi="Arial" w:cs="Arial"/>
          <w:b w:val="0"/>
          <w:bCs/>
          <w:iCs/>
          <w:sz w:val="20"/>
          <w:szCs w:val="20"/>
        </w:rPr>
        <w:t xml:space="preserve"> en los siguientes términos:</w:t>
      </w:r>
    </w:p>
    <w:p w14:paraId="2316EAA4" w14:textId="4A96934E" w:rsidR="006B5D22" w:rsidRPr="00FF7FE4" w:rsidRDefault="006B5D22"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NUC: </w:t>
      </w:r>
      <w:r w:rsidR="00BC4211">
        <w:rPr>
          <w:rFonts w:ascii="Arial" w:eastAsia="Calibri" w:hAnsi="Arial" w:cs="Arial"/>
          <w:b w:val="0"/>
          <w:bCs/>
          <w:i/>
          <w:iCs/>
          <w:sz w:val="20"/>
          <w:szCs w:val="20"/>
        </w:rPr>
        <w:t>---------------------</w:t>
      </w:r>
    </w:p>
    <w:p w14:paraId="75A13EE8" w14:textId="77777777" w:rsidR="006B5D22" w:rsidRPr="00FF7FE4" w:rsidRDefault="006B5D22"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Torreón, de Coahuila de Zaragoza</w:t>
      </w:r>
    </w:p>
    <w:p w14:paraId="42863277" w14:textId="77777777" w:rsidR="006B5D22" w:rsidRPr="00FF7FE4" w:rsidRDefault="006B5D22"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Fecha: 01 de junio de 2017</w:t>
      </w:r>
    </w:p>
    <w:p w14:paraId="30BC1824" w14:textId="020E7C6F" w:rsidR="006B5D22" w:rsidRPr="00FF7FE4" w:rsidRDefault="006B5D22"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Hora: </w:t>
      </w:r>
      <w:r w:rsidR="00BC4211">
        <w:rPr>
          <w:rFonts w:ascii="Arial" w:eastAsia="Calibri" w:hAnsi="Arial" w:cs="Arial"/>
          <w:b w:val="0"/>
          <w:bCs/>
          <w:i/>
          <w:iCs/>
          <w:sz w:val="20"/>
          <w:szCs w:val="20"/>
        </w:rPr>
        <w:t>----</w:t>
      </w:r>
    </w:p>
    <w:p w14:paraId="43687257" w14:textId="3A0E0A29" w:rsidR="006B5D22" w:rsidRPr="00FF7FE4" w:rsidRDefault="006B5D22"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Agente del Ministerio Público: Lic. </w:t>
      </w:r>
      <w:r w:rsidR="00F03215">
        <w:rPr>
          <w:rFonts w:ascii="Arial" w:eastAsia="Calibri" w:hAnsi="Arial" w:cs="Arial"/>
          <w:b w:val="0"/>
          <w:bCs/>
          <w:i/>
          <w:iCs/>
          <w:sz w:val="20"/>
          <w:szCs w:val="20"/>
        </w:rPr>
        <w:t>A7</w:t>
      </w:r>
      <w:r w:rsidRPr="00FF7FE4">
        <w:rPr>
          <w:rFonts w:ascii="Arial" w:eastAsia="Calibri" w:hAnsi="Arial" w:cs="Arial"/>
          <w:b w:val="0"/>
          <w:bCs/>
          <w:i/>
          <w:iCs/>
          <w:sz w:val="20"/>
          <w:szCs w:val="20"/>
        </w:rPr>
        <w:t xml:space="preserve"> Unidad de Investigación adscrita al Centro de Justicia y Empoderamiento para la Mujer.</w:t>
      </w:r>
    </w:p>
    <w:p w14:paraId="047ACEA6" w14:textId="77777777" w:rsidR="006B5D22" w:rsidRPr="00FF7FE4" w:rsidRDefault="006B5D22"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Domicilio de la Unidad: Calle Belem y Calzada Francisco Sarabia, colonia San Felipe II.</w:t>
      </w:r>
    </w:p>
    <w:p w14:paraId="2CD8FB51" w14:textId="77777777" w:rsidR="006B5D22" w:rsidRPr="00FF7FE4" w:rsidRDefault="006B5D22" w:rsidP="006B5D22">
      <w:pPr>
        <w:spacing w:line="360" w:lineRule="auto"/>
        <w:ind w:left="567" w:right="333"/>
        <w:jc w:val="both"/>
        <w:rPr>
          <w:rFonts w:ascii="Arial" w:eastAsia="Calibri" w:hAnsi="Arial" w:cs="Arial"/>
          <w:b w:val="0"/>
          <w:bCs/>
          <w:i/>
          <w:iCs/>
          <w:sz w:val="20"/>
          <w:szCs w:val="20"/>
        </w:rPr>
      </w:pPr>
    </w:p>
    <w:p w14:paraId="03ECA402" w14:textId="05EA87A0" w:rsidR="008E5A1C" w:rsidRPr="00FF7FE4" w:rsidRDefault="006B5D22" w:rsidP="006B5D22">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En la ciudad de Torreón, del estado de Coahuila de Zaragoza, siendo las </w:t>
      </w:r>
      <w:r w:rsidR="00F03215">
        <w:rPr>
          <w:rFonts w:ascii="Arial" w:eastAsia="Calibri" w:hAnsi="Arial" w:cs="Arial"/>
          <w:b w:val="0"/>
          <w:bCs/>
          <w:i/>
          <w:iCs/>
          <w:sz w:val="20"/>
          <w:szCs w:val="20"/>
        </w:rPr>
        <w:t>----</w:t>
      </w:r>
      <w:r w:rsidRPr="00FF7FE4">
        <w:rPr>
          <w:rFonts w:ascii="Arial" w:eastAsia="Calibri" w:hAnsi="Arial" w:cs="Arial"/>
          <w:b w:val="0"/>
          <w:bCs/>
          <w:i/>
          <w:iCs/>
          <w:sz w:val="20"/>
          <w:szCs w:val="20"/>
        </w:rPr>
        <w:t xml:space="preserve"> horas del día de hoy 01 de junio del año 2017, la suscrita Lic. </w:t>
      </w:r>
      <w:r w:rsidR="00F03215">
        <w:rPr>
          <w:rFonts w:ascii="Arial" w:eastAsia="Calibri" w:hAnsi="Arial" w:cs="Arial"/>
          <w:b w:val="0"/>
          <w:bCs/>
          <w:i/>
          <w:iCs/>
          <w:sz w:val="20"/>
          <w:szCs w:val="20"/>
        </w:rPr>
        <w:t>A7</w:t>
      </w:r>
      <w:r w:rsidRPr="00FF7FE4">
        <w:rPr>
          <w:rFonts w:ascii="Arial" w:eastAsia="Calibri" w:hAnsi="Arial" w:cs="Arial"/>
          <w:b w:val="0"/>
          <w:bCs/>
          <w:i/>
          <w:iCs/>
          <w:sz w:val="20"/>
          <w:szCs w:val="20"/>
        </w:rPr>
        <w:t>, agente del Ministerio Público de la Unidad de Investigación adscrita al Centro de Justicia y Empoderamiento para la Mujer, con domicilio en calle Belem y Calzada Francisco Sarabia, de la colonia San Felipe de Torreón, Coahuila, y toda vez que se ha iniciado la carpeta de investigación con número único de caso (</w:t>
      </w:r>
      <w:r w:rsidR="00F03215">
        <w:rPr>
          <w:rFonts w:ascii="Arial" w:eastAsia="Calibri" w:hAnsi="Arial" w:cs="Arial"/>
          <w:b w:val="0"/>
          <w:bCs/>
          <w:i/>
          <w:iCs/>
          <w:sz w:val="20"/>
          <w:szCs w:val="20"/>
        </w:rPr>
        <w:t>----------------</w:t>
      </w:r>
      <w:r w:rsidR="00524D45" w:rsidRPr="00FF7FE4">
        <w:rPr>
          <w:rFonts w:ascii="Arial" w:eastAsia="Calibri" w:hAnsi="Arial" w:cs="Arial"/>
          <w:b w:val="0"/>
          <w:bCs/>
          <w:i/>
          <w:iCs/>
          <w:sz w:val="20"/>
          <w:szCs w:val="20"/>
        </w:rPr>
        <w:t xml:space="preserve">, iniciando con motivo de la denuncia presentada por </w:t>
      </w:r>
      <w:r w:rsidR="00321A5E">
        <w:rPr>
          <w:rFonts w:ascii="Arial" w:eastAsia="Calibri" w:hAnsi="Arial" w:cs="Arial"/>
          <w:b w:val="0"/>
          <w:bCs/>
          <w:i/>
          <w:iCs/>
          <w:sz w:val="20"/>
          <w:szCs w:val="20"/>
        </w:rPr>
        <w:t>E1</w:t>
      </w:r>
      <w:r w:rsidR="00524D45" w:rsidRPr="00FF7FE4">
        <w:rPr>
          <w:rFonts w:ascii="Arial" w:eastAsia="Calibri" w:hAnsi="Arial" w:cs="Arial"/>
          <w:b w:val="0"/>
          <w:bCs/>
          <w:i/>
          <w:iCs/>
          <w:sz w:val="20"/>
          <w:szCs w:val="20"/>
        </w:rPr>
        <w:t>, en agravio de su men</w:t>
      </w:r>
      <w:r w:rsidR="008E5A1C" w:rsidRPr="00FF7FE4">
        <w:rPr>
          <w:rFonts w:ascii="Arial" w:eastAsia="Calibri" w:hAnsi="Arial" w:cs="Arial"/>
          <w:b w:val="0"/>
          <w:bCs/>
          <w:i/>
          <w:iCs/>
          <w:sz w:val="20"/>
          <w:szCs w:val="20"/>
        </w:rPr>
        <w:t xml:space="preserve">or hija </w:t>
      </w:r>
      <w:r w:rsidR="002B5289">
        <w:rPr>
          <w:rFonts w:ascii="Arial" w:eastAsia="Calibri" w:hAnsi="Arial" w:cs="Arial"/>
          <w:b w:val="0"/>
          <w:bCs/>
          <w:i/>
          <w:iCs/>
          <w:sz w:val="20"/>
          <w:szCs w:val="20"/>
        </w:rPr>
        <w:t>E2</w:t>
      </w:r>
      <w:r w:rsidR="00524D45" w:rsidRPr="00FF7FE4">
        <w:rPr>
          <w:rFonts w:ascii="Arial" w:eastAsia="Calibri" w:hAnsi="Arial" w:cs="Arial"/>
          <w:b w:val="0"/>
          <w:bCs/>
          <w:i/>
          <w:iCs/>
          <w:sz w:val="20"/>
          <w:szCs w:val="20"/>
        </w:rPr>
        <w:t xml:space="preserve">, por el delito de Violación previsto y sancionado por el artículo 384 del Código Penal del Estado, en contra de </w:t>
      </w:r>
      <w:r w:rsidR="004D0081">
        <w:rPr>
          <w:rFonts w:ascii="Arial" w:eastAsia="Calibri" w:hAnsi="Arial" w:cs="Arial"/>
          <w:b w:val="0"/>
          <w:bCs/>
          <w:i/>
          <w:iCs/>
          <w:sz w:val="20"/>
          <w:szCs w:val="20"/>
        </w:rPr>
        <w:t>E3</w:t>
      </w:r>
      <w:r w:rsidR="00524D45" w:rsidRPr="00FF7FE4">
        <w:rPr>
          <w:rFonts w:ascii="Arial" w:eastAsia="Calibri" w:hAnsi="Arial" w:cs="Arial"/>
          <w:b w:val="0"/>
          <w:bCs/>
          <w:i/>
          <w:iCs/>
          <w:sz w:val="20"/>
          <w:szCs w:val="20"/>
        </w:rPr>
        <w:t xml:space="preserve"> “N”, y en cumplimiento a lo establecido por el artículo 109 fracción XVI y XIX, del Código Nacional de Procedimientos Penales, 131 fracción I; numerales; 1, 2, 3, 4, 5, 7, 8 fracción I inciso a, fracción III y 9 fracción XII de la Ley General de Víctimas, en relación con 1, 2 y 25 de la Ley de </w:t>
      </w:r>
      <w:r w:rsidR="00977B02" w:rsidRPr="00FF7FE4">
        <w:rPr>
          <w:rFonts w:ascii="Arial" w:eastAsia="Calibri" w:hAnsi="Arial" w:cs="Arial"/>
          <w:b w:val="0"/>
          <w:bCs/>
          <w:i/>
          <w:iCs/>
          <w:sz w:val="20"/>
          <w:szCs w:val="20"/>
        </w:rPr>
        <w:t>víctimas</w:t>
      </w:r>
      <w:r w:rsidR="00524D45" w:rsidRPr="00FF7FE4">
        <w:rPr>
          <w:rFonts w:ascii="Arial" w:eastAsia="Calibri" w:hAnsi="Arial" w:cs="Arial"/>
          <w:b w:val="0"/>
          <w:bCs/>
          <w:i/>
          <w:iCs/>
          <w:sz w:val="20"/>
          <w:szCs w:val="20"/>
        </w:rPr>
        <w:t xml:space="preserve"> para el Estado de Coahuila de Zaragoza; se procede a dictar el siguiente acuerdo para la imposición de medidas de protección; lo anterior con</w:t>
      </w:r>
      <w:r w:rsidR="008E5A1C" w:rsidRPr="00FF7FE4">
        <w:rPr>
          <w:rFonts w:ascii="Arial" w:eastAsia="Calibri" w:hAnsi="Arial" w:cs="Arial"/>
          <w:b w:val="0"/>
          <w:bCs/>
          <w:i/>
          <w:iCs/>
          <w:sz w:val="20"/>
          <w:szCs w:val="20"/>
        </w:rPr>
        <w:t xml:space="preserve"> base en las siguientes:</w:t>
      </w:r>
      <w:r w:rsidR="008E5A1C" w:rsidRPr="00FF7FE4">
        <w:rPr>
          <w:rFonts w:ascii="Arial" w:eastAsia="Calibri" w:hAnsi="Arial" w:cs="Arial"/>
          <w:b w:val="0"/>
          <w:bCs/>
          <w:i/>
          <w:iCs/>
          <w:sz w:val="20"/>
          <w:szCs w:val="20"/>
        </w:rPr>
        <w:br/>
      </w:r>
    </w:p>
    <w:p w14:paraId="019AA06B" w14:textId="77777777" w:rsidR="008E5A1C" w:rsidRPr="00FF7FE4" w:rsidRDefault="008E5A1C" w:rsidP="008E5A1C">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CONSIDERACIONES</w:t>
      </w:r>
    </w:p>
    <w:p w14:paraId="5727C0DC" w14:textId="77777777" w:rsidR="008E5A1C" w:rsidRPr="00FF7FE4" w:rsidRDefault="008E5A1C"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PRIMERO.- El Ministerio Público es la institución encargada de la investigación y persecución de los delitos, de acuerdo a lo que establece el artículo 21 de la Constitución Política de los Estados Unidos Mexicanos, por lo que la titularidad de la investigación corresponde al Ministerio Público con el objeto de que reúna indicios para el esclarecimiento de los hechos y en su caso, los datos de prueba para sustentar el ejercicio o no de la acción penal y la eventual acusación contra el imputado, ello atento a lo que estipula el artículo 213 del Código Nacional de Procedimientos Penales.</w:t>
      </w:r>
    </w:p>
    <w:p w14:paraId="37464E16" w14:textId="77777777" w:rsidR="008E5A1C" w:rsidRPr="00FF7FE4" w:rsidRDefault="008E5A1C" w:rsidP="008E5A1C">
      <w:pPr>
        <w:spacing w:line="360" w:lineRule="auto"/>
        <w:ind w:left="567" w:right="333"/>
        <w:jc w:val="both"/>
        <w:rPr>
          <w:rFonts w:ascii="Arial" w:eastAsia="Calibri" w:hAnsi="Arial" w:cs="Arial"/>
          <w:b w:val="0"/>
          <w:bCs/>
          <w:i/>
          <w:iCs/>
          <w:sz w:val="20"/>
          <w:szCs w:val="20"/>
        </w:rPr>
      </w:pPr>
    </w:p>
    <w:p w14:paraId="66B81390" w14:textId="7A8F1B49" w:rsidR="008E5A1C" w:rsidRPr="00FF7FE4" w:rsidRDefault="008E5A1C"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SEGUNDO.-</w:t>
      </w:r>
      <w:r w:rsidRPr="00FF7FE4">
        <w:rPr>
          <w:rFonts w:ascii="Arial" w:eastAsia="Calibri" w:hAnsi="Arial" w:cs="Arial"/>
          <w:b w:val="0"/>
          <w:bCs/>
          <w:i/>
          <w:iCs/>
          <w:sz w:val="20"/>
          <w:szCs w:val="20"/>
        </w:rPr>
        <w:t xml:space="preserve"> Conforme a la numeral 131 fracción XV, del Código Nacional de Procedimientos Penales, el Ministerio Público tiene la obligación de promover las acciones necesarias para que se provea la seguridad y proporcionan el auxilio a víctimas, ofendidos, testigos, jueces, magistrados, agentes del Ministerio Público, </w:t>
      </w:r>
      <w:r w:rsidRPr="00FF7FE4">
        <w:rPr>
          <w:rFonts w:ascii="Arial" w:eastAsia="Calibri" w:hAnsi="Arial" w:cs="Arial"/>
          <w:b w:val="0"/>
          <w:bCs/>
          <w:i/>
          <w:iCs/>
          <w:sz w:val="20"/>
          <w:szCs w:val="20"/>
        </w:rPr>
        <w:lastRenderedPageBreak/>
        <w:t xml:space="preserve">Policías, peritos y, en general a todos los sujetos que con motivo de su intervención en el procedimiento, cuya vida o integridad corporal se encuentren en riesgo </w:t>
      </w:r>
      <w:r w:rsidR="00B84A5A" w:rsidRPr="00FF7FE4">
        <w:rPr>
          <w:rFonts w:ascii="Arial" w:eastAsia="Calibri" w:hAnsi="Arial" w:cs="Arial"/>
          <w:b w:val="0"/>
          <w:bCs/>
          <w:i/>
          <w:iCs/>
          <w:sz w:val="20"/>
          <w:szCs w:val="20"/>
        </w:rPr>
        <w:t>inminente</w:t>
      </w:r>
      <w:r w:rsidRPr="00FF7FE4">
        <w:rPr>
          <w:rFonts w:ascii="Arial" w:eastAsia="Calibri" w:hAnsi="Arial" w:cs="Arial"/>
          <w:b w:val="0"/>
          <w:bCs/>
          <w:i/>
          <w:iCs/>
          <w:sz w:val="20"/>
          <w:szCs w:val="20"/>
        </w:rPr>
        <w:t>.</w:t>
      </w:r>
    </w:p>
    <w:p w14:paraId="08C39C18" w14:textId="77777777" w:rsidR="008E5A1C" w:rsidRPr="00FF7FE4" w:rsidRDefault="008E5A1C" w:rsidP="008E5A1C">
      <w:pPr>
        <w:spacing w:line="360" w:lineRule="auto"/>
        <w:ind w:left="567" w:right="333"/>
        <w:jc w:val="both"/>
        <w:rPr>
          <w:rFonts w:ascii="Arial" w:eastAsia="Calibri" w:hAnsi="Arial" w:cs="Arial"/>
          <w:b w:val="0"/>
          <w:bCs/>
          <w:i/>
          <w:iCs/>
          <w:sz w:val="20"/>
          <w:szCs w:val="20"/>
        </w:rPr>
      </w:pPr>
    </w:p>
    <w:p w14:paraId="19F7160D" w14:textId="08E21430" w:rsidR="008E5A1C" w:rsidRPr="00FF7FE4" w:rsidRDefault="008E5A1C"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TERCERO.-</w:t>
      </w:r>
      <w:r w:rsidRPr="00FF7FE4">
        <w:rPr>
          <w:rFonts w:ascii="Arial" w:eastAsia="Calibri" w:hAnsi="Arial" w:cs="Arial"/>
          <w:b w:val="0"/>
          <w:bCs/>
          <w:i/>
          <w:iCs/>
          <w:sz w:val="20"/>
          <w:szCs w:val="20"/>
        </w:rPr>
        <w:t xml:space="preserve"> La victima u ofendido del delito conforme al </w:t>
      </w:r>
      <w:r w:rsidR="00B84A5A" w:rsidRPr="00FF7FE4">
        <w:rPr>
          <w:rFonts w:ascii="Arial" w:eastAsia="Calibri" w:hAnsi="Arial" w:cs="Arial"/>
          <w:b w:val="0"/>
          <w:bCs/>
          <w:i/>
          <w:iCs/>
          <w:sz w:val="20"/>
          <w:szCs w:val="20"/>
        </w:rPr>
        <w:t>artículo</w:t>
      </w:r>
      <w:r w:rsidRPr="00FF7FE4">
        <w:rPr>
          <w:rFonts w:ascii="Arial" w:eastAsia="Calibri" w:hAnsi="Arial" w:cs="Arial"/>
          <w:b w:val="0"/>
          <w:bCs/>
          <w:i/>
          <w:iCs/>
          <w:sz w:val="20"/>
          <w:szCs w:val="20"/>
        </w:rPr>
        <w:t xml:space="preserve"> 109 del Código Adjetivo Nacional tiene derecho a:….</w:t>
      </w:r>
    </w:p>
    <w:p w14:paraId="2A7D6D1A" w14:textId="77777777" w:rsidR="008E5A1C" w:rsidRPr="00FF7FE4" w:rsidRDefault="008E5A1C"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XVI. A que se le provea protección cuando exista riesgo para su vida o integridad personal;</w:t>
      </w:r>
    </w:p>
    <w:p w14:paraId="3C6385CE" w14:textId="23300533" w:rsidR="00B84A5A" w:rsidRPr="00FF7FE4" w:rsidRDefault="008E5A1C"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XVIII. A recibir atención médica y psicológica o a ser canalizado a </w:t>
      </w:r>
      <w:r w:rsidR="00B84A5A" w:rsidRPr="00FF7FE4">
        <w:rPr>
          <w:rFonts w:ascii="Arial" w:eastAsia="Calibri" w:hAnsi="Arial" w:cs="Arial"/>
          <w:b w:val="0"/>
          <w:bCs/>
          <w:i/>
          <w:iCs/>
          <w:sz w:val="20"/>
          <w:szCs w:val="20"/>
        </w:rPr>
        <w:t>instituciones que le proporcionen estos servicios, así como a recibir protección especial a su integridad y psíquica cuando así lo solicite, o cuando se trate de delitos que así lo requieran;</w:t>
      </w:r>
    </w:p>
    <w:p w14:paraId="756B8FBA"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XIX. A solicitar medidas de protección, providencias precautorias y medidas cautelares.</w:t>
      </w:r>
    </w:p>
    <w:p w14:paraId="0DA477BA"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p>
    <w:p w14:paraId="4629108E"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CUARTO.-</w:t>
      </w:r>
      <w:r w:rsidRPr="00FF7FE4">
        <w:rPr>
          <w:rFonts w:ascii="Arial" w:eastAsia="Calibri" w:hAnsi="Arial" w:cs="Arial"/>
          <w:b w:val="0"/>
          <w:bCs/>
          <w:i/>
          <w:iCs/>
          <w:sz w:val="20"/>
          <w:szCs w:val="20"/>
        </w:rPr>
        <w:t xml:space="preserve"> Finalmente el artículo 137, Código Nacional de Procedimientos Penales, establece que: El Ministerio Público, bajo su más estricta responsabilidad, ordenará fundada y motivada la aplicación de las medidas de protección idóneas cuando estime que el imputado representa un riesgo inminente en contra de la seguridad de la víctima u ofendido.</w:t>
      </w:r>
    </w:p>
    <w:p w14:paraId="371C8DDB"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p>
    <w:p w14:paraId="1BD8DD4B"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Son medidas de protección las siguientes:</w:t>
      </w:r>
    </w:p>
    <w:p w14:paraId="4B645F23"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 I.- Prohibición de acercarse o comunicarse con la víctima u ofendido;</w:t>
      </w:r>
    </w:p>
    <w:p w14:paraId="5B6F95ED"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II.- Limitación para asistir o acercarse al domicilio de la víctima u ofendido o al lugar donde se encuentren:</w:t>
      </w:r>
    </w:p>
    <w:p w14:paraId="68472E7C"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III.- Separación inmediata del domicilio;</w:t>
      </w:r>
    </w:p>
    <w:p w14:paraId="7D2A5A1B" w14:textId="3E6DBD8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IV.- La entrega inmediata de objetos de uso personal y documentos de identidad de la víctima que tuviera en su posesión del probable responsable;</w:t>
      </w:r>
    </w:p>
    <w:p w14:paraId="57F8803F" w14:textId="54941463"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V.- La prohibición de realizar conductas de intimidación o molestia a la víctima u ofendido o a personas relacionados con ellos;</w:t>
      </w:r>
    </w:p>
    <w:p w14:paraId="1AFF5907"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VI.- Vigilancia en el domicilio de la víctima u ofendido;</w:t>
      </w:r>
    </w:p>
    <w:p w14:paraId="0DB25141"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VII.- Protección policial de la víctima u ofendido;</w:t>
      </w:r>
    </w:p>
    <w:p w14:paraId="104CE9A7"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VIII.- Auxilio inmediato por integrantes de instituciones policiales, al domicilio en donde se localice o se encuentre la víctima u ofendido en el momento de solicitarlo;</w:t>
      </w:r>
    </w:p>
    <w:p w14:paraId="4A8B6BB5" w14:textId="77777777" w:rsidR="00B84A5A" w:rsidRPr="00FF7FE4" w:rsidRDefault="00B84A5A" w:rsidP="008E5A1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IX.- Traslado de la víctima u ofendido a refugiados o albergues temporales, así como de sus descendientes, y</w:t>
      </w:r>
    </w:p>
    <w:p w14:paraId="430C38DD" w14:textId="5B7065C5" w:rsidR="00B84A5A" w:rsidRPr="00FF7FE4" w:rsidRDefault="00B84A5A" w:rsidP="00B84A5A">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X.- El reingreso de la víctima u ofendido a su domicilio, una vez que se salvaguarde su seguridad.</w:t>
      </w:r>
    </w:p>
    <w:p w14:paraId="175C433D" w14:textId="77777777" w:rsidR="00B84A5A" w:rsidRPr="00FF7FE4" w:rsidRDefault="00B84A5A" w:rsidP="00B84A5A">
      <w:pPr>
        <w:spacing w:line="360" w:lineRule="auto"/>
        <w:ind w:left="567" w:right="333"/>
        <w:jc w:val="both"/>
        <w:rPr>
          <w:rFonts w:ascii="Arial" w:eastAsia="Calibri" w:hAnsi="Arial" w:cs="Arial"/>
          <w:b w:val="0"/>
          <w:bCs/>
          <w:i/>
          <w:iCs/>
          <w:sz w:val="20"/>
          <w:szCs w:val="20"/>
        </w:rPr>
      </w:pPr>
    </w:p>
    <w:p w14:paraId="2C357C82" w14:textId="49E70FB7" w:rsidR="00B84A5A" w:rsidRPr="00FF7FE4" w:rsidRDefault="00B84A5A" w:rsidP="00B84A5A">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QUINTO.-</w:t>
      </w:r>
      <w:r w:rsidR="0021177D" w:rsidRPr="00FF7FE4">
        <w:rPr>
          <w:rFonts w:ascii="Arial" w:eastAsia="Calibri" w:hAnsi="Arial" w:cs="Arial"/>
          <w:bCs/>
          <w:i/>
          <w:iCs/>
          <w:sz w:val="20"/>
          <w:szCs w:val="20"/>
        </w:rPr>
        <w:t xml:space="preserve"> </w:t>
      </w:r>
      <w:r w:rsidRPr="00FF7FE4">
        <w:rPr>
          <w:rFonts w:ascii="Arial" w:eastAsia="Calibri" w:hAnsi="Arial" w:cs="Arial"/>
          <w:b w:val="0"/>
          <w:bCs/>
          <w:i/>
          <w:iCs/>
          <w:sz w:val="20"/>
          <w:szCs w:val="20"/>
        </w:rPr>
        <w:t>Hasta este momento se cuentan con los siguientes datos de prueba que a manera enunciativa son:</w:t>
      </w:r>
    </w:p>
    <w:p w14:paraId="28DEBA0C" w14:textId="77777777" w:rsidR="00B84A5A" w:rsidRPr="00FF7FE4" w:rsidRDefault="00B84A5A" w:rsidP="00B84A5A">
      <w:pPr>
        <w:spacing w:line="360" w:lineRule="auto"/>
        <w:ind w:left="567" w:right="333"/>
        <w:jc w:val="both"/>
        <w:rPr>
          <w:rFonts w:ascii="Arial" w:eastAsia="Calibri" w:hAnsi="Arial" w:cs="Arial"/>
          <w:b w:val="0"/>
          <w:bCs/>
          <w:i/>
          <w:iCs/>
          <w:sz w:val="20"/>
          <w:szCs w:val="20"/>
        </w:rPr>
      </w:pPr>
    </w:p>
    <w:p w14:paraId="2307E3E3" w14:textId="05414BBC" w:rsidR="00B84A5A" w:rsidRPr="00FF7FE4" w:rsidRDefault="00B84A5A" w:rsidP="00B84A5A">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1.- Denuncia presentada por </w:t>
      </w:r>
      <w:r w:rsidR="00321A5E">
        <w:rPr>
          <w:rFonts w:ascii="Arial" w:eastAsia="Calibri" w:hAnsi="Arial" w:cs="Arial"/>
          <w:b w:val="0"/>
          <w:bCs/>
          <w:i/>
          <w:iCs/>
          <w:sz w:val="20"/>
          <w:szCs w:val="20"/>
        </w:rPr>
        <w:t xml:space="preserve">E1 </w:t>
      </w:r>
      <w:r w:rsidRPr="00FF7FE4">
        <w:rPr>
          <w:rFonts w:ascii="Arial" w:eastAsia="Calibri" w:hAnsi="Arial" w:cs="Arial"/>
          <w:b w:val="0"/>
          <w:bCs/>
          <w:i/>
          <w:iCs/>
          <w:sz w:val="20"/>
          <w:szCs w:val="20"/>
        </w:rPr>
        <w:t xml:space="preserve">en </w:t>
      </w:r>
      <w:r w:rsidR="00554B4C" w:rsidRPr="00FF7FE4">
        <w:rPr>
          <w:rFonts w:ascii="Arial" w:eastAsia="Calibri" w:hAnsi="Arial" w:cs="Arial"/>
          <w:b w:val="0"/>
          <w:bCs/>
          <w:i/>
          <w:iCs/>
          <w:sz w:val="20"/>
          <w:szCs w:val="20"/>
        </w:rPr>
        <w:t>representación</w:t>
      </w:r>
      <w:r w:rsidRPr="00FF7FE4">
        <w:rPr>
          <w:rFonts w:ascii="Arial" w:eastAsia="Calibri" w:hAnsi="Arial" w:cs="Arial"/>
          <w:b w:val="0"/>
          <w:bCs/>
          <w:i/>
          <w:iCs/>
          <w:sz w:val="20"/>
          <w:szCs w:val="20"/>
        </w:rPr>
        <w:t xml:space="preserve"> de su menor hija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de fecha 29 de mayo del año 2017.</w:t>
      </w:r>
    </w:p>
    <w:p w14:paraId="55847DED" w14:textId="0935CD38" w:rsidR="001D3C7F" w:rsidRPr="00FF7FE4" w:rsidRDefault="00554B4C" w:rsidP="00B84A5A">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SEPTIMO.- Una vez analizados los datos de prueba que obran dentro de la carpeta de investigación en que se actúa se advierten con fundamento en los siguientes artículos 20, apartado C de la Constitución Política de los Estados Unidos Mexicanos, artículos 108, 109 fracción XVI y 137, fracción V del Código Nacional de Procedimientos Penales del Estado, artículo 4, fracciones I, II, III y IV, 5, fracción IX, 27, 28, 29, 31, fracciones I, II y III, 33 de la Ley General de Acceso de las Mujeres a una Vida Libre de Violencia, artículos 1,2, 5, 7, 8, 9, 12 fracción X, y 40 de la Ley General de Víctimas, que es </w:t>
      </w:r>
      <w:r w:rsidR="00131EB5" w:rsidRPr="00FF7FE4">
        <w:rPr>
          <w:rFonts w:ascii="Arial" w:eastAsia="Calibri" w:hAnsi="Arial" w:cs="Arial"/>
          <w:b w:val="0"/>
          <w:bCs/>
          <w:i/>
          <w:iCs/>
          <w:sz w:val="20"/>
          <w:szCs w:val="20"/>
        </w:rPr>
        <w:t>inconcuso</w:t>
      </w:r>
      <w:r w:rsidRPr="00FF7FE4">
        <w:rPr>
          <w:rFonts w:ascii="Arial" w:eastAsia="Calibri" w:hAnsi="Arial" w:cs="Arial"/>
          <w:b w:val="0"/>
          <w:bCs/>
          <w:i/>
          <w:iCs/>
          <w:sz w:val="20"/>
          <w:szCs w:val="20"/>
        </w:rPr>
        <w:t xml:space="preserve"> que existe un riesgo inminente para la seguridad de las víctimas y </w:t>
      </w:r>
      <w:r w:rsidR="00321A5E">
        <w:rPr>
          <w:rFonts w:ascii="Arial" w:eastAsia="Calibri" w:hAnsi="Arial" w:cs="Arial"/>
          <w:b w:val="0"/>
          <w:bCs/>
          <w:i/>
          <w:iCs/>
          <w:sz w:val="20"/>
          <w:szCs w:val="20"/>
        </w:rPr>
        <w:t xml:space="preserve">E1 </w:t>
      </w:r>
      <w:r w:rsidRPr="00FF7FE4">
        <w:rPr>
          <w:rFonts w:ascii="Arial" w:eastAsia="Calibri" w:hAnsi="Arial" w:cs="Arial"/>
          <w:b w:val="0"/>
          <w:bCs/>
          <w:i/>
          <w:iCs/>
          <w:sz w:val="20"/>
          <w:szCs w:val="20"/>
        </w:rPr>
        <w:t xml:space="preserve">en representación de su menor hija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xml:space="preserve"> pues se encuentra amenazada, en su integridad personal e incluso en su vida y existen razones fundadas para pensar que los derechos humanos de las víctimas y de los testigos sufran alguna lesión o daño por parte del indiciado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“N”. Ahora bien, como lo estipula el artículo 27 de la Ley General de Acceso de las Mujeres a una vida libre de violencia, las órdenes de protección se definen como sin actos de protección y de urgente aplicación en función del interés superior de la víctima y son fundamentalmente precautorias y cautelares. Debiendo de otorgarse por la autoridad competente, inmediatamente que conozca de los hechos probablemente constitutivos de infracciones o delitos que impliquen violencia contra las mujeres.</w:t>
      </w:r>
    </w:p>
    <w:p w14:paraId="79BEB9DD" w14:textId="77777777" w:rsidR="001D3C7F" w:rsidRPr="00FF7FE4" w:rsidRDefault="001D3C7F" w:rsidP="00B84A5A">
      <w:pPr>
        <w:spacing w:line="360" w:lineRule="auto"/>
        <w:ind w:left="567" w:right="333"/>
        <w:jc w:val="both"/>
        <w:rPr>
          <w:rFonts w:ascii="Arial" w:eastAsia="Calibri" w:hAnsi="Arial" w:cs="Arial"/>
          <w:b w:val="0"/>
          <w:bCs/>
          <w:i/>
          <w:iCs/>
          <w:sz w:val="20"/>
          <w:szCs w:val="20"/>
        </w:rPr>
      </w:pPr>
    </w:p>
    <w:p w14:paraId="5BCB5582" w14:textId="77777777" w:rsidR="001D3C7F" w:rsidRPr="00FF7FE4" w:rsidRDefault="001D3C7F" w:rsidP="00B84A5A">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ABUSO SEXUAL, MEDIDA PROVISIONAL QUE PROHIBE AL ACTIVO ACERCARSE A LA VÍCTIMA, PARA DECRETARSE NO SE REQUIEREN PRUEBAS (LEGISLACION DEL ESTADO DE NUEVO LEÓN).</w:t>
      </w:r>
    </w:p>
    <w:p w14:paraId="6A40D8E7" w14:textId="1440C9D2" w:rsidR="00E11068" w:rsidRPr="00FF7FE4" w:rsidRDefault="001D3C7F" w:rsidP="00B84A5A">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Del contenido del artículo 287 bis Código Penal del Estado de Nuevo León, se desprende que comete el delito de ABUSO SEXUAL quien: 1) Realice una acción que dañe la integridad física o psicológica de uno o varios miembros de su familia; y, 2) Que dicha conducta se cometa indistintamente por los sujetos que se refieren en el propio precepto, con independencia de que habiten o no en la casa de la persona agredida. Por su parte, el artículo 287 bis 3 dispone lo siguiente: “Artículo 287 bis 3. En los casos previstos en los artículos 287 bis y 287 bis 2, el Ministerio Público podrá solicitar al Juez que imponga al </w:t>
      </w:r>
      <w:r w:rsidR="006311AE" w:rsidRPr="00FF7FE4">
        <w:rPr>
          <w:rFonts w:ascii="Arial" w:eastAsia="Calibri" w:hAnsi="Arial" w:cs="Arial"/>
          <w:b w:val="0"/>
          <w:bCs/>
          <w:i/>
          <w:iCs/>
          <w:sz w:val="20"/>
          <w:szCs w:val="20"/>
        </w:rPr>
        <w:t xml:space="preserve">probable responsable, como medidas provisionales, la prohibición de ir a la casa del agredido o lugar determinado, de acercarse al agredido, caución de no ofender o las que considere para salvaguardar la integridad física o psicológica de la persona agredida. “Del precepto ante transcrito se infiere que el órgano social podrá solicitar al Juez que imponga como medida provisional, al presunto responsable, la prohibición de ir a la casa del agredido o lugar determinado, de acercarse al mismo, o caución de no ofender, para salvaguardar su integridad física o emocional. Ahora bien, </w:t>
      </w:r>
      <w:r w:rsidR="006311AE" w:rsidRPr="00FF7FE4">
        <w:rPr>
          <w:rFonts w:ascii="Arial" w:eastAsia="Calibri" w:hAnsi="Arial" w:cs="Arial"/>
          <w:b w:val="0"/>
          <w:bCs/>
          <w:i/>
          <w:iCs/>
          <w:sz w:val="20"/>
          <w:szCs w:val="20"/>
        </w:rPr>
        <w:lastRenderedPageBreak/>
        <w:t xml:space="preserve">de una interpretación armónica de los numerales invocados se desprende que la facultad del Juez para decretar la medida provisional </w:t>
      </w:r>
      <w:r w:rsidR="00A05983" w:rsidRPr="00FF7FE4">
        <w:rPr>
          <w:rFonts w:ascii="Arial" w:eastAsia="Calibri" w:hAnsi="Arial" w:cs="Arial"/>
          <w:b w:val="0"/>
          <w:bCs/>
          <w:i/>
          <w:iCs/>
          <w:sz w:val="20"/>
          <w:szCs w:val="20"/>
        </w:rPr>
        <w:t>a que alude, surge en el momento en que concurran las siguientes circunstancias: A) Que se esté ante la presencia del delito de ABUSO SEXUAL; B) Que se haya determinado al indiciado la probable responsabilidad en la comisión de tal ilícito; y C) Que lo solicite el Ministerio Público. En ese orden de ideas, se concluye que la medida provisional en cuestión no está condicionada a que se acredite que la presencia del probable responsable pueda dañar la integridad física o emocional del sujeto pasivo, pues debe entenderse que la intención del legislador fue con el fin primordial de proteger a la víctima desde el momento mismo de la agresión, atendiendo a la secuela originada por dicha agresión y al alcance que tal circunstancia puede reflejar en el núc</w:t>
      </w:r>
      <w:r w:rsidR="000F42BD">
        <w:rPr>
          <w:rFonts w:ascii="Arial" w:eastAsia="Calibri" w:hAnsi="Arial" w:cs="Arial"/>
          <w:b w:val="0"/>
          <w:bCs/>
          <w:i/>
          <w:iCs/>
          <w:sz w:val="20"/>
          <w:szCs w:val="20"/>
        </w:rPr>
        <w:t>leo</w:t>
      </w:r>
      <w:r w:rsidR="00A05983" w:rsidRPr="00FF7FE4">
        <w:rPr>
          <w:rFonts w:ascii="Arial" w:eastAsia="Calibri" w:hAnsi="Arial" w:cs="Arial"/>
          <w:b w:val="0"/>
          <w:bCs/>
          <w:i/>
          <w:iCs/>
          <w:sz w:val="20"/>
          <w:szCs w:val="20"/>
        </w:rPr>
        <w:t xml:space="preserve"> familiar. De ahí que la medida provisional aludida se justifique por sí sola y, por tanto, no es materia de prueba el que se acredite la necesidad de la misma. </w:t>
      </w:r>
    </w:p>
    <w:p w14:paraId="1BC369D4" w14:textId="77777777" w:rsidR="00E11068" w:rsidRPr="00FF7FE4" w:rsidRDefault="00E11068" w:rsidP="00E11068">
      <w:pPr>
        <w:spacing w:line="360" w:lineRule="auto"/>
        <w:ind w:left="567" w:right="333"/>
        <w:jc w:val="both"/>
        <w:rPr>
          <w:rFonts w:ascii="Arial" w:eastAsia="Calibri" w:hAnsi="Arial" w:cs="Arial"/>
          <w:b w:val="0"/>
          <w:bCs/>
          <w:i/>
          <w:iCs/>
          <w:sz w:val="20"/>
          <w:szCs w:val="20"/>
        </w:rPr>
      </w:pPr>
    </w:p>
    <w:p w14:paraId="0D1D6572" w14:textId="376AEAED" w:rsidR="00E11068" w:rsidRPr="00FF7FE4" w:rsidRDefault="00E11068"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TERCER TRIBUNSL COLEGIADO EN MATERIA DE TRABAJO DEL CUALRTO CIRCUITO.</w:t>
      </w:r>
    </w:p>
    <w:p w14:paraId="2010EFC5" w14:textId="0324DA8A" w:rsidR="00E11068" w:rsidRPr="00FF7FE4" w:rsidRDefault="00E11068"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Amparo en revisión </w:t>
      </w:r>
      <w:r w:rsidR="005E0413">
        <w:rPr>
          <w:rFonts w:ascii="Arial" w:eastAsia="Calibri" w:hAnsi="Arial" w:cs="Arial"/>
          <w:b w:val="0"/>
          <w:bCs/>
          <w:i/>
          <w:iCs/>
          <w:sz w:val="20"/>
          <w:szCs w:val="20"/>
        </w:rPr>
        <w:t>--------</w:t>
      </w:r>
      <w:r w:rsidRPr="00FF7FE4">
        <w:rPr>
          <w:rFonts w:ascii="Arial" w:eastAsia="Calibri" w:hAnsi="Arial" w:cs="Arial"/>
          <w:b w:val="0"/>
          <w:bCs/>
          <w:i/>
          <w:iCs/>
          <w:sz w:val="20"/>
          <w:szCs w:val="20"/>
        </w:rPr>
        <w:t xml:space="preserve">. 2 de octubre de 2002. Unanimidad de votos. Ponente: </w:t>
      </w:r>
      <w:r w:rsidR="005E0413">
        <w:rPr>
          <w:rFonts w:ascii="Arial" w:eastAsia="Calibri" w:hAnsi="Arial" w:cs="Arial"/>
          <w:b w:val="0"/>
          <w:bCs/>
          <w:i/>
          <w:iCs/>
          <w:sz w:val="20"/>
          <w:szCs w:val="20"/>
        </w:rPr>
        <w:t>A8</w:t>
      </w:r>
      <w:r w:rsidRPr="00FF7FE4">
        <w:rPr>
          <w:rFonts w:ascii="Arial" w:eastAsia="Calibri" w:hAnsi="Arial" w:cs="Arial"/>
          <w:b w:val="0"/>
          <w:bCs/>
          <w:i/>
          <w:iCs/>
          <w:sz w:val="20"/>
          <w:szCs w:val="20"/>
        </w:rPr>
        <w:t xml:space="preserve">. Secretaria: </w:t>
      </w:r>
      <w:r w:rsidR="005E0413">
        <w:rPr>
          <w:rFonts w:ascii="Arial" w:eastAsia="Calibri" w:hAnsi="Arial" w:cs="Arial"/>
          <w:b w:val="0"/>
          <w:bCs/>
          <w:i/>
          <w:iCs/>
          <w:sz w:val="20"/>
          <w:szCs w:val="20"/>
        </w:rPr>
        <w:t>A9</w:t>
      </w:r>
      <w:r w:rsidRPr="00FF7FE4">
        <w:rPr>
          <w:rFonts w:ascii="Arial" w:eastAsia="Calibri" w:hAnsi="Arial" w:cs="Arial"/>
          <w:b w:val="0"/>
          <w:bCs/>
          <w:i/>
          <w:iCs/>
          <w:sz w:val="20"/>
          <w:szCs w:val="20"/>
        </w:rPr>
        <w:t>.</w:t>
      </w:r>
    </w:p>
    <w:p w14:paraId="434B93A5" w14:textId="77777777" w:rsidR="00E11068" w:rsidRPr="00FF7FE4" w:rsidRDefault="00E11068" w:rsidP="00E11068">
      <w:pPr>
        <w:spacing w:line="360" w:lineRule="auto"/>
        <w:ind w:left="567" w:right="333"/>
        <w:jc w:val="center"/>
        <w:rPr>
          <w:rFonts w:ascii="Arial" w:eastAsia="Calibri" w:hAnsi="Arial" w:cs="Arial"/>
          <w:b w:val="0"/>
          <w:bCs/>
          <w:i/>
          <w:iCs/>
          <w:sz w:val="20"/>
          <w:szCs w:val="20"/>
        </w:rPr>
      </w:pPr>
    </w:p>
    <w:p w14:paraId="52DFB161" w14:textId="77777777" w:rsidR="00E11068" w:rsidRPr="00FF7FE4" w:rsidRDefault="00E11068" w:rsidP="00E11068">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RESOLUTIVOS</w:t>
      </w:r>
      <w:r w:rsidR="00A05983" w:rsidRPr="00FF7FE4">
        <w:rPr>
          <w:rFonts w:ascii="Arial" w:eastAsia="Calibri" w:hAnsi="Arial" w:cs="Arial"/>
          <w:b w:val="0"/>
          <w:bCs/>
          <w:i/>
          <w:iCs/>
          <w:sz w:val="20"/>
          <w:szCs w:val="20"/>
        </w:rPr>
        <w:t xml:space="preserve"> </w:t>
      </w:r>
      <w:r w:rsidR="006311AE" w:rsidRPr="00FF7FE4">
        <w:rPr>
          <w:rFonts w:ascii="Arial" w:eastAsia="Calibri" w:hAnsi="Arial" w:cs="Arial"/>
          <w:b w:val="0"/>
          <w:bCs/>
          <w:i/>
          <w:iCs/>
          <w:sz w:val="20"/>
          <w:szCs w:val="20"/>
        </w:rPr>
        <w:t xml:space="preserve">  </w:t>
      </w:r>
    </w:p>
    <w:p w14:paraId="358CFD0B" w14:textId="77777777" w:rsidR="00E11068" w:rsidRPr="00FF7FE4" w:rsidRDefault="00E11068"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Por lo anteriormente expuesto y fundado el suscrito Agente del Ministerio Público resuelve:</w:t>
      </w:r>
    </w:p>
    <w:p w14:paraId="08706534" w14:textId="77777777" w:rsidR="00E11068" w:rsidRPr="00FF7FE4" w:rsidRDefault="00E11068" w:rsidP="00E11068">
      <w:pPr>
        <w:spacing w:line="360" w:lineRule="auto"/>
        <w:ind w:left="567" w:right="333"/>
        <w:jc w:val="both"/>
        <w:rPr>
          <w:rFonts w:ascii="Arial" w:eastAsia="Calibri" w:hAnsi="Arial" w:cs="Arial"/>
          <w:b w:val="0"/>
          <w:bCs/>
          <w:i/>
          <w:iCs/>
          <w:sz w:val="20"/>
          <w:szCs w:val="20"/>
        </w:rPr>
      </w:pPr>
    </w:p>
    <w:p w14:paraId="3436B38D" w14:textId="787229FF" w:rsidR="00E11068" w:rsidRPr="00FF7FE4" w:rsidRDefault="00E11068"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PRIMERO.-</w:t>
      </w:r>
      <w:r w:rsidRPr="00FF7FE4">
        <w:rPr>
          <w:rFonts w:ascii="Arial" w:eastAsia="Calibri" w:hAnsi="Arial" w:cs="Arial"/>
          <w:b w:val="0"/>
          <w:bCs/>
          <w:i/>
          <w:iCs/>
          <w:sz w:val="20"/>
          <w:szCs w:val="20"/>
        </w:rPr>
        <w:t xml:space="preserve"> Se decretan en favor de la víctima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xml:space="preserve">, la medida de protección consistente en: PROHIBICIÓN DE REALIZAR CONDUCTAS DE INTIMIDACIÓN O MOLESTIA A LA VICTIMA U OFENDIDO O A PERSONAS RELACIONADAS CON ELLOS; VIGILANCIA EN EL DOMICILIO DE LA VÍCTIMA U OFENDIDO; AUXILIO INMEDIATO POR INTEGRANTES DE INSITUCIONES POLICIALES AL DOMICILIO EN DONDE SE LOCALICE O SE ENCUENTRE LA VÍCTIMA U OFENDIDO EN EL MOMENTO DE SOLICITARLO; mismas que estarán obligados a acatar el indiciado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“N”.</w:t>
      </w:r>
    </w:p>
    <w:p w14:paraId="32B63E46" w14:textId="77777777" w:rsidR="00E11068" w:rsidRPr="00FF7FE4" w:rsidRDefault="00E11068" w:rsidP="00E11068">
      <w:pPr>
        <w:spacing w:line="360" w:lineRule="auto"/>
        <w:ind w:left="567" w:right="333"/>
        <w:jc w:val="both"/>
        <w:rPr>
          <w:rFonts w:ascii="Arial" w:eastAsia="Calibri" w:hAnsi="Arial" w:cs="Arial"/>
          <w:b w:val="0"/>
          <w:bCs/>
          <w:i/>
          <w:iCs/>
          <w:sz w:val="20"/>
          <w:szCs w:val="20"/>
        </w:rPr>
      </w:pPr>
    </w:p>
    <w:p w14:paraId="27374CAF" w14:textId="77777777" w:rsidR="00D01341" w:rsidRPr="00FF7FE4" w:rsidRDefault="00E11068"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SEGUNDO. -</w:t>
      </w:r>
      <w:r w:rsidRPr="00FF7FE4">
        <w:rPr>
          <w:rFonts w:ascii="Arial" w:eastAsia="Calibri" w:hAnsi="Arial" w:cs="Arial"/>
          <w:b w:val="0"/>
          <w:bCs/>
          <w:i/>
          <w:iCs/>
          <w:sz w:val="20"/>
          <w:szCs w:val="20"/>
        </w:rPr>
        <w:t xml:space="preserve"> Se establece como plazo de duración de la medida de protección TREINTA DÍAS NATURALES contados a partir del momento de la notificación, con fundamento en lo dispuesto por el artículo 139 del Código Nacional Procedimientos Penales, los cuales comenzarán partir del días que se haya notificado la presente resoluci</w:t>
      </w:r>
      <w:r w:rsidR="00D01341" w:rsidRPr="00FF7FE4">
        <w:rPr>
          <w:rFonts w:ascii="Arial" w:eastAsia="Calibri" w:hAnsi="Arial" w:cs="Arial"/>
          <w:b w:val="0"/>
          <w:bCs/>
          <w:i/>
          <w:iCs/>
          <w:sz w:val="20"/>
          <w:szCs w:val="20"/>
        </w:rPr>
        <w:t xml:space="preserve">ón, sin perjuicio de que si vencido el plazo señalado y de continuar con las condiciones de riesgo para las víctimas que sirvieron de base para decretar las citadas medidas, podrán prorrogarse por un. En este sentido el Ministerio Público tiene bajo su </w:t>
      </w:r>
      <w:r w:rsidR="00D01341" w:rsidRPr="00FF7FE4">
        <w:rPr>
          <w:rFonts w:ascii="Arial" w:eastAsia="Calibri" w:hAnsi="Arial" w:cs="Arial"/>
          <w:b w:val="0"/>
          <w:bCs/>
          <w:i/>
          <w:iCs/>
          <w:sz w:val="20"/>
          <w:szCs w:val="20"/>
        </w:rPr>
        <w:lastRenderedPageBreak/>
        <w:t>más estricta responsabilidad ordenara fundada y motivadamente con fundamento en lo dispuesto por el artículo 137 del Código Nacional de Procedimientos Penales, la aplicación de las medidas de protección idóneas cuando estime que el imputado representa un riesgo inminente en contra de la seguridad de la víctima u ofendido.</w:t>
      </w:r>
      <w:r w:rsidR="00554B4C" w:rsidRPr="00FF7FE4">
        <w:rPr>
          <w:rFonts w:ascii="Arial" w:eastAsia="Calibri" w:hAnsi="Arial" w:cs="Arial"/>
          <w:b w:val="0"/>
          <w:bCs/>
          <w:i/>
          <w:iCs/>
          <w:sz w:val="20"/>
          <w:szCs w:val="20"/>
        </w:rPr>
        <w:t xml:space="preserve"> </w:t>
      </w:r>
    </w:p>
    <w:p w14:paraId="26065631" w14:textId="03B946A3" w:rsidR="00D01341" w:rsidRPr="00FF7FE4" w:rsidRDefault="00D01341"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En el caso concreto esta representación Social considera que existe un riesgo inminente para la víctima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xml:space="preserve">, porque el indiciado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“N”, ha realizado conductas que hasta el momento constituyen en apariencia del buen derecho hechos que la ley considera como delitos, que en la especial lo es el de VIOLACIÓN, previsto y sancionado por el artículo 384 del Código Penal del Estado.</w:t>
      </w:r>
    </w:p>
    <w:p w14:paraId="5513E9D1" w14:textId="6F7633A5" w:rsidR="00D01341" w:rsidRPr="00FF7FE4" w:rsidRDefault="00D01341"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Este evento en sana crítica evidencia la situación de riesgo inminente para la víctima porque existe latente una actitud agresiva del indiciado, y que es una persona peligrosa, además de que la denuncia se desprende que el indiciado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“N”, tiene domicilio para ser localizado en Calle </w:t>
      </w:r>
      <w:r w:rsidR="00F109FD">
        <w:rPr>
          <w:rFonts w:ascii="Arial" w:eastAsia="Calibri" w:hAnsi="Arial" w:cs="Arial"/>
          <w:b w:val="0"/>
          <w:bCs/>
          <w:i/>
          <w:iCs/>
          <w:sz w:val="20"/>
          <w:szCs w:val="20"/>
        </w:rPr>
        <w:t>--------</w:t>
      </w:r>
      <w:r w:rsidRPr="00FF7FE4">
        <w:rPr>
          <w:rFonts w:ascii="Arial" w:eastAsia="Calibri" w:hAnsi="Arial" w:cs="Arial"/>
          <w:b w:val="0"/>
          <w:bCs/>
          <w:i/>
          <w:iCs/>
          <w:sz w:val="20"/>
          <w:szCs w:val="20"/>
        </w:rPr>
        <w:t xml:space="preserve"> número </w:t>
      </w:r>
      <w:r w:rsidR="00F109FD">
        <w:rPr>
          <w:rFonts w:ascii="Arial" w:eastAsia="Calibri" w:hAnsi="Arial" w:cs="Arial"/>
          <w:b w:val="0"/>
          <w:bCs/>
          <w:i/>
          <w:iCs/>
          <w:sz w:val="20"/>
          <w:szCs w:val="20"/>
        </w:rPr>
        <w:t>---</w:t>
      </w:r>
      <w:r w:rsidRPr="00FF7FE4">
        <w:rPr>
          <w:rFonts w:ascii="Arial" w:eastAsia="Calibri" w:hAnsi="Arial" w:cs="Arial"/>
          <w:b w:val="0"/>
          <w:bCs/>
          <w:i/>
          <w:iCs/>
          <w:sz w:val="20"/>
          <w:szCs w:val="20"/>
        </w:rPr>
        <w:t xml:space="preserve">, Colonia </w:t>
      </w:r>
      <w:r w:rsidR="00F109FD">
        <w:rPr>
          <w:rFonts w:ascii="Arial" w:eastAsia="Calibri" w:hAnsi="Arial" w:cs="Arial"/>
          <w:b w:val="0"/>
          <w:bCs/>
          <w:i/>
          <w:iCs/>
          <w:sz w:val="20"/>
          <w:szCs w:val="20"/>
        </w:rPr>
        <w:t>-------</w:t>
      </w:r>
      <w:r w:rsidRPr="00FF7FE4">
        <w:rPr>
          <w:rFonts w:ascii="Arial" w:eastAsia="Calibri" w:hAnsi="Arial" w:cs="Arial"/>
          <w:b w:val="0"/>
          <w:bCs/>
          <w:i/>
          <w:iCs/>
          <w:sz w:val="20"/>
          <w:szCs w:val="20"/>
        </w:rPr>
        <w:t xml:space="preserve"> de esta ciudad.</w:t>
      </w:r>
    </w:p>
    <w:p w14:paraId="76BDDBE3" w14:textId="77777777" w:rsidR="000017F6" w:rsidRPr="00FF7FE4" w:rsidRDefault="00D01341"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En este orden de ideas, se estima justo y equitativo en protección de los derechos humanos de las víctimas y de las personas relacionadas con ellas, aplicar como medida de protección idónea y proporcional las siguientes: </w:t>
      </w:r>
      <w:r w:rsidR="000017F6" w:rsidRPr="00FF7FE4">
        <w:rPr>
          <w:rFonts w:ascii="Arial" w:eastAsia="Calibri" w:hAnsi="Arial" w:cs="Arial"/>
          <w:b w:val="0"/>
          <w:bCs/>
          <w:i/>
          <w:iCs/>
          <w:sz w:val="20"/>
          <w:szCs w:val="20"/>
          <w:u w:val="single"/>
        </w:rPr>
        <w:t xml:space="preserve">PROHIBICION DE REALIZAR CONDUCTAS DE INTIMIDACIÓN O MOLESTIA A LA VÍCTIMA U OFENDIDO O A PERSONAS RELACIONADOS CON ELLOS; VIGILACIA EN EL DOMICILIO DE LA VÍCTIMA U OFENDIDO; AUXILIO INMEDIATO POR INTEGRANTES DE INSTITUCIONES POLICIALES, AL DOMICILIO EN DONDE SE LOCALICE O SE ENCUENTRE LA VICTIMA U OFENDIDO EN EL MOMENTO DE SOLICITARLO; </w:t>
      </w:r>
      <w:r w:rsidR="000017F6" w:rsidRPr="00FF7FE4">
        <w:rPr>
          <w:rFonts w:ascii="Arial" w:eastAsia="Calibri" w:hAnsi="Arial" w:cs="Arial"/>
          <w:b w:val="0"/>
          <w:bCs/>
          <w:i/>
          <w:iCs/>
          <w:sz w:val="20"/>
          <w:szCs w:val="20"/>
        </w:rPr>
        <w:t>con fundamento en los dispuesto por los artículos 20, apartado C de la Constitución Política de los Estados Unidos Mexicanos, artículo 108, 109 fracción XVI y 137, fracción I y III del Código Nacional de Procedimientos Penales del Estado, artículo 4, fracciones I, II, III y IV, 5, fracción IX, 27, 28, 29, 31, fracciones I, II y III, 33 de la Ley General de Acceso a las Mujeres a una vida libre de Violencia, artículos 1, 2, 5, 7, 8, 9, 12, fracción X, y 40 de la Ley General de Víctimas.</w:t>
      </w:r>
    </w:p>
    <w:p w14:paraId="4BFF280A" w14:textId="0697ED69" w:rsidR="000017F6" w:rsidRPr="00FF7FE4" w:rsidRDefault="000017F6"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Estas medidas de protección tendrán un plazo de duración de TREINTA DIAS NATURALES contados a partir del momento de la notificación, con fundamento en lo dispuesto por el artículo 139 del Código Nacional de Procedimientos Penales, mismo que es tiempo razonable en atención a las circunstancias particulares de los hechos que se investigan, los cuales comenzarán a partir del día que se haya notificado la presente resolución, sin perjuicio de que si vencido el plazo señalado y de continuar con las condiciones de riesgo para las víctimas que sirvieron de base para decretar las citadas medidas, podrán prorrogarse por un término de 30 días más, por lo que las medidas señaladas deberán  llevarse a cabo de manera continua y bajo el control y supervisión de la Policía Investigadora y Policía Preventiva Municipal de Torreón.</w:t>
      </w:r>
    </w:p>
    <w:p w14:paraId="0D7B93CA" w14:textId="661460B1" w:rsidR="000017F6" w:rsidRPr="00FF7FE4" w:rsidRDefault="000017F6" w:rsidP="00E11068">
      <w:pPr>
        <w:spacing w:line="360" w:lineRule="auto"/>
        <w:ind w:left="567" w:right="333"/>
        <w:jc w:val="both"/>
        <w:rPr>
          <w:rFonts w:ascii="Arial" w:eastAsia="Calibri" w:hAnsi="Arial" w:cs="Arial"/>
          <w:b w:val="0"/>
          <w:bCs/>
          <w:i/>
          <w:iCs/>
          <w:sz w:val="20"/>
          <w:szCs w:val="20"/>
        </w:rPr>
      </w:pPr>
    </w:p>
    <w:p w14:paraId="36CE6322" w14:textId="798CD3FC" w:rsidR="000017F6" w:rsidRPr="00FF7FE4" w:rsidRDefault="000017F6" w:rsidP="00E11068">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lastRenderedPageBreak/>
        <w:t xml:space="preserve">Asimismo, notifíquese el presente acuerdo al indiciado </w:t>
      </w:r>
      <w:r w:rsidR="00C96A4E" w:rsidRPr="00FF7FE4">
        <w:rPr>
          <w:rFonts w:ascii="Arial" w:eastAsia="Calibri" w:hAnsi="Arial" w:cs="Arial"/>
          <w:b w:val="0"/>
          <w:bCs/>
          <w:i/>
          <w:iCs/>
          <w:sz w:val="20"/>
          <w:szCs w:val="20"/>
        </w:rPr>
        <w:t>y hágase saber que en caso de quebrantamiento a las medidas de protección impuestas se hará acreedor a las medidas de apremio que consagra el Código Nacional de Procedimientos Penales, en el artículo 104, sin perjuicio de las demás consecuencias jurídicas que con lleva el violentar los derechos de las víctimas u ofendida.</w:t>
      </w:r>
    </w:p>
    <w:p w14:paraId="2AAD5373" w14:textId="19B50563" w:rsidR="00C96A4E" w:rsidRPr="00FF7FE4" w:rsidRDefault="00C96A4E" w:rsidP="00E11068">
      <w:pPr>
        <w:spacing w:line="360" w:lineRule="auto"/>
        <w:ind w:left="567" w:right="333"/>
        <w:jc w:val="both"/>
        <w:rPr>
          <w:rFonts w:ascii="Arial" w:eastAsia="Calibri" w:hAnsi="Arial" w:cs="Arial"/>
          <w:b w:val="0"/>
          <w:bCs/>
          <w:i/>
          <w:iCs/>
          <w:sz w:val="20"/>
          <w:szCs w:val="20"/>
        </w:rPr>
      </w:pPr>
    </w:p>
    <w:p w14:paraId="4E3C2BD5" w14:textId="6A47F8B8" w:rsidR="00121C8C" w:rsidRPr="00FF7FE4" w:rsidRDefault="00C96A4E" w:rsidP="00121C8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 xml:space="preserve">En el entendido para la víctima </w:t>
      </w:r>
      <w:r w:rsidR="002B5289">
        <w:rPr>
          <w:rFonts w:ascii="Arial" w:eastAsia="Calibri" w:hAnsi="Arial" w:cs="Arial"/>
          <w:b w:val="0"/>
          <w:bCs/>
          <w:i/>
          <w:iCs/>
          <w:sz w:val="20"/>
          <w:szCs w:val="20"/>
        </w:rPr>
        <w:t>E2</w:t>
      </w:r>
      <w:r w:rsidRPr="00FF7FE4">
        <w:rPr>
          <w:rFonts w:ascii="Arial" w:eastAsia="Calibri" w:hAnsi="Arial" w:cs="Arial"/>
          <w:b w:val="0"/>
          <w:bCs/>
          <w:i/>
          <w:iCs/>
          <w:sz w:val="20"/>
          <w:szCs w:val="20"/>
        </w:rPr>
        <w:t xml:space="preserve">, se decretan en su favor las medida de protección consistente en: LA PROHIBICIÓN DE REALIZAR CONDUCTAS DE INTIMIDACIÓN O MOLESTIA A LA VÍCTIMA U OFENDIDO O A PERSONAS RELACIONADOS CON ELLOS; VIGILANCIA EN EL DOMICILIO DE LA VÍCTIMA U OFENDIDO; AUXILIO INMEDIATO POR INTEGRANTES DE INSTITUCIONES POLICIALES, AL DOMICILIO EN DONDE SE LOCALICE O SE ENCUENTRE LA VÍCTIMAS U OFENDIDO EN EL MOMENTO DE SOLICITARLO; Encuentra apoyo lo anterior en la siguiente tesis jurisprudencial que a </w:t>
      </w:r>
      <w:r w:rsidR="00121C8C" w:rsidRPr="00FF7FE4">
        <w:rPr>
          <w:rFonts w:ascii="Arial" w:eastAsia="Calibri" w:hAnsi="Arial" w:cs="Arial"/>
          <w:b w:val="0"/>
          <w:bCs/>
          <w:i/>
          <w:iCs/>
          <w:sz w:val="20"/>
          <w:szCs w:val="20"/>
        </w:rPr>
        <w:t>la letra dice.</w:t>
      </w:r>
    </w:p>
    <w:p w14:paraId="71D32C79" w14:textId="533288A3" w:rsidR="00121C8C" w:rsidRPr="00FF7FE4" w:rsidRDefault="00121C8C" w:rsidP="00121C8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 w:val="0"/>
          <w:bCs/>
          <w:i/>
          <w:iCs/>
          <w:sz w:val="20"/>
          <w:szCs w:val="20"/>
        </w:rPr>
        <w:t>Termino de 30 días más, por lo que las medidas señaladas deberán llevarse a cabo de manera continua y bajo el control y supervisión de la policía investigadora y policía preventiva municipal de Torreón. Asimismo, notifíquese la presente resolución al indiciado y hágase saber que en caso de quebrantamiento a las medidas de protección impuestas se hará acreedor a las medidas de apremio que consagra el Código Nacional de Procedimientos Penales, en el artículo 104, sin perjuicio de las demás consecuencias jurídicas que con lleva el violentar los derechos de la víctima u ofendida.</w:t>
      </w:r>
    </w:p>
    <w:p w14:paraId="54B0B8B8" w14:textId="0F72FA15" w:rsidR="00121C8C" w:rsidRPr="00FF7FE4" w:rsidRDefault="00121C8C" w:rsidP="00121C8C">
      <w:pPr>
        <w:spacing w:line="360" w:lineRule="auto"/>
        <w:ind w:left="567" w:right="333"/>
        <w:jc w:val="both"/>
        <w:rPr>
          <w:rFonts w:ascii="Arial" w:eastAsia="Calibri" w:hAnsi="Arial" w:cs="Arial"/>
          <w:b w:val="0"/>
          <w:bCs/>
          <w:i/>
          <w:iCs/>
          <w:sz w:val="20"/>
          <w:szCs w:val="20"/>
        </w:rPr>
      </w:pPr>
    </w:p>
    <w:p w14:paraId="03BAC951" w14:textId="3D64349E" w:rsidR="00121C8C" w:rsidRPr="00FF7FE4" w:rsidRDefault="00121C8C" w:rsidP="00121C8C">
      <w:pPr>
        <w:spacing w:line="360" w:lineRule="auto"/>
        <w:ind w:left="567" w:right="333"/>
        <w:jc w:val="both"/>
        <w:rPr>
          <w:rFonts w:ascii="Arial" w:eastAsia="Calibri" w:hAnsi="Arial" w:cs="Arial"/>
          <w:b w:val="0"/>
          <w:bCs/>
          <w:i/>
          <w:iCs/>
          <w:sz w:val="20"/>
          <w:szCs w:val="20"/>
        </w:rPr>
      </w:pPr>
      <w:r w:rsidRPr="00FF7FE4">
        <w:rPr>
          <w:rFonts w:ascii="Arial" w:eastAsia="Calibri" w:hAnsi="Arial" w:cs="Arial"/>
          <w:bCs/>
          <w:i/>
          <w:iCs/>
          <w:sz w:val="20"/>
          <w:szCs w:val="20"/>
        </w:rPr>
        <w:t>TERCERO.-</w:t>
      </w:r>
      <w:r w:rsidRPr="00FF7FE4">
        <w:rPr>
          <w:rFonts w:ascii="Arial" w:eastAsia="Calibri" w:hAnsi="Arial" w:cs="Arial"/>
          <w:b w:val="0"/>
          <w:bCs/>
          <w:i/>
          <w:iCs/>
          <w:sz w:val="20"/>
          <w:szCs w:val="20"/>
        </w:rPr>
        <w:t xml:space="preserve"> Notifíquese personalmente al imputado </w:t>
      </w:r>
      <w:r w:rsidR="004D0081">
        <w:rPr>
          <w:rFonts w:ascii="Arial" w:eastAsia="Calibri" w:hAnsi="Arial" w:cs="Arial"/>
          <w:b w:val="0"/>
          <w:bCs/>
          <w:i/>
          <w:iCs/>
          <w:sz w:val="20"/>
          <w:szCs w:val="20"/>
        </w:rPr>
        <w:t>E3</w:t>
      </w:r>
      <w:r w:rsidRPr="00FF7FE4">
        <w:rPr>
          <w:rFonts w:ascii="Arial" w:eastAsia="Calibri" w:hAnsi="Arial" w:cs="Arial"/>
          <w:b w:val="0"/>
          <w:bCs/>
          <w:i/>
          <w:iCs/>
          <w:sz w:val="20"/>
          <w:szCs w:val="20"/>
        </w:rPr>
        <w:t xml:space="preserve"> “N” en el domicilio ubicado en calle </w:t>
      </w:r>
      <w:r w:rsidR="00E05A8F">
        <w:rPr>
          <w:rFonts w:ascii="Arial" w:eastAsia="Calibri" w:hAnsi="Arial" w:cs="Arial"/>
          <w:b w:val="0"/>
          <w:bCs/>
          <w:i/>
          <w:iCs/>
          <w:sz w:val="20"/>
          <w:szCs w:val="20"/>
        </w:rPr>
        <w:t xml:space="preserve">---------- </w:t>
      </w:r>
      <w:r w:rsidRPr="00FF7FE4">
        <w:rPr>
          <w:rFonts w:ascii="Arial" w:eastAsia="Calibri" w:hAnsi="Arial" w:cs="Arial"/>
          <w:b w:val="0"/>
          <w:bCs/>
          <w:i/>
          <w:iCs/>
          <w:sz w:val="20"/>
          <w:szCs w:val="20"/>
        </w:rPr>
        <w:t xml:space="preserve">número </w:t>
      </w:r>
      <w:r w:rsidR="00E05A8F">
        <w:rPr>
          <w:rFonts w:ascii="Arial" w:eastAsia="Calibri" w:hAnsi="Arial" w:cs="Arial"/>
          <w:b w:val="0"/>
          <w:bCs/>
          <w:i/>
          <w:iCs/>
          <w:sz w:val="20"/>
          <w:szCs w:val="20"/>
        </w:rPr>
        <w:t>---</w:t>
      </w:r>
      <w:r w:rsidRPr="00FF7FE4">
        <w:rPr>
          <w:rFonts w:ascii="Arial" w:eastAsia="Calibri" w:hAnsi="Arial" w:cs="Arial"/>
          <w:b w:val="0"/>
          <w:bCs/>
          <w:i/>
          <w:iCs/>
          <w:sz w:val="20"/>
          <w:szCs w:val="20"/>
        </w:rPr>
        <w:t xml:space="preserve">, colonia </w:t>
      </w:r>
      <w:r w:rsidR="00E05A8F">
        <w:rPr>
          <w:rFonts w:ascii="Arial" w:eastAsia="Calibri" w:hAnsi="Arial" w:cs="Arial"/>
          <w:b w:val="0"/>
          <w:bCs/>
          <w:i/>
          <w:iCs/>
          <w:sz w:val="20"/>
          <w:szCs w:val="20"/>
        </w:rPr>
        <w:t xml:space="preserve">---------- </w:t>
      </w:r>
      <w:r w:rsidRPr="00FF7FE4">
        <w:rPr>
          <w:rFonts w:ascii="Arial" w:eastAsia="Calibri" w:hAnsi="Arial" w:cs="Arial"/>
          <w:b w:val="0"/>
          <w:bCs/>
          <w:i/>
          <w:iCs/>
          <w:sz w:val="20"/>
          <w:szCs w:val="20"/>
        </w:rPr>
        <w:t xml:space="preserve">de esta ciudad, así lo acordó, ordeno y firmo la suscrita agente del Ministerio Público comisionada a la Unidad de Investigación Especializada en delitos contra Mujeres. </w:t>
      </w:r>
      <w:r w:rsidR="0021177D" w:rsidRPr="00FF7FE4">
        <w:rPr>
          <w:rFonts w:ascii="Arial" w:eastAsia="Calibri" w:hAnsi="Arial" w:cs="Arial"/>
          <w:b w:val="0"/>
          <w:bCs/>
          <w:i/>
          <w:iCs/>
          <w:sz w:val="20"/>
          <w:szCs w:val="20"/>
        </w:rPr>
        <w:t>Conste.</w:t>
      </w:r>
    </w:p>
    <w:p w14:paraId="39E64558" w14:textId="1D2A9279" w:rsidR="00121C8C" w:rsidRPr="00FF7FE4" w:rsidRDefault="00121C8C" w:rsidP="00121C8C">
      <w:pPr>
        <w:spacing w:line="360" w:lineRule="auto"/>
        <w:ind w:left="567" w:right="333"/>
        <w:jc w:val="both"/>
        <w:rPr>
          <w:rFonts w:ascii="Arial" w:eastAsia="Calibri" w:hAnsi="Arial" w:cs="Arial"/>
          <w:b w:val="0"/>
          <w:bCs/>
          <w:i/>
          <w:iCs/>
          <w:sz w:val="20"/>
          <w:szCs w:val="20"/>
        </w:rPr>
      </w:pPr>
    </w:p>
    <w:p w14:paraId="0541FBC2" w14:textId="6AD81F23" w:rsidR="00121C8C" w:rsidRPr="00FF7FE4" w:rsidRDefault="00121C8C" w:rsidP="00121C8C">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ATENTAMENTE</w:t>
      </w:r>
    </w:p>
    <w:p w14:paraId="002F770F" w14:textId="7B392B61" w:rsidR="00121C8C" w:rsidRPr="00FF7FE4" w:rsidRDefault="00121C8C" w:rsidP="00121C8C">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LA AGENTE DEL MINISTERIO PÚBLICO DE LA UNIDAD DE</w:t>
      </w:r>
    </w:p>
    <w:p w14:paraId="5B421ED9" w14:textId="08D0E40B" w:rsidR="00121C8C" w:rsidRPr="00FF7FE4" w:rsidRDefault="00121C8C" w:rsidP="00121C8C">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INVESTIGACIÓN ADSCRITA AL CENTRO DE JUSTICIA Y</w:t>
      </w:r>
    </w:p>
    <w:p w14:paraId="50C934BD" w14:textId="5DE9607F" w:rsidR="00121C8C" w:rsidRPr="00FF7FE4" w:rsidRDefault="00121C8C" w:rsidP="00121C8C">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EMPODERAMIENTO PARA LA MUJER</w:t>
      </w:r>
    </w:p>
    <w:p w14:paraId="5D27D30F" w14:textId="43F0A763" w:rsidR="00121C8C" w:rsidRPr="00FF7FE4" w:rsidRDefault="00121C8C" w:rsidP="00121C8C">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w:t>
      </w:r>
      <w:proofErr w:type="gramStart"/>
      <w:r w:rsidRPr="00FF7FE4">
        <w:rPr>
          <w:rFonts w:ascii="Arial" w:eastAsia="Calibri" w:hAnsi="Arial" w:cs="Arial"/>
          <w:b w:val="0"/>
          <w:bCs/>
          <w:i/>
          <w:iCs/>
          <w:sz w:val="20"/>
          <w:szCs w:val="20"/>
        </w:rPr>
        <w:t>firma</w:t>
      </w:r>
      <w:proofErr w:type="gramEnd"/>
      <w:r w:rsidRPr="00FF7FE4">
        <w:rPr>
          <w:rFonts w:ascii="Arial" w:eastAsia="Calibri" w:hAnsi="Arial" w:cs="Arial"/>
          <w:b w:val="0"/>
          <w:bCs/>
          <w:i/>
          <w:iCs/>
          <w:sz w:val="20"/>
          <w:szCs w:val="20"/>
        </w:rPr>
        <w:t xml:space="preserve"> autógrafa)</w:t>
      </w:r>
    </w:p>
    <w:p w14:paraId="31EE5C3A" w14:textId="13B1C4E6" w:rsidR="00121C8C" w:rsidRPr="00FF7FE4" w:rsidRDefault="00121C8C" w:rsidP="00121C8C">
      <w:pPr>
        <w:spacing w:line="360" w:lineRule="auto"/>
        <w:ind w:left="567" w:right="333"/>
        <w:jc w:val="center"/>
        <w:rPr>
          <w:rFonts w:ascii="Arial" w:eastAsia="Calibri" w:hAnsi="Arial" w:cs="Arial"/>
          <w:b w:val="0"/>
          <w:bCs/>
          <w:i/>
          <w:iCs/>
          <w:sz w:val="20"/>
          <w:szCs w:val="20"/>
        </w:rPr>
      </w:pPr>
      <w:r w:rsidRPr="00FF7FE4">
        <w:rPr>
          <w:rFonts w:ascii="Arial" w:eastAsia="Calibri" w:hAnsi="Arial" w:cs="Arial"/>
          <w:b w:val="0"/>
          <w:bCs/>
          <w:i/>
          <w:iCs/>
          <w:sz w:val="20"/>
          <w:szCs w:val="20"/>
        </w:rPr>
        <w:t xml:space="preserve">LIC. </w:t>
      </w:r>
      <w:r w:rsidR="00F03215">
        <w:rPr>
          <w:rFonts w:ascii="Arial" w:eastAsia="Calibri" w:hAnsi="Arial" w:cs="Arial"/>
          <w:b w:val="0"/>
          <w:bCs/>
          <w:i/>
          <w:iCs/>
          <w:sz w:val="20"/>
          <w:szCs w:val="20"/>
        </w:rPr>
        <w:t>A7</w:t>
      </w:r>
      <w:r w:rsidRPr="00FF7FE4">
        <w:rPr>
          <w:rFonts w:ascii="Arial" w:eastAsia="Calibri" w:hAnsi="Arial" w:cs="Arial"/>
          <w:b w:val="0"/>
          <w:bCs/>
          <w:i/>
          <w:iCs/>
          <w:sz w:val="20"/>
          <w:szCs w:val="20"/>
        </w:rPr>
        <w:t xml:space="preserve"> SÁNCHEZ.</w:t>
      </w:r>
    </w:p>
    <w:p w14:paraId="6640D837" w14:textId="1D3249A3" w:rsidR="005A7BAD" w:rsidRPr="0021177D" w:rsidRDefault="005A7BAD" w:rsidP="0021177D">
      <w:pPr>
        <w:spacing w:line="360" w:lineRule="auto"/>
        <w:ind w:right="333"/>
        <w:jc w:val="both"/>
        <w:rPr>
          <w:rFonts w:ascii="Arial" w:eastAsia="Calibri" w:hAnsi="Arial" w:cs="Arial"/>
          <w:b w:val="0"/>
          <w:bCs/>
          <w:i/>
          <w:iCs/>
          <w:sz w:val="18"/>
          <w:szCs w:val="18"/>
        </w:rPr>
      </w:pPr>
    </w:p>
    <w:p w14:paraId="0577FA08" w14:textId="77F7D0BB" w:rsidR="00A873A2" w:rsidRPr="00A873A2" w:rsidRDefault="00A16BBB" w:rsidP="00D71422">
      <w:pPr>
        <w:pStyle w:val="Prrafodelista"/>
        <w:widowControl w:val="0"/>
        <w:numPr>
          <w:ilvl w:val="0"/>
          <w:numId w:val="7"/>
        </w:numPr>
        <w:autoSpaceDE w:val="0"/>
        <w:autoSpaceDN w:val="0"/>
        <w:adjustRightInd w:val="0"/>
        <w:spacing w:line="360" w:lineRule="auto"/>
        <w:ind w:left="0"/>
        <w:rPr>
          <w:rFonts w:cs="Arial"/>
          <w:bCs/>
          <w:w w:val="100"/>
          <w:sz w:val="20"/>
          <w:szCs w:val="20"/>
          <w:lang w:eastAsia="en-US"/>
        </w:rPr>
      </w:pPr>
      <w:r w:rsidRPr="00A16BBB">
        <w:rPr>
          <w:rFonts w:cs="Arial"/>
          <w:bCs/>
          <w:w w:val="100"/>
          <w:sz w:val="20"/>
          <w:szCs w:val="20"/>
          <w:lang w:eastAsia="en-US"/>
        </w:rPr>
        <w:t>Acta de de</w:t>
      </w:r>
      <w:r w:rsidR="0021177D">
        <w:rPr>
          <w:rFonts w:cs="Arial"/>
          <w:bCs/>
          <w:w w:val="100"/>
          <w:sz w:val="20"/>
          <w:szCs w:val="20"/>
          <w:lang w:eastAsia="en-US"/>
        </w:rPr>
        <w:t>sahogo de vista del informe de autoridad</w:t>
      </w:r>
    </w:p>
    <w:p w14:paraId="2C89B831" w14:textId="03694215" w:rsidR="00EB7D21" w:rsidRPr="00F605E7" w:rsidRDefault="00EB7D21" w:rsidP="00EB7D21">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Acta circunstanciada, de fecha </w:t>
      </w:r>
      <w:r w:rsidR="0021177D">
        <w:rPr>
          <w:rFonts w:cs="Arial"/>
          <w:b w:val="0"/>
          <w:bCs/>
          <w:w w:val="100"/>
          <w:sz w:val="20"/>
          <w:szCs w:val="20"/>
          <w:lang w:eastAsia="en-US"/>
        </w:rPr>
        <w:t>14</w:t>
      </w:r>
      <w:r>
        <w:rPr>
          <w:rFonts w:cs="Arial"/>
          <w:b w:val="0"/>
          <w:bCs/>
          <w:w w:val="100"/>
          <w:sz w:val="20"/>
          <w:szCs w:val="20"/>
          <w:lang w:eastAsia="en-US"/>
        </w:rPr>
        <w:t xml:space="preserve"> de </w:t>
      </w:r>
      <w:r w:rsidR="0021177D">
        <w:rPr>
          <w:rFonts w:cs="Arial"/>
          <w:b w:val="0"/>
          <w:bCs/>
          <w:w w:val="100"/>
          <w:sz w:val="20"/>
          <w:szCs w:val="20"/>
          <w:lang w:eastAsia="en-US"/>
        </w:rPr>
        <w:t>julio</w:t>
      </w:r>
      <w:r>
        <w:rPr>
          <w:rFonts w:cs="Arial"/>
          <w:b w:val="0"/>
          <w:bCs/>
          <w:w w:val="100"/>
          <w:sz w:val="20"/>
          <w:szCs w:val="20"/>
          <w:lang w:eastAsia="en-US"/>
        </w:rPr>
        <w:t xml:space="preserve"> del 202</w:t>
      </w:r>
      <w:r w:rsidR="00A16BBB">
        <w:rPr>
          <w:rFonts w:cs="Arial"/>
          <w:b w:val="0"/>
          <w:bCs/>
          <w:w w:val="100"/>
          <w:sz w:val="20"/>
          <w:szCs w:val="20"/>
          <w:lang w:eastAsia="en-US"/>
        </w:rPr>
        <w:t>1</w:t>
      </w:r>
      <w:r>
        <w:rPr>
          <w:rFonts w:cs="Arial"/>
          <w:b w:val="0"/>
          <w:bCs/>
          <w:w w:val="100"/>
          <w:sz w:val="20"/>
          <w:szCs w:val="20"/>
          <w:lang w:eastAsia="en-US"/>
        </w:rPr>
        <w:t xml:space="preserve">, dentro de la cual </w:t>
      </w:r>
      <w:r w:rsidR="0021177D">
        <w:rPr>
          <w:rFonts w:cs="Arial"/>
          <w:b w:val="0"/>
          <w:bCs/>
          <w:w w:val="100"/>
          <w:sz w:val="20"/>
          <w:szCs w:val="20"/>
          <w:lang w:eastAsia="en-US"/>
        </w:rPr>
        <w:t xml:space="preserve">se le da vista del informe a la C. </w:t>
      </w:r>
      <w:r w:rsidR="00321A5E">
        <w:rPr>
          <w:rFonts w:cs="Arial"/>
          <w:b w:val="0"/>
          <w:bCs/>
          <w:w w:val="100"/>
          <w:sz w:val="20"/>
          <w:szCs w:val="20"/>
          <w:lang w:eastAsia="en-US"/>
        </w:rPr>
        <w:t>Ag1</w:t>
      </w:r>
      <w:r w:rsidRPr="00F605E7">
        <w:rPr>
          <w:rFonts w:cs="Arial"/>
          <w:b w:val="0"/>
          <w:bCs/>
          <w:w w:val="100"/>
          <w:sz w:val="20"/>
          <w:szCs w:val="20"/>
          <w:lang w:eastAsia="en-US"/>
        </w:rPr>
        <w:t xml:space="preserve">, </w:t>
      </w:r>
      <w:r>
        <w:rPr>
          <w:rFonts w:cs="Arial"/>
          <w:b w:val="0"/>
          <w:bCs/>
          <w:w w:val="100"/>
          <w:sz w:val="20"/>
          <w:szCs w:val="20"/>
          <w:lang w:eastAsia="en-US"/>
        </w:rPr>
        <w:t>dentro de la cual señaló</w:t>
      </w:r>
      <w:r w:rsidRPr="00F605E7">
        <w:rPr>
          <w:rFonts w:cs="Arial"/>
          <w:b w:val="0"/>
          <w:bCs/>
          <w:w w:val="100"/>
          <w:sz w:val="20"/>
          <w:szCs w:val="20"/>
          <w:lang w:eastAsia="en-US"/>
        </w:rPr>
        <w:t xml:space="preserve">: </w:t>
      </w:r>
    </w:p>
    <w:p w14:paraId="3A6BED64" w14:textId="77777777" w:rsidR="00EB7D21" w:rsidRPr="008F3DA0" w:rsidRDefault="00EB7D21" w:rsidP="00EB7D21">
      <w:pPr>
        <w:spacing w:line="360" w:lineRule="auto"/>
        <w:ind w:right="77" w:firstLine="708"/>
        <w:jc w:val="both"/>
        <w:rPr>
          <w:rFonts w:ascii="Arial" w:hAnsi="Arial" w:cs="Arial"/>
          <w:b w:val="0"/>
          <w:sz w:val="20"/>
          <w:szCs w:val="20"/>
        </w:rPr>
      </w:pPr>
    </w:p>
    <w:p w14:paraId="597EFB01" w14:textId="1120098A" w:rsidR="00EB7D21" w:rsidRPr="00FF7FE4" w:rsidRDefault="00EB7D21" w:rsidP="00EB7D21">
      <w:pPr>
        <w:spacing w:line="360" w:lineRule="auto"/>
        <w:ind w:left="567" w:right="333"/>
        <w:jc w:val="both"/>
        <w:rPr>
          <w:rFonts w:ascii="Arial" w:hAnsi="Arial" w:cs="Arial"/>
          <w:i/>
          <w:iCs/>
          <w:color w:val="212121"/>
          <w:sz w:val="20"/>
          <w:szCs w:val="20"/>
        </w:rPr>
      </w:pPr>
      <w:r w:rsidRPr="00FF7FE4">
        <w:rPr>
          <w:rFonts w:ascii="Arial" w:hAnsi="Arial" w:cs="Arial"/>
          <w:b w:val="0"/>
          <w:i/>
          <w:iCs/>
          <w:sz w:val="20"/>
          <w:szCs w:val="20"/>
        </w:rPr>
        <w:lastRenderedPageBreak/>
        <w:t xml:space="preserve"> “…</w:t>
      </w:r>
      <w:r w:rsidR="00C61BD5" w:rsidRPr="00FF7FE4">
        <w:rPr>
          <w:rFonts w:ascii="Arial" w:hAnsi="Arial" w:cs="Arial"/>
          <w:b w:val="0"/>
          <w:i/>
          <w:iCs/>
          <w:sz w:val="20"/>
          <w:szCs w:val="20"/>
        </w:rPr>
        <w:t>Que una vez que se me hace del conocimiento del informe rendido por el Agente del Ministerio Público, quiero manifestar que de acuerdo a lo manifestado por la Licenciada dentro del informe, es verdad que mi pareja y yo acudimos para que nos explicaran sobre el seguimiento que se le estaba dando a la carpeta de investigación donde nos están señalando como agresores de mi hija menor de edad, sin embargo estando con la Licenciada yo sentí que se molestó porque vine y puse la queja, porque incluso me pregunto que quien me había dicho que viera y efectivamente nos mostró la carpeta de investigación pero en ningún momento, nos brindó una explicación del motivo de su dilación para resolverlo, ni siquiera hizo con nosotros algún compromiso para resolverlo o para presionar a mi ex pareja par que presentara la niña y pudiera caminar la investigación; esto aunado a que yo le explique que esta investigación me estaba afectando demasiado dentro del proceso que mi ex pareja y yo estamos llevando por la custodia de la niña, por lo solicito que se siga dando seguimiento a mi queja, siendo todo lo que deseo manifestar</w:t>
      </w:r>
      <w:r w:rsidRPr="00FF7FE4">
        <w:rPr>
          <w:rFonts w:ascii="Arial" w:hAnsi="Arial" w:cs="Arial"/>
          <w:i/>
          <w:iCs/>
          <w:color w:val="212121"/>
          <w:sz w:val="20"/>
          <w:szCs w:val="20"/>
        </w:rPr>
        <w:t>…”</w:t>
      </w:r>
    </w:p>
    <w:p w14:paraId="055AC4F1" w14:textId="52FE564E" w:rsidR="00EB7D21" w:rsidRDefault="00EB7D21" w:rsidP="00EB7D21">
      <w:pPr>
        <w:pStyle w:val="Prrafodelista"/>
        <w:widowControl w:val="0"/>
        <w:autoSpaceDE w:val="0"/>
        <w:autoSpaceDN w:val="0"/>
        <w:adjustRightInd w:val="0"/>
        <w:spacing w:line="360" w:lineRule="auto"/>
        <w:ind w:left="0"/>
        <w:rPr>
          <w:rFonts w:cs="Arial"/>
          <w:b w:val="0"/>
          <w:bCs/>
          <w:w w:val="100"/>
          <w:sz w:val="20"/>
          <w:szCs w:val="20"/>
          <w:lang w:eastAsia="en-US"/>
        </w:rPr>
      </w:pPr>
    </w:p>
    <w:p w14:paraId="773B774E" w14:textId="29FD2ACC" w:rsidR="00992A93" w:rsidRPr="00992A93" w:rsidRDefault="00C61BD5" w:rsidP="00992A93">
      <w:pPr>
        <w:pStyle w:val="Prrafodelista"/>
        <w:widowControl w:val="0"/>
        <w:numPr>
          <w:ilvl w:val="0"/>
          <w:numId w:val="7"/>
        </w:numPr>
        <w:autoSpaceDE w:val="0"/>
        <w:autoSpaceDN w:val="0"/>
        <w:adjustRightInd w:val="0"/>
        <w:spacing w:line="360" w:lineRule="auto"/>
        <w:ind w:left="0"/>
        <w:rPr>
          <w:rFonts w:cs="Arial"/>
          <w:bCs/>
          <w:w w:val="100"/>
          <w:sz w:val="20"/>
          <w:szCs w:val="20"/>
          <w:lang w:eastAsia="en-US"/>
        </w:rPr>
      </w:pPr>
      <w:r>
        <w:rPr>
          <w:rFonts w:cs="Arial"/>
          <w:bCs/>
          <w:w w:val="100"/>
          <w:sz w:val="20"/>
          <w:szCs w:val="20"/>
          <w:lang w:eastAsia="en-US"/>
        </w:rPr>
        <w:t>Informe Adicional solicitado por esta Comisión</w:t>
      </w:r>
    </w:p>
    <w:p w14:paraId="34D30099" w14:textId="725EFC9D" w:rsidR="00992A93" w:rsidRDefault="00992A93" w:rsidP="00992A9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rendido mediante oficio </w:t>
      </w:r>
      <w:r w:rsidR="00E672C7">
        <w:rPr>
          <w:rFonts w:cs="Arial"/>
          <w:b w:val="0"/>
          <w:bCs/>
          <w:w w:val="100"/>
          <w:sz w:val="20"/>
          <w:szCs w:val="20"/>
          <w:lang w:eastAsia="en-US"/>
        </w:rPr>
        <w:t>--------</w:t>
      </w:r>
      <w:r>
        <w:rPr>
          <w:rFonts w:cs="Arial"/>
          <w:b w:val="0"/>
          <w:bCs/>
          <w:w w:val="100"/>
          <w:sz w:val="20"/>
          <w:szCs w:val="20"/>
          <w:lang w:eastAsia="en-US"/>
        </w:rPr>
        <w:t xml:space="preserve">, signado por la Licenciada </w:t>
      </w:r>
      <w:r w:rsidR="00E672C7">
        <w:rPr>
          <w:rFonts w:cs="Arial"/>
          <w:b w:val="0"/>
          <w:bCs/>
          <w:w w:val="100"/>
          <w:sz w:val="20"/>
          <w:szCs w:val="20"/>
          <w:lang w:eastAsia="en-US"/>
        </w:rPr>
        <w:t xml:space="preserve">A10 </w:t>
      </w:r>
      <w:r>
        <w:rPr>
          <w:rFonts w:cs="Arial"/>
          <w:b w:val="0"/>
          <w:bCs/>
          <w:w w:val="100"/>
          <w:sz w:val="20"/>
          <w:szCs w:val="20"/>
          <w:lang w:eastAsia="en-US"/>
        </w:rPr>
        <w:t>en su calidad de Coordinadora de las Agencias del Ministerio Público en Delitos Contra la Mujer adscrita al Centro de Justicia y Empoderamiento Para las Mujeres, dentro del cual se informó:</w:t>
      </w:r>
    </w:p>
    <w:p w14:paraId="2464726D" w14:textId="7B4D39AC" w:rsidR="00992A93" w:rsidRDefault="00992A93" w:rsidP="00992A93">
      <w:pPr>
        <w:pStyle w:val="Prrafodelista"/>
        <w:widowControl w:val="0"/>
        <w:autoSpaceDE w:val="0"/>
        <w:autoSpaceDN w:val="0"/>
        <w:adjustRightInd w:val="0"/>
        <w:spacing w:line="360" w:lineRule="auto"/>
        <w:ind w:left="0"/>
        <w:rPr>
          <w:rFonts w:cs="Arial"/>
          <w:bCs/>
          <w:w w:val="100"/>
          <w:sz w:val="20"/>
          <w:szCs w:val="20"/>
          <w:lang w:eastAsia="en-US"/>
        </w:rPr>
      </w:pPr>
    </w:p>
    <w:p w14:paraId="0F29956A" w14:textId="4E15628D"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Cs/>
          <w:i/>
          <w:w w:val="100"/>
          <w:sz w:val="20"/>
          <w:szCs w:val="20"/>
          <w:lang w:eastAsia="en-US"/>
        </w:rPr>
        <w:t xml:space="preserve">1.- </w:t>
      </w:r>
      <w:r w:rsidRPr="00FF7FE4">
        <w:rPr>
          <w:rFonts w:cs="Arial"/>
          <w:b w:val="0"/>
          <w:bCs/>
          <w:i/>
          <w:w w:val="100"/>
          <w:sz w:val="20"/>
          <w:szCs w:val="20"/>
          <w:lang w:eastAsia="en-US"/>
        </w:rPr>
        <w:t xml:space="preserve">Por medio de este conducto le remito a usted oficio número </w:t>
      </w:r>
      <w:r w:rsidR="00E672C7">
        <w:rPr>
          <w:rFonts w:cs="Arial"/>
          <w:b w:val="0"/>
          <w:bCs/>
          <w:i/>
          <w:w w:val="100"/>
          <w:sz w:val="20"/>
          <w:szCs w:val="20"/>
          <w:lang w:eastAsia="en-US"/>
        </w:rPr>
        <w:t>--------</w:t>
      </w:r>
      <w:r w:rsidRPr="00FF7FE4">
        <w:rPr>
          <w:rFonts w:cs="Arial"/>
          <w:b w:val="0"/>
          <w:bCs/>
          <w:i/>
          <w:w w:val="100"/>
          <w:sz w:val="20"/>
          <w:szCs w:val="20"/>
          <w:lang w:eastAsia="en-US"/>
        </w:rPr>
        <w:t xml:space="preserve"> signado por la Licenciada </w:t>
      </w:r>
      <w:r w:rsidR="00E672C7">
        <w:rPr>
          <w:rFonts w:cs="Arial"/>
          <w:b w:val="0"/>
          <w:bCs/>
          <w:i/>
          <w:w w:val="100"/>
          <w:sz w:val="20"/>
          <w:szCs w:val="20"/>
          <w:lang w:eastAsia="en-US"/>
        </w:rPr>
        <w:t xml:space="preserve">A11 </w:t>
      </w:r>
      <w:r w:rsidRPr="00FF7FE4">
        <w:rPr>
          <w:rFonts w:cs="Arial"/>
          <w:b w:val="0"/>
          <w:bCs/>
          <w:i/>
          <w:w w:val="100"/>
          <w:sz w:val="20"/>
          <w:szCs w:val="20"/>
          <w:lang w:eastAsia="en-US"/>
        </w:rPr>
        <w:t xml:space="preserve">Agente del Ministerio Público adscrita al Centro de Justicia y Empoderamiento para las Mujeres en relación a la Carpeta de Investigación número </w:t>
      </w:r>
      <w:r w:rsidR="008D20C4">
        <w:rPr>
          <w:rFonts w:cs="Arial"/>
          <w:b w:val="0"/>
          <w:bCs/>
          <w:i/>
          <w:w w:val="100"/>
          <w:sz w:val="20"/>
          <w:szCs w:val="20"/>
          <w:lang w:eastAsia="en-US"/>
        </w:rPr>
        <w:t xml:space="preserve">------------------- </w:t>
      </w:r>
      <w:r w:rsidRPr="00FF7FE4">
        <w:rPr>
          <w:rFonts w:cs="Arial"/>
          <w:b w:val="0"/>
          <w:bCs/>
          <w:i/>
          <w:w w:val="100"/>
          <w:sz w:val="20"/>
          <w:szCs w:val="20"/>
          <w:lang w:eastAsia="en-US"/>
        </w:rPr>
        <w:t xml:space="preserve">de la denuncia presentada por </w:t>
      </w:r>
      <w:r w:rsidR="00E672C7">
        <w:rPr>
          <w:rFonts w:cs="Arial"/>
          <w:b w:val="0"/>
          <w:bCs/>
          <w:i/>
          <w:w w:val="100"/>
          <w:sz w:val="20"/>
          <w:szCs w:val="20"/>
          <w:lang w:eastAsia="en-US"/>
        </w:rPr>
        <w:t xml:space="preserve">E1 </w:t>
      </w:r>
      <w:r w:rsidRPr="00FF7FE4">
        <w:rPr>
          <w:rFonts w:cs="Arial"/>
          <w:b w:val="0"/>
          <w:bCs/>
          <w:i/>
          <w:w w:val="100"/>
          <w:sz w:val="20"/>
          <w:szCs w:val="20"/>
          <w:lang w:eastAsia="en-US"/>
        </w:rPr>
        <w:t xml:space="preserve">en representación de la menor con iniciales </w:t>
      </w:r>
      <w:r w:rsidR="00E672C7">
        <w:rPr>
          <w:rFonts w:cs="Arial"/>
          <w:b w:val="0"/>
          <w:bCs/>
          <w:i/>
          <w:w w:val="100"/>
          <w:sz w:val="20"/>
          <w:szCs w:val="20"/>
          <w:lang w:eastAsia="en-US"/>
        </w:rPr>
        <w:t>----</w:t>
      </w:r>
      <w:r w:rsidRPr="00FF7FE4">
        <w:rPr>
          <w:rFonts w:cs="Arial"/>
          <w:b w:val="0"/>
          <w:bCs/>
          <w:i/>
          <w:w w:val="100"/>
          <w:sz w:val="20"/>
          <w:szCs w:val="20"/>
          <w:lang w:eastAsia="en-US"/>
        </w:rPr>
        <w:t xml:space="preserve"> por el delito de VIOLACIÓN en contra del </w:t>
      </w:r>
      <w:r w:rsidR="004D0081">
        <w:rPr>
          <w:rFonts w:cs="Arial"/>
          <w:b w:val="0"/>
          <w:bCs/>
          <w:i/>
          <w:w w:val="100"/>
          <w:sz w:val="20"/>
          <w:szCs w:val="20"/>
          <w:lang w:eastAsia="en-US"/>
        </w:rPr>
        <w:t>E3</w:t>
      </w:r>
      <w:r w:rsidRPr="00FF7FE4">
        <w:rPr>
          <w:rFonts w:cs="Arial"/>
          <w:b w:val="0"/>
          <w:bCs/>
          <w:i/>
          <w:w w:val="100"/>
          <w:sz w:val="20"/>
          <w:szCs w:val="20"/>
          <w:lang w:eastAsia="en-US"/>
        </w:rPr>
        <w:t xml:space="preserve"> y </w:t>
      </w:r>
      <w:r w:rsidR="00321A5E">
        <w:rPr>
          <w:rFonts w:cs="Arial"/>
          <w:b w:val="0"/>
          <w:bCs/>
          <w:i/>
          <w:w w:val="100"/>
          <w:sz w:val="20"/>
          <w:szCs w:val="20"/>
          <w:lang w:eastAsia="en-US"/>
        </w:rPr>
        <w:t>AG1</w:t>
      </w:r>
      <w:r w:rsidRPr="00FF7FE4">
        <w:rPr>
          <w:rFonts w:cs="Arial"/>
          <w:b w:val="0"/>
          <w:bCs/>
          <w:i/>
          <w:w w:val="100"/>
          <w:sz w:val="20"/>
          <w:szCs w:val="20"/>
          <w:lang w:eastAsia="en-US"/>
        </w:rPr>
        <w:t xml:space="preserve">, en el cual se da el debido cumplimiento a lo solicitado en su oficio número </w:t>
      </w:r>
      <w:r w:rsidR="00E672C7">
        <w:rPr>
          <w:rFonts w:cs="Arial"/>
          <w:b w:val="0"/>
          <w:bCs/>
          <w:i/>
          <w:w w:val="100"/>
          <w:sz w:val="20"/>
          <w:szCs w:val="20"/>
          <w:lang w:eastAsia="en-US"/>
        </w:rPr>
        <w:t>-------------</w:t>
      </w:r>
      <w:r w:rsidRPr="00FF7FE4">
        <w:rPr>
          <w:rFonts w:cs="Arial"/>
          <w:b w:val="0"/>
          <w:bCs/>
          <w:i/>
          <w:w w:val="100"/>
          <w:sz w:val="20"/>
          <w:szCs w:val="20"/>
          <w:lang w:eastAsia="en-US"/>
        </w:rPr>
        <w:t xml:space="preserve"> de fecha 20 de septiembre del 2021.</w:t>
      </w:r>
    </w:p>
    <w:p w14:paraId="4955ACB8" w14:textId="77777777"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Sin otro particular, reitero a usted las seguridades de mi atenta y distinguida consideración.</w:t>
      </w:r>
    </w:p>
    <w:p w14:paraId="76CFE4EF" w14:textId="77777777"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ATENTAMENTE</w:t>
      </w:r>
    </w:p>
    <w:p w14:paraId="208E99B7" w14:textId="77777777"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“SUFRAGIO EFECTIVO NO REELECCIÓN”</w:t>
      </w:r>
    </w:p>
    <w:p w14:paraId="19ABC2BF" w14:textId="77777777"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TORREÓN, COAHUILA A 07 DE OCTUBRE DEL 2021</w:t>
      </w:r>
    </w:p>
    <w:p w14:paraId="6D5AD4E1" w14:textId="77777777"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COORDINADORA DE LAS AGENCIAS DEL MINISTERIO PÚBLICO EN DELITOS</w:t>
      </w:r>
    </w:p>
    <w:p w14:paraId="50A59E1E" w14:textId="77777777"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 xml:space="preserve">CONTRA LA MUJER ADSCRITA AL CENTRO DE JUSTICIA Y EMPODERAMIENTO </w:t>
      </w:r>
    </w:p>
    <w:p w14:paraId="7CAFD1C4" w14:textId="77777777"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PARA LAS MUJERES TORREÓN</w:t>
      </w:r>
    </w:p>
    <w:p w14:paraId="000F497D" w14:textId="7C5B7DC4"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w:t>
      </w:r>
      <w:proofErr w:type="gramStart"/>
      <w:r w:rsidRPr="00FF7FE4">
        <w:rPr>
          <w:rFonts w:cs="Arial"/>
          <w:b w:val="0"/>
          <w:bCs/>
          <w:i/>
          <w:w w:val="100"/>
          <w:sz w:val="20"/>
          <w:szCs w:val="20"/>
          <w:lang w:eastAsia="en-US"/>
        </w:rPr>
        <w:t>firma</w:t>
      </w:r>
      <w:proofErr w:type="gramEnd"/>
      <w:r w:rsidRPr="00FF7FE4">
        <w:rPr>
          <w:rFonts w:cs="Arial"/>
          <w:b w:val="0"/>
          <w:bCs/>
          <w:i/>
          <w:w w:val="100"/>
          <w:sz w:val="20"/>
          <w:szCs w:val="20"/>
          <w:lang w:eastAsia="en-US"/>
        </w:rPr>
        <w:t xml:space="preserve"> autógrafa)</w:t>
      </w:r>
    </w:p>
    <w:p w14:paraId="5CF4CD80" w14:textId="754661EA"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 xml:space="preserve">LICENCIADA </w:t>
      </w:r>
      <w:r w:rsidR="00FC42AE">
        <w:rPr>
          <w:rFonts w:cs="Arial"/>
          <w:b w:val="0"/>
          <w:bCs/>
          <w:i/>
          <w:w w:val="100"/>
          <w:sz w:val="20"/>
          <w:szCs w:val="20"/>
          <w:lang w:eastAsia="en-US"/>
        </w:rPr>
        <w:t>A10</w:t>
      </w:r>
    </w:p>
    <w:p w14:paraId="680943E1" w14:textId="77777777" w:rsidR="00992A93" w:rsidRPr="00FF7FE4" w:rsidRDefault="00992A93" w:rsidP="00992A93">
      <w:pPr>
        <w:pStyle w:val="Prrafodelista"/>
        <w:widowControl w:val="0"/>
        <w:autoSpaceDE w:val="0"/>
        <w:autoSpaceDN w:val="0"/>
        <w:adjustRightInd w:val="0"/>
        <w:spacing w:line="360" w:lineRule="auto"/>
        <w:ind w:left="0"/>
        <w:jc w:val="center"/>
        <w:rPr>
          <w:rFonts w:cs="Arial"/>
          <w:b w:val="0"/>
          <w:bCs/>
          <w:i/>
          <w:w w:val="100"/>
          <w:sz w:val="20"/>
          <w:szCs w:val="20"/>
          <w:lang w:eastAsia="en-US"/>
        </w:rPr>
      </w:pPr>
    </w:p>
    <w:p w14:paraId="7310D8AE" w14:textId="6096F89A"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Cs/>
          <w:i/>
          <w:w w:val="100"/>
          <w:sz w:val="20"/>
          <w:szCs w:val="20"/>
          <w:lang w:eastAsia="en-US"/>
        </w:rPr>
        <w:t>2.-</w:t>
      </w:r>
      <w:r w:rsidRPr="00FF7FE4">
        <w:rPr>
          <w:rFonts w:cs="Arial"/>
          <w:b w:val="0"/>
          <w:bCs/>
          <w:i/>
          <w:w w:val="100"/>
          <w:sz w:val="20"/>
          <w:szCs w:val="20"/>
          <w:lang w:eastAsia="en-US"/>
        </w:rPr>
        <w:t xml:space="preserve"> Oficio </w:t>
      </w:r>
      <w:r w:rsidR="00F159EC">
        <w:rPr>
          <w:rFonts w:cs="Arial"/>
          <w:b w:val="0"/>
          <w:bCs/>
          <w:i/>
          <w:w w:val="100"/>
          <w:sz w:val="20"/>
          <w:szCs w:val="20"/>
          <w:lang w:eastAsia="en-US"/>
        </w:rPr>
        <w:t>--------</w:t>
      </w:r>
      <w:r w:rsidRPr="00FF7FE4">
        <w:rPr>
          <w:rFonts w:cs="Arial"/>
          <w:b w:val="0"/>
          <w:bCs/>
          <w:i/>
          <w:w w:val="100"/>
          <w:sz w:val="20"/>
          <w:szCs w:val="20"/>
          <w:lang w:eastAsia="en-US"/>
        </w:rPr>
        <w:t xml:space="preserve"> signado por la Licenciada </w:t>
      </w:r>
      <w:r w:rsidR="00E672C7">
        <w:rPr>
          <w:rFonts w:cs="Arial"/>
          <w:b w:val="0"/>
          <w:bCs/>
          <w:i/>
          <w:w w:val="100"/>
          <w:sz w:val="20"/>
          <w:szCs w:val="20"/>
          <w:lang w:eastAsia="en-US"/>
        </w:rPr>
        <w:t xml:space="preserve">A11 </w:t>
      </w:r>
      <w:r w:rsidRPr="00FF7FE4">
        <w:rPr>
          <w:rFonts w:cs="Arial"/>
          <w:b w:val="0"/>
          <w:bCs/>
          <w:i/>
          <w:w w:val="100"/>
          <w:sz w:val="20"/>
          <w:szCs w:val="20"/>
          <w:lang w:eastAsia="en-US"/>
        </w:rPr>
        <w:t xml:space="preserve">en su calidad de Agente del Ministerio Público adscrita al Centro de Justicia y Empoderamiento para las Mujeres en Torreón, el cual se describe a </w:t>
      </w:r>
      <w:r w:rsidRPr="00FF7FE4">
        <w:rPr>
          <w:rFonts w:cs="Arial"/>
          <w:b w:val="0"/>
          <w:bCs/>
          <w:i/>
          <w:w w:val="100"/>
          <w:sz w:val="20"/>
          <w:szCs w:val="20"/>
          <w:lang w:eastAsia="en-US"/>
        </w:rPr>
        <w:lastRenderedPageBreak/>
        <w:t>continuación:</w:t>
      </w:r>
    </w:p>
    <w:p w14:paraId="68558F88" w14:textId="77777777"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p>
    <w:p w14:paraId="35704C38" w14:textId="05DA0327"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“Por medio del presente me permito dar debida contestación al oficio número </w:t>
      </w:r>
      <w:r w:rsidR="00BB0956">
        <w:rPr>
          <w:rFonts w:cs="Arial"/>
          <w:b w:val="0"/>
          <w:bCs/>
          <w:i/>
          <w:w w:val="100"/>
          <w:sz w:val="20"/>
          <w:szCs w:val="20"/>
          <w:lang w:eastAsia="en-US"/>
        </w:rPr>
        <w:t>---------</w:t>
      </w:r>
      <w:r w:rsidRPr="00FF7FE4">
        <w:rPr>
          <w:rFonts w:cs="Arial"/>
          <w:b w:val="0"/>
          <w:bCs/>
          <w:i/>
          <w:w w:val="100"/>
          <w:sz w:val="20"/>
          <w:szCs w:val="20"/>
          <w:lang w:eastAsia="en-US"/>
        </w:rPr>
        <w:t xml:space="preserve"> firmado por la Licenciada Aurora Máyela Galindo Escandón, Segunda Visitadora Regional, quien solicita se rinda informe detallado de las diligencias realizadas dentro de la carpeta de investigación </w:t>
      </w:r>
      <w:r w:rsidR="008D20C4">
        <w:rPr>
          <w:rFonts w:cs="Arial"/>
          <w:b w:val="0"/>
          <w:bCs/>
          <w:i/>
          <w:w w:val="100"/>
          <w:sz w:val="20"/>
          <w:szCs w:val="20"/>
          <w:lang w:eastAsia="en-US"/>
        </w:rPr>
        <w:t xml:space="preserve">------------------- </w:t>
      </w:r>
      <w:r w:rsidRPr="00FF7FE4">
        <w:rPr>
          <w:rFonts w:cs="Arial"/>
          <w:b w:val="0"/>
          <w:bCs/>
          <w:i/>
          <w:w w:val="100"/>
          <w:sz w:val="20"/>
          <w:szCs w:val="20"/>
          <w:lang w:eastAsia="en-US"/>
        </w:rPr>
        <w:t xml:space="preserve">iniciada con motivo de la denuncia de </w:t>
      </w:r>
      <w:r w:rsidR="00321A5E">
        <w:rPr>
          <w:rFonts w:cs="Arial"/>
          <w:b w:val="0"/>
          <w:bCs/>
          <w:i/>
          <w:w w:val="100"/>
          <w:sz w:val="20"/>
          <w:szCs w:val="20"/>
          <w:lang w:eastAsia="en-US"/>
        </w:rPr>
        <w:t xml:space="preserve">E1 </w:t>
      </w:r>
      <w:r w:rsidRPr="00FF7FE4">
        <w:rPr>
          <w:rFonts w:cs="Arial"/>
          <w:b w:val="0"/>
          <w:bCs/>
          <w:i/>
          <w:w w:val="100"/>
          <w:sz w:val="20"/>
          <w:szCs w:val="20"/>
          <w:lang w:eastAsia="en-US"/>
        </w:rPr>
        <w:t xml:space="preserve">en contra de </w:t>
      </w:r>
      <w:r w:rsidR="004D0081">
        <w:rPr>
          <w:rFonts w:cs="Arial"/>
          <w:b w:val="0"/>
          <w:bCs/>
          <w:i/>
          <w:w w:val="100"/>
          <w:sz w:val="20"/>
          <w:szCs w:val="20"/>
          <w:lang w:eastAsia="en-US"/>
        </w:rPr>
        <w:t>E3</w:t>
      </w:r>
      <w:r w:rsidRPr="00FF7FE4">
        <w:rPr>
          <w:rFonts w:cs="Arial"/>
          <w:b w:val="0"/>
          <w:bCs/>
          <w:i/>
          <w:w w:val="100"/>
          <w:sz w:val="20"/>
          <w:szCs w:val="20"/>
          <w:lang w:eastAsia="en-US"/>
        </w:rPr>
        <w:t xml:space="preserve"> y </w:t>
      </w:r>
      <w:r w:rsidR="00321A5E">
        <w:rPr>
          <w:rFonts w:cs="Arial"/>
          <w:b w:val="0"/>
          <w:bCs/>
          <w:i/>
          <w:w w:val="100"/>
          <w:sz w:val="20"/>
          <w:szCs w:val="20"/>
          <w:lang w:eastAsia="en-US"/>
        </w:rPr>
        <w:t xml:space="preserve">AG1 </w:t>
      </w:r>
      <w:r w:rsidRPr="00FF7FE4">
        <w:rPr>
          <w:rFonts w:cs="Arial"/>
          <w:b w:val="0"/>
          <w:bCs/>
          <w:i/>
          <w:w w:val="100"/>
          <w:sz w:val="20"/>
          <w:szCs w:val="20"/>
          <w:lang w:eastAsia="en-US"/>
        </w:rPr>
        <w:t xml:space="preserve">por el delito de violación en agravio de su menor hija de iniciales </w:t>
      </w:r>
      <w:r w:rsidR="00D046D4">
        <w:rPr>
          <w:rFonts w:cs="Arial"/>
          <w:b w:val="0"/>
          <w:bCs/>
          <w:i/>
          <w:w w:val="100"/>
          <w:sz w:val="20"/>
          <w:szCs w:val="20"/>
          <w:lang w:eastAsia="en-US"/>
        </w:rPr>
        <w:t>----</w:t>
      </w:r>
      <w:r w:rsidRPr="00FF7FE4">
        <w:rPr>
          <w:rFonts w:cs="Arial"/>
          <w:b w:val="0"/>
          <w:bCs/>
          <w:i/>
          <w:w w:val="100"/>
          <w:sz w:val="20"/>
          <w:szCs w:val="20"/>
          <w:lang w:eastAsia="en-US"/>
        </w:rPr>
        <w:t xml:space="preserve"> por lo que en VIA DE INFORME, la suscrita tengo a bien contestar en debido tiempo y forma en los siguientes términos:</w:t>
      </w:r>
    </w:p>
    <w:p w14:paraId="6CD43A1D" w14:textId="77777777"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p>
    <w:p w14:paraId="31357291" w14:textId="612F9FB1"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1.-En fecha 29 de mayo del año 2017 se inició la carpeta de investigación con el número </w:t>
      </w:r>
      <w:r w:rsidR="008D20C4">
        <w:rPr>
          <w:rFonts w:cs="Arial"/>
          <w:b w:val="0"/>
          <w:bCs/>
          <w:i/>
          <w:w w:val="100"/>
          <w:sz w:val="20"/>
          <w:szCs w:val="20"/>
          <w:lang w:eastAsia="en-US"/>
        </w:rPr>
        <w:t xml:space="preserve">------------------- </w:t>
      </w:r>
      <w:r w:rsidRPr="00FF7FE4">
        <w:rPr>
          <w:rFonts w:cs="Arial"/>
          <w:b w:val="0"/>
          <w:bCs/>
          <w:i/>
          <w:w w:val="100"/>
          <w:sz w:val="20"/>
          <w:szCs w:val="20"/>
          <w:lang w:eastAsia="en-US"/>
        </w:rPr>
        <w:t xml:space="preserve">generada a partir de la denuncia presentada por </w:t>
      </w:r>
      <w:r w:rsidR="00321A5E">
        <w:rPr>
          <w:rFonts w:cs="Arial"/>
          <w:b w:val="0"/>
          <w:bCs/>
          <w:i/>
          <w:w w:val="100"/>
          <w:sz w:val="20"/>
          <w:szCs w:val="20"/>
          <w:lang w:eastAsia="en-US"/>
        </w:rPr>
        <w:t xml:space="preserve">E1 </w:t>
      </w:r>
      <w:r w:rsidRPr="00FF7FE4">
        <w:rPr>
          <w:rFonts w:cs="Arial"/>
          <w:b w:val="0"/>
          <w:bCs/>
          <w:i/>
          <w:w w:val="100"/>
          <w:sz w:val="20"/>
          <w:szCs w:val="20"/>
          <w:lang w:eastAsia="en-US"/>
        </w:rPr>
        <w:t xml:space="preserve">en contra de </w:t>
      </w:r>
      <w:r w:rsidR="004D0081">
        <w:rPr>
          <w:rFonts w:cs="Arial"/>
          <w:b w:val="0"/>
          <w:bCs/>
          <w:i/>
          <w:w w:val="100"/>
          <w:sz w:val="20"/>
          <w:szCs w:val="20"/>
          <w:lang w:eastAsia="en-US"/>
        </w:rPr>
        <w:t>E3</w:t>
      </w:r>
      <w:r w:rsidR="00352E94">
        <w:rPr>
          <w:rFonts w:cs="Arial"/>
          <w:b w:val="0"/>
          <w:bCs/>
          <w:i/>
          <w:w w:val="100"/>
          <w:sz w:val="20"/>
          <w:szCs w:val="20"/>
          <w:lang w:eastAsia="en-US"/>
        </w:rPr>
        <w:t xml:space="preserve"> </w:t>
      </w:r>
      <w:r w:rsidRPr="00FF7FE4">
        <w:rPr>
          <w:rFonts w:cs="Arial"/>
          <w:b w:val="0"/>
          <w:bCs/>
          <w:i/>
          <w:w w:val="100"/>
          <w:sz w:val="20"/>
          <w:szCs w:val="20"/>
          <w:lang w:eastAsia="en-US"/>
        </w:rPr>
        <w:t xml:space="preserve">y </w:t>
      </w:r>
      <w:r w:rsidR="00321A5E">
        <w:rPr>
          <w:rFonts w:cs="Arial"/>
          <w:b w:val="0"/>
          <w:bCs/>
          <w:i/>
          <w:w w:val="100"/>
          <w:sz w:val="20"/>
          <w:szCs w:val="20"/>
          <w:lang w:eastAsia="en-US"/>
        </w:rPr>
        <w:t xml:space="preserve">Ag1 </w:t>
      </w:r>
      <w:r w:rsidRPr="00FF7FE4">
        <w:rPr>
          <w:rFonts w:cs="Arial"/>
          <w:b w:val="0"/>
          <w:bCs/>
          <w:i/>
          <w:w w:val="100"/>
          <w:sz w:val="20"/>
          <w:szCs w:val="20"/>
          <w:lang w:eastAsia="en-US"/>
        </w:rPr>
        <w:t xml:space="preserve">por el delito de VIOLACIÓN en agravio de su menor hija de iniciales </w:t>
      </w:r>
      <w:r w:rsidR="00D046D4">
        <w:rPr>
          <w:rFonts w:cs="Arial"/>
          <w:b w:val="0"/>
          <w:bCs/>
          <w:i/>
          <w:w w:val="100"/>
          <w:sz w:val="20"/>
          <w:szCs w:val="20"/>
          <w:lang w:eastAsia="en-US"/>
        </w:rPr>
        <w:t>----</w:t>
      </w:r>
      <w:r w:rsidRPr="00FF7FE4">
        <w:rPr>
          <w:rFonts w:cs="Arial"/>
          <w:b w:val="0"/>
          <w:bCs/>
          <w:i/>
          <w:w w:val="100"/>
          <w:sz w:val="20"/>
          <w:szCs w:val="20"/>
          <w:lang w:eastAsia="en-US"/>
        </w:rPr>
        <w:t xml:space="preserve">, la cual fuera presentada por escrito y en misma fecha 29 de mayo del 2017 fuera ratificada ante la representación social LIC. </w:t>
      </w:r>
      <w:r w:rsidR="00F03215">
        <w:rPr>
          <w:rFonts w:cs="Arial"/>
          <w:b w:val="0"/>
          <w:bCs/>
          <w:i/>
          <w:w w:val="100"/>
          <w:sz w:val="20"/>
          <w:szCs w:val="20"/>
          <w:lang w:eastAsia="en-US"/>
        </w:rPr>
        <w:t>A7</w:t>
      </w:r>
      <w:r w:rsidRPr="00FF7FE4">
        <w:rPr>
          <w:rFonts w:cs="Arial"/>
          <w:b w:val="0"/>
          <w:bCs/>
          <w:i/>
          <w:w w:val="100"/>
          <w:sz w:val="20"/>
          <w:szCs w:val="20"/>
          <w:lang w:eastAsia="en-US"/>
        </w:rPr>
        <w:t xml:space="preserve">, diligencia en la cual también se le tuvo a las víctimas como designando como asesor jurídico al Lic. </w:t>
      </w:r>
      <w:r w:rsidR="00F66E30">
        <w:rPr>
          <w:rFonts w:cs="Arial"/>
          <w:b w:val="0"/>
          <w:bCs/>
          <w:i/>
          <w:w w:val="100"/>
          <w:sz w:val="20"/>
          <w:szCs w:val="20"/>
          <w:lang w:eastAsia="en-US"/>
        </w:rPr>
        <w:t>A3</w:t>
      </w:r>
      <w:r w:rsidRPr="00FF7FE4">
        <w:rPr>
          <w:rFonts w:cs="Arial"/>
          <w:b w:val="0"/>
          <w:bCs/>
          <w:i/>
          <w:w w:val="100"/>
          <w:sz w:val="20"/>
          <w:szCs w:val="20"/>
          <w:lang w:eastAsia="en-US"/>
        </w:rPr>
        <w:t>.</w:t>
      </w:r>
    </w:p>
    <w:p w14:paraId="6A78EB55" w14:textId="34E1D038"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p>
    <w:p w14:paraId="380572FC" w14:textId="6ABCD2D9"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2.- En fecha 08 de abril del 2021, fue debidamente notificado un citatorio a </w:t>
      </w:r>
      <w:r w:rsidR="00E672C7">
        <w:rPr>
          <w:rFonts w:cs="Arial"/>
          <w:b w:val="0"/>
          <w:bCs/>
          <w:i/>
          <w:w w:val="100"/>
          <w:sz w:val="20"/>
          <w:szCs w:val="20"/>
          <w:lang w:eastAsia="en-US"/>
        </w:rPr>
        <w:t xml:space="preserve">E1 </w:t>
      </w:r>
      <w:r w:rsidRPr="00FF7FE4">
        <w:rPr>
          <w:rFonts w:cs="Arial"/>
          <w:b w:val="0"/>
          <w:bCs/>
          <w:i/>
          <w:w w:val="100"/>
          <w:sz w:val="20"/>
          <w:szCs w:val="20"/>
          <w:lang w:eastAsia="en-US"/>
        </w:rPr>
        <w:t xml:space="preserve">para que se presentara a la agencia del ministerio público del centro de justicia y empoderamiento de la mujer en fecha 12 de abril del 2021 a las </w:t>
      </w:r>
      <w:r w:rsidR="00352E94">
        <w:rPr>
          <w:rFonts w:cs="Arial"/>
          <w:b w:val="0"/>
          <w:bCs/>
          <w:i/>
          <w:w w:val="100"/>
          <w:sz w:val="20"/>
          <w:szCs w:val="20"/>
          <w:lang w:eastAsia="en-US"/>
        </w:rPr>
        <w:t>----</w:t>
      </w:r>
      <w:r w:rsidRPr="00FF7FE4">
        <w:rPr>
          <w:rFonts w:cs="Arial"/>
          <w:b w:val="0"/>
          <w:bCs/>
          <w:i/>
          <w:w w:val="100"/>
          <w:sz w:val="20"/>
          <w:szCs w:val="20"/>
          <w:lang w:eastAsia="en-US"/>
        </w:rPr>
        <w:t xml:space="preserve"> horas para que en su calidad de víctimas se presentaran para continuar con el tramite dentro de la carpeta de investigación, mismo que fue debidamente firmado de recibido y citación a la que las víctimas no comparecieron.</w:t>
      </w:r>
    </w:p>
    <w:p w14:paraId="55FDC4D1" w14:textId="10CB2DDD" w:rsidR="00E40F08" w:rsidRPr="00FF7FE4" w:rsidRDefault="00E40F08" w:rsidP="00992A93">
      <w:pPr>
        <w:pStyle w:val="Prrafodelista"/>
        <w:widowControl w:val="0"/>
        <w:autoSpaceDE w:val="0"/>
        <w:autoSpaceDN w:val="0"/>
        <w:adjustRightInd w:val="0"/>
        <w:spacing w:line="360" w:lineRule="auto"/>
        <w:ind w:left="0"/>
        <w:rPr>
          <w:rFonts w:cs="Arial"/>
          <w:b w:val="0"/>
          <w:bCs/>
          <w:i/>
          <w:w w:val="100"/>
          <w:sz w:val="20"/>
          <w:szCs w:val="20"/>
          <w:lang w:eastAsia="en-US"/>
        </w:rPr>
      </w:pPr>
    </w:p>
    <w:p w14:paraId="252CE486" w14:textId="01D6C6F1"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3.- En fecha 01 de mayo del 2021 fue debidamente notificado un citatorio a </w:t>
      </w:r>
      <w:r w:rsidR="00E672C7">
        <w:rPr>
          <w:rFonts w:cs="Arial"/>
          <w:b w:val="0"/>
          <w:bCs/>
          <w:i/>
          <w:w w:val="100"/>
          <w:sz w:val="20"/>
          <w:szCs w:val="20"/>
          <w:lang w:eastAsia="en-US"/>
        </w:rPr>
        <w:t xml:space="preserve">E1 </w:t>
      </w:r>
      <w:r w:rsidRPr="00FF7FE4">
        <w:rPr>
          <w:rFonts w:cs="Arial"/>
          <w:b w:val="0"/>
          <w:bCs/>
          <w:i/>
          <w:w w:val="100"/>
          <w:sz w:val="20"/>
          <w:szCs w:val="20"/>
          <w:lang w:eastAsia="en-US"/>
        </w:rPr>
        <w:t xml:space="preserve">para que se presentara a la agencia del ministerio público del centro de justicia y empoderamiento de la mujer en fecha 03 de mayo del 2021 a las </w:t>
      </w:r>
      <w:r w:rsidR="008768B2">
        <w:rPr>
          <w:rFonts w:cs="Arial"/>
          <w:b w:val="0"/>
          <w:bCs/>
          <w:i/>
          <w:w w:val="100"/>
          <w:sz w:val="20"/>
          <w:szCs w:val="20"/>
          <w:lang w:eastAsia="en-US"/>
        </w:rPr>
        <w:t>----</w:t>
      </w:r>
      <w:r w:rsidRPr="00FF7FE4">
        <w:rPr>
          <w:rFonts w:cs="Arial"/>
          <w:b w:val="0"/>
          <w:bCs/>
          <w:i/>
          <w:w w:val="100"/>
          <w:sz w:val="20"/>
          <w:szCs w:val="20"/>
          <w:lang w:eastAsia="en-US"/>
        </w:rPr>
        <w:t xml:space="preserve"> horas para que en su calidad de víctimas se presentaran para continuar con el trámite dentro de la carpeta de investigación, mismo que según la cédula de notificación el citado </w:t>
      </w:r>
      <w:r w:rsidR="00E672C7">
        <w:rPr>
          <w:rFonts w:cs="Arial"/>
          <w:b w:val="0"/>
          <w:bCs/>
          <w:i/>
          <w:w w:val="100"/>
          <w:sz w:val="20"/>
          <w:szCs w:val="20"/>
          <w:lang w:eastAsia="en-US"/>
        </w:rPr>
        <w:t xml:space="preserve">E1 </w:t>
      </w:r>
      <w:r w:rsidRPr="00FF7FE4">
        <w:rPr>
          <w:rFonts w:cs="Arial"/>
          <w:b w:val="0"/>
          <w:bCs/>
          <w:i/>
          <w:w w:val="100"/>
          <w:sz w:val="20"/>
          <w:szCs w:val="20"/>
          <w:lang w:eastAsia="en-US"/>
        </w:rPr>
        <w:t>se negara a recibir y por ende a firmar el acuse de recibido, citación a la que las víctimas nuevamente hicieron caso omiso y no comparecieron.</w:t>
      </w:r>
    </w:p>
    <w:p w14:paraId="5DAB3121" w14:textId="77777777" w:rsidR="00E40F08" w:rsidRPr="00FF7FE4" w:rsidRDefault="00E40F08" w:rsidP="00992A93">
      <w:pPr>
        <w:pStyle w:val="Prrafodelista"/>
        <w:widowControl w:val="0"/>
        <w:autoSpaceDE w:val="0"/>
        <w:autoSpaceDN w:val="0"/>
        <w:adjustRightInd w:val="0"/>
        <w:spacing w:line="360" w:lineRule="auto"/>
        <w:ind w:left="0"/>
        <w:rPr>
          <w:rFonts w:cs="Arial"/>
          <w:b w:val="0"/>
          <w:bCs/>
          <w:i/>
          <w:w w:val="100"/>
          <w:sz w:val="20"/>
          <w:szCs w:val="20"/>
          <w:lang w:eastAsia="en-US"/>
        </w:rPr>
      </w:pPr>
    </w:p>
    <w:p w14:paraId="70B463FF" w14:textId="72F3B7DE"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4.- En fecha 03 de mayo del 2021 fue debidamente notificado un citatorio a </w:t>
      </w:r>
      <w:r w:rsidR="00E672C7">
        <w:rPr>
          <w:rFonts w:cs="Arial"/>
          <w:b w:val="0"/>
          <w:bCs/>
          <w:i/>
          <w:w w:val="100"/>
          <w:sz w:val="20"/>
          <w:szCs w:val="20"/>
          <w:lang w:eastAsia="en-US"/>
        </w:rPr>
        <w:t xml:space="preserve">E1 </w:t>
      </w:r>
      <w:r w:rsidRPr="00FF7FE4">
        <w:rPr>
          <w:rFonts w:cs="Arial"/>
          <w:b w:val="0"/>
          <w:bCs/>
          <w:i/>
          <w:w w:val="100"/>
          <w:sz w:val="20"/>
          <w:szCs w:val="20"/>
          <w:lang w:eastAsia="en-US"/>
        </w:rPr>
        <w:t xml:space="preserve">para que se presentara a la agencia del ministerio público del centro de justicia y empoderamiento de la mujer en fecha 07 de mayo del 2021 a las </w:t>
      </w:r>
      <w:r w:rsidR="008768B2">
        <w:rPr>
          <w:rFonts w:cs="Arial"/>
          <w:b w:val="0"/>
          <w:bCs/>
          <w:i/>
          <w:w w:val="100"/>
          <w:sz w:val="20"/>
          <w:szCs w:val="20"/>
          <w:lang w:eastAsia="en-US"/>
        </w:rPr>
        <w:t>----</w:t>
      </w:r>
      <w:r w:rsidRPr="00FF7FE4">
        <w:rPr>
          <w:rFonts w:cs="Arial"/>
          <w:b w:val="0"/>
          <w:bCs/>
          <w:i/>
          <w:w w:val="100"/>
          <w:sz w:val="20"/>
          <w:szCs w:val="20"/>
          <w:lang w:eastAsia="en-US"/>
        </w:rPr>
        <w:t xml:space="preserve"> horas para que en su calidad de víctimas se presentaran para continuar con el trámite dentro de la carpeta de investigación, mismo como consta en la carpeta de investigación fue notificado a </w:t>
      </w:r>
      <w:r w:rsidR="008768B2">
        <w:rPr>
          <w:rFonts w:cs="Arial"/>
          <w:b w:val="0"/>
          <w:bCs/>
          <w:i/>
          <w:w w:val="100"/>
          <w:sz w:val="20"/>
          <w:szCs w:val="20"/>
          <w:lang w:eastAsia="en-US"/>
        </w:rPr>
        <w:t xml:space="preserve">E4 </w:t>
      </w:r>
      <w:r w:rsidRPr="00FF7FE4">
        <w:rPr>
          <w:rFonts w:cs="Arial"/>
          <w:b w:val="0"/>
          <w:bCs/>
          <w:i/>
          <w:w w:val="100"/>
          <w:sz w:val="20"/>
          <w:szCs w:val="20"/>
          <w:lang w:eastAsia="en-US"/>
        </w:rPr>
        <w:t>quien firmo el acuse de recibido, citación a la que las víctimas por tercera ocasión hicieron caso omiso y no comparecieron a la cita.</w:t>
      </w:r>
    </w:p>
    <w:p w14:paraId="1955DA13" w14:textId="5B48F328" w:rsidR="00992A93" w:rsidRPr="00FF7FE4" w:rsidRDefault="00992A93" w:rsidP="00992A93">
      <w:pPr>
        <w:pStyle w:val="Prrafodelista"/>
        <w:widowControl w:val="0"/>
        <w:autoSpaceDE w:val="0"/>
        <w:autoSpaceDN w:val="0"/>
        <w:adjustRightInd w:val="0"/>
        <w:spacing w:line="360" w:lineRule="auto"/>
        <w:ind w:left="0"/>
        <w:rPr>
          <w:rFonts w:cs="Arial"/>
          <w:b w:val="0"/>
          <w:bCs/>
          <w:i/>
          <w:w w:val="100"/>
          <w:sz w:val="20"/>
          <w:szCs w:val="20"/>
          <w:lang w:eastAsia="en-US"/>
        </w:rPr>
      </w:pPr>
    </w:p>
    <w:p w14:paraId="4AAE42BB" w14:textId="038B3ED1"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5.- En fecha 04 de mayo del 2021 compareció quien dijo llamarse </w:t>
      </w:r>
      <w:r w:rsidR="002B5289">
        <w:rPr>
          <w:rFonts w:cs="Arial"/>
          <w:b w:val="0"/>
          <w:bCs/>
          <w:i/>
          <w:w w:val="100"/>
          <w:sz w:val="20"/>
          <w:szCs w:val="20"/>
          <w:lang w:eastAsia="en-US"/>
        </w:rPr>
        <w:t xml:space="preserve">E3 </w:t>
      </w:r>
      <w:r w:rsidRPr="00FF7FE4">
        <w:rPr>
          <w:rFonts w:cs="Arial"/>
          <w:b w:val="0"/>
          <w:bCs/>
          <w:i/>
          <w:w w:val="100"/>
          <w:sz w:val="20"/>
          <w:szCs w:val="20"/>
          <w:lang w:eastAsia="en-US"/>
        </w:rPr>
        <w:t xml:space="preserve">en compañía de la Lic. </w:t>
      </w:r>
      <w:r w:rsidR="008768B2">
        <w:rPr>
          <w:rFonts w:cs="Arial"/>
          <w:b w:val="0"/>
          <w:bCs/>
          <w:i/>
          <w:w w:val="100"/>
          <w:sz w:val="20"/>
          <w:szCs w:val="20"/>
          <w:lang w:eastAsia="en-US"/>
        </w:rPr>
        <w:t xml:space="preserve">A12 </w:t>
      </w:r>
      <w:r w:rsidRPr="00FF7FE4">
        <w:rPr>
          <w:rFonts w:cs="Arial"/>
          <w:b w:val="0"/>
          <w:bCs/>
          <w:i/>
          <w:w w:val="100"/>
          <w:sz w:val="20"/>
          <w:szCs w:val="20"/>
          <w:lang w:eastAsia="en-US"/>
        </w:rPr>
        <w:t xml:space="preserve">y se llevó a cabo el nombramiento del defensor, siendo este la profesionista ya citada quien es defensora pública penal, así mismo se llevó a cabo la entrevista al imputado quien después de </w:t>
      </w:r>
      <w:r w:rsidRPr="00FF7FE4">
        <w:rPr>
          <w:rFonts w:cs="Arial"/>
          <w:b w:val="0"/>
          <w:bCs/>
          <w:i/>
          <w:w w:val="100"/>
          <w:sz w:val="20"/>
          <w:szCs w:val="20"/>
          <w:lang w:eastAsia="en-US"/>
        </w:rPr>
        <w:lastRenderedPageBreak/>
        <w:t>proporcionar sus datos generales prosiguió a reservarse el derecho de emitir declaración alguna.</w:t>
      </w:r>
    </w:p>
    <w:p w14:paraId="2CF79289" w14:textId="77777777"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p>
    <w:p w14:paraId="2873BA03" w14:textId="53C9FB73"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6.- En fecha 15 de junio del 2021 la señora </w:t>
      </w:r>
      <w:r w:rsidR="00321A5E">
        <w:rPr>
          <w:rFonts w:cs="Arial"/>
          <w:b w:val="0"/>
          <w:bCs/>
          <w:i/>
          <w:w w:val="100"/>
          <w:sz w:val="20"/>
          <w:szCs w:val="20"/>
          <w:lang w:eastAsia="en-US"/>
        </w:rPr>
        <w:t xml:space="preserve">AG1 </w:t>
      </w:r>
      <w:r w:rsidRPr="00FF7FE4">
        <w:rPr>
          <w:rFonts w:cs="Arial"/>
          <w:b w:val="0"/>
          <w:bCs/>
          <w:i/>
          <w:w w:val="100"/>
          <w:sz w:val="20"/>
          <w:szCs w:val="20"/>
          <w:lang w:eastAsia="en-US"/>
        </w:rPr>
        <w:t xml:space="preserve">acompaño mediante comparecencia en esa misma fecha una EVALUACIÓN PSICOSOCIAL CON ENFOQUE SISTEMÁTICO realizada por la LIC. </w:t>
      </w:r>
      <w:r w:rsidR="008B529D">
        <w:rPr>
          <w:rFonts w:cs="Arial"/>
          <w:b w:val="0"/>
          <w:bCs/>
          <w:i/>
          <w:w w:val="100"/>
          <w:sz w:val="20"/>
          <w:szCs w:val="20"/>
          <w:lang w:eastAsia="en-US"/>
        </w:rPr>
        <w:t xml:space="preserve">A13 </w:t>
      </w:r>
      <w:r w:rsidRPr="00FF7FE4">
        <w:rPr>
          <w:rFonts w:cs="Arial"/>
          <w:b w:val="0"/>
          <w:bCs/>
          <w:i/>
          <w:w w:val="100"/>
          <w:sz w:val="20"/>
          <w:szCs w:val="20"/>
          <w:lang w:eastAsia="en-US"/>
        </w:rPr>
        <w:t xml:space="preserve">trabajadora social adscrita al CENTRO DE EVALUCIÓN PSICOSOCIAL UNIDAD LAGUNA, mediante el cual la trabajadora social informa que se realizó visitas domiciliarias a los domicilios donde actualmente viven </w:t>
      </w:r>
      <w:r w:rsidR="00321A5E">
        <w:rPr>
          <w:rFonts w:cs="Arial"/>
          <w:b w:val="0"/>
          <w:bCs/>
          <w:i/>
          <w:w w:val="100"/>
          <w:sz w:val="20"/>
          <w:szCs w:val="20"/>
          <w:lang w:eastAsia="en-US"/>
        </w:rPr>
        <w:t xml:space="preserve">AG1 </w:t>
      </w:r>
      <w:r w:rsidRPr="00FF7FE4">
        <w:rPr>
          <w:rFonts w:cs="Arial"/>
          <w:b w:val="0"/>
          <w:bCs/>
          <w:i/>
          <w:w w:val="100"/>
          <w:sz w:val="20"/>
          <w:szCs w:val="20"/>
          <w:lang w:eastAsia="en-US"/>
        </w:rPr>
        <w:t xml:space="preserve">madre de la menor víctima y </w:t>
      </w:r>
      <w:r w:rsidR="00321A5E">
        <w:rPr>
          <w:rFonts w:cs="Arial"/>
          <w:b w:val="0"/>
          <w:bCs/>
          <w:i/>
          <w:w w:val="100"/>
          <w:sz w:val="20"/>
          <w:szCs w:val="20"/>
          <w:lang w:eastAsia="en-US"/>
        </w:rPr>
        <w:t xml:space="preserve">E1 </w:t>
      </w:r>
      <w:r w:rsidRPr="00FF7FE4">
        <w:rPr>
          <w:rFonts w:cs="Arial"/>
          <w:b w:val="0"/>
          <w:bCs/>
          <w:i/>
          <w:w w:val="100"/>
          <w:sz w:val="20"/>
          <w:szCs w:val="20"/>
          <w:lang w:eastAsia="en-US"/>
        </w:rPr>
        <w:t xml:space="preserve">padre de la víctima, además de entrevistarse con vecinos y llevar a cabo convivencias asistidas por las psicólogas del centro de evaluación, concluyendo que en ningún momento por parte de la menor hubo una exteriorización o sintomatología que indique que fue víctima de un delito de índole sexual, así mismo que la madre de la menor víctima no incurre en ningún tipo de omisión de cuidados hacia la menor e incluso recomendando que se la madre quien tenga la guarda y custodia de la niña, por el contrario referente al progenitor habla de que de manera injustificada la retiro la atención psicológica a la pequeña víctima, además que no hay datos coincidentes a los hechos relatados por </w:t>
      </w:r>
      <w:r w:rsidR="00321A5E">
        <w:rPr>
          <w:rFonts w:cs="Arial"/>
          <w:b w:val="0"/>
          <w:bCs/>
          <w:i/>
          <w:w w:val="100"/>
          <w:sz w:val="20"/>
          <w:szCs w:val="20"/>
          <w:lang w:eastAsia="en-US"/>
        </w:rPr>
        <w:t xml:space="preserve">E1 </w:t>
      </w:r>
      <w:r w:rsidRPr="00FF7FE4">
        <w:rPr>
          <w:rFonts w:cs="Arial"/>
          <w:b w:val="0"/>
          <w:bCs/>
          <w:i/>
          <w:w w:val="100"/>
          <w:sz w:val="20"/>
          <w:szCs w:val="20"/>
          <w:lang w:eastAsia="en-US"/>
        </w:rPr>
        <w:t xml:space="preserve">en su denuncia de fecha 29 de mayo del 2017, que tanto él como su madre </w:t>
      </w:r>
      <w:r w:rsidR="008768B2">
        <w:rPr>
          <w:rFonts w:cs="Arial"/>
          <w:b w:val="0"/>
          <w:bCs/>
          <w:i/>
          <w:w w:val="100"/>
          <w:sz w:val="20"/>
          <w:szCs w:val="20"/>
          <w:lang w:eastAsia="en-US"/>
        </w:rPr>
        <w:t xml:space="preserve">E4 </w:t>
      </w:r>
      <w:r w:rsidRPr="00FF7FE4">
        <w:rPr>
          <w:rFonts w:cs="Arial"/>
          <w:b w:val="0"/>
          <w:bCs/>
          <w:i/>
          <w:w w:val="100"/>
          <w:sz w:val="20"/>
          <w:szCs w:val="20"/>
          <w:lang w:eastAsia="en-US"/>
        </w:rPr>
        <w:t xml:space="preserve">se aprovecharon de que la madre de la víctima se encontraba en labor de parto para conferirse la posesión material de la niña, desprendiéndose también la incomparecencia de </w:t>
      </w:r>
      <w:r w:rsidR="008B529D">
        <w:rPr>
          <w:rFonts w:cs="Arial"/>
          <w:b w:val="0"/>
          <w:bCs/>
          <w:i/>
          <w:w w:val="100"/>
          <w:sz w:val="20"/>
          <w:szCs w:val="20"/>
          <w:lang w:eastAsia="en-US"/>
        </w:rPr>
        <w:t>E1</w:t>
      </w:r>
      <w:r w:rsidRPr="00FF7FE4">
        <w:rPr>
          <w:rFonts w:cs="Arial"/>
          <w:b w:val="0"/>
          <w:bCs/>
          <w:i/>
          <w:w w:val="100"/>
          <w:sz w:val="20"/>
          <w:szCs w:val="20"/>
          <w:lang w:eastAsia="en-US"/>
        </w:rPr>
        <w:t xml:space="preserve"> a las audiencias por el JUEZ FAMILIAR.</w:t>
      </w:r>
    </w:p>
    <w:p w14:paraId="7AB3BABC" w14:textId="77777777"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p>
    <w:p w14:paraId="5C0FC099" w14:textId="77777777" w:rsidR="00E40F08" w:rsidRPr="00FF7FE4" w:rsidRDefault="00E40F08" w:rsidP="00E40F08">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Sin otro particular por el momento reitero a Usted las seguridades de mi atenta y dirigida consideración.</w:t>
      </w:r>
    </w:p>
    <w:p w14:paraId="635C82A0" w14:textId="77777777" w:rsidR="00E40F08" w:rsidRPr="00FF7FE4" w:rsidRDefault="00E40F08" w:rsidP="00E40F08">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ATENTAMENTE</w:t>
      </w:r>
    </w:p>
    <w:p w14:paraId="6F0C142E" w14:textId="77777777" w:rsidR="00E40F08" w:rsidRPr="00FF7FE4" w:rsidRDefault="00E40F08" w:rsidP="00E40F08">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 xml:space="preserve">AGENTE DEL MINISTERIO PÚBLICO ADSCRITA AL CENTRO DE JUSTICIA Y </w:t>
      </w:r>
    </w:p>
    <w:p w14:paraId="3D6F23AB" w14:textId="77777777" w:rsidR="00E40F08" w:rsidRPr="00FF7FE4" w:rsidRDefault="00E40F08" w:rsidP="00E40F08">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EMPODERAMIENTO PARA LAS MUJERES EN TORREÓN</w:t>
      </w:r>
    </w:p>
    <w:p w14:paraId="6BB833CE" w14:textId="77777777" w:rsidR="00E40F08" w:rsidRPr="00FF7FE4" w:rsidRDefault="00E40F08" w:rsidP="00E40F08">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w:t>
      </w:r>
      <w:proofErr w:type="gramStart"/>
      <w:r w:rsidRPr="00FF7FE4">
        <w:rPr>
          <w:rFonts w:cs="Arial"/>
          <w:b w:val="0"/>
          <w:bCs/>
          <w:i/>
          <w:w w:val="100"/>
          <w:sz w:val="20"/>
          <w:szCs w:val="20"/>
          <w:lang w:eastAsia="en-US"/>
        </w:rPr>
        <w:t>firma</w:t>
      </w:r>
      <w:proofErr w:type="gramEnd"/>
      <w:r w:rsidRPr="00FF7FE4">
        <w:rPr>
          <w:rFonts w:cs="Arial"/>
          <w:b w:val="0"/>
          <w:bCs/>
          <w:i/>
          <w:w w:val="100"/>
          <w:sz w:val="20"/>
          <w:szCs w:val="20"/>
          <w:lang w:eastAsia="en-US"/>
        </w:rPr>
        <w:t xml:space="preserve"> autógrafa)</w:t>
      </w:r>
    </w:p>
    <w:p w14:paraId="14A85A21" w14:textId="18DBB5A9" w:rsidR="00E40F08" w:rsidRPr="00FF7FE4" w:rsidRDefault="00E40F08" w:rsidP="00E40F08">
      <w:pPr>
        <w:pStyle w:val="Prrafodelista"/>
        <w:widowControl w:val="0"/>
        <w:autoSpaceDE w:val="0"/>
        <w:autoSpaceDN w:val="0"/>
        <w:adjustRightInd w:val="0"/>
        <w:spacing w:line="360" w:lineRule="auto"/>
        <w:ind w:left="0"/>
        <w:jc w:val="center"/>
        <w:rPr>
          <w:rFonts w:cs="Arial"/>
          <w:b w:val="0"/>
          <w:bCs/>
          <w:i/>
          <w:w w:val="100"/>
          <w:sz w:val="20"/>
          <w:szCs w:val="20"/>
          <w:lang w:eastAsia="en-US"/>
        </w:rPr>
      </w:pPr>
      <w:r w:rsidRPr="00FF7FE4">
        <w:rPr>
          <w:rFonts w:cs="Arial"/>
          <w:b w:val="0"/>
          <w:bCs/>
          <w:i/>
          <w:w w:val="100"/>
          <w:sz w:val="20"/>
          <w:szCs w:val="20"/>
          <w:lang w:eastAsia="en-US"/>
        </w:rPr>
        <w:t xml:space="preserve">LIC. </w:t>
      </w:r>
      <w:r w:rsidR="008B529D">
        <w:rPr>
          <w:rFonts w:cs="Arial"/>
          <w:b w:val="0"/>
          <w:bCs/>
          <w:i/>
          <w:w w:val="100"/>
          <w:sz w:val="20"/>
          <w:szCs w:val="20"/>
          <w:lang w:eastAsia="en-US"/>
        </w:rPr>
        <w:t>A11</w:t>
      </w:r>
    </w:p>
    <w:p w14:paraId="18A53A1F" w14:textId="360F03C9" w:rsidR="00E40F08" w:rsidRDefault="00E40F08" w:rsidP="00992A93">
      <w:pPr>
        <w:pStyle w:val="Prrafodelista"/>
        <w:widowControl w:val="0"/>
        <w:autoSpaceDE w:val="0"/>
        <w:autoSpaceDN w:val="0"/>
        <w:adjustRightInd w:val="0"/>
        <w:spacing w:line="360" w:lineRule="auto"/>
        <w:ind w:left="0"/>
        <w:rPr>
          <w:rFonts w:cs="Arial"/>
          <w:b w:val="0"/>
          <w:bCs/>
          <w:i/>
          <w:w w:val="100"/>
          <w:sz w:val="18"/>
          <w:szCs w:val="18"/>
          <w:lang w:eastAsia="en-US"/>
        </w:rPr>
      </w:pPr>
    </w:p>
    <w:p w14:paraId="79111686" w14:textId="2A0F3D62" w:rsidR="00E40F08" w:rsidRDefault="00E40F08" w:rsidP="00992A93">
      <w:pPr>
        <w:pStyle w:val="Prrafodelista"/>
        <w:widowControl w:val="0"/>
        <w:autoSpaceDE w:val="0"/>
        <w:autoSpaceDN w:val="0"/>
        <w:adjustRightInd w:val="0"/>
        <w:spacing w:line="360" w:lineRule="auto"/>
        <w:ind w:left="0"/>
        <w:rPr>
          <w:rFonts w:cs="Arial"/>
          <w:b w:val="0"/>
          <w:bCs/>
          <w:i/>
          <w:w w:val="100"/>
          <w:sz w:val="18"/>
          <w:szCs w:val="18"/>
          <w:lang w:eastAsia="en-US"/>
        </w:rPr>
      </w:pPr>
    </w:p>
    <w:p w14:paraId="18476D18" w14:textId="61CDBEA1" w:rsidR="00992A93" w:rsidRPr="00410D49" w:rsidRDefault="00E40F08" w:rsidP="00D71422">
      <w:pPr>
        <w:pStyle w:val="Prrafodelista"/>
        <w:widowControl w:val="0"/>
        <w:numPr>
          <w:ilvl w:val="0"/>
          <w:numId w:val="7"/>
        </w:numPr>
        <w:autoSpaceDE w:val="0"/>
        <w:autoSpaceDN w:val="0"/>
        <w:adjustRightInd w:val="0"/>
        <w:spacing w:line="360" w:lineRule="auto"/>
        <w:ind w:left="0"/>
        <w:rPr>
          <w:rFonts w:cs="Arial"/>
          <w:bCs/>
          <w:w w:val="100"/>
          <w:sz w:val="20"/>
          <w:szCs w:val="20"/>
          <w:lang w:eastAsia="en-US"/>
        </w:rPr>
      </w:pPr>
      <w:r>
        <w:rPr>
          <w:rFonts w:cs="Arial"/>
          <w:b w:val="0"/>
          <w:bCs/>
          <w:w w:val="100"/>
          <w:sz w:val="20"/>
          <w:szCs w:val="20"/>
          <w:lang w:eastAsia="en-US"/>
        </w:rPr>
        <w:t xml:space="preserve">Medios probatorios ofrecidos por la </w:t>
      </w:r>
      <w:r w:rsidR="003A5CC0">
        <w:rPr>
          <w:rFonts w:cs="Arial"/>
          <w:b w:val="0"/>
          <w:bCs/>
          <w:w w:val="100"/>
          <w:sz w:val="20"/>
          <w:szCs w:val="20"/>
          <w:lang w:eastAsia="en-US"/>
        </w:rPr>
        <w:t xml:space="preserve">C. </w:t>
      </w:r>
      <w:r w:rsidR="00321A5E">
        <w:rPr>
          <w:rFonts w:cs="Arial"/>
          <w:b w:val="0"/>
          <w:bCs/>
          <w:w w:val="100"/>
          <w:sz w:val="20"/>
          <w:szCs w:val="20"/>
          <w:lang w:eastAsia="en-US"/>
        </w:rPr>
        <w:t>Ag1</w:t>
      </w:r>
      <w:r>
        <w:rPr>
          <w:rFonts w:cs="Arial"/>
          <w:b w:val="0"/>
          <w:bCs/>
          <w:w w:val="100"/>
          <w:sz w:val="20"/>
          <w:szCs w:val="20"/>
          <w:lang w:eastAsia="en-US"/>
        </w:rPr>
        <w:t xml:space="preserve">, relativa a acta de audiencia preparatoria dentro del expediente </w:t>
      </w:r>
      <w:r w:rsidR="008B529D">
        <w:rPr>
          <w:rFonts w:cs="Arial"/>
          <w:b w:val="0"/>
          <w:bCs/>
          <w:w w:val="100"/>
          <w:sz w:val="20"/>
          <w:szCs w:val="20"/>
          <w:lang w:eastAsia="en-US"/>
        </w:rPr>
        <w:t>--------</w:t>
      </w:r>
      <w:r>
        <w:rPr>
          <w:rFonts w:cs="Arial"/>
          <w:b w:val="0"/>
          <w:bCs/>
          <w:w w:val="100"/>
          <w:sz w:val="20"/>
          <w:szCs w:val="20"/>
          <w:lang w:eastAsia="en-US"/>
        </w:rPr>
        <w:t xml:space="preserve"> el cual se describe a la literalidad:</w:t>
      </w:r>
    </w:p>
    <w:p w14:paraId="44F324F2" w14:textId="77777777" w:rsidR="007A16CC" w:rsidRPr="00FF7FE4" w:rsidRDefault="007A16CC" w:rsidP="00410D49">
      <w:pPr>
        <w:widowControl w:val="0"/>
        <w:autoSpaceDE w:val="0"/>
        <w:autoSpaceDN w:val="0"/>
        <w:adjustRightInd w:val="0"/>
        <w:spacing w:line="360" w:lineRule="auto"/>
        <w:rPr>
          <w:rFonts w:ascii="Arial" w:hAnsi="Arial" w:cs="Arial"/>
          <w:b w:val="0"/>
          <w:bCs/>
          <w:i/>
          <w:sz w:val="20"/>
          <w:szCs w:val="20"/>
        </w:rPr>
      </w:pPr>
    </w:p>
    <w:p w14:paraId="586D392E" w14:textId="69264926" w:rsidR="00410D49" w:rsidRPr="00FF7FE4" w:rsidRDefault="00410D49" w:rsidP="00410D49">
      <w:pPr>
        <w:widowControl w:val="0"/>
        <w:autoSpaceDE w:val="0"/>
        <w:autoSpaceDN w:val="0"/>
        <w:adjustRightInd w:val="0"/>
        <w:spacing w:line="360" w:lineRule="auto"/>
        <w:rPr>
          <w:rFonts w:ascii="Arial" w:hAnsi="Arial" w:cs="Arial"/>
          <w:b w:val="0"/>
          <w:bCs/>
          <w:i/>
          <w:sz w:val="20"/>
          <w:szCs w:val="20"/>
        </w:rPr>
      </w:pPr>
      <w:r w:rsidRPr="00FF7FE4">
        <w:rPr>
          <w:rFonts w:ascii="Arial" w:hAnsi="Arial" w:cs="Arial"/>
          <w:b w:val="0"/>
          <w:bCs/>
          <w:i/>
          <w:sz w:val="20"/>
          <w:szCs w:val="20"/>
        </w:rPr>
        <w:t xml:space="preserve">“Expediente </w:t>
      </w:r>
      <w:r w:rsidR="008B529D">
        <w:rPr>
          <w:rFonts w:ascii="Arial" w:hAnsi="Arial" w:cs="Arial"/>
          <w:b w:val="0"/>
          <w:bCs/>
          <w:i/>
          <w:sz w:val="20"/>
          <w:szCs w:val="20"/>
        </w:rPr>
        <w:t>--------</w:t>
      </w:r>
    </w:p>
    <w:p w14:paraId="71378648" w14:textId="77777777" w:rsidR="00410D49" w:rsidRPr="00FF7FE4" w:rsidRDefault="00410D49" w:rsidP="00410D49">
      <w:pPr>
        <w:widowControl w:val="0"/>
        <w:autoSpaceDE w:val="0"/>
        <w:autoSpaceDN w:val="0"/>
        <w:adjustRightInd w:val="0"/>
        <w:spacing w:line="360" w:lineRule="auto"/>
        <w:rPr>
          <w:rFonts w:ascii="Arial" w:hAnsi="Arial" w:cs="Arial"/>
          <w:b w:val="0"/>
          <w:bCs/>
          <w:i/>
          <w:sz w:val="20"/>
          <w:szCs w:val="20"/>
        </w:rPr>
      </w:pPr>
      <w:r w:rsidRPr="00FF7FE4">
        <w:rPr>
          <w:rFonts w:ascii="Arial" w:hAnsi="Arial" w:cs="Arial"/>
          <w:b w:val="0"/>
          <w:bCs/>
          <w:i/>
          <w:sz w:val="20"/>
          <w:szCs w:val="20"/>
        </w:rPr>
        <w:t>Acta de audiencia preparatoria</w:t>
      </w:r>
    </w:p>
    <w:p w14:paraId="7A27598F" w14:textId="77777777" w:rsidR="00410D49" w:rsidRPr="00FF7FE4" w:rsidRDefault="00410D49" w:rsidP="00410D49">
      <w:pPr>
        <w:widowControl w:val="0"/>
        <w:autoSpaceDE w:val="0"/>
        <w:autoSpaceDN w:val="0"/>
        <w:adjustRightInd w:val="0"/>
        <w:spacing w:line="360" w:lineRule="auto"/>
        <w:rPr>
          <w:rFonts w:ascii="Arial" w:hAnsi="Arial" w:cs="Arial"/>
          <w:b w:val="0"/>
          <w:bCs/>
          <w:i/>
          <w:sz w:val="20"/>
          <w:szCs w:val="20"/>
        </w:rPr>
      </w:pPr>
      <w:r w:rsidRPr="00FF7FE4">
        <w:rPr>
          <w:rFonts w:ascii="Arial" w:hAnsi="Arial" w:cs="Arial"/>
          <w:b w:val="0"/>
          <w:bCs/>
          <w:i/>
          <w:sz w:val="20"/>
          <w:szCs w:val="20"/>
        </w:rPr>
        <w:t>Inicio</w:t>
      </w:r>
    </w:p>
    <w:p w14:paraId="52A3C83F" w14:textId="77777777" w:rsidR="00410D49" w:rsidRPr="00FF7FE4" w:rsidRDefault="00410D49" w:rsidP="00410D49">
      <w:pPr>
        <w:widowControl w:val="0"/>
        <w:autoSpaceDE w:val="0"/>
        <w:autoSpaceDN w:val="0"/>
        <w:adjustRightInd w:val="0"/>
        <w:spacing w:line="360" w:lineRule="auto"/>
        <w:rPr>
          <w:rFonts w:ascii="Arial" w:hAnsi="Arial" w:cs="Arial"/>
          <w:b w:val="0"/>
          <w:bCs/>
          <w:i/>
          <w:sz w:val="20"/>
          <w:szCs w:val="20"/>
        </w:rPr>
      </w:pPr>
      <w:r w:rsidRPr="00FF7FE4">
        <w:rPr>
          <w:rFonts w:ascii="Arial" w:hAnsi="Arial" w:cs="Arial"/>
          <w:b w:val="0"/>
          <w:bCs/>
          <w:i/>
          <w:sz w:val="20"/>
          <w:szCs w:val="20"/>
        </w:rPr>
        <w:t xml:space="preserve">Secretario de Acuerdo; Certifica inicio de grabación </w:t>
      </w:r>
    </w:p>
    <w:p w14:paraId="7045F81E" w14:textId="77777777" w:rsidR="00410D49" w:rsidRPr="00FF7FE4" w:rsidRDefault="00410D49" w:rsidP="00410D49">
      <w:pPr>
        <w:widowControl w:val="0"/>
        <w:autoSpaceDE w:val="0"/>
        <w:autoSpaceDN w:val="0"/>
        <w:adjustRightInd w:val="0"/>
        <w:spacing w:line="360" w:lineRule="auto"/>
        <w:rPr>
          <w:rFonts w:ascii="Arial" w:hAnsi="Arial" w:cs="Arial"/>
          <w:b w:val="0"/>
          <w:bCs/>
          <w:i/>
          <w:sz w:val="20"/>
          <w:szCs w:val="20"/>
        </w:rPr>
      </w:pPr>
      <w:r w:rsidRPr="00FF7FE4">
        <w:rPr>
          <w:rFonts w:ascii="Arial" w:hAnsi="Arial" w:cs="Arial"/>
          <w:b w:val="0"/>
          <w:bCs/>
          <w:i/>
          <w:sz w:val="20"/>
          <w:szCs w:val="20"/>
        </w:rPr>
        <w:t>La misma será registrada mediante disco óptico</w:t>
      </w:r>
    </w:p>
    <w:p w14:paraId="3B74B2BE" w14:textId="6CDB8A6D" w:rsidR="007A16CC" w:rsidRPr="00FF7FE4" w:rsidRDefault="00410D49" w:rsidP="00410D49">
      <w:pPr>
        <w:pStyle w:val="Prrafodelista"/>
        <w:widowControl w:val="0"/>
        <w:autoSpaceDE w:val="0"/>
        <w:autoSpaceDN w:val="0"/>
        <w:adjustRightInd w:val="0"/>
        <w:spacing w:line="360" w:lineRule="auto"/>
        <w:ind w:left="0"/>
        <w:rPr>
          <w:rFonts w:cs="Arial"/>
          <w:b w:val="0"/>
          <w:bCs/>
          <w:i/>
          <w:w w:val="100"/>
          <w:sz w:val="20"/>
          <w:szCs w:val="20"/>
          <w:lang w:eastAsia="en-US"/>
        </w:rPr>
      </w:pPr>
      <w:r w:rsidRPr="00FF7FE4">
        <w:rPr>
          <w:rFonts w:cs="Arial"/>
          <w:b w:val="0"/>
          <w:bCs/>
          <w:i/>
          <w:w w:val="100"/>
          <w:sz w:val="20"/>
          <w:szCs w:val="20"/>
          <w:lang w:eastAsia="en-US"/>
        </w:rPr>
        <w:t xml:space="preserve">Juez: Que preside la audiencia Lic. </w:t>
      </w:r>
      <w:r w:rsidR="007918B9">
        <w:rPr>
          <w:rFonts w:cs="Arial"/>
          <w:b w:val="0"/>
          <w:bCs/>
          <w:i/>
          <w:w w:val="100"/>
          <w:sz w:val="20"/>
          <w:szCs w:val="20"/>
          <w:lang w:eastAsia="en-US"/>
        </w:rPr>
        <w:t xml:space="preserve">A14 </w:t>
      </w:r>
      <w:r w:rsidRPr="00FF7FE4">
        <w:rPr>
          <w:rFonts w:cs="Arial"/>
          <w:b w:val="0"/>
          <w:bCs/>
          <w:i/>
          <w:w w:val="100"/>
          <w:sz w:val="20"/>
          <w:szCs w:val="20"/>
          <w:lang w:eastAsia="en-US"/>
        </w:rPr>
        <w:t xml:space="preserve">Juez Tercero de primera instancia en Materia Familiar del Distrito Judicial de Torreón, asistido por el Secretario de Acuerdo. Lic. </w:t>
      </w:r>
      <w:r w:rsidR="007918B9">
        <w:rPr>
          <w:rFonts w:cs="Arial"/>
          <w:b w:val="0"/>
          <w:bCs/>
          <w:i/>
          <w:w w:val="100"/>
          <w:sz w:val="20"/>
          <w:szCs w:val="20"/>
          <w:lang w:eastAsia="en-US"/>
        </w:rPr>
        <w:t>A15</w:t>
      </w:r>
      <w:r w:rsidRPr="00FF7FE4">
        <w:rPr>
          <w:rFonts w:cs="Arial"/>
          <w:b w:val="0"/>
          <w:bCs/>
          <w:i/>
          <w:w w:val="100"/>
          <w:sz w:val="20"/>
          <w:szCs w:val="20"/>
          <w:lang w:eastAsia="en-US"/>
        </w:rPr>
        <w:t>.</w:t>
      </w:r>
    </w:p>
    <w:p w14:paraId="54F992BF" w14:textId="77777777" w:rsidR="007A16CC" w:rsidRPr="00FF7FE4" w:rsidRDefault="007A16CC" w:rsidP="00410D49">
      <w:pPr>
        <w:pStyle w:val="Prrafodelista"/>
        <w:widowControl w:val="0"/>
        <w:autoSpaceDE w:val="0"/>
        <w:autoSpaceDN w:val="0"/>
        <w:adjustRightInd w:val="0"/>
        <w:spacing w:line="360" w:lineRule="auto"/>
        <w:ind w:left="0"/>
        <w:rPr>
          <w:rFonts w:cs="Arial"/>
          <w:b w:val="0"/>
          <w:bCs/>
          <w:i/>
          <w:w w:val="100"/>
          <w:sz w:val="20"/>
          <w:szCs w:val="20"/>
          <w:lang w:eastAsia="en-US"/>
        </w:rPr>
      </w:pPr>
    </w:p>
    <w:p w14:paraId="5541C67B" w14:textId="766A4139"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Torreón, Coahuila, siendo las (</w:t>
      </w:r>
      <w:r w:rsidR="007918B9">
        <w:rPr>
          <w:rFonts w:ascii="Arial" w:hAnsi="Arial" w:cs="Arial"/>
          <w:b w:val="0"/>
          <w:bCs/>
          <w:i/>
          <w:sz w:val="20"/>
          <w:szCs w:val="20"/>
        </w:rPr>
        <w:t>----</w:t>
      </w:r>
      <w:r w:rsidRPr="00FF7FE4">
        <w:rPr>
          <w:rFonts w:ascii="Arial" w:hAnsi="Arial" w:cs="Arial"/>
          <w:b w:val="0"/>
          <w:bCs/>
          <w:i/>
          <w:sz w:val="20"/>
          <w:szCs w:val="20"/>
        </w:rPr>
        <w:t xml:space="preserve">) </w:t>
      </w:r>
      <w:r w:rsidR="007918B9">
        <w:rPr>
          <w:rFonts w:ascii="Arial" w:hAnsi="Arial" w:cs="Arial"/>
          <w:b w:val="0"/>
          <w:bCs/>
          <w:i/>
          <w:sz w:val="20"/>
          <w:szCs w:val="20"/>
        </w:rPr>
        <w:t>----</w:t>
      </w:r>
      <w:r w:rsidRPr="00FF7FE4">
        <w:rPr>
          <w:rFonts w:ascii="Arial" w:hAnsi="Arial" w:cs="Arial"/>
          <w:b w:val="0"/>
          <w:bCs/>
          <w:i/>
          <w:sz w:val="20"/>
          <w:szCs w:val="20"/>
        </w:rPr>
        <w:t xml:space="preserve"> horas día con </w:t>
      </w:r>
      <w:r w:rsidR="007918B9">
        <w:rPr>
          <w:rFonts w:ascii="Arial" w:hAnsi="Arial" w:cs="Arial"/>
          <w:b w:val="0"/>
          <w:bCs/>
          <w:i/>
          <w:sz w:val="20"/>
          <w:szCs w:val="20"/>
        </w:rPr>
        <w:t>------</w:t>
      </w:r>
      <w:r w:rsidRPr="00FF7FE4">
        <w:rPr>
          <w:rFonts w:ascii="Arial" w:hAnsi="Arial" w:cs="Arial"/>
          <w:b w:val="0"/>
          <w:bCs/>
          <w:i/>
          <w:sz w:val="20"/>
          <w:szCs w:val="20"/>
        </w:rPr>
        <w:t xml:space="preserve"> minutos del día (16) dieciséis de febrero del año dos mil veintiuno no obstante de haberse señalado a los, día y hora señalado por auto </w:t>
      </w:r>
      <w:r w:rsidR="007918B9">
        <w:rPr>
          <w:rFonts w:ascii="Arial" w:hAnsi="Arial" w:cs="Arial"/>
          <w:b w:val="0"/>
          <w:bCs/>
          <w:i/>
          <w:sz w:val="20"/>
          <w:szCs w:val="20"/>
        </w:rPr>
        <w:t>----</w:t>
      </w:r>
      <w:r w:rsidRPr="00FF7FE4">
        <w:rPr>
          <w:rFonts w:ascii="Arial" w:hAnsi="Arial" w:cs="Arial"/>
          <w:b w:val="0"/>
          <w:bCs/>
          <w:i/>
          <w:sz w:val="20"/>
          <w:szCs w:val="20"/>
        </w:rPr>
        <w:t xml:space="preserve"> </w:t>
      </w:r>
      <w:r w:rsidR="007918B9">
        <w:rPr>
          <w:rFonts w:ascii="Arial" w:hAnsi="Arial" w:cs="Arial"/>
          <w:b w:val="0"/>
          <w:bCs/>
          <w:i/>
          <w:sz w:val="20"/>
          <w:szCs w:val="20"/>
        </w:rPr>
        <w:t>----</w:t>
      </w:r>
      <w:r w:rsidRPr="00FF7FE4">
        <w:rPr>
          <w:rFonts w:ascii="Arial" w:hAnsi="Arial" w:cs="Arial"/>
          <w:b w:val="0"/>
          <w:bCs/>
          <w:i/>
          <w:sz w:val="20"/>
          <w:szCs w:val="20"/>
        </w:rPr>
        <w:t xml:space="preserve"> horas lo anterior de ocho de octubre del año dos mil veinte; en la sala de audiencias para juicios en materia familiar oral, a fin de que tenga verificativo en el local de este Juzgado la audiencia de Juicio a que se refiere el artículo 81 del Código de Procedimientos Familiares, dentro del expediente número </w:t>
      </w:r>
      <w:r w:rsidR="007918B9">
        <w:rPr>
          <w:rFonts w:ascii="Arial" w:hAnsi="Arial" w:cs="Arial"/>
          <w:b w:val="0"/>
          <w:bCs/>
          <w:i/>
          <w:sz w:val="20"/>
          <w:szCs w:val="20"/>
        </w:rPr>
        <w:t>--------</w:t>
      </w:r>
      <w:r w:rsidRPr="00FF7FE4">
        <w:rPr>
          <w:rFonts w:ascii="Arial" w:hAnsi="Arial" w:cs="Arial"/>
          <w:b w:val="0"/>
          <w:bCs/>
          <w:i/>
          <w:sz w:val="20"/>
          <w:szCs w:val="20"/>
        </w:rPr>
        <w:t xml:space="preserve">, relativo al juicio de divorcio, promovido por el C. </w:t>
      </w:r>
      <w:r w:rsidR="00321A5E">
        <w:rPr>
          <w:rFonts w:ascii="Arial" w:hAnsi="Arial" w:cs="Arial"/>
          <w:b w:val="0"/>
          <w:bCs/>
          <w:i/>
          <w:sz w:val="20"/>
          <w:szCs w:val="20"/>
        </w:rPr>
        <w:t xml:space="preserve">E1 </w:t>
      </w:r>
      <w:r w:rsidRPr="00FF7FE4">
        <w:rPr>
          <w:rFonts w:ascii="Arial" w:hAnsi="Arial" w:cs="Arial"/>
          <w:b w:val="0"/>
          <w:bCs/>
          <w:i/>
          <w:sz w:val="20"/>
          <w:szCs w:val="20"/>
        </w:rPr>
        <w:t xml:space="preserve">en contra de la C. </w:t>
      </w:r>
      <w:r w:rsidR="00321A5E">
        <w:rPr>
          <w:rFonts w:ascii="Arial" w:hAnsi="Arial" w:cs="Arial"/>
          <w:b w:val="0"/>
          <w:bCs/>
          <w:i/>
          <w:sz w:val="20"/>
          <w:szCs w:val="20"/>
        </w:rPr>
        <w:t>Ag1</w:t>
      </w:r>
      <w:r w:rsidRPr="00FF7FE4">
        <w:rPr>
          <w:rFonts w:ascii="Arial" w:hAnsi="Arial" w:cs="Arial"/>
          <w:b w:val="0"/>
          <w:bCs/>
          <w:i/>
          <w:sz w:val="20"/>
          <w:szCs w:val="20"/>
        </w:rPr>
        <w:t>.</w:t>
      </w:r>
    </w:p>
    <w:p w14:paraId="57684AFA" w14:textId="5B9EA7B1"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Secretario de Acuerdo: Juez que preside la audiencia Licenciado </w:t>
      </w:r>
      <w:r w:rsidR="007918B9">
        <w:rPr>
          <w:rFonts w:ascii="Arial" w:hAnsi="Arial" w:cs="Arial"/>
          <w:b w:val="0"/>
          <w:bCs/>
          <w:i/>
          <w:sz w:val="20"/>
          <w:szCs w:val="20"/>
        </w:rPr>
        <w:t>A14</w:t>
      </w:r>
      <w:r w:rsidRPr="00FF7FE4">
        <w:rPr>
          <w:rFonts w:ascii="Arial" w:hAnsi="Arial" w:cs="Arial"/>
          <w:b w:val="0"/>
          <w:bCs/>
          <w:i/>
          <w:sz w:val="20"/>
          <w:szCs w:val="20"/>
        </w:rPr>
        <w:t xml:space="preserve">, ante la fe del C. Secretario Licenciado </w:t>
      </w:r>
      <w:r w:rsidR="007918B9">
        <w:rPr>
          <w:rFonts w:ascii="Arial" w:hAnsi="Arial" w:cs="Arial"/>
          <w:b w:val="0"/>
          <w:bCs/>
          <w:i/>
          <w:sz w:val="20"/>
          <w:szCs w:val="20"/>
        </w:rPr>
        <w:t>A16</w:t>
      </w:r>
      <w:r w:rsidRPr="00FF7FE4">
        <w:rPr>
          <w:rFonts w:ascii="Arial" w:hAnsi="Arial" w:cs="Arial"/>
          <w:b w:val="0"/>
          <w:bCs/>
          <w:i/>
          <w:sz w:val="20"/>
          <w:szCs w:val="20"/>
        </w:rPr>
        <w:t>, ciudadano Secretario a realizar la certificación a que refiere el artículo 73 del Código de Procedimientos Familiares del Estado.</w:t>
      </w:r>
    </w:p>
    <w:p w14:paraId="5711410B"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4BF9363C"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PARTES QUE INTERVIENEN</w:t>
      </w:r>
    </w:p>
    <w:p w14:paraId="32A28393" w14:textId="73212EBE"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Parte actora asistido de su abogado licenciado </w:t>
      </w:r>
      <w:r w:rsidR="00F66E30">
        <w:rPr>
          <w:rFonts w:ascii="Arial" w:hAnsi="Arial" w:cs="Arial"/>
          <w:b w:val="0"/>
          <w:bCs/>
          <w:i/>
          <w:sz w:val="20"/>
          <w:szCs w:val="20"/>
        </w:rPr>
        <w:t>A3</w:t>
      </w:r>
      <w:r w:rsidRPr="00FF7FE4">
        <w:rPr>
          <w:rFonts w:ascii="Arial" w:hAnsi="Arial" w:cs="Arial"/>
          <w:b w:val="0"/>
          <w:bCs/>
          <w:i/>
          <w:sz w:val="20"/>
          <w:szCs w:val="20"/>
        </w:rPr>
        <w:t>.</w:t>
      </w:r>
    </w:p>
    <w:p w14:paraId="1F9E67D6" w14:textId="74C6ACBB"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Parte demandada asistida de su abogada </w:t>
      </w:r>
      <w:r w:rsidR="00AC1119">
        <w:rPr>
          <w:rFonts w:ascii="Arial" w:hAnsi="Arial" w:cs="Arial"/>
          <w:b w:val="0"/>
          <w:bCs/>
          <w:i/>
          <w:sz w:val="20"/>
          <w:szCs w:val="20"/>
        </w:rPr>
        <w:t>A17</w:t>
      </w:r>
      <w:r w:rsidRPr="00FF7FE4">
        <w:rPr>
          <w:rFonts w:ascii="Arial" w:hAnsi="Arial" w:cs="Arial"/>
          <w:b w:val="0"/>
          <w:bCs/>
          <w:i/>
          <w:sz w:val="20"/>
          <w:szCs w:val="20"/>
        </w:rPr>
        <w:t>.</w:t>
      </w:r>
    </w:p>
    <w:p w14:paraId="1B023085" w14:textId="7F6B0113"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Personal del Centro de Evaluación Licenciada </w:t>
      </w:r>
      <w:r w:rsidR="00AC1119">
        <w:rPr>
          <w:rFonts w:ascii="Arial" w:hAnsi="Arial" w:cs="Arial"/>
          <w:b w:val="0"/>
          <w:bCs/>
          <w:i/>
          <w:sz w:val="20"/>
          <w:szCs w:val="20"/>
        </w:rPr>
        <w:t>A18</w:t>
      </w:r>
      <w:r w:rsidRPr="00FF7FE4">
        <w:rPr>
          <w:rFonts w:ascii="Arial" w:hAnsi="Arial" w:cs="Arial"/>
          <w:b w:val="0"/>
          <w:bCs/>
          <w:i/>
          <w:sz w:val="20"/>
          <w:szCs w:val="20"/>
        </w:rPr>
        <w:t xml:space="preserve">, Trabajadora </w:t>
      </w:r>
      <w:r w:rsidR="00AC1119">
        <w:rPr>
          <w:rFonts w:ascii="Arial" w:hAnsi="Arial" w:cs="Arial"/>
          <w:b w:val="0"/>
          <w:bCs/>
          <w:i/>
          <w:sz w:val="20"/>
          <w:szCs w:val="20"/>
        </w:rPr>
        <w:t>A13</w:t>
      </w:r>
      <w:r w:rsidRPr="00FF7FE4">
        <w:rPr>
          <w:rFonts w:ascii="Arial" w:hAnsi="Arial" w:cs="Arial"/>
          <w:b w:val="0"/>
          <w:bCs/>
          <w:i/>
          <w:sz w:val="20"/>
          <w:szCs w:val="20"/>
        </w:rPr>
        <w:t>.</w:t>
      </w:r>
    </w:p>
    <w:p w14:paraId="3E0C2580" w14:textId="0FB2F180"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Ministerio Público </w:t>
      </w:r>
      <w:r w:rsidR="00AC1119">
        <w:rPr>
          <w:rFonts w:ascii="Arial" w:hAnsi="Arial" w:cs="Arial"/>
          <w:b w:val="0"/>
          <w:bCs/>
          <w:i/>
          <w:sz w:val="20"/>
          <w:szCs w:val="20"/>
        </w:rPr>
        <w:t>A19</w:t>
      </w:r>
      <w:r w:rsidRPr="00FF7FE4">
        <w:rPr>
          <w:rFonts w:ascii="Arial" w:hAnsi="Arial" w:cs="Arial"/>
          <w:b w:val="0"/>
          <w:bCs/>
          <w:i/>
          <w:sz w:val="20"/>
          <w:szCs w:val="20"/>
        </w:rPr>
        <w:t>.</w:t>
      </w:r>
    </w:p>
    <w:p w14:paraId="6088E47F" w14:textId="4825C06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Testigos </w:t>
      </w:r>
      <w:r w:rsidR="00AC1119">
        <w:rPr>
          <w:rFonts w:ascii="Arial" w:hAnsi="Arial" w:cs="Arial"/>
          <w:b w:val="0"/>
          <w:bCs/>
          <w:i/>
          <w:sz w:val="20"/>
          <w:szCs w:val="20"/>
        </w:rPr>
        <w:t>E7</w:t>
      </w:r>
      <w:r w:rsidRPr="00FF7FE4">
        <w:rPr>
          <w:rFonts w:ascii="Arial" w:hAnsi="Arial" w:cs="Arial"/>
          <w:b w:val="0"/>
          <w:bCs/>
          <w:i/>
          <w:sz w:val="20"/>
          <w:szCs w:val="20"/>
        </w:rPr>
        <w:t xml:space="preserve">, </w:t>
      </w:r>
      <w:r w:rsidR="00AC1119">
        <w:rPr>
          <w:rFonts w:ascii="Arial" w:hAnsi="Arial" w:cs="Arial"/>
          <w:b w:val="0"/>
          <w:bCs/>
          <w:i/>
          <w:sz w:val="20"/>
          <w:szCs w:val="20"/>
        </w:rPr>
        <w:t>E8</w:t>
      </w:r>
    </w:p>
    <w:p w14:paraId="7EB2CA6D"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Los cuales se identificaron debidamente.</w:t>
      </w:r>
    </w:p>
    <w:p w14:paraId="2C0CC630"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011BEC65"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Las personas mencionadas exhibieron previamente su identificación que doy fe de haber tenido a la vista y cuya fotografía coincide con los rasgos fisionómicos de quien la presenta, las cuales le serán devueltas en su oportunidad correspondiente.</w:t>
      </w:r>
    </w:p>
    <w:p w14:paraId="34770B29"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Secretaria de Acuerdo: hace constar el lugar que ocupa cada una de las partes en cada una de las pantallas de la sala.</w:t>
      </w:r>
    </w:p>
    <w:p w14:paraId="55F3E934"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1085DF42" w14:textId="7A4238B9" w:rsidR="00410D49"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Secretaria de Acuerdo: Se le hace saber a las partes presentes para que se conduzcan con verdad en la presente diligencia en cada una de las intervenciones o declaraciones en que vayan a participar, y se le hace saber que en caso de declarar falsamente ante esta autoridad se puede hacer acreedor a una pena privativa de libertad de seis meses a seis años y multa de conformidad con lo dispuesto en el artículo 237 fracción II del Código Penal vigente en el Estado (puestos de pie y con su brazo derecho extendido) ¿Protestan ustedes conducirse con la verdad en esta presente audiencia? Sí protestan.</w:t>
      </w:r>
    </w:p>
    <w:p w14:paraId="014461F6"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La parte demandada y su abogada ya fueron debidamente protestadas y sus datos ya se encuentran asentados en diversa diligencia judicial de fecha 27 de junio del año 2018.</w:t>
      </w:r>
    </w:p>
    <w:p w14:paraId="376EBA83"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2DF60A82" w14:textId="579EB82A" w:rsidR="007A16CC" w:rsidRPr="00FF7FE4" w:rsidRDefault="00321A5E" w:rsidP="007A16CC">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E1</w:t>
      </w:r>
      <w:r w:rsidR="007A16CC" w:rsidRPr="00FF7FE4">
        <w:rPr>
          <w:rFonts w:ascii="Arial" w:hAnsi="Arial" w:cs="Arial"/>
          <w:b w:val="0"/>
          <w:bCs/>
          <w:i/>
          <w:sz w:val="20"/>
          <w:szCs w:val="20"/>
        </w:rPr>
        <w:t xml:space="preserve">, mexicano, </w:t>
      </w:r>
      <w:r w:rsidR="00187F4D">
        <w:rPr>
          <w:rFonts w:ascii="Arial" w:hAnsi="Arial" w:cs="Arial"/>
          <w:b w:val="0"/>
          <w:bCs/>
          <w:i/>
          <w:sz w:val="20"/>
          <w:szCs w:val="20"/>
        </w:rPr>
        <w:t>--</w:t>
      </w:r>
      <w:r w:rsidR="007A16CC" w:rsidRPr="00FF7FE4">
        <w:rPr>
          <w:rFonts w:ascii="Arial" w:hAnsi="Arial" w:cs="Arial"/>
          <w:b w:val="0"/>
          <w:bCs/>
          <w:i/>
          <w:sz w:val="20"/>
          <w:szCs w:val="20"/>
        </w:rPr>
        <w:t xml:space="preserve"> años, soltero, de esta ciudad domicilio calle </w:t>
      </w:r>
      <w:r w:rsidR="003261DA">
        <w:rPr>
          <w:rFonts w:ascii="Arial" w:hAnsi="Arial" w:cs="Arial"/>
          <w:b w:val="0"/>
          <w:bCs/>
          <w:i/>
          <w:sz w:val="20"/>
          <w:szCs w:val="20"/>
        </w:rPr>
        <w:t xml:space="preserve">-------------- </w:t>
      </w:r>
      <w:r w:rsidR="00187F4D">
        <w:rPr>
          <w:rFonts w:ascii="Arial" w:hAnsi="Arial" w:cs="Arial"/>
          <w:b w:val="0"/>
          <w:bCs/>
          <w:i/>
          <w:sz w:val="20"/>
          <w:szCs w:val="20"/>
        </w:rPr>
        <w:t>---</w:t>
      </w:r>
      <w:r w:rsidR="007A16CC" w:rsidRPr="00FF7FE4">
        <w:rPr>
          <w:rFonts w:ascii="Arial" w:hAnsi="Arial" w:cs="Arial"/>
          <w:b w:val="0"/>
          <w:bCs/>
          <w:i/>
          <w:sz w:val="20"/>
          <w:szCs w:val="20"/>
        </w:rPr>
        <w:t xml:space="preserve"> </w:t>
      </w:r>
      <w:r w:rsidR="003261DA">
        <w:rPr>
          <w:rFonts w:ascii="Arial" w:hAnsi="Arial" w:cs="Arial"/>
          <w:b w:val="0"/>
          <w:bCs/>
          <w:i/>
          <w:sz w:val="20"/>
          <w:szCs w:val="20"/>
        </w:rPr>
        <w:t xml:space="preserve">-------------- </w:t>
      </w:r>
      <w:r w:rsidR="007A16CC" w:rsidRPr="00FF7FE4">
        <w:rPr>
          <w:rFonts w:ascii="Arial" w:hAnsi="Arial" w:cs="Arial"/>
          <w:b w:val="0"/>
          <w:bCs/>
          <w:i/>
          <w:sz w:val="20"/>
          <w:szCs w:val="20"/>
        </w:rPr>
        <w:t>en esta ciudad, empleado, secundaria.</w:t>
      </w:r>
    </w:p>
    <w:p w14:paraId="52FDF724"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73FEF8B7" w14:textId="6295620E" w:rsidR="007A16CC" w:rsidRPr="00FF7FE4" w:rsidRDefault="00F66E30" w:rsidP="007A16CC">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A3</w:t>
      </w:r>
      <w:r w:rsidR="007A16CC" w:rsidRPr="00FF7FE4">
        <w:rPr>
          <w:rFonts w:ascii="Arial" w:hAnsi="Arial" w:cs="Arial"/>
          <w:b w:val="0"/>
          <w:bCs/>
          <w:i/>
          <w:sz w:val="20"/>
          <w:szCs w:val="20"/>
        </w:rPr>
        <w:t xml:space="preserve">, mexicano, </w:t>
      </w:r>
      <w:r w:rsidR="00187F4D">
        <w:rPr>
          <w:rFonts w:ascii="Arial" w:hAnsi="Arial" w:cs="Arial"/>
          <w:b w:val="0"/>
          <w:bCs/>
          <w:i/>
          <w:sz w:val="20"/>
          <w:szCs w:val="20"/>
        </w:rPr>
        <w:t>--</w:t>
      </w:r>
      <w:r w:rsidR="007A16CC" w:rsidRPr="00FF7FE4">
        <w:rPr>
          <w:rFonts w:ascii="Arial" w:hAnsi="Arial" w:cs="Arial"/>
          <w:b w:val="0"/>
          <w:bCs/>
          <w:i/>
          <w:sz w:val="20"/>
          <w:szCs w:val="20"/>
        </w:rPr>
        <w:t xml:space="preserve"> años, casado, originario de esta ciudad, domicilio </w:t>
      </w:r>
      <w:r w:rsidR="00187F4D">
        <w:rPr>
          <w:rFonts w:ascii="Arial" w:hAnsi="Arial" w:cs="Arial"/>
          <w:b w:val="0"/>
          <w:bCs/>
          <w:i/>
          <w:sz w:val="20"/>
          <w:szCs w:val="20"/>
        </w:rPr>
        <w:t>----------</w:t>
      </w:r>
      <w:r w:rsidR="007A16CC" w:rsidRPr="00FF7FE4">
        <w:rPr>
          <w:rFonts w:ascii="Arial" w:hAnsi="Arial" w:cs="Arial"/>
          <w:b w:val="0"/>
          <w:bCs/>
          <w:i/>
          <w:sz w:val="20"/>
          <w:szCs w:val="20"/>
        </w:rPr>
        <w:t xml:space="preserve"> </w:t>
      </w:r>
      <w:r w:rsidR="00187F4D">
        <w:rPr>
          <w:rFonts w:ascii="Arial" w:hAnsi="Arial" w:cs="Arial"/>
          <w:b w:val="0"/>
          <w:bCs/>
          <w:i/>
          <w:sz w:val="20"/>
          <w:szCs w:val="20"/>
        </w:rPr>
        <w:t>---</w:t>
      </w:r>
      <w:r w:rsidR="007A16CC" w:rsidRPr="00FF7FE4">
        <w:rPr>
          <w:rFonts w:ascii="Arial" w:hAnsi="Arial" w:cs="Arial"/>
          <w:b w:val="0"/>
          <w:bCs/>
          <w:i/>
          <w:sz w:val="20"/>
          <w:szCs w:val="20"/>
        </w:rPr>
        <w:t xml:space="preserve"> </w:t>
      </w:r>
      <w:r w:rsidR="00187F4D">
        <w:rPr>
          <w:rFonts w:ascii="Arial" w:hAnsi="Arial" w:cs="Arial"/>
          <w:b w:val="0"/>
          <w:bCs/>
          <w:i/>
          <w:sz w:val="20"/>
          <w:szCs w:val="20"/>
        </w:rPr>
        <w:t>------</w:t>
      </w:r>
      <w:r w:rsidR="007A16CC" w:rsidRPr="00FF7FE4">
        <w:rPr>
          <w:rFonts w:ascii="Arial" w:hAnsi="Arial" w:cs="Arial"/>
          <w:b w:val="0"/>
          <w:bCs/>
          <w:i/>
          <w:sz w:val="20"/>
          <w:szCs w:val="20"/>
        </w:rPr>
        <w:t xml:space="preserve"> </w:t>
      </w:r>
      <w:r w:rsidR="00187F4D">
        <w:rPr>
          <w:rFonts w:ascii="Arial" w:hAnsi="Arial" w:cs="Arial"/>
          <w:b w:val="0"/>
          <w:bCs/>
          <w:i/>
          <w:sz w:val="20"/>
          <w:szCs w:val="20"/>
        </w:rPr>
        <w:t>-----</w:t>
      </w:r>
      <w:r w:rsidR="007A16CC" w:rsidRPr="00FF7FE4">
        <w:rPr>
          <w:rFonts w:ascii="Arial" w:hAnsi="Arial" w:cs="Arial"/>
          <w:b w:val="0"/>
          <w:bCs/>
          <w:i/>
          <w:sz w:val="20"/>
          <w:szCs w:val="20"/>
        </w:rPr>
        <w:t xml:space="preserve"> despacho </w:t>
      </w:r>
      <w:r w:rsidR="00187F4D">
        <w:rPr>
          <w:rFonts w:ascii="Arial" w:hAnsi="Arial" w:cs="Arial"/>
          <w:b w:val="0"/>
          <w:bCs/>
          <w:i/>
          <w:sz w:val="20"/>
          <w:szCs w:val="20"/>
        </w:rPr>
        <w:t>-----</w:t>
      </w:r>
      <w:r w:rsidR="007A16CC" w:rsidRPr="00FF7FE4">
        <w:rPr>
          <w:rFonts w:ascii="Arial" w:hAnsi="Arial" w:cs="Arial"/>
          <w:b w:val="0"/>
          <w:bCs/>
          <w:i/>
          <w:sz w:val="20"/>
          <w:szCs w:val="20"/>
        </w:rPr>
        <w:t xml:space="preserve"> </w:t>
      </w:r>
      <w:r w:rsidR="00187F4D">
        <w:rPr>
          <w:rFonts w:ascii="Arial" w:hAnsi="Arial" w:cs="Arial"/>
          <w:b w:val="0"/>
          <w:bCs/>
          <w:i/>
          <w:sz w:val="20"/>
          <w:szCs w:val="20"/>
        </w:rPr>
        <w:t>------</w:t>
      </w:r>
      <w:r w:rsidR="007A16CC" w:rsidRPr="00FF7FE4">
        <w:rPr>
          <w:rFonts w:ascii="Arial" w:hAnsi="Arial" w:cs="Arial"/>
          <w:b w:val="0"/>
          <w:bCs/>
          <w:i/>
          <w:sz w:val="20"/>
          <w:szCs w:val="20"/>
        </w:rPr>
        <w:t xml:space="preserve"> de esta ciudad, abogado litigante, maestría.</w:t>
      </w:r>
    </w:p>
    <w:p w14:paraId="1798801D"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5077A749" w14:textId="57B5DB35" w:rsidR="007A16CC"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Licenciada </w:t>
      </w:r>
      <w:r w:rsidR="00AC1119">
        <w:rPr>
          <w:rFonts w:ascii="Arial" w:hAnsi="Arial" w:cs="Arial"/>
          <w:b w:val="0"/>
          <w:bCs/>
          <w:i/>
          <w:sz w:val="20"/>
          <w:szCs w:val="20"/>
        </w:rPr>
        <w:t>A18</w:t>
      </w:r>
      <w:r w:rsidRPr="00FF7FE4">
        <w:rPr>
          <w:rFonts w:ascii="Arial" w:hAnsi="Arial" w:cs="Arial"/>
          <w:b w:val="0"/>
          <w:bCs/>
          <w:i/>
          <w:sz w:val="20"/>
          <w:szCs w:val="20"/>
        </w:rPr>
        <w:t xml:space="preserve">, mexicana, </w:t>
      </w:r>
      <w:r w:rsidR="00187F4D">
        <w:rPr>
          <w:rFonts w:ascii="Arial" w:hAnsi="Arial" w:cs="Arial"/>
          <w:b w:val="0"/>
          <w:bCs/>
          <w:i/>
          <w:sz w:val="20"/>
          <w:szCs w:val="20"/>
        </w:rPr>
        <w:t>--</w:t>
      </w:r>
      <w:r w:rsidRPr="00FF7FE4">
        <w:rPr>
          <w:rFonts w:ascii="Arial" w:hAnsi="Arial" w:cs="Arial"/>
          <w:b w:val="0"/>
          <w:bCs/>
          <w:i/>
          <w:sz w:val="20"/>
          <w:szCs w:val="20"/>
        </w:rPr>
        <w:t xml:space="preserve"> años, originario de Gómez Palacio Durango, domicilio en calle </w:t>
      </w:r>
      <w:r w:rsidR="00187F4D">
        <w:rPr>
          <w:rFonts w:ascii="Arial" w:hAnsi="Arial" w:cs="Arial"/>
          <w:b w:val="0"/>
          <w:bCs/>
          <w:i/>
          <w:sz w:val="20"/>
          <w:szCs w:val="20"/>
        </w:rPr>
        <w:t>-------</w:t>
      </w:r>
      <w:r w:rsidRPr="00FF7FE4">
        <w:rPr>
          <w:rFonts w:ascii="Arial" w:hAnsi="Arial" w:cs="Arial"/>
          <w:b w:val="0"/>
          <w:bCs/>
          <w:i/>
          <w:sz w:val="20"/>
          <w:szCs w:val="20"/>
        </w:rPr>
        <w:t xml:space="preserve"> sin número, colonia </w:t>
      </w:r>
      <w:r w:rsidR="00187F4D">
        <w:rPr>
          <w:rFonts w:ascii="Arial" w:hAnsi="Arial" w:cs="Arial"/>
          <w:b w:val="0"/>
          <w:bCs/>
          <w:i/>
          <w:sz w:val="20"/>
          <w:szCs w:val="20"/>
        </w:rPr>
        <w:t>-------</w:t>
      </w:r>
      <w:r w:rsidRPr="00FF7FE4">
        <w:rPr>
          <w:rFonts w:ascii="Arial" w:hAnsi="Arial" w:cs="Arial"/>
          <w:b w:val="0"/>
          <w:bCs/>
          <w:i/>
          <w:sz w:val="20"/>
          <w:szCs w:val="20"/>
        </w:rPr>
        <w:t xml:space="preserve"> en esta ciudad, psicóloga, maestría.</w:t>
      </w:r>
    </w:p>
    <w:p w14:paraId="3668D762" w14:textId="77777777" w:rsidR="00FF7FE4" w:rsidRPr="00FF7FE4" w:rsidRDefault="00FF7FE4" w:rsidP="007A16CC">
      <w:pPr>
        <w:widowControl w:val="0"/>
        <w:autoSpaceDE w:val="0"/>
        <w:autoSpaceDN w:val="0"/>
        <w:adjustRightInd w:val="0"/>
        <w:spacing w:line="360" w:lineRule="auto"/>
        <w:jc w:val="both"/>
        <w:rPr>
          <w:rFonts w:ascii="Arial" w:hAnsi="Arial" w:cs="Arial"/>
          <w:b w:val="0"/>
          <w:bCs/>
          <w:i/>
          <w:sz w:val="20"/>
          <w:szCs w:val="20"/>
        </w:rPr>
      </w:pPr>
    </w:p>
    <w:p w14:paraId="3CF6CEF1" w14:textId="69278B81"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Licenciada </w:t>
      </w:r>
      <w:r w:rsidR="00AC1119">
        <w:rPr>
          <w:rFonts w:ascii="Arial" w:hAnsi="Arial" w:cs="Arial"/>
          <w:b w:val="0"/>
          <w:bCs/>
          <w:i/>
          <w:sz w:val="20"/>
          <w:szCs w:val="20"/>
        </w:rPr>
        <w:t>A13</w:t>
      </w:r>
      <w:r w:rsidRPr="00FF7FE4">
        <w:rPr>
          <w:rFonts w:ascii="Arial" w:hAnsi="Arial" w:cs="Arial"/>
          <w:b w:val="0"/>
          <w:bCs/>
          <w:i/>
          <w:sz w:val="20"/>
          <w:szCs w:val="20"/>
        </w:rPr>
        <w:t xml:space="preserve">, mexicana </w:t>
      </w:r>
      <w:r w:rsidR="00D244B8">
        <w:rPr>
          <w:rFonts w:ascii="Arial" w:hAnsi="Arial" w:cs="Arial"/>
          <w:b w:val="0"/>
          <w:bCs/>
          <w:i/>
          <w:sz w:val="20"/>
          <w:szCs w:val="20"/>
        </w:rPr>
        <w:t>--</w:t>
      </w:r>
      <w:r w:rsidRPr="00FF7FE4">
        <w:rPr>
          <w:rFonts w:ascii="Arial" w:hAnsi="Arial" w:cs="Arial"/>
          <w:b w:val="0"/>
          <w:bCs/>
          <w:i/>
          <w:sz w:val="20"/>
          <w:szCs w:val="20"/>
        </w:rPr>
        <w:t xml:space="preserve"> años, maestría, originaria de Francisco I Madero, calle </w:t>
      </w:r>
      <w:r w:rsidR="00D244B8">
        <w:rPr>
          <w:rFonts w:ascii="Arial" w:hAnsi="Arial" w:cs="Arial"/>
          <w:b w:val="0"/>
          <w:bCs/>
          <w:i/>
          <w:sz w:val="20"/>
          <w:szCs w:val="20"/>
        </w:rPr>
        <w:t>-----------</w:t>
      </w:r>
      <w:r w:rsidRPr="00FF7FE4">
        <w:rPr>
          <w:rFonts w:ascii="Arial" w:hAnsi="Arial" w:cs="Arial"/>
          <w:b w:val="0"/>
          <w:bCs/>
          <w:i/>
          <w:sz w:val="20"/>
          <w:szCs w:val="20"/>
        </w:rPr>
        <w:t>, Trabajo Social.</w:t>
      </w:r>
    </w:p>
    <w:p w14:paraId="636DCE49"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068FC574" w14:textId="262D717D"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Licenciado </w:t>
      </w:r>
      <w:r w:rsidR="00AC1119">
        <w:rPr>
          <w:rFonts w:ascii="Arial" w:hAnsi="Arial" w:cs="Arial"/>
          <w:b w:val="0"/>
          <w:bCs/>
          <w:i/>
          <w:sz w:val="20"/>
          <w:szCs w:val="20"/>
        </w:rPr>
        <w:t>A19</w:t>
      </w:r>
      <w:r w:rsidRPr="00FF7FE4">
        <w:rPr>
          <w:rFonts w:ascii="Arial" w:hAnsi="Arial" w:cs="Arial"/>
          <w:b w:val="0"/>
          <w:bCs/>
          <w:i/>
          <w:sz w:val="20"/>
          <w:szCs w:val="20"/>
        </w:rPr>
        <w:t xml:space="preserve">, mexicano </w:t>
      </w:r>
      <w:r w:rsidR="00CE03A9">
        <w:rPr>
          <w:rFonts w:ascii="Arial" w:hAnsi="Arial" w:cs="Arial"/>
          <w:b w:val="0"/>
          <w:bCs/>
          <w:i/>
          <w:sz w:val="20"/>
          <w:szCs w:val="20"/>
        </w:rPr>
        <w:t>--</w:t>
      </w:r>
      <w:r w:rsidRPr="00FF7FE4">
        <w:rPr>
          <w:rFonts w:ascii="Arial" w:hAnsi="Arial" w:cs="Arial"/>
          <w:b w:val="0"/>
          <w:bCs/>
          <w:i/>
          <w:sz w:val="20"/>
          <w:szCs w:val="20"/>
        </w:rPr>
        <w:t xml:space="preserve"> años, empleado público domicilio palacio de Justicia, maestría, soltero.</w:t>
      </w:r>
    </w:p>
    <w:p w14:paraId="54969B14"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30C820FD" w14:textId="6E50C708" w:rsidR="007A16CC" w:rsidRPr="00FF7FE4" w:rsidRDefault="00CE03A9" w:rsidP="007A16CC">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E7</w:t>
      </w:r>
      <w:r w:rsidR="007A16CC" w:rsidRPr="00FF7FE4">
        <w:rPr>
          <w:rFonts w:ascii="Arial" w:hAnsi="Arial" w:cs="Arial"/>
          <w:b w:val="0"/>
          <w:bCs/>
          <w:i/>
          <w:sz w:val="20"/>
          <w:szCs w:val="20"/>
        </w:rPr>
        <w:t xml:space="preserve">, mexicana </w:t>
      </w:r>
      <w:r>
        <w:rPr>
          <w:rFonts w:ascii="Arial" w:hAnsi="Arial" w:cs="Arial"/>
          <w:b w:val="0"/>
          <w:bCs/>
          <w:i/>
          <w:sz w:val="20"/>
          <w:szCs w:val="20"/>
        </w:rPr>
        <w:t>--</w:t>
      </w:r>
      <w:r w:rsidR="007A16CC" w:rsidRPr="00FF7FE4">
        <w:rPr>
          <w:rFonts w:ascii="Arial" w:hAnsi="Arial" w:cs="Arial"/>
          <w:b w:val="0"/>
          <w:bCs/>
          <w:i/>
          <w:sz w:val="20"/>
          <w:szCs w:val="20"/>
        </w:rPr>
        <w:t xml:space="preserve"> años, Avenida </w:t>
      </w:r>
      <w:r>
        <w:rPr>
          <w:rFonts w:ascii="Arial" w:hAnsi="Arial" w:cs="Arial"/>
          <w:b w:val="0"/>
          <w:bCs/>
          <w:i/>
          <w:sz w:val="20"/>
          <w:szCs w:val="20"/>
        </w:rPr>
        <w:t>-----</w:t>
      </w:r>
      <w:r w:rsidR="007A16CC" w:rsidRPr="00FF7FE4">
        <w:rPr>
          <w:rFonts w:ascii="Arial" w:hAnsi="Arial" w:cs="Arial"/>
          <w:b w:val="0"/>
          <w:bCs/>
          <w:i/>
          <w:sz w:val="20"/>
          <w:szCs w:val="20"/>
        </w:rPr>
        <w:t xml:space="preserve"> </w:t>
      </w:r>
      <w:r>
        <w:rPr>
          <w:rFonts w:ascii="Arial" w:hAnsi="Arial" w:cs="Arial"/>
          <w:b w:val="0"/>
          <w:bCs/>
          <w:i/>
          <w:sz w:val="20"/>
          <w:szCs w:val="20"/>
        </w:rPr>
        <w:t>---</w:t>
      </w:r>
      <w:r w:rsidR="007A16CC" w:rsidRPr="00FF7FE4">
        <w:rPr>
          <w:rFonts w:ascii="Arial" w:hAnsi="Arial" w:cs="Arial"/>
          <w:b w:val="0"/>
          <w:bCs/>
          <w:i/>
          <w:sz w:val="20"/>
          <w:szCs w:val="20"/>
        </w:rPr>
        <w:t xml:space="preserve"> Colonia </w:t>
      </w:r>
      <w:r>
        <w:rPr>
          <w:rFonts w:ascii="Arial" w:hAnsi="Arial" w:cs="Arial"/>
          <w:b w:val="0"/>
          <w:bCs/>
          <w:i/>
          <w:sz w:val="20"/>
          <w:szCs w:val="20"/>
        </w:rPr>
        <w:t>-----</w:t>
      </w:r>
      <w:r w:rsidR="007A16CC" w:rsidRPr="00FF7FE4">
        <w:rPr>
          <w:rFonts w:ascii="Arial" w:hAnsi="Arial" w:cs="Arial"/>
          <w:b w:val="0"/>
          <w:bCs/>
          <w:i/>
          <w:sz w:val="20"/>
          <w:szCs w:val="20"/>
        </w:rPr>
        <w:t>, divorciada, preparatoria, comerciante, Madre de su presentante.</w:t>
      </w:r>
    </w:p>
    <w:p w14:paraId="08A651C5"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6F9BAD75" w14:textId="3649DDA9" w:rsidR="007A16CC" w:rsidRPr="00FF7FE4" w:rsidRDefault="00AC1119" w:rsidP="007A16CC">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E8</w:t>
      </w:r>
      <w:r w:rsidR="007A16CC" w:rsidRPr="00FF7FE4">
        <w:rPr>
          <w:rFonts w:ascii="Arial" w:hAnsi="Arial" w:cs="Arial"/>
          <w:b w:val="0"/>
          <w:bCs/>
          <w:i/>
          <w:sz w:val="20"/>
          <w:szCs w:val="20"/>
        </w:rPr>
        <w:t xml:space="preserve">, </w:t>
      </w:r>
      <w:r w:rsidR="00CE03A9">
        <w:rPr>
          <w:rFonts w:ascii="Arial" w:hAnsi="Arial" w:cs="Arial"/>
          <w:b w:val="0"/>
          <w:bCs/>
          <w:i/>
          <w:sz w:val="20"/>
          <w:szCs w:val="20"/>
        </w:rPr>
        <w:t>--</w:t>
      </w:r>
      <w:r w:rsidR="007A16CC" w:rsidRPr="00FF7FE4">
        <w:rPr>
          <w:rFonts w:ascii="Arial" w:hAnsi="Arial" w:cs="Arial"/>
          <w:b w:val="0"/>
          <w:bCs/>
          <w:i/>
          <w:sz w:val="20"/>
          <w:szCs w:val="20"/>
        </w:rPr>
        <w:t xml:space="preserve"> años, soltera, de Zacatecas Avenida </w:t>
      </w:r>
      <w:r w:rsidR="00CE03A9">
        <w:rPr>
          <w:rFonts w:ascii="Arial" w:hAnsi="Arial" w:cs="Arial"/>
          <w:b w:val="0"/>
          <w:bCs/>
          <w:i/>
          <w:sz w:val="20"/>
          <w:szCs w:val="20"/>
        </w:rPr>
        <w:t>------</w:t>
      </w:r>
      <w:r w:rsidR="007A16CC" w:rsidRPr="00FF7FE4">
        <w:rPr>
          <w:rFonts w:ascii="Arial" w:hAnsi="Arial" w:cs="Arial"/>
          <w:b w:val="0"/>
          <w:bCs/>
          <w:i/>
          <w:sz w:val="20"/>
          <w:szCs w:val="20"/>
        </w:rPr>
        <w:t xml:space="preserve"> </w:t>
      </w:r>
      <w:r w:rsidR="00CE03A9">
        <w:rPr>
          <w:rFonts w:ascii="Arial" w:hAnsi="Arial" w:cs="Arial"/>
          <w:b w:val="0"/>
          <w:bCs/>
          <w:i/>
          <w:sz w:val="20"/>
          <w:szCs w:val="20"/>
        </w:rPr>
        <w:t>---</w:t>
      </w:r>
      <w:r w:rsidR="007A16CC" w:rsidRPr="00FF7FE4">
        <w:rPr>
          <w:rFonts w:ascii="Arial" w:hAnsi="Arial" w:cs="Arial"/>
          <w:b w:val="0"/>
          <w:bCs/>
          <w:i/>
          <w:sz w:val="20"/>
          <w:szCs w:val="20"/>
        </w:rPr>
        <w:t xml:space="preserve"> </w:t>
      </w:r>
      <w:r w:rsidR="00CE03A9">
        <w:rPr>
          <w:rFonts w:ascii="Arial" w:hAnsi="Arial" w:cs="Arial"/>
          <w:b w:val="0"/>
          <w:bCs/>
          <w:i/>
          <w:sz w:val="20"/>
          <w:szCs w:val="20"/>
        </w:rPr>
        <w:t>-</w:t>
      </w:r>
      <w:r w:rsidR="007A16CC" w:rsidRPr="00FF7FE4">
        <w:rPr>
          <w:rFonts w:ascii="Arial" w:hAnsi="Arial" w:cs="Arial"/>
          <w:b w:val="0"/>
          <w:bCs/>
          <w:i/>
          <w:sz w:val="20"/>
          <w:szCs w:val="20"/>
        </w:rPr>
        <w:t xml:space="preserve">, </w:t>
      </w:r>
      <w:r w:rsidR="00CE03A9">
        <w:rPr>
          <w:rFonts w:ascii="Arial" w:hAnsi="Arial" w:cs="Arial"/>
          <w:b w:val="0"/>
          <w:bCs/>
          <w:i/>
          <w:sz w:val="20"/>
          <w:szCs w:val="20"/>
        </w:rPr>
        <w:t>------</w:t>
      </w:r>
      <w:r w:rsidR="007A16CC" w:rsidRPr="00FF7FE4">
        <w:rPr>
          <w:rFonts w:ascii="Arial" w:hAnsi="Arial" w:cs="Arial"/>
          <w:b w:val="0"/>
          <w:bCs/>
          <w:i/>
          <w:sz w:val="20"/>
          <w:szCs w:val="20"/>
        </w:rPr>
        <w:t xml:space="preserve"> </w:t>
      </w:r>
      <w:r w:rsidR="00CE03A9">
        <w:rPr>
          <w:rFonts w:ascii="Arial" w:hAnsi="Arial" w:cs="Arial"/>
          <w:b w:val="0"/>
          <w:bCs/>
          <w:i/>
          <w:sz w:val="20"/>
          <w:szCs w:val="20"/>
        </w:rPr>
        <w:t>--</w:t>
      </w:r>
      <w:r w:rsidR="007A16CC" w:rsidRPr="00FF7FE4">
        <w:rPr>
          <w:rFonts w:ascii="Arial" w:hAnsi="Arial" w:cs="Arial"/>
          <w:b w:val="0"/>
          <w:bCs/>
          <w:i/>
          <w:sz w:val="20"/>
          <w:szCs w:val="20"/>
        </w:rPr>
        <w:t xml:space="preserve"> en esta ciudad, comerciante, secundaria, Hermana de su presentante.</w:t>
      </w:r>
    </w:p>
    <w:p w14:paraId="425A58DD"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1F0FFDC3" w14:textId="5E9D820F"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Juez: en atención a que falta uno de los testigos de la parte demandada y de conformidad con el artículo 420 del Código Procesal Civil se le tiene por desistiéndose del testimonio a cargo del C.</w:t>
      </w:r>
    </w:p>
    <w:p w14:paraId="5B93511D" w14:textId="77777777"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p>
    <w:p w14:paraId="465BFBB4" w14:textId="5AFDE8A2" w:rsidR="007A16CC" w:rsidRPr="00FF7FE4" w:rsidRDefault="007A16CC" w:rsidP="007A16CC">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Juez: Se declara formalmente abierta la audiencia, de acuerdo a la audiencia de fecha admitieron a la actora y a la demanda las documentales se le admitieron informes del ministerio público, testimonial a que se ha hecho referencia, actuaciones y presunciones, dentro del proceso se ordenó la intervención del centro de evaluación como consejo de familia considerando que se encomendó al centro de Evaluación Psicosocial la realización de un estudio el cual fue recibido mediante oficio número </w:t>
      </w:r>
      <w:r w:rsidR="00912DC7">
        <w:rPr>
          <w:rFonts w:ascii="Arial" w:hAnsi="Arial" w:cs="Arial"/>
          <w:b w:val="0"/>
          <w:bCs/>
          <w:i/>
          <w:sz w:val="20"/>
          <w:szCs w:val="20"/>
        </w:rPr>
        <w:t>---------</w:t>
      </w:r>
      <w:r w:rsidRPr="00FF7FE4">
        <w:rPr>
          <w:rFonts w:ascii="Arial" w:hAnsi="Arial" w:cs="Arial"/>
          <w:b w:val="0"/>
          <w:bCs/>
          <w:i/>
          <w:sz w:val="20"/>
          <w:szCs w:val="20"/>
        </w:rPr>
        <w:t xml:space="preserve"> mismo que se acordó con fecha quince de noviembre del año dos mil diecinueve con lo anterior se está en posibilidad para que se reciba el dictamen correspondiente por parte de dicho centro, para ello se procede a poner a la vista de la psicóloga del centro de evaluación quienes manifiestan que ratifican el contenido y firman del dictamen que ya obra en autos.</w:t>
      </w:r>
    </w:p>
    <w:p w14:paraId="779CE8D7" w14:textId="156467D7" w:rsidR="00410D49" w:rsidRPr="00FF7FE4" w:rsidRDefault="00410D49" w:rsidP="00410D49">
      <w:pPr>
        <w:pStyle w:val="Prrafodelista"/>
        <w:widowControl w:val="0"/>
        <w:autoSpaceDE w:val="0"/>
        <w:autoSpaceDN w:val="0"/>
        <w:adjustRightInd w:val="0"/>
        <w:spacing w:line="360" w:lineRule="auto"/>
        <w:ind w:left="0"/>
        <w:rPr>
          <w:rFonts w:cs="Arial"/>
          <w:b w:val="0"/>
          <w:bCs/>
          <w:w w:val="100"/>
          <w:sz w:val="20"/>
          <w:szCs w:val="20"/>
          <w:lang w:eastAsia="en-US"/>
        </w:rPr>
      </w:pPr>
    </w:p>
    <w:p w14:paraId="3D653B19" w14:textId="3CD3A993" w:rsidR="00FF7FE4" w:rsidRPr="00FF7FE4" w:rsidRDefault="00FF7FE4" w:rsidP="00FF7FE4">
      <w:pPr>
        <w:widowControl w:val="0"/>
        <w:autoSpaceDE w:val="0"/>
        <w:autoSpaceDN w:val="0"/>
        <w:adjustRightInd w:val="0"/>
        <w:spacing w:line="360" w:lineRule="auto"/>
        <w:jc w:val="both"/>
        <w:rPr>
          <w:rFonts w:ascii="Arial" w:hAnsi="Arial" w:cs="Arial"/>
          <w:b w:val="0"/>
          <w:bCs/>
          <w:i/>
          <w:sz w:val="20"/>
          <w:szCs w:val="20"/>
        </w:rPr>
      </w:pPr>
      <w:r w:rsidRPr="00FF7FE4">
        <w:rPr>
          <w:rFonts w:ascii="Arial" w:hAnsi="Arial" w:cs="Arial"/>
          <w:b w:val="0"/>
          <w:bCs/>
          <w:i/>
          <w:sz w:val="20"/>
          <w:szCs w:val="20"/>
        </w:rPr>
        <w:t xml:space="preserve">En uso de la voz la Psicóloga Licenciada </w:t>
      </w:r>
      <w:r w:rsidR="00AC1119">
        <w:rPr>
          <w:rFonts w:ascii="Arial" w:hAnsi="Arial" w:cs="Arial"/>
          <w:b w:val="0"/>
          <w:bCs/>
          <w:i/>
          <w:sz w:val="20"/>
          <w:szCs w:val="20"/>
        </w:rPr>
        <w:t>A18</w:t>
      </w:r>
      <w:r w:rsidRPr="00FF7FE4">
        <w:rPr>
          <w:rFonts w:ascii="Arial" w:hAnsi="Arial" w:cs="Arial"/>
          <w:b w:val="0"/>
          <w:bCs/>
          <w:i/>
          <w:sz w:val="20"/>
          <w:szCs w:val="20"/>
        </w:rPr>
        <w:t xml:space="preserve">, dé a conocer la audiencia el método, dinámica y dictamen que le fue encargado por esta autoridad. A fin de determinar las convivencias con fines de diagnóstico y determinar si la menor puede pernoctar con su madre, se da cuenta de la red de apoyo que se entrevistó para emitir. Se estableció que las partes tuvieron una relación de pareja de unión libre por un año, y se separaron porque tenían muchas discusiones por celos con agresiones </w:t>
      </w:r>
      <w:r w:rsidRPr="00FF7FE4">
        <w:rPr>
          <w:rFonts w:ascii="Arial" w:hAnsi="Arial" w:cs="Arial"/>
          <w:b w:val="0"/>
          <w:bCs/>
          <w:i/>
          <w:sz w:val="20"/>
          <w:szCs w:val="20"/>
        </w:rPr>
        <w:lastRenderedPageBreak/>
        <w:t>verbales y al final agresiones físicas descalificaciones y manifestaron haber vivido con la familia del señor y un tiempo de forma independiente, cuando se separaron los padres acordaron que la menor se quedará con la madre y conviviría con el padre incluso podría pernoctar con él. Una vez que se separaron la madre empezó a trabajar y la menor ingreso a una guardería la comunicación entre ellos no fue posible así que la comunicación fue con la abuela, a la niña se le permitió mayor tiempo de convivencia con la familia paterna: una vez que la madre inicia una nueva relación sentimental que al momento que la menor empezó a llamar a la pareja de la madre “papa” generó molestia con el padre y su familia y se le pidió que la niña no lo hiciera. Así mismo la menor seguía pasando mucho más tiempo con el padre y su familia pues la madre les daba más tiempo y que según el padre empezaron omisión de cuidados por conducto de la madre, así se los hizo saber la guardería, pero esta información no se pudo corroborar con la guardería y esto empezó con los fuertes conflictos entre los padres. El gran conflicto es que la menor ubica a la nueva pareja de la madre y llamarla papá. Una vez que la menor ya vivía con su padre de forma permanente, dentro de las observaciones de la convivencia se advierte a una necesidad afectiva apremiante de las convivencia de la menor con su madre por el lazo fuerte que existe y que no se ha afectado el vínculo entre ellas, y se les recomendó a ambos padres que buscarán una mejor dinámica para mayor convivencia que incluso por teléfono o medios electrónicos pero no se pusieron de acuerdo, incluso se le paga a la menor una clase de ballet la cual duró muy poco y la madre no sabe porque ya no la llevaron.</w:t>
      </w:r>
    </w:p>
    <w:p w14:paraId="3AFD00B6"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6A08F826" w14:textId="4F56B48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En conclusión: se recomendó que la madre la C. </w:t>
      </w:r>
      <w:r w:rsidR="00321A5E">
        <w:rPr>
          <w:rFonts w:ascii="Arial" w:hAnsi="Arial" w:cs="Arial"/>
          <w:b w:val="0"/>
          <w:bCs/>
          <w:i/>
          <w:sz w:val="20"/>
          <w:szCs w:val="20"/>
        </w:rPr>
        <w:t xml:space="preserve">Ag1 </w:t>
      </w:r>
      <w:r>
        <w:rPr>
          <w:rFonts w:ascii="Arial" w:hAnsi="Arial" w:cs="Arial"/>
          <w:b w:val="0"/>
          <w:bCs/>
          <w:i/>
          <w:sz w:val="20"/>
          <w:szCs w:val="20"/>
        </w:rPr>
        <w:t>tiene la capacidad afectiva y funcionalidad materna para albergar a la niña y convivir con ella una o dos noches el tiempo necesario incluso la facultad para tener la guarda y custodia de la menor.</w:t>
      </w:r>
    </w:p>
    <w:p w14:paraId="7524B15A"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1BB4CAF3" w14:textId="206986E4"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En cuanto al C. </w:t>
      </w:r>
      <w:r w:rsidR="00321A5E">
        <w:rPr>
          <w:rFonts w:ascii="Arial" w:hAnsi="Arial" w:cs="Arial"/>
          <w:b w:val="0"/>
          <w:bCs/>
          <w:i/>
          <w:sz w:val="20"/>
          <w:szCs w:val="20"/>
        </w:rPr>
        <w:t>E1</w:t>
      </w:r>
      <w:r>
        <w:rPr>
          <w:rFonts w:ascii="Arial" w:hAnsi="Arial" w:cs="Arial"/>
          <w:b w:val="0"/>
          <w:bCs/>
          <w:i/>
          <w:sz w:val="20"/>
          <w:szCs w:val="20"/>
        </w:rPr>
        <w:t>: por lo evaluado y observado se dictamina Negligencia Parental ya que no realizó acción para el bienestar a la menor, aunado a los hechos realizados por él y que presenta una conducta de dolor, indolencia hacia la necesidad de la niña y la postura de alejarla de su madre, en cuanto a lo que manifestó del abuso de la menor se analizó lo dictado por el ministerio público el cual no señaló nada al respecto y lo que más llamó la atención a la psicóloga es que quien realizó el examen fue una persona con relación de amistad con el padre la cual no tenía la especialización en la materia.</w:t>
      </w:r>
    </w:p>
    <w:p w14:paraId="1191A9D1"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En conclusión, se puede otorgar la guarda y custodia de la menor a favor de la madre con convivencia con el padre por el lazo afectivo que existe con la menor siempre y se recomienda que ambos padres concurran a un proceso de terapia psicológica con enfoque sistémico de manera independiente, para atender el manejo de comunicación clara y directa en relación a las necesidades básicas y afectivas de su menor hija.</w:t>
      </w:r>
    </w:p>
    <w:p w14:paraId="1C2C6B14"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6F14A1EC"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Juez: se cuestiona a la psicóloga si es recomendable si la menor comparezca ante la autoridad a </w:t>
      </w:r>
      <w:r>
        <w:rPr>
          <w:rFonts w:ascii="Arial" w:hAnsi="Arial" w:cs="Arial"/>
          <w:b w:val="0"/>
          <w:bCs/>
          <w:i/>
          <w:sz w:val="20"/>
          <w:szCs w:val="20"/>
        </w:rPr>
        <w:lastRenderedPageBreak/>
        <w:t>escucharla.</w:t>
      </w:r>
    </w:p>
    <w:p w14:paraId="6BE26FBC"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762BB7CE" w14:textId="676013BF"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En uso de la voz psicóloga manifiesta que tendría que evaluarse y la menor ya ha acudido a diversas instancias, ya que en el momento que se evaluó en el centro solo había acudido a una sola persona pero que si en la actualidad la menor ya ha acudido a diversas instancias manifiesta que ya sería un exceso para la menor.</w:t>
      </w:r>
    </w:p>
    <w:p w14:paraId="06375E63"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152CBBE2" w14:textId="039540FB"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En cuanto a la Investigación de Campo la trabajadora Social </w:t>
      </w:r>
      <w:r w:rsidR="008B529D">
        <w:rPr>
          <w:rFonts w:ascii="Arial" w:hAnsi="Arial" w:cs="Arial"/>
          <w:b w:val="0"/>
          <w:bCs/>
          <w:i/>
          <w:sz w:val="20"/>
          <w:szCs w:val="20"/>
        </w:rPr>
        <w:t xml:space="preserve">A13 </w:t>
      </w:r>
      <w:r>
        <w:rPr>
          <w:rFonts w:ascii="Arial" w:hAnsi="Arial" w:cs="Arial"/>
          <w:b w:val="0"/>
          <w:bCs/>
          <w:i/>
          <w:sz w:val="20"/>
          <w:szCs w:val="20"/>
        </w:rPr>
        <w:t xml:space="preserve">para ello se procede a poner a la vista de la trabajadora del centro de evaluación quienes manifiestan que ratifican el contenido y firma del dictamen que ya obra en autos. Y manifestó; manifestó que se realizaron 17 visitas en los domicilios de las partes, tres entrevistas con vecinos del domicilio conyugal en su momento, yo dos visitas al colegio </w:t>
      </w:r>
      <w:r w:rsidR="004A515A">
        <w:rPr>
          <w:rFonts w:ascii="Arial" w:hAnsi="Arial" w:cs="Arial"/>
          <w:b w:val="0"/>
          <w:bCs/>
          <w:i/>
          <w:sz w:val="20"/>
          <w:szCs w:val="20"/>
        </w:rPr>
        <w:t>--------</w:t>
      </w:r>
      <w:r>
        <w:rPr>
          <w:rFonts w:ascii="Arial" w:hAnsi="Arial" w:cs="Arial"/>
          <w:b w:val="0"/>
          <w:bCs/>
          <w:i/>
          <w:sz w:val="20"/>
          <w:szCs w:val="20"/>
        </w:rPr>
        <w:t xml:space="preserve">, y dos a guarderías. Y se derivó que el señor </w:t>
      </w:r>
      <w:r w:rsidR="004A515A">
        <w:rPr>
          <w:rFonts w:ascii="Arial" w:hAnsi="Arial" w:cs="Arial"/>
          <w:b w:val="0"/>
          <w:bCs/>
          <w:i/>
          <w:sz w:val="20"/>
          <w:szCs w:val="20"/>
        </w:rPr>
        <w:t xml:space="preserve">E1 </w:t>
      </w:r>
      <w:r>
        <w:rPr>
          <w:rFonts w:ascii="Arial" w:hAnsi="Arial" w:cs="Arial"/>
          <w:b w:val="0"/>
          <w:bCs/>
          <w:i/>
          <w:sz w:val="20"/>
          <w:szCs w:val="20"/>
        </w:rPr>
        <w:t xml:space="preserve">se desempeñaba como taxista, junto con su menor hija y su abuela paterna, el predio que ocupaba era de alquiler, con los servicios, y condiciones de espacio higiene eran adecuados no obstante la menor no tenía cuarto propio y compartía con su padre, con alimentos de canasta básica. El señor ganaba </w:t>
      </w:r>
      <w:r w:rsidR="004A515A">
        <w:rPr>
          <w:rFonts w:ascii="Arial" w:hAnsi="Arial" w:cs="Arial"/>
          <w:b w:val="0"/>
          <w:bCs/>
          <w:i/>
          <w:sz w:val="20"/>
          <w:szCs w:val="20"/>
        </w:rPr>
        <w:t>----</w:t>
      </w:r>
      <w:r>
        <w:rPr>
          <w:rFonts w:ascii="Arial" w:hAnsi="Arial" w:cs="Arial"/>
          <w:b w:val="0"/>
          <w:bCs/>
          <w:i/>
          <w:sz w:val="20"/>
          <w:szCs w:val="20"/>
        </w:rPr>
        <w:t xml:space="preserve"> pesos sin prestaciones de ley dentro de </w:t>
      </w:r>
      <w:r w:rsidR="00977B02">
        <w:rPr>
          <w:rFonts w:ascii="Arial" w:hAnsi="Arial" w:cs="Arial"/>
          <w:b w:val="0"/>
          <w:bCs/>
          <w:i/>
          <w:sz w:val="20"/>
          <w:szCs w:val="20"/>
        </w:rPr>
        <w:t>este</w:t>
      </w:r>
      <w:r>
        <w:rPr>
          <w:rFonts w:ascii="Arial" w:hAnsi="Arial" w:cs="Arial"/>
          <w:b w:val="0"/>
          <w:bCs/>
          <w:i/>
          <w:sz w:val="20"/>
          <w:szCs w:val="20"/>
        </w:rPr>
        <w:t xml:space="preserve"> predio en el contexto social las dos personas entrevistadas señalaron a </w:t>
      </w:r>
      <w:r w:rsidR="004A515A">
        <w:rPr>
          <w:rFonts w:ascii="Arial" w:hAnsi="Arial" w:cs="Arial"/>
          <w:b w:val="0"/>
          <w:bCs/>
          <w:i/>
          <w:sz w:val="20"/>
          <w:szCs w:val="20"/>
        </w:rPr>
        <w:t>E1</w:t>
      </w:r>
      <w:r>
        <w:rPr>
          <w:rFonts w:ascii="Arial" w:hAnsi="Arial" w:cs="Arial"/>
          <w:b w:val="0"/>
          <w:bCs/>
          <w:i/>
          <w:sz w:val="20"/>
          <w:szCs w:val="20"/>
        </w:rPr>
        <w:t xml:space="preserve"> como una persona pacífica, que vigilaba a la menor en sus juegos, que cuidaba a la menor y trasladaba a la escuela, a la madre no referían mucho pues caso no la veían, pero cuando lo hacían era tranquila.</w:t>
      </w:r>
    </w:p>
    <w:p w14:paraId="410E69BB"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62C1A965" w14:textId="765C6994"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En cuanto a la madre se manifestó que la señora </w:t>
      </w:r>
      <w:r w:rsidR="004A515A">
        <w:rPr>
          <w:rFonts w:ascii="Arial" w:hAnsi="Arial" w:cs="Arial"/>
          <w:b w:val="0"/>
          <w:bCs/>
          <w:i/>
          <w:sz w:val="20"/>
          <w:szCs w:val="20"/>
        </w:rPr>
        <w:t>Ag1</w:t>
      </w:r>
      <w:r>
        <w:rPr>
          <w:rFonts w:ascii="Arial" w:hAnsi="Arial" w:cs="Arial"/>
          <w:b w:val="0"/>
          <w:bCs/>
          <w:i/>
          <w:sz w:val="20"/>
          <w:szCs w:val="20"/>
        </w:rPr>
        <w:t xml:space="preserve"> vivía con su nueva pareja de nombre </w:t>
      </w:r>
      <w:r w:rsidR="00B67D3B">
        <w:rPr>
          <w:rFonts w:ascii="Arial" w:hAnsi="Arial" w:cs="Arial"/>
          <w:b w:val="0"/>
          <w:bCs/>
          <w:i/>
          <w:sz w:val="20"/>
          <w:szCs w:val="20"/>
        </w:rPr>
        <w:t>E3</w:t>
      </w:r>
      <w:r>
        <w:rPr>
          <w:rFonts w:ascii="Arial" w:hAnsi="Arial" w:cs="Arial"/>
          <w:b w:val="0"/>
          <w:bCs/>
          <w:i/>
          <w:sz w:val="20"/>
          <w:szCs w:val="20"/>
        </w:rPr>
        <w:t xml:space="preserve"> que ya tiene un hijo y en ese momento la señora estaba embarazada de ocho meses, el inmueble que ocupaba era propiedad de la pareja de la señora con un ingreso entre la pareja de </w:t>
      </w:r>
      <w:r w:rsidR="00574358">
        <w:rPr>
          <w:rFonts w:ascii="Arial" w:hAnsi="Arial" w:cs="Arial"/>
          <w:b w:val="0"/>
          <w:bCs/>
          <w:i/>
          <w:sz w:val="20"/>
          <w:szCs w:val="20"/>
        </w:rPr>
        <w:t>-----</w:t>
      </w:r>
      <w:r>
        <w:rPr>
          <w:rFonts w:ascii="Arial" w:hAnsi="Arial" w:cs="Arial"/>
          <w:b w:val="0"/>
          <w:bCs/>
          <w:i/>
          <w:sz w:val="20"/>
          <w:szCs w:val="20"/>
        </w:rPr>
        <w:t xml:space="preserve"> pesos con seguro social, automóvil propio, en entorno colindante manifestaron que el señor </w:t>
      </w:r>
      <w:r w:rsidR="00574358">
        <w:rPr>
          <w:rFonts w:ascii="Arial" w:hAnsi="Arial" w:cs="Arial"/>
          <w:b w:val="0"/>
          <w:bCs/>
          <w:i/>
          <w:sz w:val="20"/>
          <w:szCs w:val="20"/>
        </w:rPr>
        <w:t>E3</w:t>
      </w:r>
      <w:r>
        <w:rPr>
          <w:rFonts w:ascii="Arial" w:hAnsi="Arial" w:cs="Arial"/>
          <w:b w:val="0"/>
          <w:bCs/>
          <w:i/>
          <w:sz w:val="20"/>
          <w:szCs w:val="20"/>
        </w:rPr>
        <w:t xml:space="preserve"> era tranquilo, trabajador y cuidado de la familia y a la señora </w:t>
      </w:r>
      <w:r w:rsidR="00574358">
        <w:rPr>
          <w:rFonts w:ascii="Arial" w:hAnsi="Arial" w:cs="Arial"/>
          <w:b w:val="0"/>
          <w:bCs/>
          <w:i/>
          <w:sz w:val="20"/>
          <w:szCs w:val="20"/>
        </w:rPr>
        <w:t xml:space="preserve">Ag1 </w:t>
      </w:r>
      <w:r>
        <w:rPr>
          <w:rFonts w:ascii="Arial" w:hAnsi="Arial" w:cs="Arial"/>
          <w:b w:val="0"/>
          <w:bCs/>
          <w:i/>
          <w:sz w:val="20"/>
          <w:szCs w:val="20"/>
        </w:rPr>
        <w:t xml:space="preserve">se le observaba como tranquila al cuidado de su menor hijo y lo llevaban a la guardería en cuanto a la menor la observaron contenta relacionada con el señor </w:t>
      </w:r>
      <w:r w:rsidR="00B67D3B">
        <w:rPr>
          <w:rFonts w:ascii="Arial" w:hAnsi="Arial" w:cs="Arial"/>
          <w:b w:val="0"/>
          <w:bCs/>
          <w:i/>
          <w:sz w:val="20"/>
          <w:szCs w:val="20"/>
        </w:rPr>
        <w:t>E3</w:t>
      </w:r>
      <w:r>
        <w:rPr>
          <w:rFonts w:ascii="Arial" w:hAnsi="Arial" w:cs="Arial"/>
          <w:b w:val="0"/>
          <w:bCs/>
          <w:i/>
          <w:sz w:val="20"/>
          <w:szCs w:val="20"/>
        </w:rPr>
        <w:t xml:space="preserve"> en cuanto a </w:t>
      </w:r>
      <w:r w:rsidR="00574358">
        <w:rPr>
          <w:rFonts w:ascii="Arial" w:hAnsi="Arial" w:cs="Arial"/>
          <w:b w:val="0"/>
          <w:bCs/>
          <w:i/>
          <w:sz w:val="20"/>
          <w:szCs w:val="20"/>
        </w:rPr>
        <w:t>E1</w:t>
      </w:r>
      <w:r>
        <w:rPr>
          <w:rFonts w:ascii="Arial" w:hAnsi="Arial" w:cs="Arial"/>
          <w:b w:val="0"/>
          <w:bCs/>
          <w:i/>
          <w:sz w:val="20"/>
          <w:szCs w:val="20"/>
        </w:rPr>
        <w:t xml:space="preserve"> manifestaron que vieron en el OXXO para recoger a la menor.</w:t>
      </w:r>
    </w:p>
    <w:p w14:paraId="48998007"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050707A7" w14:textId="1950B76D"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En cuanto a las visitas de la escuela y guarderías se informó que la niña ingreso al colegio en el año 2018 durante ese tiempo su asistencia fue frecuente acudía aseada, uniforme completo material educativo completo y que los que la recogían y estaban atentos era el padre y abuela paterna. La madre acudió al colegio, pero la directora cito al padre dado lo manifestado por lo que les pidió que las convivencias fueran afuera y ya no se dio cuenta de las mismas.</w:t>
      </w:r>
    </w:p>
    <w:p w14:paraId="79BD4152"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47F05994" w14:textId="4A6CF4F9" w:rsidR="00410D49"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En cuanto a la guardería a la que asiste el segundo hijo de la demandada se informó que menor acudía limpio con material completo y que ambos padres lo recogen y </w:t>
      </w:r>
      <w:proofErr w:type="gramStart"/>
      <w:r>
        <w:rPr>
          <w:rFonts w:ascii="Arial" w:hAnsi="Arial" w:cs="Arial"/>
          <w:b w:val="0"/>
          <w:bCs/>
          <w:i/>
          <w:sz w:val="20"/>
          <w:szCs w:val="20"/>
        </w:rPr>
        <w:t>están</w:t>
      </w:r>
      <w:proofErr w:type="gramEnd"/>
      <w:r>
        <w:rPr>
          <w:rFonts w:ascii="Arial" w:hAnsi="Arial" w:cs="Arial"/>
          <w:b w:val="0"/>
          <w:bCs/>
          <w:i/>
          <w:sz w:val="20"/>
          <w:szCs w:val="20"/>
        </w:rPr>
        <w:t xml:space="preserve"> atentos su cuidado.</w:t>
      </w:r>
    </w:p>
    <w:p w14:paraId="50FEDC9B" w14:textId="77777777" w:rsidR="00FF7FE4" w:rsidRP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4767F0C7"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No se hacen cuestionamientos por ambas partes a la trabajadora social ya que la contestación a </w:t>
      </w:r>
      <w:r>
        <w:rPr>
          <w:rFonts w:ascii="Arial" w:hAnsi="Arial" w:cs="Arial"/>
          <w:b w:val="0"/>
          <w:bCs/>
          <w:i/>
          <w:sz w:val="20"/>
          <w:szCs w:val="20"/>
        </w:rPr>
        <w:lastRenderedPageBreak/>
        <w:t>los cuestionamientos a ambas partes.</w:t>
      </w:r>
    </w:p>
    <w:p w14:paraId="798CCF64"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29FD2C03" w14:textId="1D751FB8"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Juez: Se cuestiona el domicilio actual al actor quien manifestó que es calle </w:t>
      </w:r>
      <w:r w:rsidR="00547197">
        <w:rPr>
          <w:rFonts w:ascii="Arial" w:hAnsi="Arial" w:cs="Arial"/>
          <w:b w:val="0"/>
          <w:bCs/>
          <w:i/>
          <w:sz w:val="20"/>
          <w:szCs w:val="20"/>
        </w:rPr>
        <w:t>-----</w:t>
      </w:r>
      <w:r>
        <w:rPr>
          <w:rFonts w:ascii="Arial" w:hAnsi="Arial" w:cs="Arial"/>
          <w:b w:val="0"/>
          <w:bCs/>
          <w:i/>
          <w:sz w:val="20"/>
          <w:szCs w:val="20"/>
        </w:rPr>
        <w:t xml:space="preserve"> número </w:t>
      </w:r>
      <w:r w:rsidR="00547197">
        <w:rPr>
          <w:rFonts w:ascii="Arial" w:hAnsi="Arial" w:cs="Arial"/>
          <w:b w:val="0"/>
          <w:bCs/>
          <w:i/>
          <w:sz w:val="20"/>
          <w:szCs w:val="20"/>
        </w:rPr>
        <w:t>---</w:t>
      </w:r>
      <w:r>
        <w:rPr>
          <w:rFonts w:ascii="Arial" w:hAnsi="Arial" w:cs="Arial"/>
          <w:b w:val="0"/>
          <w:bCs/>
          <w:i/>
          <w:sz w:val="20"/>
          <w:szCs w:val="20"/>
        </w:rPr>
        <w:t xml:space="preserve"> en la colonia </w:t>
      </w:r>
      <w:r w:rsidR="003261DA">
        <w:rPr>
          <w:rFonts w:ascii="Arial" w:hAnsi="Arial" w:cs="Arial"/>
          <w:b w:val="0"/>
          <w:bCs/>
          <w:i/>
          <w:sz w:val="20"/>
          <w:szCs w:val="20"/>
        </w:rPr>
        <w:t xml:space="preserve">-------------- </w:t>
      </w:r>
      <w:r>
        <w:rPr>
          <w:rFonts w:ascii="Arial" w:hAnsi="Arial" w:cs="Arial"/>
          <w:b w:val="0"/>
          <w:bCs/>
          <w:i/>
          <w:sz w:val="20"/>
          <w:szCs w:val="20"/>
        </w:rPr>
        <w:t>en esta ciudad, domicilio de la madre de la parte actora.</w:t>
      </w:r>
    </w:p>
    <w:p w14:paraId="44FFF867"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009F3833" w14:textId="512CF6AC"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Juez: Se tiene por escuchado al personal del centro de evaluación, y se concluye con la participación para continuar con la audiencia que nos ocupa.</w:t>
      </w:r>
    </w:p>
    <w:p w14:paraId="356C536F"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57EC5BFA" w14:textId="5035A79F"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Juez: Se procede a recibir la Información Testimonial admitida dando indicación de quien sale y quien permanece en la sala.</w:t>
      </w:r>
    </w:p>
    <w:p w14:paraId="21916EB9"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63516E12" w14:textId="058DAE3E"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Examen Testigo 1 la C. </w:t>
      </w:r>
      <w:r w:rsidR="00CE03A9">
        <w:rPr>
          <w:rFonts w:ascii="Arial" w:hAnsi="Arial" w:cs="Arial"/>
          <w:b w:val="0"/>
          <w:bCs/>
          <w:i/>
          <w:sz w:val="20"/>
          <w:szCs w:val="20"/>
        </w:rPr>
        <w:t>E7</w:t>
      </w:r>
      <w:r>
        <w:rPr>
          <w:rFonts w:ascii="Arial" w:hAnsi="Arial" w:cs="Arial"/>
          <w:b w:val="0"/>
          <w:bCs/>
          <w:i/>
          <w:sz w:val="20"/>
          <w:szCs w:val="20"/>
        </w:rPr>
        <w:t xml:space="preserve">: Quien manifestó: Que si conoce a su presentante de hace 24 años, Que si conoce a </w:t>
      </w:r>
      <w:r w:rsidR="00321A5E">
        <w:rPr>
          <w:rFonts w:ascii="Arial" w:hAnsi="Arial" w:cs="Arial"/>
          <w:b w:val="0"/>
          <w:bCs/>
          <w:i/>
          <w:sz w:val="20"/>
          <w:szCs w:val="20"/>
        </w:rPr>
        <w:t xml:space="preserve">E1 </w:t>
      </w:r>
      <w:r>
        <w:rPr>
          <w:rFonts w:ascii="Arial" w:hAnsi="Arial" w:cs="Arial"/>
          <w:b w:val="0"/>
          <w:bCs/>
          <w:i/>
          <w:sz w:val="20"/>
          <w:szCs w:val="20"/>
        </w:rPr>
        <w:t xml:space="preserve">de hace 9 años </w:t>
      </w:r>
      <w:r w:rsidR="003326EB">
        <w:rPr>
          <w:rFonts w:ascii="Arial" w:hAnsi="Arial" w:cs="Arial"/>
          <w:b w:val="0"/>
          <w:bCs/>
          <w:i/>
          <w:sz w:val="20"/>
          <w:szCs w:val="20"/>
        </w:rPr>
        <w:t>porque</w:t>
      </w:r>
      <w:r>
        <w:rPr>
          <w:rFonts w:ascii="Arial" w:hAnsi="Arial" w:cs="Arial"/>
          <w:b w:val="0"/>
          <w:bCs/>
          <w:i/>
          <w:sz w:val="20"/>
          <w:szCs w:val="20"/>
        </w:rPr>
        <w:t xml:space="preserve"> trabajaron juntos, que sabe que al presentante y </w:t>
      </w:r>
      <w:r w:rsidR="00547197">
        <w:rPr>
          <w:rFonts w:ascii="Arial" w:hAnsi="Arial" w:cs="Arial"/>
          <w:b w:val="0"/>
          <w:bCs/>
          <w:i/>
          <w:sz w:val="20"/>
          <w:szCs w:val="20"/>
        </w:rPr>
        <w:t>E1</w:t>
      </w:r>
      <w:r>
        <w:rPr>
          <w:rFonts w:ascii="Arial" w:hAnsi="Arial" w:cs="Arial"/>
          <w:b w:val="0"/>
          <w:bCs/>
          <w:i/>
          <w:sz w:val="20"/>
          <w:szCs w:val="20"/>
        </w:rPr>
        <w:t xml:space="preserve"> vivieron juntos y procrearon una niña, que el domicilio calle </w:t>
      </w:r>
      <w:r w:rsidR="003261DA">
        <w:rPr>
          <w:rFonts w:ascii="Arial" w:hAnsi="Arial" w:cs="Arial"/>
          <w:b w:val="0"/>
          <w:bCs/>
          <w:i/>
          <w:sz w:val="20"/>
          <w:szCs w:val="20"/>
        </w:rPr>
        <w:t xml:space="preserve">-------------- </w:t>
      </w:r>
      <w:r w:rsidR="00547197">
        <w:rPr>
          <w:rFonts w:ascii="Arial" w:hAnsi="Arial" w:cs="Arial"/>
          <w:b w:val="0"/>
          <w:bCs/>
          <w:i/>
          <w:sz w:val="20"/>
          <w:szCs w:val="20"/>
        </w:rPr>
        <w:t>---</w:t>
      </w:r>
      <w:r>
        <w:rPr>
          <w:rFonts w:ascii="Arial" w:hAnsi="Arial" w:cs="Arial"/>
          <w:b w:val="0"/>
          <w:bCs/>
          <w:i/>
          <w:sz w:val="20"/>
          <w:szCs w:val="20"/>
        </w:rPr>
        <w:t xml:space="preserve">, que sabe que de esta unión tuvieron una niña, que sabe que su preséntate no vive con </w:t>
      </w:r>
      <w:r w:rsidR="00547197">
        <w:rPr>
          <w:rFonts w:ascii="Arial" w:hAnsi="Arial" w:cs="Arial"/>
          <w:b w:val="0"/>
          <w:bCs/>
          <w:i/>
          <w:sz w:val="20"/>
          <w:szCs w:val="20"/>
        </w:rPr>
        <w:t>E1</w:t>
      </w:r>
      <w:r>
        <w:rPr>
          <w:rFonts w:ascii="Arial" w:hAnsi="Arial" w:cs="Arial"/>
          <w:b w:val="0"/>
          <w:bCs/>
          <w:i/>
          <w:sz w:val="20"/>
          <w:szCs w:val="20"/>
        </w:rPr>
        <w:t xml:space="preserve">, que sabe que la menor vive con </w:t>
      </w:r>
      <w:r w:rsidR="00547197">
        <w:rPr>
          <w:rFonts w:ascii="Arial" w:hAnsi="Arial" w:cs="Arial"/>
          <w:b w:val="0"/>
          <w:bCs/>
          <w:i/>
          <w:sz w:val="20"/>
          <w:szCs w:val="20"/>
        </w:rPr>
        <w:t>E1</w:t>
      </w:r>
      <w:r>
        <w:rPr>
          <w:rFonts w:ascii="Arial" w:hAnsi="Arial" w:cs="Arial"/>
          <w:b w:val="0"/>
          <w:bCs/>
          <w:i/>
          <w:sz w:val="20"/>
          <w:szCs w:val="20"/>
        </w:rPr>
        <w:t xml:space="preserve">, porque su hija se alivió en mayo y ya no la regresaron a su lado, que se la llevó el 19 de mayo de 2017, que sabe que </w:t>
      </w:r>
      <w:r w:rsidR="00547197">
        <w:rPr>
          <w:rFonts w:ascii="Arial" w:hAnsi="Arial" w:cs="Arial"/>
          <w:b w:val="0"/>
          <w:bCs/>
          <w:i/>
          <w:sz w:val="20"/>
          <w:szCs w:val="20"/>
        </w:rPr>
        <w:t>E1</w:t>
      </w:r>
      <w:r>
        <w:rPr>
          <w:rFonts w:ascii="Arial" w:hAnsi="Arial" w:cs="Arial"/>
          <w:b w:val="0"/>
          <w:bCs/>
          <w:i/>
          <w:sz w:val="20"/>
          <w:szCs w:val="20"/>
        </w:rPr>
        <w:t xml:space="preserve"> se llevaron a la menor porque la madre de este le hablo para que le prestara a la menor y no la devolvió.</w:t>
      </w:r>
    </w:p>
    <w:p w14:paraId="77908715"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033B36FB" w14:textId="7D85D4C3"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En preguntas del abogado del actor: Que el nombre de la nueva pareja es </w:t>
      </w:r>
      <w:r w:rsidR="004D0081">
        <w:rPr>
          <w:rFonts w:ascii="Arial" w:hAnsi="Arial" w:cs="Arial"/>
          <w:b w:val="0"/>
          <w:bCs/>
          <w:i/>
          <w:sz w:val="20"/>
          <w:szCs w:val="20"/>
        </w:rPr>
        <w:t>E3</w:t>
      </w:r>
      <w:r>
        <w:rPr>
          <w:rFonts w:ascii="Arial" w:hAnsi="Arial" w:cs="Arial"/>
          <w:b w:val="0"/>
          <w:bCs/>
          <w:i/>
          <w:sz w:val="20"/>
          <w:szCs w:val="20"/>
        </w:rPr>
        <w:t xml:space="preserve"> y que son pareja hace cuatro años, que no supo de un acto sexual de </w:t>
      </w:r>
      <w:r w:rsidR="00B67D3B">
        <w:rPr>
          <w:rFonts w:ascii="Arial" w:hAnsi="Arial" w:cs="Arial"/>
          <w:b w:val="0"/>
          <w:bCs/>
          <w:i/>
          <w:sz w:val="20"/>
          <w:szCs w:val="20"/>
        </w:rPr>
        <w:t>E3</w:t>
      </w:r>
      <w:r>
        <w:rPr>
          <w:rFonts w:ascii="Arial" w:hAnsi="Arial" w:cs="Arial"/>
          <w:b w:val="0"/>
          <w:bCs/>
          <w:i/>
          <w:sz w:val="20"/>
          <w:szCs w:val="20"/>
        </w:rPr>
        <w:t xml:space="preserve"> a la menor nieta que en una ocasión le dijo pero que su papá la bañaba fuerte, que no sabe si el señor </w:t>
      </w:r>
      <w:r w:rsidR="00547197">
        <w:rPr>
          <w:rFonts w:ascii="Arial" w:hAnsi="Arial" w:cs="Arial"/>
          <w:b w:val="0"/>
          <w:bCs/>
          <w:i/>
          <w:sz w:val="20"/>
          <w:szCs w:val="20"/>
        </w:rPr>
        <w:t>E3</w:t>
      </w:r>
      <w:r>
        <w:rPr>
          <w:rFonts w:ascii="Arial" w:hAnsi="Arial" w:cs="Arial"/>
          <w:b w:val="0"/>
          <w:bCs/>
          <w:i/>
          <w:sz w:val="20"/>
          <w:szCs w:val="20"/>
        </w:rPr>
        <w:t xml:space="preserve"> tiene familiares en Monterrey; que no sabe si aporta económicamente para la manutención de la menor; que sabe que si hija le lleva ropa y cosas a la niña las veces que se le permite, que sabe que su hija convive pero muy poco, que la semana pasada le llevó unos presentes; que sabe que su hija se compaña de sus hijos y en una veces la de la voz la acompaña a convivir con su hija, que sabe que la vigilan a su hija cuando la ve.</w:t>
      </w:r>
    </w:p>
    <w:p w14:paraId="79238488"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1DEE053E" w14:textId="4003FD85"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Ministerio Público pregunta a la testigo y manifestó: Que no sabe si existe denuncia en contra del </w:t>
      </w:r>
      <w:r w:rsidR="004D0081">
        <w:rPr>
          <w:rFonts w:ascii="Arial" w:hAnsi="Arial" w:cs="Arial"/>
          <w:b w:val="0"/>
          <w:bCs/>
          <w:i/>
          <w:sz w:val="20"/>
          <w:szCs w:val="20"/>
        </w:rPr>
        <w:t>E3</w:t>
      </w:r>
      <w:r>
        <w:rPr>
          <w:rFonts w:ascii="Arial" w:hAnsi="Arial" w:cs="Arial"/>
          <w:b w:val="0"/>
          <w:bCs/>
          <w:i/>
          <w:sz w:val="20"/>
          <w:szCs w:val="20"/>
        </w:rPr>
        <w:t xml:space="preserve">, que sabe que su hija </w:t>
      </w:r>
      <w:r w:rsidR="00574358">
        <w:rPr>
          <w:rFonts w:ascii="Arial" w:hAnsi="Arial" w:cs="Arial"/>
          <w:b w:val="0"/>
          <w:bCs/>
          <w:i/>
          <w:sz w:val="20"/>
          <w:szCs w:val="20"/>
        </w:rPr>
        <w:t xml:space="preserve">Ag1 </w:t>
      </w:r>
      <w:r>
        <w:rPr>
          <w:rFonts w:ascii="Arial" w:hAnsi="Arial" w:cs="Arial"/>
          <w:b w:val="0"/>
          <w:bCs/>
          <w:i/>
          <w:sz w:val="20"/>
          <w:szCs w:val="20"/>
        </w:rPr>
        <w:t xml:space="preserve">aparte de la menor </w:t>
      </w:r>
      <w:r w:rsidR="003A707A">
        <w:rPr>
          <w:rFonts w:ascii="Arial" w:hAnsi="Arial" w:cs="Arial"/>
          <w:b w:val="0"/>
          <w:bCs/>
          <w:i/>
          <w:sz w:val="20"/>
          <w:szCs w:val="20"/>
        </w:rPr>
        <w:t>E2</w:t>
      </w:r>
      <w:r>
        <w:rPr>
          <w:rFonts w:ascii="Arial" w:hAnsi="Arial" w:cs="Arial"/>
          <w:b w:val="0"/>
          <w:bCs/>
          <w:i/>
          <w:sz w:val="20"/>
          <w:szCs w:val="20"/>
        </w:rPr>
        <w:t xml:space="preserve">, tiene tres hijos y que </w:t>
      </w:r>
      <w:r w:rsidR="00547197">
        <w:rPr>
          <w:rFonts w:ascii="Arial" w:hAnsi="Arial" w:cs="Arial"/>
          <w:b w:val="0"/>
          <w:bCs/>
          <w:i/>
          <w:sz w:val="20"/>
          <w:szCs w:val="20"/>
        </w:rPr>
        <w:t>E3</w:t>
      </w:r>
      <w:r>
        <w:rPr>
          <w:rFonts w:ascii="Arial" w:hAnsi="Arial" w:cs="Arial"/>
          <w:b w:val="0"/>
          <w:bCs/>
          <w:i/>
          <w:sz w:val="20"/>
          <w:szCs w:val="20"/>
        </w:rPr>
        <w:t xml:space="preserve"> es el padre de esos niños, que viven en la colonia </w:t>
      </w:r>
      <w:r w:rsidR="00547197">
        <w:rPr>
          <w:rFonts w:ascii="Arial" w:hAnsi="Arial" w:cs="Arial"/>
          <w:b w:val="0"/>
          <w:bCs/>
          <w:i/>
          <w:sz w:val="20"/>
          <w:szCs w:val="20"/>
        </w:rPr>
        <w:t>-----------</w:t>
      </w:r>
      <w:r>
        <w:rPr>
          <w:rFonts w:ascii="Arial" w:hAnsi="Arial" w:cs="Arial"/>
          <w:b w:val="0"/>
          <w:bCs/>
          <w:i/>
          <w:sz w:val="20"/>
          <w:szCs w:val="20"/>
        </w:rPr>
        <w:t xml:space="preserve"> en una cerrada no recuerda el número, que vivía con ellos ya no, que en la actualidad solo su esposo e hijos, que cuando ya no regresaron a la menor por parte del padre, solo supo que la abuela le dijo que la niña le dijo que el esposo de su hija le hizo tocamientos pero que la menor le dijo que jugaban mucho, que el esposo de su hijo es buen muchacho trabajador y cuida a sus hijos, que su hija no ve con mucha frecuencia a su menor hija </w:t>
      </w:r>
      <w:r w:rsidR="003A707A">
        <w:rPr>
          <w:rFonts w:ascii="Arial" w:hAnsi="Arial" w:cs="Arial"/>
          <w:b w:val="0"/>
          <w:bCs/>
          <w:i/>
          <w:sz w:val="20"/>
          <w:szCs w:val="20"/>
        </w:rPr>
        <w:t>E2</w:t>
      </w:r>
      <w:r>
        <w:rPr>
          <w:rFonts w:ascii="Arial" w:hAnsi="Arial" w:cs="Arial"/>
          <w:b w:val="0"/>
          <w:bCs/>
          <w:i/>
          <w:sz w:val="20"/>
          <w:szCs w:val="20"/>
        </w:rPr>
        <w:t xml:space="preserve">, y no sabe los motivos de porque le niegan verla, que no cree que los motivos del padre de la menor sea verdad porque ella ha platicado con la menor sobre si quiere al esposo de su hija y la menor le responde que si lo quiere pero que no puede decir porque su papá y abuela se enojan </w:t>
      </w:r>
      <w:r>
        <w:rPr>
          <w:rFonts w:ascii="Arial" w:hAnsi="Arial" w:cs="Arial"/>
          <w:b w:val="0"/>
          <w:bCs/>
          <w:i/>
          <w:sz w:val="20"/>
          <w:szCs w:val="20"/>
        </w:rPr>
        <w:lastRenderedPageBreak/>
        <w:t>con ella, que ella cree que no le autorizan ver a la menor por el afecto de la menor con el esposo de su hija.</w:t>
      </w:r>
    </w:p>
    <w:p w14:paraId="403474B6"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78EC439A" w14:textId="34B878AE"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Examen Testigo 1. La C. </w:t>
      </w:r>
      <w:r w:rsidR="003A707A">
        <w:rPr>
          <w:rFonts w:ascii="Arial" w:hAnsi="Arial" w:cs="Arial"/>
          <w:b w:val="0"/>
          <w:bCs/>
          <w:i/>
          <w:sz w:val="20"/>
          <w:szCs w:val="20"/>
        </w:rPr>
        <w:t xml:space="preserve">E8 </w:t>
      </w:r>
      <w:r>
        <w:rPr>
          <w:rFonts w:ascii="Arial" w:hAnsi="Arial" w:cs="Arial"/>
          <w:b w:val="0"/>
          <w:bCs/>
          <w:i/>
          <w:sz w:val="20"/>
          <w:szCs w:val="20"/>
        </w:rPr>
        <w:t xml:space="preserve">quien manifestó: que si conoce a su preséntate porque es su hermana; que si conoce a </w:t>
      </w:r>
      <w:r w:rsidR="00321A5E">
        <w:rPr>
          <w:rFonts w:ascii="Arial" w:hAnsi="Arial" w:cs="Arial"/>
          <w:b w:val="0"/>
          <w:bCs/>
          <w:i/>
          <w:sz w:val="20"/>
          <w:szCs w:val="20"/>
        </w:rPr>
        <w:t xml:space="preserve">E1 </w:t>
      </w:r>
      <w:r>
        <w:rPr>
          <w:rFonts w:ascii="Arial" w:hAnsi="Arial" w:cs="Arial"/>
          <w:b w:val="0"/>
          <w:bCs/>
          <w:i/>
          <w:sz w:val="20"/>
          <w:szCs w:val="20"/>
        </w:rPr>
        <w:t xml:space="preserve">de ocho años por ser pareja de su hermana; que sabe que la relación de su preséntate y </w:t>
      </w:r>
      <w:r w:rsidR="003A707A">
        <w:rPr>
          <w:rFonts w:ascii="Arial" w:hAnsi="Arial" w:cs="Arial"/>
          <w:b w:val="0"/>
          <w:bCs/>
          <w:i/>
          <w:sz w:val="20"/>
          <w:szCs w:val="20"/>
        </w:rPr>
        <w:t>E1</w:t>
      </w:r>
      <w:r>
        <w:rPr>
          <w:rFonts w:ascii="Arial" w:hAnsi="Arial" w:cs="Arial"/>
          <w:b w:val="0"/>
          <w:bCs/>
          <w:i/>
          <w:sz w:val="20"/>
          <w:szCs w:val="20"/>
        </w:rPr>
        <w:t xml:space="preserve"> vivían en unión libre y tuvieron una hija; que sabe que la menor </w:t>
      </w:r>
      <w:r w:rsidR="003A707A">
        <w:rPr>
          <w:rFonts w:ascii="Arial" w:hAnsi="Arial" w:cs="Arial"/>
          <w:b w:val="0"/>
          <w:bCs/>
          <w:i/>
          <w:sz w:val="20"/>
          <w:szCs w:val="20"/>
        </w:rPr>
        <w:t>E2</w:t>
      </w:r>
      <w:r>
        <w:rPr>
          <w:rFonts w:ascii="Arial" w:hAnsi="Arial" w:cs="Arial"/>
          <w:b w:val="0"/>
          <w:bCs/>
          <w:i/>
          <w:sz w:val="20"/>
          <w:szCs w:val="20"/>
        </w:rPr>
        <w:t xml:space="preserve"> vive con su papá en la casa de la mamá en </w:t>
      </w:r>
      <w:r w:rsidR="003A707A">
        <w:rPr>
          <w:rFonts w:ascii="Arial" w:hAnsi="Arial" w:cs="Arial"/>
          <w:b w:val="0"/>
          <w:bCs/>
          <w:i/>
          <w:sz w:val="20"/>
          <w:szCs w:val="20"/>
        </w:rPr>
        <w:t>----------</w:t>
      </w:r>
      <w:r>
        <w:rPr>
          <w:rFonts w:ascii="Arial" w:hAnsi="Arial" w:cs="Arial"/>
          <w:b w:val="0"/>
          <w:bCs/>
          <w:i/>
          <w:sz w:val="20"/>
          <w:szCs w:val="20"/>
        </w:rPr>
        <w:t xml:space="preserve">; que sabe que la menor vive ahí porque su hermana la busca constantemente y tiene poco en ese domicilio como un mes, que desde el 19 de mayo del 2017, la menor vive con su padre y la señora </w:t>
      </w:r>
      <w:r w:rsidR="003A707A">
        <w:rPr>
          <w:rFonts w:ascii="Arial" w:hAnsi="Arial" w:cs="Arial"/>
          <w:b w:val="0"/>
          <w:bCs/>
          <w:i/>
          <w:sz w:val="20"/>
          <w:szCs w:val="20"/>
        </w:rPr>
        <w:t>E4</w:t>
      </w:r>
      <w:r>
        <w:rPr>
          <w:rFonts w:ascii="Arial" w:hAnsi="Arial" w:cs="Arial"/>
          <w:b w:val="0"/>
          <w:bCs/>
          <w:i/>
          <w:sz w:val="20"/>
          <w:szCs w:val="20"/>
        </w:rPr>
        <w:t xml:space="preserve"> y lo sabe porque el padre recogió a la menor </w:t>
      </w:r>
      <w:r w:rsidR="003A707A">
        <w:rPr>
          <w:rFonts w:ascii="Arial" w:hAnsi="Arial" w:cs="Arial"/>
          <w:b w:val="0"/>
          <w:bCs/>
          <w:i/>
          <w:sz w:val="20"/>
          <w:szCs w:val="20"/>
        </w:rPr>
        <w:t>E2</w:t>
      </w:r>
      <w:r>
        <w:rPr>
          <w:rFonts w:ascii="Arial" w:hAnsi="Arial" w:cs="Arial"/>
          <w:b w:val="0"/>
          <w:bCs/>
          <w:i/>
          <w:sz w:val="20"/>
          <w:szCs w:val="20"/>
        </w:rPr>
        <w:t xml:space="preserve"> su domicilio porque ella cuidando a la menor mientras su hermana se alivió de otro hijo y cuando fue dada de alta su hermana les prestó a la menor de forma temporal.</w:t>
      </w:r>
    </w:p>
    <w:p w14:paraId="5C01F54D"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50BBB867" w14:textId="629330BE"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Parte contraria que tiene entendido que vivió la menor por el TSM y </w:t>
      </w:r>
      <w:r w:rsidR="003261DA">
        <w:rPr>
          <w:rFonts w:ascii="Arial" w:hAnsi="Arial" w:cs="Arial"/>
          <w:b w:val="0"/>
          <w:bCs/>
          <w:i/>
          <w:sz w:val="20"/>
          <w:szCs w:val="20"/>
        </w:rPr>
        <w:t xml:space="preserve">-------------- </w:t>
      </w:r>
      <w:proofErr w:type="spellStart"/>
      <w:r>
        <w:rPr>
          <w:rFonts w:ascii="Arial" w:hAnsi="Arial" w:cs="Arial"/>
          <w:b w:val="0"/>
          <w:bCs/>
          <w:i/>
          <w:sz w:val="20"/>
          <w:szCs w:val="20"/>
        </w:rPr>
        <w:t>y</w:t>
      </w:r>
      <w:proofErr w:type="spellEnd"/>
      <w:r>
        <w:rPr>
          <w:rFonts w:ascii="Arial" w:hAnsi="Arial" w:cs="Arial"/>
          <w:b w:val="0"/>
          <w:bCs/>
          <w:i/>
          <w:sz w:val="20"/>
          <w:szCs w:val="20"/>
        </w:rPr>
        <w:t xml:space="preserve"> no la habían localizado, que sabe que su hermana la visitaba a la menor no sabe la frecuencia porque a veces </w:t>
      </w:r>
      <w:r w:rsidR="003E5A17">
        <w:rPr>
          <w:rFonts w:ascii="Arial" w:hAnsi="Arial" w:cs="Arial"/>
          <w:b w:val="0"/>
          <w:bCs/>
          <w:i/>
          <w:sz w:val="20"/>
          <w:szCs w:val="20"/>
        </w:rPr>
        <w:t xml:space="preserve">E1 </w:t>
      </w:r>
      <w:r>
        <w:rPr>
          <w:rFonts w:ascii="Arial" w:hAnsi="Arial" w:cs="Arial"/>
          <w:b w:val="0"/>
          <w:bCs/>
          <w:i/>
          <w:sz w:val="20"/>
          <w:szCs w:val="20"/>
        </w:rPr>
        <w:t xml:space="preserve">le contestaba y otras no, que no sabe si se la negaron a la menor, que no sabe si su hermana aportaba económicamente solo que le compraba ropa y cosas y se las llevaba a su domicilio, que se escuchó que </w:t>
      </w:r>
      <w:r w:rsidR="00B67D3B">
        <w:rPr>
          <w:rFonts w:ascii="Arial" w:hAnsi="Arial" w:cs="Arial"/>
          <w:b w:val="0"/>
          <w:bCs/>
          <w:i/>
          <w:sz w:val="20"/>
          <w:szCs w:val="20"/>
        </w:rPr>
        <w:t>E3</w:t>
      </w:r>
      <w:r>
        <w:rPr>
          <w:rFonts w:ascii="Arial" w:hAnsi="Arial" w:cs="Arial"/>
          <w:b w:val="0"/>
          <w:bCs/>
          <w:i/>
          <w:sz w:val="20"/>
          <w:szCs w:val="20"/>
        </w:rPr>
        <w:t xml:space="preserve"> le hizo tocamientos a la menor  pero está segura que no pasó, que sabe que la pareja se separó porque su hermana quería trabajar y </w:t>
      </w:r>
      <w:r w:rsidR="003E5A17">
        <w:rPr>
          <w:rFonts w:ascii="Arial" w:hAnsi="Arial" w:cs="Arial"/>
          <w:b w:val="0"/>
          <w:bCs/>
          <w:i/>
          <w:sz w:val="20"/>
          <w:szCs w:val="20"/>
        </w:rPr>
        <w:t xml:space="preserve">E1 </w:t>
      </w:r>
      <w:r>
        <w:rPr>
          <w:rFonts w:ascii="Arial" w:hAnsi="Arial" w:cs="Arial"/>
          <w:b w:val="0"/>
          <w:bCs/>
          <w:i/>
          <w:sz w:val="20"/>
          <w:szCs w:val="20"/>
        </w:rPr>
        <w:t>no la dejo trabajar.</w:t>
      </w:r>
    </w:p>
    <w:p w14:paraId="26E930AE"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61991EAB" w14:textId="626566E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En cuestionamientos del Ministerio Público la testigo manifestó: Que la niña no dijo nada no había pruebas y conoce al joven y sabe que sería incapaz de hacer tocamientos a la menor, que </w:t>
      </w:r>
      <w:r w:rsidR="004D0081">
        <w:rPr>
          <w:rFonts w:ascii="Arial" w:hAnsi="Arial" w:cs="Arial"/>
          <w:b w:val="0"/>
          <w:bCs/>
          <w:i/>
          <w:sz w:val="20"/>
          <w:szCs w:val="20"/>
        </w:rPr>
        <w:t>E3</w:t>
      </w:r>
      <w:r>
        <w:rPr>
          <w:rFonts w:ascii="Arial" w:hAnsi="Arial" w:cs="Arial"/>
          <w:b w:val="0"/>
          <w:bCs/>
          <w:i/>
          <w:sz w:val="20"/>
          <w:szCs w:val="20"/>
        </w:rPr>
        <w:t xml:space="preserve"> sería incapaz de hacerlo, que no sabe si lo denunciaron, que no vio policías o gente que citara a </w:t>
      </w:r>
      <w:r w:rsidR="004D0081">
        <w:rPr>
          <w:rFonts w:ascii="Arial" w:hAnsi="Arial" w:cs="Arial"/>
          <w:b w:val="0"/>
          <w:bCs/>
          <w:i/>
          <w:sz w:val="20"/>
          <w:szCs w:val="20"/>
        </w:rPr>
        <w:t>E3</w:t>
      </w:r>
      <w:r>
        <w:rPr>
          <w:rFonts w:ascii="Arial" w:hAnsi="Arial" w:cs="Arial"/>
          <w:b w:val="0"/>
          <w:bCs/>
          <w:i/>
          <w:sz w:val="20"/>
          <w:szCs w:val="20"/>
        </w:rPr>
        <w:t xml:space="preserve"> por esas acusaciones, que no sabe porque no le devuelven su hija a su hermana que supo que la abuela paterna dijo que le habían hecho </w:t>
      </w:r>
      <w:r w:rsidR="00B67D3B">
        <w:rPr>
          <w:rFonts w:ascii="Arial" w:hAnsi="Arial" w:cs="Arial"/>
          <w:b w:val="0"/>
          <w:bCs/>
          <w:i/>
          <w:sz w:val="20"/>
          <w:szCs w:val="20"/>
        </w:rPr>
        <w:t>E3</w:t>
      </w:r>
      <w:r>
        <w:rPr>
          <w:rFonts w:ascii="Arial" w:hAnsi="Arial" w:cs="Arial"/>
          <w:b w:val="0"/>
          <w:bCs/>
          <w:i/>
          <w:sz w:val="20"/>
          <w:szCs w:val="20"/>
        </w:rPr>
        <w:t xml:space="preserve"> algo a la niña.</w:t>
      </w:r>
    </w:p>
    <w:p w14:paraId="4A3A74F1"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3FA50DD4" w14:textId="4975E8FC"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Juez: Continuando con la audiencia se procede con la prueba de Declaración de parte admitida a la parte demandada a cargo del actor </w:t>
      </w:r>
      <w:r w:rsidR="00321A5E">
        <w:rPr>
          <w:rFonts w:ascii="Arial" w:hAnsi="Arial" w:cs="Arial"/>
          <w:b w:val="0"/>
          <w:bCs/>
          <w:i/>
          <w:sz w:val="20"/>
          <w:szCs w:val="20"/>
        </w:rPr>
        <w:t>E1</w:t>
      </w:r>
      <w:r>
        <w:rPr>
          <w:rFonts w:ascii="Arial" w:hAnsi="Arial" w:cs="Arial"/>
          <w:b w:val="0"/>
          <w:bCs/>
          <w:i/>
          <w:sz w:val="20"/>
          <w:szCs w:val="20"/>
        </w:rPr>
        <w:t>.</w:t>
      </w:r>
    </w:p>
    <w:p w14:paraId="67711DD6" w14:textId="60A844F0" w:rsidR="00410D49" w:rsidRDefault="00410D49" w:rsidP="00410D49">
      <w:pPr>
        <w:pStyle w:val="Prrafodelista"/>
        <w:widowControl w:val="0"/>
        <w:autoSpaceDE w:val="0"/>
        <w:autoSpaceDN w:val="0"/>
        <w:adjustRightInd w:val="0"/>
        <w:spacing w:line="360" w:lineRule="auto"/>
        <w:ind w:left="0"/>
        <w:rPr>
          <w:rFonts w:cs="Arial"/>
          <w:bCs/>
          <w:w w:val="100"/>
          <w:sz w:val="20"/>
          <w:szCs w:val="20"/>
          <w:lang w:eastAsia="en-US"/>
        </w:rPr>
      </w:pPr>
    </w:p>
    <w:p w14:paraId="505E0885" w14:textId="48C4ABB4"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Quien a preguntas del abogado de la parte demandada declaró… Que si tuvo una relación con </w:t>
      </w:r>
      <w:r w:rsidR="003E5A17">
        <w:rPr>
          <w:rFonts w:ascii="Arial" w:hAnsi="Arial" w:cs="Arial"/>
          <w:b w:val="0"/>
          <w:bCs/>
          <w:i/>
          <w:sz w:val="20"/>
          <w:szCs w:val="20"/>
        </w:rPr>
        <w:t>Ag1</w:t>
      </w:r>
      <w:r>
        <w:rPr>
          <w:rFonts w:ascii="Arial" w:hAnsi="Arial" w:cs="Arial"/>
          <w:b w:val="0"/>
          <w:bCs/>
          <w:i/>
          <w:sz w:val="20"/>
          <w:szCs w:val="20"/>
        </w:rPr>
        <w:t xml:space="preserve">; que vivieron con la mamá de ella en las fuentes después en el domicilio de rincón la merced; que como se llevaban era que él se la pasaba trabajando y ella no la tenía bien atendida, no había comida y la niña no estaba atendida, cuando le decía algo ella se molestaba que entre ellos hubo muchos celos por las conversaciones que se veían; que no recuerda cuando se separaron que fue en el 2015 o 2016 por celos de ambas partes; que cuando se separaron la menor se quedó con ella y la mamá y el la visitaba; que cuando la menor estaba con la menor el cumplía con las necesidades de la menor de forma en especie; que cuando estuvieron separados su madre señora </w:t>
      </w:r>
      <w:r w:rsidR="003E5A17">
        <w:rPr>
          <w:rFonts w:ascii="Arial" w:hAnsi="Arial" w:cs="Arial"/>
          <w:b w:val="0"/>
          <w:bCs/>
          <w:i/>
          <w:sz w:val="20"/>
          <w:szCs w:val="20"/>
        </w:rPr>
        <w:t>E4</w:t>
      </w:r>
      <w:r>
        <w:rPr>
          <w:rFonts w:ascii="Arial" w:hAnsi="Arial" w:cs="Arial"/>
          <w:b w:val="0"/>
          <w:bCs/>
          <w:i/>
          <w:sz w:val="20"/>
          <w:szCs w:val="20"/>
        </w:rPr>
        <w:t xml:space="preserve"> recogía a la menor le ayudaba a él, que la fecha en que la menor esta con él es desde el 2016, que no recuerda la fecha solo el año 2017 la señora </w:t>
      </w:r>
      <w:r w:rsidR="00574358">
        <w:rPr>
          <w:rFonts w:ascii="Arial" w:hAnsi="Arial" w:cs="Arial"/>
          <w:b w:val="0"/>
          <w:bCs/>
          <w:i/>
          <w:sz w:val="20"/>
          <w:szCs w:val="20"/>
        </w:rPr>
        <w:t xml:space="preserve">Ag1 </w:t>
      </w:r>
      <w:r>
        <w:rPr>
          <w:rFonts w:ascii="Arial" w:hAnsi="Arial" w:cs="Arial"/>
          <w:b w:val="0"/>
          <w:bCs/>
          <w:i/>
          <w:sz w:val="20"/>
          <w:szCs w:val="20"/>
        </w:rPr>
        <w:t xml:space="preserve">le prestó a la menor  porque ella estaba </w:t>
      </w:r>
      <w:r>
        <w:rPr>
          <w:rFonts w:ascii="Arial" w:hAnsi="Arial" w:cs="Arial"/>
          <w:b w:val="0"/>
          <w:bCs/>
          <w:i/>
          <w:sz w:val="20"/>
          <w:szCs w:val="20"/>
        </w:rPr>
        <w:lastRenderedPageBreak/>
        <w:t xml:space="preserve">teniendo otro hijo; que sabe que la madre le mandó WhatsApp a </w:t>
      </w:r>
      <w:r w:rsidR="003E5A17">
        <w:rPr>
          <w:rFonts w:ascii="Arial" w:hAnsi="Arial" w:cs="Arial"/>
          <w:b w:val="0"/>
          <w:bCs/>
          <w:i/>
          <w:sz w:val="20"/>
          <w:szCs w:val="20"/>
        </w:rPr>
        <w:t>Ag1</w:t>
      </w:r>
      <w:r>
        <w:rPr>
          <w:rFonts w:ascii="Arial" w:hAnsi="Arial" w:cs="Arial"/>
          <w:b w:val="0"/>
          <w:bCs/>
          <w:i/>
          <w:sz w:val="20"/>
          <w:szCs w:val="20"/>
        </w:rPr>
        <w:t xml:space="preserve"> para que le prestara a la menor; que sabe que </w:t>
      </w:r>
      <w:r w:rsidR="00574358">
        <w:rPr>
          <w:rFonts w:ascii="Arial" w:hAnsi="Arial" w:cs="Arial"/>
          <w:b w:val="0"/>
          <w:bCs/>
          <w:i/>
          <w:sz w:val="20"/>
          <w:szCs w:val="20"/>
        </w:rPr>
        <w:t xml:space="preserve">Ag1 </w:t>
      </w:r>
      <w:r>
        <w:rPr>
          <w:rFonts w:ascii="Arial" w:hAnsi="Arial" w:cs="Arial"/>
          <w:b w:val="0"/>
          <w:bCs/>
          <w:i/>
          <w:sz w:val="20"/>
          <w:szCs w:val="20"/>
        </w:rPr>
        <w:t xml:space="preserve">le prestó a su menor hija sin ningún problema y que no se la ha regresado, que no se la devolvió porque su hija les comentó que la actual pareja de ella le hizo tocamientos y que no atendía a la menor y que la menor le decía que estaba con él que no tiene forma de demostrarlo porque fue de palabra, que si le dijo a la menor que no dejara que </w:t>
      </w:r>
      <w:r w:rsidR="00B67D3B">
        <w:rPr>
          <w:rFonts w:ascii="Arial" w:hAnsi="Arial" w:cs="Arial"/>
          <w:b w:val="0"/>
          <w:bCs/>
          <w:i/>
          <w:sz w:val="20"/>
          <w:szCs w:val="20"/>
        </w:rPr>
        <w:t>E3</w:t>
      </w:r>
      <w:r>
        <w:rPr>
          <w:rFonts w:ascii="Arial" w:hAnsi="Arial" w:cs="Arial"/>
          <w:b w:val="0"/>
          <w:bCs/>
          <w:i/>
          <w:sz w:val="20"/>
          <w:szCs w:val="20"/>
        </w:rPr>
        <w:t xml:space="preserve"> la regañara que solo la podía regañar él y su madre, que su hija decía groserías cuando llegaba de la casa, que a la niña nunca le han dicho nada de su madre, que si llevaron a psicóloga amiga de ellos una vez que la menor dijo de los tocamientos; que el cuidaba más tiempo a la menor que la madre, que </w:t>
      </w:r>
      <w:r w:rsidR="003E5A17">
        <w:rPr>
          <w:rFonts w:ascii="Arial" w:hAnsi="Arial" w:cs="Arial"/>
          <w:b w:val="0"/>
          <w:bCs/>
          <w:i/>
          <w:sz w:val="20"/>
          <w:szCs w:val="20"/>
        </w:rPr>
        <w:t>Ag1</w:t>
      </w:r>
      <w:r>
        <w:rPr>
          <w:rFonts w:ascii="Arial" w:hAnsi="Arial" w:cs="Arial"/>
          <w:b w:val="0"/>
          <w:bCs/>
          <w:i/>
          <w:sz w:val="20"/>
          <w:szCs w:val="20"/>
        </w:rPr>
        <w:t xml:space="preserve"> no supo por un año donde estaba la menor; que sabe que </w:t>
      </w:r>
      <w:r w:rsidR="00574358">
        <w:rPr>
          <w:rFonts w:ascii="Arial" w:hAnsi="Arial" w:cs="Arial"/>
          <w:b w:val="0"/>
          <w:bCs/>
          <w:i/>
          <w:sz w:val="20"/>
          <w:szCs w:val="20"/>
        </w:rPr>
        <w:t xml:space="preserve">Ag1 </w:t>
      </w:r>
      <w:r>
        <w:rPr>
          <w:rFonts w:ascii="Arial" w:hAnsi="Arial" w:cs="Arial"/>
          <w:b w:val="0"/>
          <w:bCs/>
          <w:i/>
          <w:sz w:val="20"/>
          <w:szCs w:val="20"/>
        </w:rPr>
        <w:t>tiene cuatro años viviendo en ese domicilio que las puertas abiertas las tiene para ir a convivir con su hija, que los días han sido entre semana unas tres horas, cuando trabajaba no iba, que él ha contribuido a las clases de ballet a las demás no, que sacó a la menor del colegio porque no le respondían a las preguntas que les hacía.</w:t>
      </w:r>
    </w:p>
    <w:p w14:paraId="25945353"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0C666B20" w14:textId="0CFEC9E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Juez: Del resto el material probatorio corresponde a los informes admitidos a cargo de agente del ministerio público obra en autos contestación por parte del ministerio público adscrita al centro de justicia de la mujer de este informe se advierte que dicho número corresponde a las partes en este procedimiento si no que corresponde a diversas personas ante lo manifestado por las partes en relación a las denuncias a que se hicieron referencia, y juicio de patria potestad que no ha sido emplazado.</w:t>
      </w:r>
    </w:p>
    <w:p w14:paraId="1D7373BD"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34825029" w14:textId="3F684031"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CONVENIO</w:t>
      </w:r>
    </w:p>
    <w:p w14:paraId="0649FE67" w14:textId="239455A2"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Después de un dialogo las partes y con las manifestaciones vertidas por el representante social presente en la sala de audiencias, así como las recomendaciones hechas por el Centro de Evaluación Psicosocial en funciones de Consejo de Familia ambas partes establecen voluntad de llegar a un acuerdo para concluir con </w:t>
      </w:r>
      <w:r w:rsidR="00332211">
        <w:rPr>
          <w:rFonts w:ascii="Arial" w:hAnsi="Arial" w:cs="Arial"/>
          <w:b w:val="0"/>
          <w:bCs/>
          <w:i/>
          <w:sz w:val="20"/>
          <w:szCs w:val="20"/>
        </w:rPr>
        <w:t>este</w:t>
      </w:r>
      <w:r>
        <w:rPr>
          <w:rFonts w:ascii="Arial" w:hAnsi="Arial" w:cs="Arial"/>
          <w:b w:val="0"/>
          <w:bCs/>
          <w:i/>
          <w:sz w:val="20"/>
          <w:szCs w:val="20"/>
        </w:rPr>
        <w:t xml:space="preserve"> procedimiento quedando el mismo bajo los siguientes términos:</w:t>
      </w:r>
    </w:p>
    <w:p w14:paraId="1EF5AE8E"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4552D751" w14:textId="71DE8238"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I.-CONVIVENCIA se establece un régimen de convivencia entre la C. </w:t>
      </w:r>
      <w:r w:rsidR="00321A5E">
        <w:rPr>
          <w:rFonts w:ascii="Arial" w:hAnsi="Arial" w:cs="Arial"/>
          <w:b w:val="0"/>
          <w:bCs/>
          <w:i/>
          <w:sz w:val="20"/>
          <w:szCs w:val="20"/>
        </w:rPr>
        <w:t xml:space="preserve">Ag1 </w:t>
      </w:r>
      <w:r>
        <w:rPr>
          <w:rFonts w:ascii="Arial" w:hAnsi="Arial" w:cs="Arial"/>
          <w:b w:val="0"/>
          <w:bCs/>
          <w:i/>
          <w:sz w:val="20"/>
          <w:szCs w:val="20"/>
        </w:rPr>
        <w:t xml:space="preserve">y su menor hija </w:t>
      </w:r>
      <w:r w:rsidR="003E5A17">
        <w:rPr>
          <w:rFonts w:ascii="Arial" w:hAnsi="Arial" w:cs="Arial"/>
          <w:b w:val="0"/>
          <w:bCs/>
          <w:i/>
          <w:sz w:val="20"/>
          <w:szCs w:val="20"/>
        </w:rPr>
        <w:t>E2</w:t>
      </w:r>
      <w:r>
        <w:rPr>
          <w:rFonts w:ascii="Arial" w:hAnsi="Arial" w:cs="Arial"/>
          <w:b w:val="0"/>
          <w:bCs/>
          <w:i/>
          <w:sz w:val="20"/>
          <w:szCs w:val="20"/>
        </w:rPr>
        <w:t xml:space="preserve">. la cual se desarrollarán los días miércoles y sábado de las </w:t>
      </w:r>
      <w:r w:rsidR="003E5A17">
        <w:rPr>
          <w:rFonts w:ascii="Arial" w:hAnsi="Arial" w:cs="Arial"/>
          <w:b w:val="0"/>
          <w:bCs/>
          <w:i/>
          <w:sz w:val="20"/>
          <w:szCs w:val="20"/>
        </w:rPr>
        <w:t>----</w:t>
      </w:r>
      <w:r>
        <w:rPr>
          <w:rFonts w:ascii="Arial" w:hAnsi="Arial" w:cs="Arial"/>
          <w:b w:val="0"/>
          <w:bCs/>
          <w:i/>
          <w:sz w:val="20"/>
          <w:szCs w:val="20"/>
        </w:rPr>
        <w:t xml:space="preserve"> horas a las </w:t>
      </w:r>
      <w:r w:rsidR="003E5A17">
        <w:rPr>
          <w:rFonts w:ascii="Arial" w:hAnsi="Arial" w:cs="Arial"/>
          <w:b w:val="0"/>
          <w:bCs/>
          <w:i/>
          <w:sz w:val="20"/>
          <w:szCs w:val="20"/>
        </w:rPr>
        <w:t>----</w:t>
      </w:r>
      <w:r>
        <w:rPr>
          <w:rFonts w:ascii="Arial" w:hAnsi="Arial" w:cs="Arial"/>
          <w:b w:val="0"/>
          <w:bCs/>
          <w:i/>
          <w:sz w:val="20"/>
          <w:szCs w:val="20"/>
        </w:rPr>
        <w:t xml:space="preserve"> de la noche con la dinámica que dicha convivencia será efectuada en un domicilio ubicado en Avenida </w:t>
      </w:r>
      <w:r w:rsidR="003E5A17">
        <w:rPr>
          <w:rFonts w:ascii="Arial" w:hAnsi="Arial" w:cs="Arial"/>
          <w:b w:val="0"/>
          <w:bCs/>
          <w:i/>
          <w:sz w:val="20"/>
          <w:szCs w:val="20"/>
        </w:rPr>
        <w:t>------</w:t>
      </w:r>
      <w:r>
        <w:rPr>
          <w:rFonts w:ascii="Arial" w:hAnsi="Arial" w:cs="Arial"/>
          <w:b w:val="0"/>
          <w:bCs/>
          <w:i/>
          <w:sz w:val="20"/>
          <w:szCs w:val="20"/>
        </w:rPr>
        <w:t xml:space="preserve"> número </w:t>
      </w:r>
      <w:r w:rsidR="003E5A17">
        <w:rPr>
          <w:rFonts w:ascii="Arial" w:hAnsi="Arial" w:cs="Arial"/>
          <w:b w:val="0"/>
          <w:bCs/>
          <w:i/>
          <w:sz w:val="20"/>
          <w:szCs w:val="20"/>
        </w:rPr>
        <w:t>----</w:t>
      </w:r>
      <w:r>
        <w:rPr>
          <w:rFonts w:ascii="Arial" w:hAnsi="Arial" w:cs="Arial"/>
          <w:b w:val="0"/>
          <w:bCs/>
          <w:i/>
          <w:sz w:val="20"/>
          <w:szCs w:val="20"/>
        </w:rPr>
        <w:t xml:space="preserve"> en Colonia </w:t>
      </w:r>
      <w:r w:rsidR="00E05A8F">
        <w:rPr>
          <w:rFonts w:ascii="Arial" w:hAnsi="Arial" w:cs="Arial"/>
          <w:b w:val="0"/>
          <w:bCs/>
          <w:i/>
          <w:sz w:val="20"/>
          <w:szCs w:val="20"/>
        </w:rPr>
        <w:t>----------</w:t>
      </w:r>
      <w:r>
        <w:rPr>
          <w:rFonts w:ascii="Arial" w:hAnsi="Arial" w:cs="Arial"/>
          <w:b w:val="0"/>
          <w:bCs/>
          <w:i/>
          <w:sz w:val="20"/>
          <w:szCs w:val="20"/>
        </w:rPr>
        <w:t xml:space="preserve">de </w:t>
      </w:r>
      <w:r w:rsidR="00332211">
        <w:rPr>
          <w:rFonts w:ascii="Arial" w:hAnsi="Arial" w:cs="Arial"/>
          <w:b w:val="0"/>
          <w:bCs/>
          <w:i/>
          <w:sz w:val="20"/>
          <w:szCs w:val="20"/>
        </w:rPr>
        <w:t>esta</w:t>
      </w:r>
      <w:r>
        <w:rPr>
          <w:rFonts w:ascii="Arial" w:hAnsi="Arial" w:cs="Arial"/>
          <w:b w:val="0"/>
          <w:bCs/>
          <w:i/>
          <w:sz w:val="20"/>
          <w:szCs w:val="20"/>
        </w:rPr>
        <w:t xml:space="preserve"> ciudad siendo este domicilio de la abuela materna.</w:t>
      </w:r>
    </w:p>
    <w:p w14:paraId="4F98F7D6"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161B0743" w14:textId="750DD665"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II.- Ambas partes están de acuerdo en someterse a la terapia recomendada por el Centro de Evaluación psicosocial lo anterior con el ánimo de tener una herramienta y apoyo para el desarrollo efectivo de las convivencias y llevar una buena relación.</w:t>
      </w:r>
    </w:p>
    <w:p w14:paraId="2EE6C89E"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4F49CC64" w14:textId="431F9F10"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III.- En relación a la denuncia presentada por el C. </w:t>
      </w:r>
      <w:r w:rsidR="00321A5E">
        <w:rPr>
          <w:rFonts w:ascii="Arial" w:hAnsi="Arial" w:cs="Arial"/>
          <w:b w:val="0"/>
          <w:bCs/>
          <w:i/>
          <w:sz w:val="20"/>
          <w:szCs w:val="20"/>
        </w:rPr>
        <w:t xml:space="preserve">E1 </w:t>
      </w:r>
      <w:r>
        <w:rPr>
          <w:rFonts w:ascii="Arial" w:hAnsi="Arial" w:cs="Arial"/>
          <w:b w:val="0"/>
          <w:bCs/>
          <w:i/>
          <w:sz w:val="20"/>
          <w:szCs w:val="20"/>
        </w:rPr>
        <w:t xml:space="preserve">por lo ven a investigar el estado que guarda </w:t>
      </w:r>
      <w:r>
        <w:rPr>
          <w:rFonts w:ascii="Arial" w:hAnsi="Arial" w:cs="Arial"/>
          <w:b w:val="0"/>
          <w:bCs/>
          <w:i/>
          <w:sz w:val="20"/>
          <w:szCs w:val="20"/>
        </w:rPr>
        <w:lastRenderedPageBreak/>
        <w:t>y con la opinión del ministerio público en cuanto a los alcances que tuviera dar el seguimiento o no por los hechos y tiempo que transcurrió y dejar la opinión técnica de la autoridad que lo va a decir y descartar esta situación.</w:t>
      </w:r>
    </w:p>
    <w:p w14:paraId="5D32F2C4"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06982C43"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IV.- En cuanto a los alimentos a favor de la menor ambas partes están de acuerdo en cubrir a partes iguales esto es un 50% en ropa, comida y gastos para la menor hija de las partes.</w:t>
      </w:r>
    </w:p>
    <w:p w14:paraId="16E6BEC4"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2D311010" w14:textId="3ED1282A"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Iniciando la primera convivencia el día sábado 20 de febrero primera convivencia entre la señora </w:t>
      </w:r>
      <w:r w:rsidR="00321A5E">
        <w:rPr>
          <w:rFonts w:ascii="Arial" w:hAnsi="Arial" w:cs="Arial"/>
          <w:b w:val="0"/>
          <w:bCs/>
          <w:i/>
          <w:sz w:val="20"/>
          <w:szCs w:val="20"/>
        </w:rPr>
        <w:t xml:space="preserve">Ag1 </w:t>
      </w:r>
      <w:r>
        <w:rPr>
          <w:rFonts w:ascii="Arial" w:hAnsi="Arial" w:cs="Arial"/>
          <w:b w:val="0"/>
          <w:bCs/>
          <w:i/>
          <w:sz w:val="20"/>
          <w:szCs w:val="20"/>
        </w:rPr>
        <w:t>y su menor hija.</w:t>
      </w:r>
    </w:p>
    <w:p w14:paraId="41C0A152"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1B3F4E46" w14:textId="61B6418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 xml:space="preserve">Juez: con el acuerdo de las partes y la conformidad del ministerio público presente con el convenio, entonces éste convenio le da el efecto de terminar el procedimiento como una sentencia, tiene que respetarse y cumplirse en caso de incumplimiento va haber sanción por parte de esta autoridad con quien incumpla si el C. </w:t>
      </w:r>
      <w:r w:rsidR="00321A5E">
        <w:rPr>
          <w:rFonts w:ascii="Arial" w:hAnsi="Arial" w:cs="Arial"/>
          <w:b w:val="0"/>
          <w:bCs/>
          <w:i/>
          <w:sz w:val="20"/>
          <w:szCs w:val="20"/>
        </w:rPr>
        <w:t xml:space="preserve">E1 </w:t>
      </w:r>
      <w:r>
        <w:rPr>
          <w:rFonts w:ascii="Arial" w:hAnsi="Arial" w:cs="Arial"/>
          <w:b w:val="0"/>
          <w:bCs/>
          <w:i/>
          <w:sz w:val="20"/>
          <w:szCs w:val="20"/>
        </w:rPr>
        <w:t xml:space="preserve">no permite la convivencia con sin un motivo justificado se aplicará en su contra una multa de veinte unidades de medida de actualización y si la C. </w:t>
      </w:r>
      <w:r w:rsidR="00321A5E">
        <w:rPr>
          <w:rFonts w:ascii="Arial" w:hAnsi="Arial" w:cs="Arial"/>
          <w:b w:val="0"/>
          <w:bCs/>
          <w:i/>
          <w:sz w:val="20"/>
          <w:szCs w:val="20"/>
        </w:rPr>
        <w:t xml:space="preserve">Ag1 </w:t>
      </w:r>
      <w:r>
        <w:rPr>
          <w:rFonts w:ascii="Arial" w:hAnsi="Arial" w:cs="Arial"/>
          <w:b w:val="0"/>
          <w:bCs/>
          <w:i/>
          <w:sz w:val="20"/>
          <w:szCs w:val="20"/>
        </w:rPr>
        <w:t>sin un motivo justificado sin aviso oportuno para la otra parte esta autoridad lo tomará en cuenta para modificar el convenio. Se tiene que cumplir por ambos y darse las facilidades entre ambos para el efectivo desarrollo del convenio.</w:t>
      </w:r>
    </w:p>
    <w:p w14:paraId="7D61A52A"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0CF2865E" w14:textId="687576F6"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Se ordena canalizar a las partes al Centro de Atención e Integración Familiar “CAIF” para que atendiendo a la recomendación que se da se les brinde el proceso de terapia psicológica con el enfoque señalando para efecto que se les de las herramientas de ayuda en beneficio de su menor hija se ordena girar atento oficio a dicha dependencia para que se canalice a la familia en este juicio y se les brinde esta evaluación como parte de este convenio.</w:t>
      </w:r>
    </w:p>
    <w:p w14:paraId="7890A2A8"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76D8E572" w14:textId="78A3F4EB"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Este convenio de carácter definitivo queda sujeta a la posibilidad de que se pueda revisar nuevamente una vez que se agote lo pactado en la evaluación y se avance la convivencia de la madre con la menor, sea revisable nuevamente y se analice la posibilidad de modificar el régimen de convivencia o el cambio de custodia, tomando en cuenta con el resultado que arroje la investigación de la denuncia que se encuentra en trámite pendiente.</w:t>
      </w:r>
    </w:p>
    <w:p w14:paraId="7E8BFA70"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227A361D" w14:textId="23C2ADA3"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En consecuencia, a lo anterior y de conformidad con los dispuesto en el artículo 4 de la constitución y el 16, artículos 71 y 77 del código de procedimientos familiares del estado, se aprueba en sus términos dicho convenio, como si fuera sentencia ejecutoriada, obligándose a las partes a estar y pasar por el en todo tiempo y lugar, se ordena hacer devolución de las documentales exhibidas en autos, previa copia certificada que de las mismas se deje para constancia y en su oportunidad archívese el presente expediente como asunto totalmente concluido.</w:t>
      </w:r>
    </w:p>
    <w:p w14:paraId="118954FA"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3B4846F0" w14:textId="7450D70C"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Secretario de Acuerdo: Siendo las (</w:t>
      </w:r>
      <w:r w:rsidR="00B85641">
        <w:rPr>
          <w:rFonts w:ascii="Arial" w:hAnsi="Arial" w:cs="Arial"/>
          <w:b w:val="0"/>
          <w:bCs/>
          <w:i/>
          <w:sz w:val="20"/>
          <w:szCs w:val="20"/>
        </w:rPr>
        <w:t>----</w:t>
      </w:r>
      <w:r>
        <w:rPr>
          <w:rFonts w:ascii="Arial" w:hAnsi="Arial" w:cs="Arial"/>
          <w:b w:val="0"/>
          <w:bCs/>
          <w:i/>
          <w:sz w:val="20"/>
          <w:szCs w:val="20"/>
        </w:rPr>
        <w:t xml:space="preserve">) </w:t>
      </w:r>
      <w:r w:rsidR="00B85641">
        <w:rPr>
          <w:rFonts w:ascii="Arial" w:hAnsi="Arial" w:cs="Arial"/>
          <w:b w:val="0"/>
          <w:bCs/>
          <w:i/>
          <w:sz w:val="20"/>
          <w:szCs w:val="20"/>
        </w:rPr>
        <w:t>----</w:t>
      </w:r>
      <w:r>
        <w:rPr>
          <w:rFonts w:ascii="Arial" w:hAnsi="Arial" w:cs="Arial"/>
          <w:b w:val="0"/>
          <w:bCs/>
          <w:i/>
          <w:sz w:val="20"/>
          <w:szCs w:val="20"/>
        </w:rPr>
        <w:t xml:space="preserve"> horas con </w:t>
      </w:r>
      <w:r w:rsidR="00B85641">
        <w:rPr>
          <w:rFonts w:ascii="Arial" w:hAnsi="Arial" w:cs="Arial"/>
          <w:b w:val="0"/>
          <w:bCs/>
          <w:i/>
          <w:sz w:val="20"/>
          <w:szCs w:val="20"/>
        </w:rPr>
        <w:t>----</w:t>
      </w:r>
      <w:r>
        <w:rPr>
          <w:rFonts w:ascii="Arial" w:hAnsi="Arial" w:cs="Arial"/>
          <w:b w:val="0"/>
          <w:bCs/>
          <w:i/>
          <w:sz w:val="20"/>
          <w:szCs w:val="20"/>
        </w:rPr>
        <w:t xml:space="preserve"> minutos del día en que se actúa y se levanta el acta correspondiente a que se refiere el artículo 46 del Código de Procedimientos Familiares en el Estado, se cierra la grabación de la presente audiencia.</w:t>
      </w:r>
    </w:p>
    <w:p w14:paraId="5ED62CBE"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597F60C5"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r>
        <w:rPr>
          <w:rFonts w:ascii="Arial" w:hAnsi="Arial" w:cs="Arial"/>
          <w:b w:val="0"/>
          <w:bCs/>
          <w:i/>
          <w:sz w:val="20"/>
          <w:szCs w:val="20"/>
        </w:rPr>
        <w:t>Al día siguiente día de la fecha se fijó en la lista de acuerdo. CONSTE</w:t>
      </w:r>
    </w:p>
    <w:p w14:paraId="06B0470D" w14:textId="77777777"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roofErr w:type="spellStart"/>
      <w:r>
        <w:rPr>
          <w:rFonts w:ascii="Arial" w:hAnsi="Arial" w:cs="Arial"/>
          <w:b w:val="0"/>
          <w:bCs/>
          <w:i/>
          <w:sz w:val="20"/>
          <w:szCs w:val="20"/>
        </w:rPr>
        <w:t>Mdg</w:t>
      </w:r>
      <w:proofErr w:type="spellEnd"/>
      <w:r>
        <w:rPr>
          <w:rFonts w:ascii="Arial" w:hAnsi="Arial" w:cs="Arial"/>
          <w:b w:val="0"/>
          <w:bCs/>
          <w:i/>
          <w:sz w:val="20"/>
          <w:szCs w:val="20"/>
        </w:rPr>
        <w:t>*</w:t>
      </w:r>
    </w:p>
    <w:p w14:paraId="6CC7C0FA" w14:textId="116F8310" w:rsidR="00FF7FE4" w:rsidRDefault="00FF7FE4" w:rsidP="00FF7FE4">
      <w:pPr>
        <w:widowControl w:val="0"/>
        <w:autoSpaceDE w:val="0"/>
        <w:autoSpaceDN w:val="0"/>
        <w:adjustRightInd w:val="0"/>
        <w:spacing w:line="360" w:lineRule="auto"/>
        <w:jc w:val="both"/>
        <w:rPr>
          <w:rFonts w:ascii="Arial" w:hAnsi="Arial" w:cs="Arial"/>
          <w:b w:val="0"/>
          <w:bCs/>
          <w:i/>
          <w:sz w:val="20"/>
          <w:szCs w:val="20"/>
        </w:rPr>
      </w:pPr>
    </w:p>
    <w:p w14:paraId="5752F905" w14:textId="1BDA6B4B" w:rsidR="00FF7FE4" w:rsidRDefault="00FF7FE4" w:rsidP="00E40F08">
      <w:pPr>
        <w:pStyle w:val="Prrafodelista"/>
        <w:widowControl w:val="0"/>
        <w:numPr>
          <w:ilvl w:val="0"/>
          <w:numId w:val="7"/>
        </w:numPr>
        <w:autoSpaceDE w:val="0"/>
        <w:autoSpaceDN w:val="0"/>
        <w:adjustRightInd w:val="0"/>
        <w:spacing w:line="360" w:lineRule="auto"/>
        <w:ind w:left="0"/>
        <w:rPr>
          <w:rFonts w:cs="Arial"/>
          <w:b w:val="0"/>
          <w:bCs/>
          <w:w w:val="100"/>
          <w:sz w:val="20"/>
          <w:szCs w:val="20"/>
          <w:lang w:eastAsia="en-US"/>
        </w:rPr>
      </w:pPr>
      <w:r w:rsidRPr="00FF7FE4">
        <w:rPr>
          <w:rFonts w:cs="Arial"/>
          <w:b w:val="0"/>
          <w:bCs/>
          <w:w w:val="100"/>
          <w:sz w:val="20"/>
          <w:szCs w:val="20"/>
          <w:lang w:eastAsia="en-US"/>
        </w:rPr>
        <w:t xml:space="preserve">Acta circunstanciada relativa a inspección de Carpeta de Investigación </w:t>
      </w:r>
      <w:r>
        <w:rPr>
          <w:rFonts w:cs="Arial"/>
          <w:b w:val="0"/>
          <w:bCs/>
          <w:w w:val="100"/>
          <w:sz w:val="20"/>
          <w:szCs w:val="20"/>
          <w:lang w:eastAsia="en-US"/>
        </w:rPr>
        <w:t xml:space="preserve">número </w:t>
      </w:r>
      <w:r w:rsidR="008D20C4">
        <w:rPr>
          <w:rFonts w:cs="Arial"/>
          <w:b w:val="0"/>
          <w:bCs/>
          <w:w w:val="100"/>
          <w:sz w:val="20"/>
          <w:szCs w:val="20"/>
          <w:lang w:eastAsia="en-US"/>
        </w:rPr>
        <w:t xml:space="preserve">------------------- </w:t>
      </w:r>
      <w:r>
        <w:rPr>
          <w:rFonts w:cs="Arial"/>
          <w:b w:val="0"/>
          <w:bCs/>
          <w:w w:val="100"/>
          <w:sz w:val="20"/>
          <w:szCs w:val="20"/>
          <w:lang w:eastAsia="en-US"/>
        </w:rPr>
        <w:t>realizada por la Visitadora Adjunta Responsable de la investigación, la cual se describe a continuación:</w:t>
      </w:r>
    </w:p>
    <w:p w14:paraId="4FCC3FA1" w14:textId="4644A713" w:rsidR="00FF7FE4" w:rsidRDefault="00FF7FE4" w:rsidP="00FF7FE4">
      <w:pPr>
        <w:pStyle w:val="Prrafodelista"/>
        <w:widowControl w:val="0"/>
        <w:autoSpaceDE w:val="0"/>
        <w:autoSpaceDN w:val="0"/>
        <w:adjustRightInd w:val="0"/>
        <w:spacing w:line="360" w:lineRule="auto"/>
        <w:ind w:left="0"/>
        <w:rPr>
          <w:rFonts w:cs="Arial"/>
          <w:b w:val="0"/>
          <w:bCs/>
          <w:w w:val="100"/>
          <w:sz w:val="20"/>
          <w:szCs w:val="20"/>
          <w:lang w:eastAsia="en-US"/>
        </w:rPr>
      </w:pPr>
    </w:p>
    <w:p w14:paraId="6F99E7DB" w14:textId="7F559BAB" w:rsidR="00FF7FE4" w:rsidRPr="00FF7FE4" w:rsidRDefault="00FF7FE4" w:rsidP="00FF7FE4">
      <w:pPr>
        <w:spacing w:line="360" w:lineRule="auto"/>
        <w:jc w:val="both"/>
        <w:rPr>
          <w:rFonts w:ascii="Arial" w:hAnsi="Arial" w:cs="Arial"/>
          <w:b w:val="0"/>
          <w:i/>
          <w:sz w:val="20"/>
          <w:szCs w:val="20"/>
        </w:rPr>
      </w:pPr>
      <w:r w:rsidRPr="00FF7FE4">
        <w:rPr>
          <w:rFonts w:ascii="Arial" w:hAnsi="Arial" w:cs="Arial"/>
          <w:b w:val="0"/>
          <w:i/>
          <w:sz w:val="20"/>
          <w:szCs w:val="20"/>
        </w:rPr>
        <w:t xml:space="preserve">“… En la ciudad de Torreón, Coahuila de Zaragoza, siendo las </w:t>
      </w:r>
      <w:r w:rsidR="00227C1B">
        <w:rPr>
          <w:rFonts w:ascii="Arial" w:hAnsi="Arial" w:cs="Arial"/>
          <w:b w:val="0"/>
          <w:i/>
          <w:sz w:val="20"/>
          <w:szCs w:val="20"/>
        </w:rPr>
        <w:t>----</w:t>
      </w:r>
      <w:r w:rsidRPr="00FF7FE4">
        <w:rPr>
          <w:rFonts w:ascii="Arial" w:hAnsi="Arial" w:cs="Arial"/>
          <w:b w:val="0"/>
          <w:i/>
          <w:sz w:val="20"/>
          <w:szCs w:val="20"/>
        </w:rPr>
        <w:t xml:space="preserve"> horas del día de hoy 13 de octubre del 2022, la suscrita Licenciada </w:t>
      </w:r>
      <w:r w:rsidRPr="00FF7FE4">
        <w:rPr>
          <w:rFonts w:ascii="Arial" w:hAnsi="Arial" w:cs="Arial"/>
          <w:i/>
          <w:sz w:val="20"/>
          <w:szCs w:val="20"/>
        </w:rPr>
        <w:t xml:space="preserve">Reyna </w:t>
      </w:r>
      <w:proofErr w:type="spellStart"/>
      <w:r w:rsidRPr="00FF7FE4">
        <w:rPr>
          <w:rFonts w:ascii="Arial" w:hAnsi="Arial" w:cs="Arial"/>
          <w:i/>
          <w:sz w:val="20"/>
          <w:szCs w:val="20"/>
        </w:rPr>
        <w:t>Jenifer</w:t>
      </w:r>
      <w:proofErr w:type="spellEnd"/>
      <w:r w:rsidRPr="00FF7FE4">
        <w:rPr>
          <w:rFonts w:ascii="Arial" w:hAnsi="Arial" w:cs="Arial"/>
          <w:i/>
          <w:sz w:val="20"/>
          <w:szCs w:val="20"/>
        </w:rPr>
        <w:t xml:space="preserve"> </w:t>
      </w:r>
      <w:proofErr w:type="spellStart"/>
      <w:r w:rsidRPr="00FF7FE4">
        <w:rPr>
          <w:rFonts w:ascii="Arial" w:hAnsi="Arial" w:cs="Arial"/>
          <w:i/>
          <w:sz w:val="20"/>
          <w:szCs w:val="20"/>
        </w:rPr>
        <w:t>Bretado</w:t>
      </w:r>
      <w:proofErr w:type="spellEnd"/>
      <w:r w:rsidRPr="00FF7FE4">
        <w:rPr>
          <w:rFonts w:ascii="Arial" w:hAnsi="Arial" w:cs="Arial"/>
          <w:i/>
          <w:sz w:val="20"/>
          <w:szCs w:val="20"/>
        </w:rPr>
        <w:t xml:space="preserve"> </w:t>
      </w:r>
      <w:proofErr w:type="spellStart"/>
      <w:r w:rsidRPr="00FF7FE4">
        <w:rPr>
          <w:rFonts w:ascii="Arial" w:hAnsi="Arial" w:cs="Arial"/>
          <w:i/>
          <w:sz w:val="20"/>
          <w:szCs w:val="20"/>
        </w:rPr>
        <w:t>Sicairos</w:t>
      </w:r>
      <w:proofErr w:type="spellEnd"/>
      <w:r w:rsidRPr="00FF7FE4">
        <w:rPr>
          <w:rFonts w:ascii="Arial" w:hAnsi="Arial" w:cs="Arial"/>
          <w:i/>
          <w:sz w:val="20"/>
          <w:szCs w:val="20"/>
        </w:rPr>
        <w:t>,</w:t>
      </w:r>
      <w:r w:rsidRPr="00FF7FE4">
        <w:rPr>
          <w:rFonts w:ascii="Arial" w:hAnsi="Arial" w:cs="Arial"/>
          <w:b w:val="0"/>
          <w:i/>
          <w:sz w:val="20"/>
          <w:szCs w:val="20"/>
        </w:rPr>
        <w:t xml:space="preserve"> en mi carácter de Visitadora Adjunta adscrita a la Segunda Visitaduría Regional de la Comisión de los Derechos Humanos del Estado de Coahuila de Zaragoza, HAGO CONSTAR: que dentro de la queja </w:t>
      </w:r>
      <w:r w:rsidR="00321A5E">
        <w:rPr>
          <w:rFonts w:ascii="Arial" w:hAnsi="Arial" w:cs="Arial"/>
          <w:b w:val="0"/>
          <w:i/>
          <w:sz w:val="20"/>
          <w:szCs w:val="20"/>
        </w:rPr>
        <w:t>---------------</w:t>
      </w:r>
      <w:r w:rsidRPr="00FF7FE4">
        <w:rPr>
          <w:rFonts w:ascii="Arial" w:hAnsi="Arial" w:cs="Arial"/>
          <w:b w:val="0"/>
          <w:i/>
          <w:sz w:val="20"/>
          <w:szCs w:val="20"/>
        </w:rPr>
        <w:t xml:space="preserve">, me apersone al Centro de Justicia y Empoderamiento para las Mujeres procediéndose analizar las constancias que conforman la carpeta de investigación número </w:t>
      </w:r>
      <w:r w:rsidR="002D45BB">
        <w:rPr>
          <w:rFonts w:ascii="Arial" w:hAnsi="Arial" w:cs="Arial"/>
          <w:b w:val="0"/>
          <w:i/>
          <w:sz w:val="20"/>
          <w:szCs w:val="20"/>
        </w:rPr>
        <w:t>-------------</w:t>
      </w:r>
      <w:r w:rsidRPr="00FF7FE4">
        <w:rPr>
          <w:rFonts w:ascii="Arial" w:hAnsi="Arial" w:cs="Arial"/>
          <w:b w:val="0"/>
          <w:i/>
          <w:sz w:val="20"/>
          <w:szCs w:val="20"/>
        </w:rPr>
        <w:t xml:space="preserve">, iniciada con motivo de la denuncia presentada por </w:t>
      </w:r>
      <w:r w:rsidR="00321A5E">
        <w:rPr>
          <w:rFonts w:ascii="Arial" w:hAnsi="Arial" w:cs="Arial"/>
          <w:b w:val="0"/>
          <w:i/>
          <w:sz w:val="20"/>
          <w:szCs w:val="20"/>
        </w:rPr>
        <w:t xml:space="preserve">E1 </w:t>
      </w:r>
      <w:r w:rsidRPr="00FF7FE4">
        <w:rPr>
          <w:rFonts w:ascii="Arial" w:hAnsi="Arial" w:cs="Arial"/>
          <w:b w:val="0"/>
          <w:i/>
          <w:sz w:val="20"/>
          <w:szCs w:val="20"/>
        </w:rPr>
        <w:t xml:space="preserve">en agravio de su menor hija </w:t>
      </w:r>
      <w:r w:rsidR="002B5289">
        <w:rPr>
          <w:rFonts w:ascii="Arial" w:hAnsi="Arial" w:cs="Arial"/>
          <w:b w:val="0"/>
          <w:i/>
          <w:sz w:val="20"/>
          <w:szCs w:val="20"/>
        </w:rPr>
        <w:t>E2</w:t>
      </w:r>
      <w:r w:rsidRPr="00FF7FE4">
        <w:rPr>
          <w:rFonts w:ascii="Arial" w:hAnsi="Arial" w:cs="Arial"/>
          <w:b w:val="0"/>
          <w:i/>
          <w:sz w:val="20"/>
          <w:szCs w:val="20"/>
        </w:rPr>
        <w:t xml:space="preserve"> dentro de la cual se cuentan con las siguientes diligencias:</w:t>
      </w:r>
    </w:p>
    <w:p w14:paraId="7E60AB00" w14:textId="77777777" w:rsidR="00FF7FE4" w:rsidRPr="00FF7FE4" w:rsidRDefault="00FF7FE4" w:rsidP="00FF7FE4">
      <w:pPr>
        <w:spacing w:line="276" w:lineRule="auto"/>
        <w:jc w:val="both"/>
        <w:rPr>
          <w:rFonts w:ascii="Arial" w:hAnsi="Arial" w:cs="Arial"/>
          <w:b w:val="0"/>
          <w:i/>
          <w:sz w:val="20"/>
          <w:szCs w:val="20"/>
        </w:rPr>
      </w:pPr>
    </w:p>
    <w:p w14:paraId="087770B6" w14:textId="06089A98" w:rsid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Denuncia presentada en fecha 29 de mayo de 2017, por </w:t>
      </w:r>
      <w:r w:rsidR="00321A5E">
        <w:rPr>
          <w:rFonts w:ascii="Arial" w:hAnsi="Arial" w:cs="Arial"/>
          <w:b w:val="0"/>
          <w:i/>
          <w:sz w:val="20"/>
          <w:szCs w:val="20"/>
        </w:rPr>
        <w:t xml:space="preserve">E1 </w:t>
      </w:r>
      <w:r w:rsidRPr="00FF7FE4">
        <w:rPr>
          <w:rFonts w:ascii="Arial" w:hAnsi="Arial" w:cs="Arial"/>
          <w:b w:val="0"/>
          <w:i/>
          <w:sz w:val="20"/>
          <w:szCs w:val="20"/>
        </w:rPr>
        <w:t xml:space="preserve">quedando bajo el número de carpeta de investigación </w:t>
      </w:r>
      <w:r w:rsidR="002D45BB">
        <w:rPr>
          <w:rFonts w:ascii="Arial" w:hAnsi="Arial" w:cs="Arial"/>
          <w:b w:val="0"/>
          <w:i/>
          <w:sz w:val="20"/>
          <w:szCs w:val="20"/>
        </w:rPr>
        <w:t>---------------------------</w:t>
      </w:r>
      <w:r w:rsidRPr="00FF7FE4">
        <w:rPr>
          <w:rFonts w:ascii="Arial" w:hAnsi="Arial" w:cs="Arial"/>
          <w:b w:val="0"/>
          <w:i/>
          <w:sz w:val="20"/>
          <w:szCs w:val="20"/>
        </w:rPr>
        <w:t>.</w:t>
      </w:r>
    </w:p>
    <w:p w14:paraId="37ACF95C" w14:textId="77777777" w:rsidR="00FF7FE4" w:rsidRPr="00FF7FE4" w:rsidRDefault="00FF7FE4" w:rsidP="00FF7FE4">
      <w:pPr>
        <w:spacing w:line="276" w:lineRule="auto"/>
        <w:ind w:left="720"/>
        <w:contextualSpacing/>
        <w:jc w:val="both"/>
        <w:rPr>
          <w:rFonts w:ascii="Arial" w:hAnsi="Arial" w:cs="Arial"/>
          <w:b w:val="0"/>
          <w:i/>
          <w:sz w:val="20"/>
          <w:szCs w:val="20"/>
        </w:rPr>
      </w:pPr>
    </w:p>
    <w:p w14:paraId="692BB701" w14:textId="13ADC986"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Copia de la cédula profesional del Licenciado en Derecho </w:t>
      </w:r>
      <w:r w:rsidR="00F66E30">
        <w:rPr>
          <w:rFonts w:ascii="Arial" w:hAnsi="Arial" w:cs="Arial"/>
          <w:b w:val="0"/>
          <w:i/>
          <w:sz w:val="20"/>
          <w:szCs w:val="20"/>
        </w:rPr>
        <w:t>A3</w:t>
      </w:r>
      <w:r w:rsidRPr="00FF7FE4">
        <w:rPr>
          <w:rFonts w:ascii="Arial" w:hAnsi="Arial" w:cs="Arial"/>
          <w:b w:val="0"/>
          <w:i/>
          <w:sz w:val="20"/>
          <w:szCs w:val="20"/>
        </w:rPr>
        <w:t>.</w:t>
      </w:r>
    </w:p>
    <w:p w14:paraId="4D1886BE" w14:textId="77777777" w:rsidR="00FF7FE4" w:rsidRPr="00FF7FE4" w:rsidRDefault="00FF7FE4" w:rsidP="00FF7FE4">
      <w:pPr>
        <w:spacing w:line="276" w:lineRule="auto"/>
        <w:jc w:val="both"/>
        <w:rPr>
          <w:rFonts w:ascii="Arial" w:hAnsi="Arial" w:cs="Arial"/>
          <w:b w:val="0"/>
          <w:i/>
          <w:sz w:val="20"/>
          <w:szCs w:val="20"/>
        </w:rPr>
      </w:pPr>
    </w:p>
    <w:p w14:paraId="40F5F7A6" w14:textId="2355BE1C"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Copia de la identificación oficial de </w:t>
      </w:r>
      <w:r w:rsidR="00321A5E">
        <w:rPr>
          <w:rFonts w:ascii="Arial" w:hAnsi="Arial" w:cs="Arial"/>
          <w:b w:val="0"/>
          <w:i/>
          <w:sz w:val="20"/>
          <w:szCs w:val="20"/>
        </w:rPr>
        <w:t xml:space="preserve">E1 </w:t>
      </w:r>
      <w:r w:rsidRPr="00FF7FE4">
        <w:rPr>
          <w:rFonts w:ascii="Arial" w:hAnsi="Arial" w:cs="Arial"/>
          <w:b w:val="0"/>
          <w:i/>
          <w:sz w:val="20"/>
          <w:szCs w:val="20"/>
        </w:rPr>
        <w:t>expedida por el Instituto Nacional Electoral.</w:t>
      </w:r>
    </w:p>
    <w:p w14:paraId="372A5FDD" w14:textId="77777777" w:rsidR="00FF7FE4" w:rsidRPr="00FF7FE4" w:rsidRDefault="00FF7FE4" w:rsidP="00FF7FE4">
      <w:pPr>
        <w:spacing w:line="276" w:lineRule="auto"/>
        <w:ind w:left="720"/>
        <w:contextualSpacing/>
        <w:jc w:val="both"/>
        <w:rPr>
          <w:rFonts w:ascii="Arial" w:hAnsi="Arial" w:cs="Arial"/>
          <w:b w:val="0"/>
          <w:i/>
          <w:sz w:val="20"/>
          <w:szCs w:val="20"/>
        </w:rPr>
      </w:pPr>
    </w:p>
    <w:p w14:paraId="6FAC82D7" w14:textId="50D41808"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Copia del acta de nacimiento de la menor </w:t>
      </w:r>
      <w:r w:rsidR="002B5289">
        <w:rPr>
          <w:rFonts w:ascii="Arial" w:hAnsi="Arial" w:cs="Arial"/>
          <w:b w:val="0"/>
          <w:i/>
          <w:sz w:val="20"/>
          <w:szCs w:val="20"/>
        </w:rPr>
        <w:t>E2</w:t>
      </w:r>
      <w:r w:rsidRPr="00FF7FE4">
        <w:rPr>
          <w:rFonts w:ascii="Arial" w:hAnsi="Arial" w:cs="Arial"/>
          <w:b w:val="0"/>
          <w:i/>
          <w:sz w:val="20"/>
          <w:szCs w:val="20"/>
        </w:rPr>
        <w:t>.</w:t>
      </w:r>
    </w:p>
    <w:p w14:paraId="48245EFA" w14:textId="77777777" w:rsidR="00FF7FE4" w:rsidRPr="00FF7FE4" w:rsidRDefault="00FF7FE4" w:rsidP="00FF7FE4">
      <w:pPr>
        <w:spacing w:line="276" w:lineRule="auto"/>
        <w:jc w:val="both"/>
        <w:rPr>
          <w:rFonts w:ascii="Arial" w:hAnsi="Arial" w:cs="Arial"/>
          <w:b w:val="0"/>
          <w:i/>
          <w:sz w:val="20"/>
          <w:szCs w:val="20"/>
        </w:rPr>
      </w:pPr>
    </w:p>
    <w:p w14:paraId="365C73D0" w14:textId="131F68BA"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Oficio sin número de fecha 29 de mayo de 2017 dirigido al Inspector de la Policía de Investigación adscrito a la Fiscalía General del Estado, Región Laguna I, signado por la Licenciada </w:t>
      </w:r>
      <w:r w:rsidR="00F03215">
        <w:rPr>
          <w:rFonts w:ascii="Arial" w:hAnsi="Arial" w:cs="Arial"/>
          <w:b w:val="0"/>
          <w:i/>
          <w:sz w:val="20"/>
          <w:szCs w:val="20"/>
        </w:rPr>
        <w:t>A7</w:t>
      </w:r>
      <w:r w:rsidRPr="00FF7FE4">
        <w:rPr>
          <w:rFonts w:ascii="Arial" w:hAnsi="Arial" w:cs="Arial"/>
          <w:b w:val="0"/>
          <w:i/>
          <w:sz w:val="20"/>
          <w:szCs w:val="20"/>
        </w:rPr>
        <w:t xml:space="preserve"> Agente del Ministerio Público adscrito al Centro de Justicia y Empoderamiento para las Mujeres.</w:t>
      </w:r>
    </w:p>
    <w:p w14:paraId="13D3C7FC" w14:textId="77777777" w:rsidR="00FF7FE4" w:rsidRPr="00FF7FE4" w:rsidRDefault="00FF7FE4" w:rsidP="00FF7FE4">
      <w:pPr>
        <w:spacing w:line="276" w:lineRule="auto"/>
        <w:ind w:left="720"/>
        <w:contextualSpacing/>
        <w:jc w:val="both"/>
        <w:rPr>
          <w:rFonts w:ascii="Arial" w:hAnsi="Arial" w:cs="Arial"/>
          <w:b w:val="0"/>
          <w:i/>
          <w:sz w:val="20"/>
          <w:szCs w:val="20"/>
        </w:rPr>
      </w:pPr>
    </w:p>
    <w:p w14:paraId="3EABC4B8" w14:textId="37016131"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Acuerdo de inicio sin detenido de fecha 29 de mayo de 2017, signado por la Licenciada </w:t>
      </w:r>
      <w:r w:rsidR="00F03215">
        <w:rPr>
          <w:rFonts w:ascii="Arial" w:hAnsi="Arial" w:cs="Arial"/>
          <w:b w:val="0"/>
          <w:i/>
          <w:sz w:val="20"/>
          <w:szCs w:val="20"/>
        </w:rPr>
        <w:t>A7</w:t>
      </w:r>
      <w:r w:rsidRPr="00FF7FE4">
        <w:rPr>
          <w:rFonts w:ascii="Arial" w:hAnsi="Arial" w:cs="Arial"/>
          <w:b w:val="0"/>
          <w:i/>
          <w:sz w:val="20"/>
          <w:szCs w:val="20"/>
        </w:rPr>
        <w:t xml:space="preserve"> Agente del Ministerio Público adscrito al Centro de Justicia y Empoderamiento para las Mujeres.</w:t>
      </w:r>
    </w:p>
    <w:p w14:paraId="5EA6AD32" w14:textId="77777777" w:rsidR="00FF7FE4" w:rsidRPr="00FF7FE4" w:rsidRDefault="00FF7FE4" w:rsidP="00FF7FE4">
      <w:pPr>
        <w:spacing w:line="276" w:lineRule="auto"/>
        <w:jc w:val="both"/>
        <w:rPr>
          <w:rFonts w:ascii="Arial" w:hAnsi="Arial" w:cs="Arial"/>
          <w:b w:val="0"/>
          <w:i/>
          <w:sz w:val="20"/>
          <w:szCs w:val="20"/>
        </w:rPr>
      </w:pPr>
    </w:p>
    <w:p w14:paraId="3B4F35A6" w14:textId="3B7D00E3"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Copia de identificación oficial a nombre de </w:t>
      </w:r>
      <w:r w:rsidR="00321A5E">
        <w:rPr>
          <w:rFonts w:ascii="Arial" w:hAnsi="Arial" w:cs="Arial"/>
          <w:b w:val="0"/>
          <w:i/>
          <w:sz w:val="20"/>
          <w:szCs w:val="20"/>
        </w:rPr>
        <w:t xml:space="preserve">Ag1 </w:t>
      </w:r>
      <w:r w:rsidRPr="00FF7FE4">
        <w:rPr>
          <w:rFonts w:ascii="Arial" w:hAnsi="Arial" w:cs="Arial"/>
          <w:b w:val="0"/>
          <w:i/>
          <w:sz w:val="20"/>
          <w:szCs w:val="20"/>
        </w:rPr>
        <w:t>expedida por el Instituto Nacional Electoral.</w:t>
      </w:r>
    </w:p>
    <w:p w14:paraId="68C9FD04" w14:textId="5546E874"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Copia de identificación oficial a nombre de </w:t>
      </w:r>
      <w:r w:rsidR="002B5289">
        <w:rPr>
          <w:rFonts w:ascii="Arial" w:hAnsi="Arial" w:cs="Arial"/>
          <w:b w:val="0"/>
          <w:i/>
          <w:sz w:val="20"/>
          <w:szCs w:val="20"/>
        </w:rPr>
        <w:t xml:space="preserve">E3 </w:t>
      </w:r>
      <w:r w:rsidRPr="00FF7FE4">
        <w:rPr>
          <w:rFonts w:ascii="Arial" w:hAnsi="Arial" w:cs="Arial"/>
          <w:b w:val="0"/>
          <w:i/>
          <w:sz w:val="20"/>
          <w:szCs w:val="20"/>
        </w:rPr>
        <w:t>expedida por el Instituto Nacional Electoral.</w:t>
      </w:r>
    </w:p>
    <w:p w14:paraId="27FC68E2" w14:textId="77777777" w:rsidR="00FF7FE4" w:rsidRPr="00FF7FE4" w:rsidRDefault="00FF7FE4" w:rsidP="00FF7FE4">
      <w:pPr>
        <w:spacing w:line="276" w:lineRule="auto"/>
        <w:ind w:left="720"/>
        <w:contextualSpacing/>
        <w:jc w:val="both"/>
        <w:rPr>
          <w:rFonts w:ascii="Arial" w:hAnsi="Arial" w:cs="Arial"/>
          <w:b w:val="0"/>
          <w:i/>
          <w:sz w:val="20"/>
          <w:szCs w:val="20"/>
        </w:rPr>
      </w:pPr>
    </w:p>
    <w:p w14:paraId="19506532" w14:textId="029ED056"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lastRenderedPageBreak/>
        <w:t xml:space="preserve">Oficio </w:t>
      </w:r>
      <w:r w:rsidR="002D45BB">
        <w:rPr>
          <w:rFonts w:ascii="Arial" w:hAnsi="Arial" w:cs="Arial"/>
          <w:b w:val="0"/>
          <w:i/>
          <w:sz w:val="20"/>
          <w:szCs w:val="20"/>
        </w:rPr>
        <w:t>-----------------</w:t>
      </w:r>
      <w:r w:rsidRPr="00FF7FE4">
        <w:rPr>
          <w:rFonts w:ascii="Arial" w:hAnsi="Arial" w:cs="Arial"/>
          <w:b w:val="0"/>
          <w:i/>
          <w:sz w:val="20"/>
          <w:szCs w:val="20"/>
        </w:rPr>
        <w:t xml:space="preserve"> de fecha 13 de noviembre de 2019, Evaluación Psicosocial con Enfoque Sistémico dirigido al Lic. </w:t>
      </w:r>
      <w:r w:rsidR="007918B9">
        <w:rPr>
          <w:rFonts w:ascii="Arial" w:hAnsi="Arial" w:cs="Arial"/>
          <w:b w:val="0"/>
          <w:i/>
          <w:sz w:val="20"/>
          <w:szCs w:val="20"/>
        </w:rPr>
        <w:t xml:space="preserve">A14 </w:t>
      </w:r>
      <w:r w:rsidRPr="00FF7FE4">
        <w:rPr>
          <w:rFonts w:ascii="Arial" w:hAnsi="Arial" w:cs="Arial"/>
          <w:b w:val="0"/>
          <w:i/>
          <w:sz w:val="20"/>
          <w:szCs w:val="20"/>
        </w:rPr>
        <w:t xml:space="preserve">Juez Tercero de Primera Instancia en Materia Familiar.  </w:t>
      </w:r>
    </w:p>
    <w:p w14:paraId="3C46E064" w14:textId="77777777" w:rsidR="00FF7FE4" w:rsidRPr="00FF7FE4" w:rsidRDefault="00FF7FE4" w:rsidP="00FF7FE4">
      <w:pPr>
        <w:spacing w:line="276" w:lineRule="auto"/>
        <w:jc w:val="both"/>
        <w:rPr>
          <w:rFonts w:ascii="Arial" w:hAnsi="Arial" w:cs="Arial"/>
          <w:b w:val="0"/>
          <w:i/>
          <w:sz w:val="20"/>
          <w:szCs w:val="20"/>
        </w:rPr>
      </w:pPr>
    </w:p>
    <w:p w14:paraId="061B4322" w14:textId="3B1673C1"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Oficio sin número de fecha 05 de abril de 2021 dirigido al C. </w:t>
      </w:r>
      <w:r w:rsidR="00321A5E">
        <w:rPr>
          <w:rFonts w:ascii="Arial" w:hAnsi="Arial" w:cs="Arial"/>
          <w:b w:val="0"/>
          <w:i/>
          <w:sz w:val="20"/>
          <w:szCs w:val="20"/>
        </w:rPr>
        <w:t>E1</w:t>
      </w:r>
      <w:r w:rsidRPr="00FF7FE4">
        <w:rPr>
          <w:rFonts w:ascii="Arial" w:hAnsi="Arial" w:cs="Arial"/>
          <w:b w:val="0"/>
          <w:i/>
          <w:sz w:val="20"/>
          <w:szCs w:val="20"/>
        </w:rPr>
        <w:t xml:space="preserve">, signado por la Licenciada </w:t>
      </w:r>
      <w:r w:rsidR="00EB7346">
        <w:rPr>
          <w:rFonts w:ascii="Arial" w:hAnsi="Arial" w:cs="Arial"/>
          <w:b w:val="0"/>
          <w:i/>
          <w:sz w:val="20"/>
          <w:szCs w:val="20"/>
        </w:rPr>
        <w:t>A2</w:t>
      </w:r>
      <w:r w:rsidRPr="00FF7FE4">
        <w:rPr>
          <w:rFonts w:ascii="Arial" w:hAnsi="Arial" w:cs="Arial"/>
          <w:b w:val="0"/>
          <w:i/>
          <w:sz w:val="20"/>
          <w:szCs w:val="20"/>
        </w:rPr>
        <w:t xml:space="preserve">, mediante el cual realizan citatorio para presentarse en fecha 12 de abril del 2021 a las </w:t>
      </w:r>
      <w:r w:rsidR="002D45BB">
        <w:rPr>
          <w:rFonts w:ascii="Arial" w:hAnsi="Arial" w:cs="Arial"/>
          <w:b w:val="0"/>
          <w:i/>
          <w:sz w:val="20"/>
          <w:szCs w:val="20"/>
        </w:rPr>
        <w:t>----</w:t>
      </w:r>
      <w:r w:rsidRPr="00FF7FE4">
        <w:rPr>
          <w:rFonts w:ascii="Arial" w:hAnsi="Arial" w:cs="Arial"/>
          <w:b w:val="0"/>
          <w:i/>
          <w:sz w:val="20"/>
          <w:szCs w:val="20"/>
        </w:rPr>
        <w:t xml:space="preserve"> de la mañana.</w:t>
      </w:r>
    </w:p>
    <w:p w14:paraId="5EEB2AEB" w14:textId="77777777" w:rsidR="00FF7FE4" w:rsidRPr="00FF7FE4" w:rsidRDefault="00FF7FE4" w:rsidP="00FF7FE4">
      <w:pPr>
        <w:spacing w:line="276" w:lineRule="auto"/>
        <w:jc w:val="both"/>
        <w:rPr>
          <w:rFonts w:ascii="Arial" w:hAnsi="Arial" w:cs="Arial"/>
          <w:b w:val="0"/>
          <w:i/>
          <w:sz w:val="20"/>
          <w:szCs w:val="20"/>
        </w:rPr>
      </w:pPr>
    </w:p>
    <w:p w14:paraId="7EDA62B7" w14:textId="2EB4A626"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Oficio sin número de fecha 30 de abril de 2021 dirigido al C. </w:t>
      </w:r>
      <w:r w:rsidR="00321A5E">
        <w:rPr>
          <w:rFonts w:ascii="Arial" w:hAnsi="Arial" w:cs="Arial"/>
          <w:b w:val="0"/>
          <w:i/>
          <w:sz w:val="20"/>
          <w:szCs w:val="20"/>
        </w:rPr>
        <w:t>E1</w:t>
      </w:r>
      <w:r w:rsidRPr="00FF7FE4">
        <w:rPr>
          <w:rFonts w:ascii="Arial" w:hAnsi="Arial" w:cs="Arial"/>
          <w:b w:val="0"/>
          <w:i/>
          <w:sz w:val="20"/>
          <w:szCs w:val="20"/>
        </w:rPr>
        <w:t xml:space="preserve">, signado por la Licenciada </w:t>
      </w:r>
      <w:r w:rsidR="00EB7346">
        <w:rPr>
          <w:rFonts w:ascii="Arial" w:hAnsi="Arial" w:cs="Arial"/>
          <w:b w:val="0"/>
          <w:i/>
          <w:sz w:val="20"/>
          <w:szCs w:val="20"/>
        </w:rPr>
        <w:t>A2</w:t>
      </w:r>
      <w:r w:rsidRPr="00FF7FE4">
        <w:rPr>
          <w:rFonts w:ascii="Arial" w:hAnsi="Arial" w:cs="Arial"/>
          <w:b w:val="0"/>
          <w:i/>
          <w:sz w:val="20"/>
          <w:szCs w:val="20"/>
        </w:rPr>
        <w:t xml:space="preserve">, mediante el cual realizan citatorio para presentarse en fecha 03 de mayo del 2021 a las </w:t>
      </w:r>
      <w:r w:rsidR="00796845">
        <w:rPr>
          <w:rFonts w:ascii="Arial" w:hAnsi="Arial" w:cs="Arial"/>
          <w:b w:val="0"/>
          <w:i/>
          <w:sz w:val="20"/>
          <w:szCs w:val="20"/>
        </w:rPr>
        <w:t>----</w:t>
      </w:r>
      <w:r w:rsidRPr="00FF7FE4">
        <w:rPr>
          <w:rFonts w:ascii="Arial" w:hAnsi="Arial" w:cs="Arial"/>
          <w:b w:val="0"/>
          <w:i/>
          <w:sz w:val="20"/>
          <w:szCs w:val="20"/>
        </w:rPr>
        <w:t xml:space="preserve"> de la mañana.</w:t>
      </w:r>
    </w:p>
    <w:p w14:paraId="1B0A1585" w14:textId="77777777" w:rsidR="00FF7FE4" w:rsidRPr="00FF7FE4" w:rsidRDefault="00FF7FE4" w:rsidP="00FF7FE4">
      <w:pPr>
        <w:spacing w:line="276" w:lineRule="auto"/>
        <w:jc w:val="both"/>
        <w:rPr>
          <w:rFonts w:ascii="Arial" w:hAnsi="Arial" w:cs="Arial"/>
          <w:b w:val="0"/>
          <w:i/>
          <w:sz w:val="20"/>
          <w:szCs w:val="20"/>
        </w:rPr>
      </w:pPr>
    </w:p>
    <w:p w14:paraId="6CE85FB6" w14:textId="12398B09"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 Oficio sin número de fecha 03 de mayo de 2021 dirigido al C. </w:t>
      </w:r>
      <w:r w:rsidR="00321A5E">
        <w:rPr>
          <w:rFonts w:ascii="Arial" w:hAnsi="Arial" w:cs="Arial"/>
          <w:b w:val="0"/>
          <w:i/>
          <w:sz w:val="20"/>
          <w:szCs w:val="20"/>
        </w:rPr>
        <w:t>E1</w:t>
      </w:r>
      <w:r w:rsidRPr="00FF7FE4">
        <w:rPr>
          <w:rFonts w:ascii="Arial" w:hAnsi="Arial" w:cs="Arial"/>
          <w:b w:val="0"/>
          <w:i/>
          <w:sz w:val="20"/>
          <w:szCs w:val="20"/>
        </w:rPr>
        <w:t xml:space="preserve">, signado por la Licenciada </w:t>
      </w:r>
      <w:r w:rsidR="00EB7346">
        <w:rPr>
          <w:rFonts w:ascii="Arial" w:hAnsi="Arial" w:cs="Arial"/>
          <w:b w:val="0"/>
          <w:i/>
          <w:sz w:val="20"/>
          <w:szCs w:val="20"/>
        </w:rPr>
        <w:t>A2</w:t>
      </w:r>
      <w:r w:rsidRPr="00FF7FE4">
        <w:rPr>
          <w:rFonts w:ascii="Arial" w:hAnsi="Arial" w:cs="Arial"/>
          <w:b w:val="0"/>
          <w:i/>
          <w:sz w:val="20"/>
          <w:szCs w:val="20"/>
        </w:rPr>
        <w:t xml:space="preserve">, mediante el cual realizan citatorio para presentarse en fecha 07 de mayo del 2021 a las </w:t>
      </w:r>
      <w:r w:rsidR="00796845">
        <w:rPr>
          <w:rFonts w:ascii="Arial" w:hAnsi="Arial" w:cs="Arial"/>
          <w:b w:val="0"/>
          <w:i/>
          <w:sz w:val="20"/>
          <w:szCs w:val="20"/>
        </w:rPr>
        <w:t>----</w:t>
      </w:r>
      <w:r w:rsidRPr="00FF7FE4">
        <w:rPr>
          <w:rFonts w:ascii="Arial" w:hAnsi="Arial" w:cs="Arial"/>
          <w:b w:val="0"/>
          <w:i/>
          <w:sz w:val="20"/>
          <w:szCs w:val="20"/>
        </w:rPr>
        <w:t xml:space="preserve"> de la mañana.</w:t>
      </w:r>
    </w:p>
    <w:p w14:paraId="29ACC580" w14:textId="77777777" w:rsidR="00FF7FE4" w:rsidRPr="00FF7FE4" w:rsidRDefault="00FF7FE4" w:rsidP="00FF7FE4">
      <w:pPr>
        <w:spacing w:line="276" w:lineRule="auto"/>
        <w:jc w:val="both"/>
        <w:rPr>
          <w:rFonts w:ascii="Arial" w:hAnsi="Arial" w:cs="Arial"/>
          <w:b w:val="0"/>
          <w:i/>
          <w:sz w:val="20"/>
          <w:szCs w:val="20"/>
        </w:rPr>
      </w:pPr>
    </w:p>
    <w:p w14:paraId="6421870E" w14:textId="2CB8E573"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Nombramiento de defensor y entrevista del imputado de fecha 04 de mayo del 2021 dentro de la cual señalan a la Lic. </w:t>
      </w:r>
      <w:r w:rsidR="00796845">
        <w:rPr>
          <w:rFonts w:ascii="Arial" w:hAnsi="Arial" w:cs="Arial"/>
          <w:b w:val="0"/>
          <w:i/>
          <w:sz w:val="20"/>
          <w:szCs w:val="20"/>
        </w:rPr>
        <w:t xml:space="preserve">A12 </w:t>
      </w:r>
      <w:r w:rsidRPr="00FF7FE4">
        <w:rPr>
          <w:rFonts w:ascii="Arial" w:hAnsi="Arial" w:cs="Arial"/>
          <w:b w:val="0"/>
          <w:i/>
          <w:sz w:val="20"/>
          <w:szCs w:val="20"/>
        </w:rPr>
        <w:t xml:space="preserve">como defensor de </w:t>
      </w:r>
      <w:r w:rsidR="002B5289">
        <w:rPr>
          <w:rFonts w:ascii="Arial" w:hAnsi="Arial" w:cs="Arial"/>
          <w:b w:val="0"/>
          <w:i/>
          <w:sz w:val="20"/>
          <w:szCs w:val="20"/>
        </w:rPr>
        <w:t>E3</w:t>
      </w:r>
      <w:r w:rsidRPr="00FF7FE4">
        <w:rPr>
          <w:rFonts w:ascii="Arial" w:hAnsi="Arial" w:cs="Arial"/>
          <w:b w:val="0"/>
          <w:i/>
          <w:sz w:val="20"/>
          <w:szCs w:val="20"/>
        </w:rPr>
        <w:t>.</w:t>
      </w:r>
    </w:p>
    <w:p w14:paraId="75470FD4" w14:textId="77777777" w:rsidR="00FF7FE4" w:rsidRPr="00FF7FE4" w:rsidRDefault="00FF7FE4" w:rsidP="00FF7FE4">
      <w:pPr>
        <w:spacing w:line="276" w:lineRule="auto"/>
        <w:jc w:val="both"/>
        <w:rPr>
          <w:rFonts w:ascii="Arial" w:hAnsi="Arial" w:cs="Arial"/>
          <w:b w:val="0"/>
          <w:i/>
          <w:sz w:val="20"/>
          <w:szCs w:val="20"/>
        </w:rPr>
      </w:pPr>
    </w:p>
    <w:p w14:paraId="42373FDC" w14:textId="60A46429"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 Nombramiento de defensor y entrevista del imputado de fecha 04 de mayo del 2021 dentro de la cual señalan a la Lic. </w:t>
      </w:r>
      <w:r w:rsidR="00796845">
        <w:rPr>
          <w:rFonts w:ascii="Arial" w:hAnsi="Arial" w:cs="Arial"/>
          <w:b w:val="0"/>
          <w:i/>
          <w:sz w:val="20"/>
          <w:szCs w:val="20"/>
        </w:rPr>
        <w:t xml:space="preserve">A12 </w:t>
      </w:r>
      <w:r w:rsidRPr="00FF7FE4">
        <w:rPr>
          <w:rFonts w:ascii="Arial" w:hAnsi="Arial" w:cs="Arial"/>
          <w:b w:val="0"/>
          <w:i/>
          <w:sz w:val="20"/>
          <w:szCs w:val="20"/>
        </w:rPr>
        <w:t xml:space="preserve">como defensor de </w:t>
      </w:r>
      <w:r w:rsidR="00321A5E">
        <w:rPr>
          <w:rFonts w:ascii="Arial" w:hAnsi="Arial" w:cs="Arial"/>
          <w:b w:val="0"/>
          <w:i/>
          <w:sz w:val="20"/>
          <w:szCs w:val="20"/>
        </w:rPr>
        <w:t>Ag1</w:t>
      </w:r>
      <w:r w:rsidRPr="00FF7FE4">
        <w:rPr>
          <w:rFonts w:ascii="Arial" w:hAnsi="Arial" w:cs="Arial"/>
          <w:b w:val="0"/>
          <w:i/>
          <w:sz w:val="20"/>
          <w:szCs w:val="20"/>
        </w:rPr>
        <w:t>.</w:t>
      </w:r>
    </w:p>
    <w:p w14:paraId="5C99C0E6" w14:textId="77777777" w:rsidR="00FF7FE4" w:rsidRPr="00FF7FE4" w:rsidRDefault="00FF7FE4" w:rsidP="00FF7FE4">
      <w:pPr>
        <w:spacing w:line="276" w:lineRule="auto"/>
        <w:jc w:val="both"/>
        <w:rPr>
          <w:rFonts w:ascii="Arial" w:hAnsi="Arial" w:cs="Arial"/>
          <w:b w:val="0"/>
          <w:i/>
          <w:sz w:val="20"/>
          <w:szCs w:val="20"/>
        </w:rPr>
      </w:pPr>
    </w:p>
    <w:p w14:paraId="118A1990" w14:textId="77777777"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Copia de la cédula profesional a nombre de la Lic. Kassandra Quintero Saucedo.</w:t>
      </w:r>
    </w:p>
    <w:p w14:paraId="7A037343" w14:textId="77777777" w:rsidR="00FF7FE4" w:rsidRPr="00FF7FE4" w:rsidRDefault="00FF7FE4" w:rsidP="00FF7FE4">
      <w:pPr>
        <w:spacing w:line="276" w:lineRule="auto"/>
        <w:jc w:val="both"/>
        <w:rPr>
          <w:rFonts w:ascii="Arial" w:hAnsi="Arial" w:cs="Arial"/>
          <w:b w:val="0"/>
          <w:i/>
          <w:sz w:val="20"/>
          <w:szCs w:val="20"/>
        </w:rPr>
      </w:pPr>
    </w:p>
    <w:p w14:paraId="7169DC41" w14:textId="4DC96893" w:rsid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Oficio número </w:t>
      </w:r>
      <w:r w:rsidR="009F46C5">
        <w:rPr>
          <w:rFonts w:ascii="Arial" w:hAnsi="Arial" w:cs="Arial"/>
          <w:b w:val="0"/>
          <w:i/>
          <w:sz w:val="20"/>
          <w:szCs w:val="20"/>
        </w:rPr>
        <w:t>---------</w:t>
      </w:r>
      <w:r w:rsidRPr="00FF7FE4">
        <w:rPr>
          <w:rFonts w:ascii="Arial" w:hAnsi="Arial" w:cs="Arial"/>
          <w:b w:val="0"/>
          <w:i/>
          <w:sz w:val="20"/>
          <w:szCs w:val="20"/>
        </w:rPr>
        <w:t xml:space="preserve"> de fecha 04 de junio del 2021 signado por el Lic. </w:t>
      </w:r>
      <w:r w:rsidR="007918B9">
        <w:rPr>
          <w:rFonts w:ascii="Arial" w:hAnsi="Arial" w:cs="Arial"/>
          <w:b w:val="0"/>
          <w:i/>
          <w:sz w:val="20"/>
          <w:szCs w:val="20"/>
        </w:rPr>
        <w:t xml:space="preserve">A14 </w:t>
      </w:r>
      <w:r w:rsidRPr="00FF7FE4">
        <w:rPr>
          <w:rFonts w:ascii="Arial" w:hAnsi="Arial" w:cs="Arial"/>
          <w:b w:val="0"/>
          <w:i/>
          <w:sz w:val="20"/>
          <w:szCs w:val="20"/>
        </w:rPr>
        <w:t>Juez Tercero de Primera Instancia del Ramo Familiar dentro del cual se pide el estado procesal de la carpeta de investigación.</w:t>
      </w:r>
    </w:p>
    <w:p w14:paraId="62E9DBCC" w14:textId="4DADFFCB" w:rsidR="00FF7FE4" w:rsidRPr="00FF7FE4" w:rsidRDefault="00FF7FE4" w:rsidP="00FF7FE4">
      <w:pPr>
        <w:spacing w:line="276" w:lineRule="auto"/>
        <w:contextualSpacing/>
        <w:jc w:val="both"/>
        <w:rPr>
          <w:rFonts w:ascii="Arial" w:hAnsi="Arial" w:cs="Arial"/>
          <w:b w:val="0"/>
          <w:i/>
          <w:sz w:val="20"/>
          <w:szCs w:val="20"/>
        </w:rPr>
      </w:pPr>
    </w:p>
    <w:p w14:paraId="0533A0D4" w14:textId="0B825A4C"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Oficio sin número de fecha 04 de junio del 2021 signado por la Lic. </w:t>
      </w:r>
      <w:r w:rsidR="00EB7346">
        <w:rPr>
          <w:rFonts w:ascii="Arial" w:hAnsi="Arial" w:cs="Arial"/>
          <w:b w:val="0"/>
          <w:i/>
          <w:sz w:val="20"/>
          <w:szCs w:val="20"/>
        </w:rPr>
        <w:t>A2</w:t>
      </w:r>
      <w:r w:rsidRPr="00FF7FE4">
        <w:rPr>
          <w:rFonts w:ascii="Arial" w:hAnsi="Arial" w:cs="Arial"/>
          <w:b w:val="0"/>
          <w:i/>
          <w:sz w:val="20"/>
          <w:szCs w:val="20"/>
        </w:rPr>
        <w:t xml:space="preserve"> Agente del Ministerio Público adscrito al Centro de Justicia y Empoderamiento para las Mujeres, mediante el cual informa al Juez Tercero de Primera Instancia del Ramo Familiar que la carpeta de investigación se encuentra en trámite.</w:t>
      </w:r>
    </w:p>
    <w:p w14:paraId="28AD9832" w14:textId="77777777" w:rsidR="00FF7FE4" w:rsidRPr="00FF7FE4" w:rsidRDefault="00FF7FE4" w:rsidP="00FF7FE4">
      <w:pPr>
        <w:spacing w:line="276" w:lineRule="auto"/>
        <w:ind w:left="720"/>
        <w:contextualSpacing/>
        <w:jc w:val="both"/>
        <w:rPr>
          <w:rFonts w:ascii="Arial" w:hAnsi="Arial" w:cs="Arial"/>
          <w:b w:val="0"/>
          <w:i/>
          <w:sz w:val="20"/>
          <w:szCs w:val="20"/>
        </w:rPr>
      </w:pPr>
    </w:p>
    <w:p w14:paraId="26B46BF7" w14:textId="7F54F53D"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Oficio </w:t>
      </w:r>
      <w:r w:rsidR="009F46C5">
        <w:rPr>
          <w:rFonts w:ascii="Arial" w:hAnsi="Arial" w:cs="Arial"/>
          <w:b w:val="0"/>
          <w:i/>
          <w:sz w:val="20"/>
          <w:szCs w:val="20"/>
        </w:rPr>
        <w:t>--------</w:t>
      </w:r>
      <w:r w:rsidRPr="00FF7FE4">
        <w:rPr>
          <w:rFonts w:ascii="Arial" w:hAnsi="Arial" w:cs="Arial"/>
          <w:b w:val="0"/>
          <w:i/>
          <w:sz w:val="20"/>
          <w:szCs w:val="20"/>
        </w:rPr>
        <w:t xml:space="preserve"> de fecha 15 de junio de 2021 signado por la Lic. </w:t>
      </w:r>
      <w:r w:rsidR="00EB7346">
        <w:rPr>
          <w:rFonts w:ascii="Arial" w:hAnsi="Arial" w:cs="Arial"/>
          <w:b w:val="0"/>
          <w:i/>
          <w:sz w:val="20"/>
          <w:szCs w:val="20"/>
        </w:rPr>
        <w:t>A2</w:t>
      </w:r>
      <w:r w:rsidRPr="00FF7FE4">
        <w:rPr>
          <w:rFonts w:ascii="Arial" w:hAnsi="Arial" w:cs="Arial"/>
          <w:b w:val="0"/>
          <w:i/>
          <w:sz w:val="20"/>
          <w:szCs w:val="20"/>
        </w:rPr>
        <w:t xml:space="preserve"> Agente del Ministerio Público adscrito al Centro de Justicia y Empoderamiento para las Mujeres y dirigido a la Lic. </w:t>
      </w:r>
      <w:r w:rsidR="00E672C7">
        <w:rPr>
          <w:rFonts w:ascii="Arial" w:hAnsi="Arial" w:cs="Arial"/>
          <w:b w:val="0"/>
          <w:i/>
          <w:sz w:val="20"/>
          <w:szCs w:val="20"/>
        </w:rPr>
        <w:t xml:space="preserve">A10 </w:t>
      </w:r>
      <w:r w:rsidRPr="00FF7FE4">
        <w:rPr>
          <w:rFonts w:ascii="Arial" w:hAnsi="Arial" w:cs="Arial"/>
          <w:b w:val="0"/>
          <w:i/>
          <w:sz w:val="20"/>
          <w:szCs w:val="20"/>
        </w:rPr>
        <w:t>Coordinadora del Centro de Justicia y Empoderamiento para las Mujeres.</w:t>
      </w:r>
    </w:p>
    <w:p w14:paraId="729EA63D" w14:textId="77777777" w:rsidR="00FF7FE4" w:rsidRPr="00FF7FE4" w:rsidRDefault="00FF7FE4" w:rsidP="00FF7FE4">
      <w:pPr>
        <w:spacing w:line="276" w:lineRule="auto"/>
        <w:jc w:val="both"/>
        <w:rPr>
          <w:rFonts w:ascii="Arial" w:hAnsi="Arial" w:cs="Arial"/>
          <w:b w:val="0"/>
          <w:i/>
          <w:sz w:val="20"/>
          <w:szCs w:val="20"/>
        </w:rPr>
      </w:pPr>
    </w:p>
    <w:p w14:paraId="4B5C6540" w14:textId="36FF6A88" w:rsidR="00FF7FE4" w:rsidRPr="00FF7FE4" w:rsidRDefault="00FF7FE4" w:rsidP="00FF7FE4">
      <w:pPr>
        <w:numPr>
          <w:ilvl w:val="0"/>
          <w:numId w:val="13"/>
        </w:numPr>
        <w:spacing w:line="276" w:lineRule="auto"/>
        <w:contextualSpacing/>
        <w:jc w:val="both"/>
        <w:rPr>
          <w:rFonts w:ascii="Arial" w:hAnsi="Arial" w:cs="Arial"/>
          <w:b w:val="0"/>
          <w:i/>
          <w:sz w:val="20"/>
          <w:szCs w:val="20"/>
        </w:rPr>
      </w:pPr>
      <w:r w:rsidRPr="00FF7FE4">
        <w:rPr>
          <w:rFonts w:ascii="Arial" w:hAnsi="Arial" w:cs="Arial"/>
          <w:b w:val="0"/>
          <w:i/>
          <w:sz w:val="20"/>
          <w:szCs w:val="20"/>
        </w:rPr>
        <w:t xml:space="preserve">Oficio </w:t>
      </w:r>
      <w:r w:rsidR="009F46C5">
        <w:rPr>
          <w:rFonts w:ascii="Arial" w:hAnsi="Arial" w:cs="Arial"/>
          <w:b w:val="0"/>
          <w:i/>
          <w:sz w:val="20"/>
          <w:szCs w:val="20"/>
        </w:rPr>
        <w:t>-----------</w:t>
      </w:r>
      <w:r w:rsidRPr="00FF7FE4">
        <w:rPr>
          <w:rFonts w:ascii="Arial" w:hAnsi="Arial" w:cs="Arial"/>
          <w:b w:val="0"/>
          <w:i/>
          <w:sz w:val="20"/>
          <w:szCs w:val="20"/>
        </w:rPr>
        <w:t xml:space="preserve"> de fecha 20 de septiembre de 2021 signado por la Lic. Aurora Máyela Galindo Escandón Segunda Visitadora Regional de la Comisión de los Derechos Humanos del Estado, mediante el cual realiza el Tercer requerimiento de informe de autoridad.</w:t>
      </w:r>
    </w:p>
    <w:p w14:paraId="32A52217" w14:textId="77777777" w:rsidR="00FF7FE4" w:rsidRPr="00FF7FE4" w:rsidRDefault="00FF7FE4" w:rsidP="00FF7FE4">
      <w:pPr>
        <w:spacing w:line="276" w:lineRule="auto"/>
        <w:ind w:left="720"/>
        <w:contextualSpacing/>
        <w:jc w:val="both"/>
        <w:rPr>
          <w:rFonts w:ascii="Arial" w:hAnsi="Arial" w:cs="Arial"/>
          <w:b w:val="0"/>
          <w:i/>
          <w:sz w:val="20"/>
          <w:szCs w:val="20"/>
        </w:rPr>
      </w:pPr>
    </w:p>
    <w:p w14:paraId="04199E08" w14:textId="69DAC0B9" w:rsidR="00FF7FE4" w:rsidRPr="00FF7FE4" w:rsidRDefault="00FF7FE4" w:rsidP="00FF7FE4">
      <w:pPr>
        <w:spacing w:line="276" w:lineRule="auto"/>
        <w:jc w:val="both"/>
        <w:rPr>
          <w:rFonts w:ascii="Arial" w:hAnsi="Arial" w:cs="Arial"/>
          <w:b w:val="0"/>
          <w:i/>
          <w:sz w:val="20"/>
          <w:szCs w:val="20"/>
        </w:rPr>
      </w:pPr>
      <w:r w:rsidRPr="00FF7FE4">
        <w:rPr>
          <w:rFonts w:ascii="Arial" w:hAnsi="Arial" w:cs="Arial"/>
          <w:b w:val="0"/>
          <w:i/>
          <w:sz w:val="20"/>
          <w:szCs w:val="20"/>
        </w:rPr>
        <w:t xml:space="preserve">Lo que se hace constar para los efectos legales a que haya lugar, levantando la presente acta, en cumplimiento a lo dispuesto por el artículo 112 de la Ley de este Organismo…” </w:t>
      </w:r>
    </w:p>
    <w:p w14:paraId="15C8F90F" w14:textId="586BFFBF" w:rsidR="0013077D" w:rsidRPr="00661535" w:rsidRDefault="0013077D" w:rsidP="00A66DA0">
      <w:pPr>
        <w:pStyle w:val="Prrafodelista"/>
        <w:widowControl w:val="0"/>
        <w:autoSpaceDE w:val="0"/>
        <w:autoSpaceDN w:val="0"/>
        <w:adjustRightInd w:val="0"/>
        <w:spacing w:line="360" w:lineRule="auto"/>
        <w:ind w:left="0"/>
        <w:rPr>
          <w:rFonts w:cs="Arial"/>
          <w:b w:val="0"/>
          <w:bCs/>
          <w:i/>
          <w:w w:val="100"/>
          <w:sz w:val="20"/>
          <w:szCs w:val="20"/>
          <w:lang w:eastAsia="en-US"/>
        </w:rPr>
      </w:pPr>
    </w:p>
    <w:p w14:paraId="115FA7FF" w14:textId="4DA531EA" w:rsidR="007616BE" w:rsidRPr="00677E9B" w:rsidRDefault="007616BE" w:rsidP="00677E9B">
      <w:pPr>
        <w:ind w:right="77"/>
        <w:rPr>
          <w:rFonts w:cs="Arial"/>
          <w:b w:val="0"/>
          <w:sz w:val="16"/>
        </w:rPr>
      </w:pPr>
    </w:p>
    <w:p w14:paraId="1DBC926B" w14:textId="77777777" w:rsidR="000C3A85" w:rsidRPr="008F3DA0" w:rsidRDefault="005324F9" w:rsidP="00F50F3B">
      <w:pPr>
        <w:widowControl w:val="0"/>
        <w:autoSpaceDE w:val="0"/>
        <w:autoSpaceDN w:val="0"/>
        <w:adjustRightInd w:val="0"/>
        <w:spacing w:line="360" w:lineRule="auto"/>
        <w:rPr>
          <w:rFonts w:ascii="Arial" w:hAnsi="Arial" w:cs="Arial"/>
          <w:bCs/>
          <w:sz w:val="20"/>
          <w:szCs w:val="20"/>
          <w:lang w:val="es-ES"/>
        </w:rPr>
      </w:pPr>
      <w:r w:rsidRPr="008F3DA0">
        <w:rPr>
          <w:rFonts w:ascii="Arial" w:hAnsi="Arial" w:cs="Arial"/>
          <w:bCs/>
          <w:sz w:val="20"/>
          <w:szCs w:val="20"/>
          <w:lang w:val="es-ES"/>
        </w:rPr>
        <w:t>IV</w:t>
      </w:r>
      <w:r w:rsidR="00F50F3B" w:rsidRPr="008F3DA0">
        <w:rPr>
          <w:rFonts w:ascii="Arial" w:hAnsi="Arial" w:cs="Arial"/>
          <w:bCs/>
          <w:sz w:val="20"/>
          <w:szCs w:val="20"/>
          <w:lang w:val="es-ES"/>
        </w:rPr>
        <w:t xml:space="preserve">. </w:t>
      </w:r>
      <w:r w:rsidR="000C3A85" w:rsidRPr="008F3DA0">
        <w:rPr>
          <w:rFonts w:ascii="Arial" w:hAnsi="Arial" w:cs="Arial"/>
          <w:bCs/>
          <w:sz w:val="20"/>
          <w:szCs w:val="20"/>
          <w:lang w:val="es-ES"/>
        </w:rPr>
        <w:t>S</w:t>
      </w:r>
      <w:r w:rsidR="00F50F3B" w:rsidRPr="008F3DA0">
        <w:rPr>
          <w:rFonts w:ascii="Arial" w:hAnsi="Arial" w:cs="Arial"/>
          <w:bCs/>
          <w:sz w:val="20"/>
          <w:szCs w:val="20"/>
          <w:lang w:val="es-ES"/>
        </w:rPr>
        <w:t>ituación jurídica</w:t>
      </w:r>
      <w:r w:rsidRPr="008F3DA0">
        <w:rPr>
          <w:rFonts w:ascii="Arial" w:hAnsi="Arial" w:cs="Arial"/>
          <w:bCs/>
          <w:sz w:val="20"/>
          <w:szCs w:val="20"/>
          <w:lang w:val="es-ES"/>
        </w:rPr>
        <w:t xml:space="preserve"> generada</w:t>
      </w:r>
      <w:r w:rsidR="00BC6465">
        <w:rPr>
          <w:rFonts w:ascii="Arial" w:hAnsi="Arial" w:cs="Arial"/>
          <w:bCs/>
          <w:sz w:val="20"/>
          <w:szCs w:val="20"/>
          <w:lang w:val="es-ES"/>
        </w:rPr>
        <w:t>:</w:t>
      </w:r>
    </w:p>
    <w:p w14:paraId="6649CFDC" w14:textId="77777777" w:rsidR="000C3A85" w:rsidRPr="008F3DA0" w:rsidRDefault="000C3A85" w:rsidP="000C3A85">
      <w:pPr>
        <w:widowControl w:val="0"/>
        <w:autoSpaceDE w:val="0"/>
        <w:autoSpaceDN w:val="0"/>
        <w:adjustRightInd w:val="0"/>
        <w:spacing w:line="360" w:lineRule="auto"/>
        <w:ind w:firstLine="708"/>
        <w:jc w:val="both"/>
        <w:rPr>
          <w:rFonts w:ascii="Arial" w:hAnsi="Arial" w:cs="Arial"/>
          <w:b w:val="0"/>
          <w:bCs/>
          <w:sz w:val="20"/>
          <w:szCs w:val="20"/>
          <w:lang w:val="es-ES"/>
        </w:rPr>
      </w:pPr>
    </w:p>
    <w:p w14:paraId="6AC7E438" w14:textId="6BFF019D" w:rsidR="00F60637" w:rsidRPr="00CC403C" w:rsidRDefault="00BF3C0A"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eastAsia="en-US"/>
        </w:rPr>
      </w:pPr>
      <w:r w:rsidRPr="00CC403C">
        <w:rPr>
          <w:rFonts w:cs="Arial"/>
          <w:b w:val="0"/>
          <w:bCs/>
          <w:w w:val="100"/>
          <w:sz w:val="20"/>
          <w:szCs w:val="20"/>
          <w:lang w:eastAsia="en-US"/>
        </w:rPr>
        <w:t xml:space="preserve">La quejosa </w:t>
      </w:r>
      <w:r w:rsidR="00321A5E">
        <w:rPr>
          <w:rFonts w:cs="Arial"/>
          <w:b w:val="0"/>
          <w:bCs/>
          <w:w w:val="100"/>
          <w:sz w:val="20"/>
          <w:szCs w:val="20"/>
          <w:lang w:eastAsia="en-US"/>
        </w:rPr>
        <w:t xml:space="preserve">Ag1 </w:t>
      </w:r>
      <w:r w:rsidRPr="00CC403C">
        <w:rPr>
          <w:rFonts w:cs="Arial"/>
          <w:b w:val="0"/>
          <w:bCs/>
          <w:w w:val="100"/>
          <w:sz w:val="20"/>
          <w:szCs w:val="20"/>
          <w:lang w:eastAsia="en-US"/>
        </w:rPr>
        <w:t xml:space="preserve">fue vulnerada en sus derechos humanos, particularmente al derecho a la </w:t>
      </w:r>
      <w:r w:rsidRPr="00CC403C">
        <w:rPr>
          <w:rFonts w:cs="Arial"/>
          <w:b w:val="0"/>
          <w:bCs/>
          <w:w w:val="100"/>
          <w:sz w:val="20"/>
          <w:szCs w:val="20"/>
          <w:lang w:eastAsia="en-US"/>
        </w:rPr>
        <w:lastRenderedPageBreak/>
        <w:t xml:space="preserve">Legalidad y Seguridad Jurídica en sus modalidades de Dilación en la Procuración </w:t>
      </w:r>
      <w:r w:rsidR="002C0F70" w:rsidRPr="00CC403C">
        <w:rPr>
          <w:rFonts w:cs="Arial"/>
          <w:b w:val="0"/>
          <w:bCs/>
          <w:w w:val="100"/>
          <w:sz w:val="20"/>
          <w:szCs w:val="20"/>
          <w:lang w:eastAsia="en-US"/>
        </w:rPr>
        <w:t xml:space="preserve">de Justicia </w:t>
      </w:r>
      <w:r w:rsidR="00E10AB3">
        <w:rPr>
          <w:rFonts w:cs="Arial"/>
          <w:b w:val="0"/>
          <w:bCs/>
          <w:w w:val="100"/>
          <w:sz w:val="20"/>
          <w:szCs w:val="20"/>
          <w:lang w:eastAsia="en-US"/>
        </w:rPr>
        <w:t>y Falta de una Debida Diligencia</w:t>
      </w:r>
      <w:r w:rsidR="002C0F70" w:rsidRPr="00CC403C">
        <w:rPr>
          <w:rFonts w:cs="Arial"/>
          <w:b w:val="0"/>
          <w:bCs/>
          <w:w w:val="100"/>
          <w:sz w:val="20"/>
          <w:szCs w:val="20"/>
          <w:lang w:eastAsia="en-US"/>
        </w:rPr>
        <w:t xml:space="preserve"> por parte de agentes del Ministerio Público adscritos al Centro de Justicia y Empoderamiento para las Mujeres en Torreón, Coahuila de Zaragoza, al haber incurrido en </w:t>
      </w:r>
      <w:r w:rsidR="00E10AB3">
        <w:rPr>
          <w:rFonts w:cs="Arial"/>
          <w:b w:val="0"/>
          <w:bCs/>
          <w:w w:val="100"/>
          <w:sz w:val="20"/>
          <w:szCs w:val="20"/>
          <w:lang w:eastAsia="en-US"/>
        </w:rPr>
        <w:t>omisiones</w:t>
      </w:r>
      <w:r w:rsidR="002C0F70" w:rsidRPr="00CC403C">
        <w:rPr>
          <w:rFonts w:cs="Arial"/>
          <w:b w:val="0"/>
          <w:bCs/>
          <w:w w:val="100"/>
          <w:sz w:val="20"/>
          <w:szCs w:val="20"/>
          <w:lang w:eastAsia="en-US"/>
        </w:rPr>
        <w:t xml:space="preserve"> dentro del proceso de investigación así como un retardo negligente en la función de investigación de los posibles delitos.</w:t>
      </w:r>
    </w:p>
    <w:p w14:paraId="27EC382A" w14:textId="5371555C" w:rsidR="002C0F70" w:rsidRPr="00CC403C" w:rsidRDefault="002C0F70" w:rsidP="0029471F">
      <w:pPr>
        <w:pStyle w:val="Prrafodelista"/>
        <w:widowControl w:val="0"/>
        <w:autoSpaceDE w:val="0"/>
        <w:autoSpaceDN w:val="0"/>
        <w:adjustRightInd w:val="0"/>
        <w:spacing w:line="360" w:lineRule="auto"/>
        <w:ind w:left="0"/>
        <w:rPr>
          <w:rFonts w:cs="Arial"/>
          <w:b w:val="0"/>
          <w:bCs/>
          <w:w w:val="100"/>
          <w:sz w:val="20"/>
          <w:szCs w:val="20"/>
          <w:lang w:eastAsia="en-US"/>
        </w:rPr>
      </w:pPr>
    </w:p>
    <w:p w14:paraId="59A1A247" w14:textId="14696579" w:rsidR="002C0F70" w:rsidRPr="00CC403C" w:rsidRDefault="002C0F70" w:rsidP="002C0F70">
      <w:pPr>
        <w:pStyle w:val="Prrafodelista"/>
        <w:widowControl w:val="0"/>
        <w:numPr>
          <w:ilvl w:val="0"/>
          <w:numId w:val="7"/>
        </w:numPr>
        <w:autoSpaceDE w:val="0"/>
        <w:autoSpaceDN w:val="0"/>
        <w:adjustRightInd w:val="0"/>
        <w:spacing w:line="360" w:lineRule="auto"/>
        <w:ind w:left="0" w:hanging="284"/>
        <w:rPr>
          <w:rFonts w:cs="Arial"/>
          <w:b w:val="0"/>
          <w:bCs/>
          <w:w w:val="100"/>
          <w:sz w:val="20"/>
          <w:szCs w:val="20"/>
          <w:lang w:eastAsia="en-US"/>
        </w:rPr>
      </w:pPr>
      <w:r w:rsidRPr="00CC403C">
        <w:rPr>
          <w:rFonts w:cs="Arial"/>
          <w:b w:val="0"/>
          <w:bCs/>
          <w:w w:val="100"/>
          <w:sz w:val="20"/>
          <w:szCs w:val="20"/>
          <w:lang w:eastAsia="en-US"/>
        </w:rPr>
        <w:t>Toda vez que el Agente del Ministerio Público adscrito al Centro de Justicia y Empoderamiento para las Mujeres en Torreón, Coahuila de Zaragoza</w:t>
      </w:r>
      <w:r w:rsidR="001A5B67">
        <w:rPr>
          <w:rFonts w:cs="Arial"/>
          <w:b w:val="0"/>
          <w:bCs/>
          <w:w w:val="100"/>
          <w:sz w:val="20"/>
          <w:szCs w:val="20"/>
          <w:lang w:eastAsia="en-US"/>
        </w:rPr>
        <w:t>,</w:t>
      </w:r>
      <w:r w:rsidRPr="00CC403C">
        <w:rPr>
          <w:rFonts w:cs="Arial"/>
          <w:b w:val="0"/>
          <w:bCs/>
          <w:w w:val="100"/>
          <w:sz w:val="20"/>
          <w:szCs w:val="20"/>
          <w:lang w:eastAsia="en-US"/>
        </w:rPr>
        <w:t xml:space="preserve"> el día 29 de mayo del 2017, recibió denuncia en contra de la hoy agraviada y de su pareja, por el delito de violación en contra de su hija menor de edad, sin que el Agente del Ministerio Público </w:t>
      </w:r>
      <w:r w:rsidR="00FF7FE4" w:rsidRPr="00CC403C">
        <w:rPr>
          <w:rFonts w:cs="Arial"/>
          <w:b w:val="0"/>
          <w:bCs/>
          <w:w w:val="100"/>
          <w:sz w:val="20"/>
          <w:szCs w:val="20"/>
          <w:lang w:eastAsia="en-US"/>
        </w:rPr>
        <w:t>realizar</w:t>
      </w:r>
      <w:r w:rsidRPr="00CC403C">
        <w:rPr>
          <w:rFonts w:cs="Arial"/>
          <w:b w:val="0"/>
          <w:bCs/>
          <w:w w:val="100"/>
          <w:sz w:val="20"/>
          <w:szCs w:val="20"/>
          <w:lang w:eastAsia="en-US"/>
        </w:rPr>
        <w:t>a diligencia</w:t>
      </w:r>
      <w:r w:rsidR="00FF7FE4" w:rsidRPr="00CC403C">
        <w:rPr>
          <w:rFonts w:cs="Arial"/>
          <w:b w:val="0"/>
          <w:bCs/>
          <w:w w:val="100"/>
          <w:sz w:val="20"/>
          <w:szCs w:val="20"/>
          <w:lang w:eastAsia="en-US"/>
        </w:rPr>
        <w:t>s</w:t>
      </w:r>
      <w:r w:rsidRPr="00CC403C">
        <w:rPr>
          <w:rFonts w:cs="Arial"/>
          <w:b w:val="0"/>
          <w:bCs/>
          <w:w w:val="100"/>
          <w:sz w:val="20"/>
          <w:szCs w:val="20"/>
          <w:lang w:eastAsia="en-US"/>
        </w:rPr>
        <w:t xml:space="preserve"> </w:t>
      </w:r>
      <w:r w:rsidR="00FF7FE4" w:rsidRPr="00CC403C">
        <w:rPr>
          <w:rFonts w:cs="Arial"/>
          <w:b w:val="0"/>
          <w:bCs/>
          <w:w w:val="100"/>
          <w:sz w:val="20"/>
          <w:szCs w:val="20"/>
          <w:lang w:eastAsia="en-US"/>
        </w:rPr>
        <w:t>en periodos prolongados de tiempo</w:t>
      </w:r>
      <w:r w:rsidRPr="00CC403C">
        <w:rPr>
          <w:rFonts w:cs="Arial"/>
          <w:b w:val="0"/>
          <w:bCs/>
          <w:w w:val="100"/>
          <w:sz w:val="20"/>
          <w:szCs w:val="20"/>
          <w:lang w:eastAsia="en-US"/>
        </w:rPr>
        <w:t>; contando con el agravante de ser un delito de los considerados como graves y de que la posible víctima sea una persona menor de edad.</w:t>
      </w:r>
    </w:p>
    <w:p w14:paraId="15DA91F5" w14:textId="77777777" w:rsidR="002C0F70" w:rsidRPr="00CC403C" w:rsidRDefault="002C0F70" w:rsidP="002C0F70">
      <w:pPr>
        <w:pStyle w:val="Prrafodelista"/>
        <w:rPr>
          <w:rFonts w:cs="Arial"/>
          <w:b w:val="0"/>
          <w:bCs/>
          <w:w w:val="100"/>
          <w:sz w:val="20"/>
          <w:szCs w:val="20"/>
          <w:lang w:eastAsia="en-US"/>
        </w:rPr>
      </w:pPr>
    </w:p>
    <w:p w14:paraId="5EB57287" w14:textId="444B9E06" w:rsidR="005F27D4" w:rsidRPr="00CC403C" w:rsidRDefault="002C0F70" w:rsidP="005F27D4">
      <w:pPr>
        <w:pStyle w:val="Prrafodelista"/>
        <w:widowControl w:val="0"/>
        <w:numPr>
          <w:ilvl w:val="0"/>
          <w:numId w:val="7"/>
        </w:numPr>
        <w:autoSpaceDE w:val="0"/>
        <w:autoSpaceDN w:val="0"/>
        <w:adjustRightInd w:val="0"/>
        <w:spacing w:line="360" w:lineRule="auto"/>
        <w:ind w:left="0" w:hanging="284"/>
        <w:rPr>
          <w:rFonts w:cs="Arial"/>
          <w:b w:val="0"/>
          <w:bCs/>
          <w:w w:val="100"/>
          <w:sz w:val="20"/>
          <w:szCs w:val="20"/>
          <w:lang w:eastAsia="en-US"/>
        </w:rPr>
      </w:pPr>
      <w:r w:rsidRPr="00CC403C">
        <w:rPr>
          <w:rFonts w:cs="Arial"/>
          <w:b w:val="0"/>
          <w:bCs/>
          <w:w w:val="100"/>
          <w:sz w:val="20"/>
          <w:szCs w:val="20"/>
          <w:lang w:eastAsia="en-US"/>
        </w:rPr>
        <w:t xml:space="preserve">Generando una afectación a la C. </w:t>
      </w:r>
      <w:r w:rsidR="00321A5E">
        <w:rPr>
          <w:rFonts w:cs="Arial"/>
          <w:b w:val="0"/>
          <w:bCs/>
          <w:w w:val="100"/>
          <w:sz w:val="20"/>
          <w:szCs w:val="20"/>
          <w:lang w:eastAsia="en-US"/>
        </w:rPr>
        <w:t>Ag1</w:t>
      </w:r>
      <w:r w:rsidRPr="00CC403C">
        <w:rPr>
          <w:rFonts w:cs="Arial"/>
          <w:b w:val="0"/>
          <w:bCs/>
          <w:w w:val="100"/>
          <w:sz w:val="20"/>
          <w:szCs w:val="20"/>
          <w:lang w:eastAsia="en-US"/>
        </w:rPr>
        <w:t xml:space="preserve">, toda vez que </w:t>
      </w:r>
      <w:r w:rsidR="00FF7FE4" w:rsidRPr="00CC403C">
        <w:rPr>
          <w:rFonts w:cs="Arial"/>
          <w:b w:val="0"/>
          <w:bCs/>
          <w:w w:val="100"/>
          <w:sz w:val="20"/>
          <w:szCs w:val="20"/>
          <w:lang w:eastAsia="en-US"/>
        </w:rPr>
        <w:t xml:space="preserve">el padre de la menor </w:t>
      </w:r>
      <w:r w:rsidR="00321A5E">
        <w:rPr>
          <w:rFonts w:cs="Arial"/>
          <w:b w:val="0"/>
          <w:bCs/>
          <w:w w:val="100"/>
          <w:sz w:val="20"/>
          <w:szCs w:val="20"/>
          <w:lang w:eastAsia="en-US"/>
        </w:rPr>
        <w:t xml:space="preserve">E1 </w:t>
      </w:r>
      <w:r w:rsidR="00FF7FE4" w:rsidRPr="00CC403C">
        <w:rPr>
          <w:rFonts w:cs="Arial"/>
          <w:b w:val="0"/>
          <w:bCs/>
          <w:w w:val="100"/>
          <w:sz w:val="20"/>
          <w:szCs w:val="20"/>
          <w:lang w:eastAsia="en-US"/>
        </w:rPr>
        <w:t>está usando la denuncia en un Juicio en Materia Familiar para solicitar al Juez la custodia de la menor de edad situación que</w:t>
      </w:r>
      <w:r w:rsidRPr="00CC403C">
        <w:rPr>
          <w:rFonts w:cs="Arial"/>
          <w:b w:val="0"/>
          <w:bCs/>
          <w:w w:val="100"/>
          <w:sz w:val="20"/>
          <w:szCs w:val="20"/>
          <w:lang w:eastAsia="en-US"/>
        </w:rPr>
        <w:t xml:space="preserve"> </w:t>
      </w:r>
      <w:r w:rsidR="00FF7FE4" w:rsidRPr="00CC403C">
        <w:rPr>
          <w:rFonts w:cs="Arial"/>
          <w:b w:val="0"/>
          <w:bCs/>
          <w:w w:val="100"/>
          <w:sz w:val="20"/>
          <w:szCs w:val="20"/>
          <w:lang w:eastAsia="en-US"/>
        </w:rPr>
        <w:t xml:space="preserve">interviene en el ánimo del Juez para tomar una decisión; todo esto tomando en cuenta </w:t>
      </w:r>
      <w:r w:rsidRPr="00CC403C">
        <w:rPr>
          <w:rFonts w:cs="Arial"/>
          <w:b w:val="0"/>
          <w:bCs/>
          <w:w w:val="100"/>
          <w:sz w:val="20"/>
          <w:szCs w:val="20"/>
          <w:lang w:eastAsia="en-US"/>
        </w:rPr>
        <w:t xml:space="preserve">que el Agente del Ministerio Público ha omitido realizar las diligencias </w:t>
      </w:r>
      <w:r w:rsidR="00FF7FE4" w:rsidRPr="00CC403C">
        <w:rPr>
          <w:rFonts w:cs="Arial"/>
          <w:b w:val="0"/>
          <w:bCs/>
          <w:w w:val="100"/>
          <w:sz w:val="20"/>
          <w:szCs w:val="20"/>
          <w:lang w:eastAsia="en-US"/>
        </w:rPr>
        <w:t xml:space="preserve">básicas como las periciales médica, psicológica, de criminalística de campo y demás </w:t>
      </w:r>
      <w:r w:rsidRPr="00CC403C">
        <w:rPr>
          <w:rFonts w:cs="Arial"/>
          <w:b w:val="0"/>
          <w:bCs/>
          <w:w w:val="100"/>
          <w:sz w:val="20"/>
          <w:szCs w:val="20"/>
          <w:lang w:eastAsia="en-US"/>
        </w:rPr>
        <w:t xml:space="preserve">necesarias </w:t>
      </w:r>
      <w:r w:rsidR="00FF7FE4" w:rsidRPr="00CC403C">
        <w:rPr>
          <w:rFonts w:cs="Arial"/>
          <w:b w:val="0"/>
          <w:bCs/>
          <w:w w:val="100"/>
          <w:sz w:val="20"/>
          <w:szCs w:val="20"/>
          <w:lang w:eastAsia="en-US"/>
        </w:rPr>
        <w:t xml:space="preserve">que se requieren en un delito de violación </w:t>
      </w:r>
      <w:r w:rsidRPr="00CC403C">
        <w:rPr>
          <w:rFonts w:cs="Arial"/>
          <w:b w:val="0"/>
          <w:bCs/>
          <w:w w:val="100"/>
          <w:sz w:val="20"/>
          <w:szCs w:val="20"/>
          <w:lang w:eastAsia="en-US"/>
        </w:rPr>
        <w:t xml:space="preserve">para llegar a la verdad absoluta de los </w:t>
      </w:r>
      <w:r w:rsidR="00FF7FE4" w:rsidRPr="00CC403C">
        <w:rPr>
          <w:rFonts w:cs="Arial"/>
          <w:b w:val="0"/>
          <w:bCs/>
          <w:w w:val="100"/>
          <w:sz w:val="20"/>
          <w:szCs w:val="20"/>
          <w:lang w:eastAsia="en-US"/>
        </w:rPr>
        <w:t>hechos</w:t>
      </w:r>
      <w:r w:rsidRPr="00CC403C">
        <w:rPr>
          <w:rFonts w:cs="Arial"/>
          <w:b w:val="0"/>
          <w:bCs/>
          <w:w w:val="100"/>
          <w:sz w:val="20"/>
          <w:szCs w:val="20"/>
          <w:lang w:eastAsia="en-US"/>
        </w:rPr>
        <w:t>.</w:t>
      </w:r>
    </w:p>
    <w:p w14:paraId="3E31A36E" w14:textId="77777777" w:rsidR="00A962F7" w:rsidRPr="005F27D4" w:rsidRDefault="00A962F7" w:rsidP="005F27D4">
      <w:pPr>
        <w:pStyle w:val="Prrafodelista"/>
        <w:widowControl w:val="0"/>
        <w:autoSpaceDE w:val="0"/>
        <w:autoSpaceDN w:val="0"/>
        <w:adjustRightInd w:val="0"/>
        <w:spacing w:line="360" w:lineRule="auto"/>
        <w:ind w:left="0"/>
        <w:rPr>
          <w:rFonts w:cs="Arial"/>
          <w:b w:val="0"/>
          <w:bCs/>
          <w:w w:val="100"/>
          <w:sz w:val="20"/>
          <w:szCs w:val="20"/>
          <w:lang w:eastAsia="en-US"/>
        </w:rPr>
      </w:pPr>
    </w:p>
    <w:p w14:paraId="2C7C92D0" w14:textId="573D321F" w:rsidR="005D2BBA" w:rsidRPr="008F3DA0" w:rsidRDefault="00B24401" w:rsidP="005D2BBA">
      <w:pPr>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V</w:t>
      </w:r>
      <w:r w:rsidR="0095731F">
        <w:rPr>
          <w:rFonts w:ascii="Arial" w:hAnsi="Arial" w:cs="Arial"/>
          <w:bCs/>
          <w:sz w:val="20"/>
          <w:szCs w:val="20"/>
        </w:rPr>
        <w:t xml:space="preserve">. </w:t>
      </w:r>
      <w:r w:rsidR="005D2BBA" w:rsidRPr="008F3DA0">
        <w:rPr>
          <w:rFonts w:ascii="Arial" w:hAnsi="Arial" w:cs="Arial"/>
          <w:bCs/>
          <w:sz w:val="20"/>
          <w:szCs w:val="20"/>
        </w:rPr>
        <w:t>Observaciones, análisis de pruebas y razonamientos lógico-jurídicos y de equidad</w:t>
      </w:r>
      <w:r w:rsidR="00BC6465">
        <w:rPr>
          <w:rFonts w:ascii="Arial" w:hAnsi="Arial" w:cs="Arial"/>
          <w:bCs/>
          <w:sz w:val="20"/>
          <w:szCs w:val="20"/>
        </w:rPr>
        <w:t>:</w:t>
      </w:r>
    </w:p>
    <w:p w14:paraId="4219049D" w14:textId="77777777" w:rsidR="005D2BBA" w:rsidRPr="005D2BBA" w:rsidRDefault="005D2BBA" w:rsidP="005D2BBA">
      <w:pPr>
        <w:pStyle w:val="Prrafodelista"/>
        <w:rPr>
          <w:rFonts w:cs="Arial"/>
          <w:b w:val="0"/>
          <w:bCs/>
          <w:w w:val="100"/>
          <w:sz w:val="20"/>
          <w:szCs w:val="20"/>
          <w:lang w:eastAsia="en-US"/>
        </w:rPr>
      </w:pPr>
    </w:p>
    <w:p w14:paraId="6D39A194" w14:textId="7C76E685" w:rsidR="00EB7D21" w:rsidRDefault="008E1CD4" w:rsidP="00D71422">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eastAsia="en-US"/>
        </w:rPr>
      </w:pPr>
      <w:bookmarkStart w:id="1" w:name="_Hlk45112563"/>
      <w:r>
        <w:rPr>
          <w:rFonts w:cs="Arial"/>
          <w:b w:val="0"/>
          <w:bCs/>
          <w:w w:val="100"/>
          <w:sz w:val="20"/>
          <w:szCs w:val="20"/>
          <w:lang w:val="es-MX" w:eastAsia="en-US"/>
        </w:rPr>
        <w:t xml:space="preserve">Se </w:t>
      </w:r>
      <w:r w:rsidR="00AA546C">
        <w:rPr>
          <w:rFonts w:cs="Arial"/>
          <w:b w:val="0"/>
          <w:bCs/>
          <w:w w:val="100"/>
          <w:sz w:val="20"/>
          <w:szCs w:val="20"/>
          <w:lang w:val="es-MX" w:eastAsia="en-US"/>
        </w:rPr>
        <w:t>estudiarán</w:t>
      </w:r>
      <w:r>
        <w:rPr>
          <w:rFonts w:cs="Arial"/>
          <w:b w:val="0"/>
          <w:bCs/>
          <w:w w:val="100"/>
          <w:sz w:val="20"/>
          <w:szCs w:val="20"/>
          <w:lang w:val="es-MX" w:eastAsia="en-US"/>
        </w:rPr>
        <w:t xml:space="preserve"> de manera individual </w:t>
      </w:r>
      <w:r w:rsidR="005D2BBA" w:rsidRPr="005D2BBA">
        <w:rPr>
          <w:rFonts w:cs="Arial"/>
          <w:b w:val="0"/>
          <w:bCs/>
          <w:w w:val="100"/>
          <w:sz w:val="20"/>
          <w:szCs w:val="20"/>
          <w:lang w:val="es-MX" w:eastAsia="en-US"/>
        </w:rPr>
        <w:t>los conceptos de violación</w:t>
      </w:r>
      <w:r>
        <w:rPr>
          <w:rFonts w:cs="Arial"/>
          <w:b w:val="0"/>
          <w:bCs/>
          <w:w w:val="100"/>
          <w:sz w:val="20"/>
          <w:szCs w:val="20"/>
          <w:lang w:val="es-MX" w:eastAsia="en-US"/>
        </w:rPr>
        <w:t xml:space="preserve"> que </w:t>
      </w:r>
      <w:r w:rsidR="00BC6465">
        <w:rPr>
          <w:rFonts w:cs="Arial"/>
          <w:b w:val="0"/>
          <w:bCs/>
          <w:w w:val="100"/>
          <w:sz w:val="20"/>
          <w:szCs w:val="20"/>
          <w:lang w:val="es-MX" w:eastAsia="en-US"/>
        </w:rPr>
        <w:t xml:space="preserve">transgredieron </w:t>
      </w:r>
      <w:r>
        <w:rPr>
          <w:rFonts w:cs="Arial"/>
          <w:b w:val="0"/>
          <w:bCs/>
          <w:w w:val="100"/>
          <w:sz w:val="20"/>
          <w:szCs w:val="20"/>
          <w:lang w:val="es-MX" w:eastAsia="en-US"/>
        </w:rPr>
        <w:t>los derechos humanos de</w:t>
      </w:r>
      <w:r w:rsidR="00B961E7">
        <w:rPr>
          <w:rFonts w:cs="Arial"/>
          <w:b w:val="0"/>
          <w:bCs/>
          <w:w w:val="100"/>
          <w:sz w:val="20"/>
          <w:szCs w:val="20"/>
          <w:lang w:val="es-MX" w:eastAsia="en-US"/>
        </w:rPr>
        <w:t xml:space="preserve"> </w:t>
      </w:r>
      <w:r w:rsidR="00131EB5">
        <w:rPr>
          <w:rFonts w:cs="Arial"/>
          <w:b w:val="0"/>
          <w:bCs/>
          <w:w w:val="100"/>
          <w:sz w:val="20"/>
          <w:szCs w:val="20"/>
          <w:lang w:val="es-MX" w:eastAsia="en-US"/>
        </w:rPr>
        <w:t xml:space="preserve">la C. </w:t>
      </w:r>
      <w:r w:rsidR="00321A5E">
        <w:rPr>
          <w:rFonts w:cs="Arial"/>
          <w:b w:val="0"/>
          <w:bCs/>
          <w:w w:val="100"/>
          <w:sz w:val="20"/>
          <w:szCs w:val="20"/>
          <w:lang w:val="es-MX" w:eastAsia="en-US"/>
        </w:rPr>
        <w:t>Ag1</w:t>
      </w:r>
      <w:r w:rsidR="00131EB5">
        <w:rPr>
          <w:rFonts w:cs="Arial"/>
          <w:b w:val="0"/>
          <w:bCs/>
          <w:w w:val="100"/>
          <w:sz w:val="20"/>
          <w:szCs w:val="20"/>
          <w:lang w:val="es-MX" w:eastAsia="en-US"/>
        </w:rPr>
        <w:t>, la</w:t>
      </w:r>
      <w:r>
        <w:rPr>
          <w:rFonts w:cs="Arial"/>
          <w:b w:val="0"/>
          <w:bCs/>
          <w:w w:val="100"/>
          <w:sz w:val="20"/>
          <w:szCs w:val="20"/>
          <w:lang w:val="es-MX" w:eastAsia="en-US"/>
        </w:rPr>
        <w:t>s cuales se hicieron consistir en</w:t>
      </w:r>
      <w:r w:rsidR="00AA546C">
        <w:rPr>
          <w:rFonts w:cs="Arial"/>
          <w:b w:val="0"/>
          <w:bCs/>
          <w:w w:val="100"/>
          <w:sz w:val="20"/>
          <w:szCs w:val="20"/>
          <w:lang w:val="es-MX" w:eastAsia="en-US"/>
        </w:rPr>
        <w:t>: U</w:t>
      </w:r>
      <w:r>
        <w:rPr>
          <w:rFonts w:cs="Arial"/>
          <w:b w:val="0"/>
          <w:bCs/>
          <w:w w:val="100"/>
          <w:sz w:val="20"/>
          <w:szCs w:val="20"/>
          <w:lang w:val="es-MX" w:eastAsia="en-US"/>
        </w:rPr>
        <w:t>na violación a su</w:t>
      </w:r>
      <w:r w:rsidRPr="00DE4EC5">
        <w:rPr>
          <w:rFonts w:cs="Arial"/>
          <w:b w:val="0"/>
          <w:bCs/>
          <w:w w:val="100"/>
          <w:sz w:val="20"/>
          <w:szCs w:val="20"/>
          <w:lang w:eastAsia="en-US"/>
        </w:rPr>
        <w:t xml:space="preserve"> </w:t>
      </w:r>
      <w:r>
        <w:rPr>
          <w:rFonts w:cs="Arial"/>
          <w:b w:val="0"/>
          <w:bCs/>
          <w:w w:val="100"/>
          <w:sz w:val="20"/>
          <w:szCs w:val="20"/>
          <w:lang w:eastAsia="en-US"/>
        </w:rPr>
        <w:t xml:space="preserve">derecho a la </w:t>
      </w:r>
      <w:r w:rsidR="00680A41">
        <w:rPr>
          <w:rFonts w:cs="Arial"/>
          <w:b w:val="0"/>
          <w:bCs/>
          <w:w w:val="100"/>
          <w:sz w:val="20"/>
          <w:szCs w:val="20"/>
          <w:lang w:eastAsia="en-US"/>
        </w:rPr>
        <w:t>Legalidad y Seguridad Jurídica en su</w:t>
      </w:r>
      <w:r w:rsidR="002C0F70">
        <w:rPr>
          <w:rFonts w:cs="Arial"/>
          <w:b w:val="0"/>
          <w:bCs/>
          <w:w w:val="100"/>
          <w:sz w:val="20"/>
          <w:szCs w:val="20"/>
          <w:lang w:eastAsia="en-US"/>
        </w:rPr>
        <w:t>s</w:t>
      </w:r>
      <w:r w:rsidR="00680A41">
        <w:rPr>
          <w:rFonts w:cs="Arial"/>
          <w:b w:val="0"/>
          <w:bCs/>
          <w:w w:val="100"/>
          <w:sz w:val="20"/>
          <w:szCs w:val="20"/>
          <w:lang w:eastAsia="en-US"/>
        </w:rPr>
        <w:t xml:space="preserve"> modalidad</w:t>
      </w:r>
      <w:r w:rsidR="002C0F70">
        <w:rPr>
          <w:rFonts w:cs="Arial"/>
          <w:b w:val="0"/>
          <w:bCs/>
          <w:w w:val="100"/>
          <w:sz w:val="20"/>
          <w:szCs w:val="20"/>
          <w:lang w:eastAsia="en-US"/>
        </w:rPr>
        <w:t>es</w:t>
      </w:r>
      <w:r w:rsidR="00680A41">
        <w:rPr>
          <w:rFonts w:cs="Arial"/>
          <w:b w:val="0"/>
          <w:bCs/>
          <w:w w:val="100"/>
          <w:sz w:val="20"/>
          <w:szCs w:val="20"/>
          <w:lang w:eastAsia="en-US"/>
        </w:rPr>
        <w:t xml:space="preserve"> de </w:t>
      </w:r>
      <w:r w:rsidR="00131EB5">
        <w:rPr>
          <w:rFonts w:cs="Arial"/>
          <w:b w:val="0"/>
          <w:bCs/>
          <w:w w:val="100"/>
          <w:sz w:val="20"/>
          <w:szCs w:val="20"/>
          <w:lang w:eastAsia="en-US"/>
        </w:rPr>
        <w:t>Dilación en la Procuración de la Justicia</w:t>
      </w:r>
      <w:r w:rsidR="002C0F70">
        <w:rPr>
          <w:rFonts w:cs="Arial"/>
          <w:b w:val="0"/>
          <w:bCs/>
          <w:w w:val="100"/>
          <w:sz w:val="20"/>
          <w:szCs w:val="20"/>
          <w:lang w:eastAsia="en-US"/>
        </w:rPr>
        <w:t xml:space="preserve"> </w:t>
      </w:r>
      <w:r w:rsidR="00E10AB3">
        <w:rPr>
          <w:rFonts w:cs="Arial"/>
          <w:b w:val="0"/>
          <w:bCs/>
          <w:w w:val="100"/>
          <w:sz w:val="20"/>
          <w:szCs w:val="20"/>
          <w:lang w:eastAsia="en-US"/>
        </w:rPr>
        <w:t>y Falta de una Debida Diligencia</w:t>
      </w:r>
      <w:r w:rsidR="00EB7D21">
        <w:rPr>
          <w:rFonts w:cs="Arial"/>
          <w:b w:val="0"/>
          <w:bCs/>
          <w:w w:val="100"/>
          <w:sz w:val="20"/>
          <w:szCs w:val="20"/>
          <w:lang w:eastAsia="en-US"/>
        </w:rPr>
        <w:t>, por parte de agentes</w:t>
      </w:r>
      <w:r w:rsidR="00131EB5">
        <w:rPr>
          <w:rFonts w:cs="Arial"/>
          <w:b w:val="0"/>
          <w:bCs/>
          <w:w w:val="100"/>
          <w:sz w:val="20"/>
          <w:szCs w:val="20"/>
          <w:lang w:eastAsia="en-US"/>
        </w:rPr>
        <w:t xml:space="preserve"> del Ministerio Público adscritos al</w:t>
      </w:r>
      <w:r w:rsidR="00EB7D21">
        <w:rPr>
          <w:rFonts w:cs="Arial"/>
          <w:b w:val="0"/>
          <w:bCs/>
          <w:w w:val="100"/>
          <w:sz w:val="20"/>
          <w:szCs w:val="20"/>
          <w:lang w:eastAsia="en-US"/>
        </w:rPr>
        <w:t xml:space="preserve"> </w:t>
      </w:r>
      <w:r w:rsidR="00131EB5">
        <w:rPr>
          <w:rFonts w:cs="Arial"/>
          <w:b w:val="0"/>
          <w:bCs/>
          <w:w w:val="100"/>
          <w:sz w:val="20"/>
          <w:szCs w:val="20"/>
          <w:lang w:eastAsia="en-US"/>
        </w:rPr>
        <w:t>Centro de Justicia y Empoderamiento de las Mujeres en Torreón, Coahuila</w:t>
      </w:r>
      <w:r w:rsidR="007E1F55">
        <w:rPr>
          <w:rFonts w:cs="Arial"/>
          <w:b w:val="0"/>
          <w:bCs/>
          <w:w w:val="100"/>
          <w:sz w:val="20"/>
          <w:szCs w:val="20"/>
          <w:lang w:eastAsia="en-US"/>
        </w:rPr>
        <w:t xml:space="preserve"> de Zaragoza</w:t>
      </w:r>
      <w:r w:rsidR="00EB7D21">
        <w:rPr>
          <w:rFonts w:cs="Arial"/>
          <w:b w:val="0"/>
          <w:bCs/>
          <w:w w:val="100"/>
          <w:sz w:val="20"/>
          <w:szCs w:val="20"/>
          <w:lang w:eastAsia="en-US"/>
        </w:rPr>
        <w:t xml:space="preserve">, </w:t>
      </w:r>
      <w:r w:rsidR="001A6C52">
        <w:rPr>
          <w:rFonts w:cs="Arial"/>
          <w:b w:val="0"/>
          <w:bCs/>
          <w:w w:val="100"/>
          <w:sz w:val="20"/>
          <w:szCs w:val="20"/>
          <w:lang w:eastAsia="en-US"/>
        </w:rPr>
        <w:t xml:space="preserve">al haber recibido denuncia por el delito de violación en contra de una menor de edad, en fecha 29 de mayo del 2017, sin embargo y aun cuando estaban frente a un delito grave en el cual la víctima era una menor de edad, </w:t>
      </w:r>
      <w:r w:rsidR="00FF7FE4">
        <w:rPr>
          <w:rFonts w:cs="Arial"/>
          <w:b w:val="0"/>
          <w:bCs/>
          <w:w w:val="100"/>
          <w:sz w:val="20"/>
          <w:szCs w:val="20"/>
          <w:lang w:eastAsia="en-US"/>
        </w:rPr>
        <w:t>existen periodos prolongados de tiempo dentro de los cuales no se realizaron diligencias por parte del Agente del Ministerio Público</w:t>
      </w:r>
      <w:r w:rsidR="000E5D27">
        <w:rPr>
          <w:rFonts w:cs="Arial"/>
          <w:b w:val="0"/>
          <w:bCs/>
          <w:w w:val="100"/>
          <w:sz w:val="20"/>
          <w:szCs w:val="20"/>
          <w:lang w:eastAsia="en-US"/>
        </w:rPr>
        <w:t xml:space="preserve">; afectando directamente a la C. </w:t>
      </w:r>
      <w:r w:rsidR="00321A5E">
        <w:rPr>
          <w:rFonts w:cs="Arial"/>
          <w:b w:val="0"/>
          <w:bCs/>
          <w:w w:val="100"/>
          <w:sz w:val="20"/>
          <w:szCs w:val="20"/>
          <w:lang w:eastAsia="en-US"/>
        </w:rPr>
        <w:t>Ag1</w:t>
      </w:r>
      <w:r w:rsidR="000E5D27">
        <w:rPr>
          <w:rFonts w:cs="Arial"/>
          <w:b w:val="0"/>
          <w:bCs/>
          <w:w w:val="100"/>
          <w:sz w:val="20"/>
          <w:szCs w:val="20"/>
          <w:lang w:eastAsia="en-US"/>
        </w:rPr>
        <w:t xml:space="preserve">, toda vez </w:t>
      </w:r>
      <w:r w:rsidR="006905A1">
        <w:rPr>
          <w:rFonts w:cs="Arial"/>
          <w:b w:val="0"/>
          <w:bCs/>
          <w:w w:val="100"/>
          <w:sz w:val="20"/>
          <w:szCs w:val="20"/>
          <w:lang w:eastAsia="en-US"/>
        </w:rPr>
        <w:t xml:space="preserve">fue señalada junto con </w:t>
      </w:r>
      <w:r w:rsidR="000E5D27">
        <w:rPr>
          <w:rFonts w:cs="Arial"/>
          <w:b w:val="0"/>
          <w:bCs/>
          <w:w w:val="100"/>
          <w:sz w:val="20"/>
          <w:szCs w:val="20"/>
          <w:lang w:eastAsia="en-US"/>
        </w:rPr>
        <w:t>su pareja como responsables</w:t>
      </w:r>
      <w:r w:rsidR="005218AD">
        <w:rPr>
          <w:rFonts w:cs="Arial"/>
          <w:b w:val="0"/>
          <w:bCs/>
          <w:w w:val="100"/>
          <w:sz w:val="20"/>
          <w:szCs w:val="20"/>
          <w:lang w:eastAsia="en-US"/>
        </w:rPr>
        <w:t>, aunado a esto ella y el padre de su hija están llevando un proceso judicial por la custodia de su hija menor de edad, y al ser señalada ella como responsable del posible delito el Juez F</w:t>
      </w:r>
      <w:r w:rsidR="006905A1">
        <w:rPr>
          <w:rFonts w:cs="Arial"/>
          <w:b w:val="0"/>
          <w:bCs/>
          <w:w w:val="100"/>
          <w:sz w:val="20"/>
          <w:szCs w:val="20"/>
          <w:lang w:eastAsia="en-US"/>
        </w:rPr>
        <w:t>amiliar otorgó</w:t>
      </w:r>
      <w:r w:rsidR="005218AD">
        <w:rPr>
          <w:rFonts w:cs="Arial"/>
          <w:b w:val="0"/>
          <w:bCs/>
          <w:w w:val="100"/>
          <w:sz w:val="20"/>
          <w:szCs w:val="20"/>
          <w:lang w:eastAsia="en-US"/>
        </w:rPr>
        <w:t xml:space="preserve"> la custodia temporal al padre, viéndose afectada durante todo el proceso familiar, por una carpeta de investigación </w:t>
      </w:r>
      <w:r w:rsidR="006905A1">
        <w:rPr>
          <w:rFonts w:cs="Arial"/>
          <w:b w:val="0"/>
          <w:bCs/>
          <w:w w:val="100"/>
          <w:sz w:val="20"/>
          <w:szCs w:val="20"/>
          <w:lang w:eastAsia="en-US"/>
        </w:rPr>
        <w:t xml:space="preserve">la cual </w:t>
      </w:r>
      <w:r w:rsidR="00FF7FE4">
        <w:rPr>
          <w:rFonts w:cs="Arial"/>
          <w:b w:val="0"/>
          <w:bCs/>
          <w:w w:val="100"/>
          <w:sz w:val="20"/>
          <w:szCs w:val="20"/>
          <w:lang w:eastAsia="en-US"/>
        </w:rPr>
        <w:t>tiene periodos de inactividad de años</w:t>
      </w:r>
      <w:r w:rsidR="00EB7D21">
        <w:rPr>
          <w:rFonts w:cs="Arial"/>
          <w:b w:val="0"/>
          <w:bCs/>
          <w:w w:val="100"/>
          <w:sz w:val="20"/>
          <w:szCs w:val="20"/>
          <w:lang w:eastAsia="en-US"/>
        </w:rPr>
        <w:t xml:space="preserve">. </w:t>
      </w:r>
    </w:p>
    <w:bookmarkEnd w:id="1"/>
    <w:p w14:paraId="36A0147B" w14:textId="77777777" w:rsidR="00B24401" w:rsidRDefault="00B24401" w:rsidP="00C276A4">
      <w:pPr>
        <w:widowControl w:val="0"/>
        <w:autoSpaceDE w:val="0"/>
        <w:autoSpaceDN w:val="0"/>
        <w:adjustRightInd w:val="0"/>
        <w:spacing w:line="360" w:lineRule="auto"/>
        <w:jc w:val="both"/>
        <w:rPr>
          <w:rFonts w:ascii="Arial" w:hAnsi="Arial" w:cs="Arial"/>
          <w:sz w:val="20"/>
          <w:szCs w:val="20"/>
        </w:rPr>
      </w:pPr>
    </w:p>
    <w:p w14:paraId="41FC20F7" w14:textId="3697395C" w:rsidR="0003550B" w:rsidRPr="0085236F" w:rsidRDefault="005D2BBA" w:rsidP="00C276A4">
      <w:pPr>
        <w:widowControl w:val="0"/>
        <w:autoSpaceDE w:val="0"/>
        <w:autoSpaceDN w:val="0"/>
        <w:adjustRightInd w:val="0"/>
        <w:spacing w:line="360" w:lineRule="auto"/>
        <w:jc w:val="both"/>
        <w:rPr>
          <w:rFonts w:ascii="Arial" w:hAnsi="Arial" w:cs="Arial"/>
          <w:sz w:val="20"/>
          <w:szCs w:val="20"/>
        </w:rPr>
      </w:pPr>
      <w:r w:rsidRPr="0085236F">
        <w:rPr>
          <w:rFonts w:ascii="Arial" w:hAnsi="Arial" w:cs="Arial"/>
          <w:sz w:val="20"/>
          <w:szCs w:val="20"/>
        </w:rPr>
        <w:t xml:space="preserve"> </w:t>
      </w:r>
      <w:r w:rsidR="00B835E7" w:rsidRPr="0085236F">
        <w:rPr>
          <w:rFonts w:ascii="Arial" w:hAnsi="Arial" w:cs="Arial"/>
          <w:sz w:val="20"/>
          <w:szCs w:val="20"/>
        </w:rPr>
        <w:t xml:space="preserve">1. </w:t>
      </w:r>
      <w:r w:rsidR="000C5D67">
        <w:rPr>
          <w:rFonts w:ascii="Arial" w:hAnsi="Arial" w:cs="Arial"/>
          <w:sz w:val="20"/>
          <w:szCs w:val="20"/>
        </w:rPr>
        <w:t xml:space="preserve">Derecho a la </w:t>
      </w:r>
      <w:r w:rsidR="00CC37CB">
        <w:rPr>
          <w:rFonts w:ascii="Arial" w:hAnsi="Arial" w:cs="Arial"/>
          <w:sz w:val="20"/>
          <w:szCs w:val="20"/>
        </w:rPr>
        <w:t>L</w:t>
      </w:r>
      <w:r w:rsidR="00C276A4">
        <w:rPr>
          <w:rFonts w:ascii="Arial" w:hAnsi="Arial" w:cs="Arial"/>
          <w:sz w:val="20"/>
          <w:szCs w:val="20"/>
        </w:rPr>
        <w:t>egalida</w:t>
      </w:r>
      <w:r w:rsidR="00CC37CB">
        <w:rPr>
          <w:rFonts w:ascii="Arial" w:hAnsi="Arial" w:cs="Arial"/>
          <w:sz w:val="20"/>
          <w:szCs w:val="20"/>
        </w:rPr>
        <w:t xml:space="preserve">d y Seguridad Jurídica </w:t>
      </w:r>
    </w:p>
    <w:p w14:paraId="55A02310" w14:textId="6C87BC35" w:rsidR="00001234" w:rsidRPr="00001234" w:rsidRDefault="00001234" w:rsidP="0000123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B6DF4ED" w14:textId="4A7E6040" w:rsidR="0085236F" w:rsidRPr="005D2BBA" w:rsidRDefault="00131EB5"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78113C">
        <w:rPr>
          <w:rFonts w:cs="Arial"/>
          <w:b w:val="0"/>
          <w:bCs/>
          <w:w w:val="100"/>
          <w:sz w:val="20"/>
          <w:szCs w:val="20"/>
        </w:rPr>
        <w:t>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w:t>
      </w:r>
      <w:r w:rsidR="005D3CB8">
        <w:rPr>
          <w:rFonts w:cs="Arial"/>
          <w:b w:val="0"/>
          <w:bCs/>
          <w:w w:val="100"/>
          <w:sz w:val="20"/>
          <w:szCs w:val="20"/>
          <w:lang w:val="es-MX" w:eastAsia="en-US"/>
        </w:rPr>
        <w:t xml:space="preserve">. </w:t>
      </w:r>
    </w:p>
    <w:p w14:paraId="445A1950" w14:textId="77777777" w:rsidR="0085236F" w:rsidRPr="005D2BBA" w:rsidRDefault="0085236F" w:rsidP="005D2BB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F89FD95" w14:textId="34DE217F" w:rsidR="001F217D" w:rsidRPr="005D2BBA" w:rsidRDefault="00C144EB" w:rsidP="00E73B42">
      <w:pPr>
        <w:pStyle w:val="Prrafodelista"/>
        <w:widowControl w:val="0"/>
        <w:numPr>
          <w:ilvl w:val="0"/>
          <w:numId w:val="7"/>
        </w:numPr>
        <w:autoSpaceDE w:val="0"/>
        <w:autoSpaceDN w:val="0"/>
        <w:adjustRightInd w:val="0"/>
        <w:spacing w:line="360" w:lineRule="auto"/>
        <w:ind w:left="0" w:hanging="284"/>
        <w:rPr>
          <w:rFonts w:cs="Arial"/>
          <w:b w:val="0"/>
          <w:bCs/>
          <w:w w:val="100"/>
          <w:sz w:val="20"/>
          <w:szCs w:val="20"/>
          <w:lang w:val="es-MX" w:eastAsia="en-US"/>
        </w:rPr>
      </w:pPr>
      <w:r w:rsidRPr="00C144EB">
        <w:rPr>
          <w:rFonts w:cs="Arial"/>
          <w:b w:val="0"/>
          <w:bCs/>
          <w:w w:val="100"/>
          <w:sz w:val="20"/>
          <w:szCs w:val="20"/>
          <w:lang w:val="es-MX" w:eastAsia="en-US"/>
        </w:rPr>
        <w:t>Este derecho a la seguridad jurídica comprende, entre otros: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w:t>
      </w:r>
      <w:r>
        <w:rPr>
          <w:rFonts w:cs="Arial"/>
          <w:b w:val="0"/>
          <w:bCs/>
          <w:w w:val="100"/>
          <w:sz w:val="20"/>
          <w:szCs w:val="20"/>
          <w:lang w:val="es-MX" w:eastAsia="en-US"/>
        </w:rPr>
        <w:t xml:space="preserve"> derechos</w:t>
      </w:r>
      <w:r>
        <w:rPr>
          <w:rStyle w:val="Refdenotaalpie"/>
          <w:rFonts w:cs="Arial"/>
          <w:b w:val="0"/>
          <w:bCs/>
          <w:w w:val="100"/>
          <w:sz w:val="20"/>
          <w:szCs w:val="20"/>
          <w:lang w:val="es-MX" w:eastAsia="en-US"/>
        </w:rPr>
        <w:footnoteReference w:id="4"/>
      </w:r>
      <w:r w:rsidR="00C56D2B">
        <w:rPr>
          <w:rFonts w:cs="Arial"/>
          <w:b w:val="0"/>
          <w:bCs/>
          <w:w w:val="100"/>
          <w:sz w:val="20"/>
          <w:szCs w:val="20"/>
          <w:lang w:val="es-MX" w:eastAsia="en-US"/>
        </w:rPr>
        <w:t>.</w:t>
      </w:r>
    </w:p>
    <w:p w14:paraId="71EA3F09" w14:textId="77777777" w:rsidR="001F217D" w:rsidRPr="005D2BBA" w:rsidRDefault="001F217D" w:rsidP="005D2BB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281423E" w14:textId="23B837D7" w:rsidR="00001234" w:rsidRDefault="00C144EB" w:rsidP="00E73B42">
      <w:pPr>
        <w:pStyle w:val="Prrafodelista"/>
        <w:widowControl w:val="0"/>
        <w:numPr>
          <w:ilvl w:val="0"/>
          <w:numId w:val="7"/>
        </w:numPr>
        <w:autoSpaceDE w:val="0"/>
        <w:autoSpaceDN w:val="0"/>
        <w:adjustRightInd w:val="0"/>
        <w:spacing w:line="360" w:lineRule="auto"/>
        <w:ind w:left="0" w:hanging="284"/>
        <w:rPr>
          <w:rFonts w:cs="Arial"/>
          <w:b w:val="0"/>
          <w:bCs/>
          <w:w w:val="100"/>
          <w:sz w:val="20"/>
          <w:szCs w:val="20"/>
          <w:lang w:val="es-MX" w:eastAsia="en-US"/>
        </w:rPr>
      </w:pPr>
      <w:r w:rsidRPr="00C144EB">
        <w:rPr>
          <w:rFonts w:cs="Arial"/>
          <w:b w:val="0"/>
          <w:bCs/>
          <w:w w:val="100"/>
          <w:sz w:val="20"/>
          <w:szCs w:val="20"/>
          <w:lang w:val="es-MX" w:eastAsia="en-US"/>
        </w:rPr>
        <w:t>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w:t>
      </w:r>
    </w:p>
    <w:p w14:paraId="761C66FA" w14:textId="77777777" w:rsidR="00C144EB" w:rsidRPr="00C144EB" w:rsidRDefault="00C144EB" w:rsidP="00C144EB">
      <w:pPr>
        <w:pStyle w:val="Prrafodelista"/>
        <w:rPr>
          <w:rFonts w:cs="Arial"/>
          <w:b w:val="0"/>
          <w:bCs/>
          <w:w w:val="100"/>
          <w:sz w:val="20"/>
          <w:szCs w:val="20"/>
          <w:lang w:val="es-MX" w:eastAsia="en-US"/>
        </w:rPr>
      </w:pPr>
    </w:p>
    <w:p w14:paraId="6D42F351" w14:textId="6DC1BB78" w:rsidR="00C144EB" w:rsidRDefault="00C144EB" w:rsidP="00C144EB">
      <w:pPr>
        <w:pStyle w:val="Prrafodelista"/>
        <w:widowControl w:val="0"/>
        <w:numPr>
          <w:ilvl w:val="0"/>
          <w:numId w:val="7"/>
        </w:numPr>
        <w:autoSpaceDE w:val="0"/>
        <w:autoSpaceDN w:val="0"/>
        <w:adjustRightInd w:val="0"/>
        <w:spacing w:line="360" w:lineRule="auto"/>
        <w:ind w:left="0" w:hanging="284"/>
        <w:rPr>
          <w:rFonts w:cs="Arial"/>
          <w:b w:val="0"/>
          <w:bCs/>
          <w:w w:val="100"/>
          <w:sz w:val="20"/>
          <w:szCs w:val="20"/>
          <w:lang w:val="es-MX" w:eastAsia="en-US"/>
        </w:rPr>
      </w:pPr>
      <w:r w:rsidRPr="00C144EB">
        <w:rPr>
          <w:rFonts w:cs="Arial"/>
          <w:b w:val="0"/>
          <w:bCs/>
          <w:w w:val="100"/>
          <w:sz w:val="20"/>
          <w:szCs w:val="20"/>
          <w:lang w:val="es-MX" w:eastAsia="en-US"/>
        </w:rPr>
        <w:t>La formulación del principio de legalidad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“la autoridad sólo puede hacer lo que la ley le permite” (Islas,</w:t>
      </w:r>
      <w:r>
        <w:rPr>
          <w:rFonts w:cs="Arial"/>
          <w:b w:val="0"/>
          <w:bCs/>
          <w:w w:val="100"/>
          <w:sz w:val="20"/>
          <w:szCs w:val="20"/>
          <w:lang w:val="es-MX" w:eastAsia="en-US"/>
        </w:rPr>
        <w:t xml:space="preserve"> 2009:102).</w:t>
      </w:r>
      <w:r>
        <w:rPr>
          <w:rStyle w:val="Refdenotaalpie"/>
          <w:rFonts w:cs="Arial"/>
          <w:b w:val="0"/>
          <w:bCs/>
          <w:w w:val="100"/>
          <w:sz w:val="20"/>
          <w:szCs w:val="20"/>
          <w:lang w:val="es-MX" w:eastAsia="en-US"/>
        </w:rPr>
        <w:footnoteReference w:id="5"/>
      </w:r>
    </w:p>
    <w:p w14:paraId="3D49DEE7" w14:textId="77777777" w:rsidR="00C144EB" w:rsidRPr="00C144EB" w:rsidRDefault="00C144EB" w:rsidP="00C144EB">
      <w:pPr>
        <w:pStyle w:val="Prrafodelista"/>
        <w:rPr>
          <w:rFonts w:cs="Arial"/>
          <w:b w:val="0"/>
          <w:bCs/>
          <w:w w:val="100"/>
          <w:sz w:val="20"/>
          <w:szCs w:val="20"/>
          <w:lang w:val="es-MX" w:eastAsia="en-US"/>
        </w:rPr>
      </w:pPr>
    </w:p>
    <w:p w14:paraId="3C41D3F2" w14:textId="773C614B" w:rsidR="00C144EB" w:rsidRDefault="00C144EB" w:rsidP="00C144EB">
      <w:pPr>
        <w:pStyle w:val="Prrafodelista"/>
        <w:widowControl w:val="0"/>
        <w:numPr>
          <w:ilvl w:val="0"/>
          <w:numId w:val="7"/>
        </w:numPr>
        <w:autoSpaceDE w:val="0"/>
        <w:autoSpaceDN w:val="0"/>
        <w:adjustRightInd w:val="0"/>
        <w:spacing w:line="360" w:lineRule="auto"/>
        <w:ind w:left="0" w:hanging="284"/>
        <w:rPr>
          <w:rFonts w:cs="Arial"/>
          <w:b w:val="0"/>
          <w:bCs/>
          <w:w w:val="100"/>
          <w:sz w:val="20"/>
          <w:szCs w:val="20"/>
          <w:lang w:val="es-MX" w:eastAsia="en-US"/>
        </w:rPr>
      </w:pPr>
      <w:r w:rsidRPr="00C144EB">
        <w:rPr>
          <w:rFonts w:cs="Arial"/>
          <w:b w:val="0"/>
          <w:bCs/>
          <w:w w:val="100"/>
          <w:sz w:val="20"/>
          <w:szCs w:val="20"/>
          <w:lang w:val="es-MX" w:eastAsia="en-US"/>
        </w:rPr>
        <w:t>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w:t>
      </w:r>
    </w:p>
    <w:p w14:paraId="69AE21F6" w14:textId="66844A1B" w:rsidR="00EB7D21" w:rsidRPr="00C144EB" w:rsidRDefault="00EB7D21" w:rsidP="00C144EB">
      <w:pPr>
        <w:rPr>
          <w:rFonts w:cs="Arial"/>
          <w:b w:val="0"/>
          <w:bCs/>
          <w:sz w:val="20"/>
          <w:szCs w:val="20"/>
        </w:rPr>
      </w:pPr>
    </w:p>
    <w:p w14:paraId="0685BC89" w14:textId="06E11882" w:rsidR="00EB7D21" w:rsidRPr="00EB7D21" w:rsidRDefault="00EB7D21"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EB7D21">
        <w:rPr>
          <w:rFonts w:cs="Arial"/>
          <w:b w:val="0"/>
          <w:bCs/>
          <w:w w:val="100"/>
          <w:sz w:val="20"/>
          <w:szCs w:val="20"/>
          <w:lang w:val="es-MX" w:eastAsia="en-US"/>
        </w:rPr>
        <w:t xml:space="preserve">Lo anterior implica que los Estados tienen que respetar los derechos humanos, esto significa no permitir que ninguno de sus poderes o agentes violenten tales derechos, como también la obligación de garantizarlos, esto es, generar las condiciones para que todas las personas, sin discriminación disfruten de sus derechos humanos. Dicha garantía incluye, entre otras, las siguientes obligaciones: </w:t>
      </w:r>
    </w:p>
    <w:p w14:paraId="539E80F3" w14:textId="77777777" w:rsidR="00EB7D21" w:rsidRPr="005418A1" w:rsidRDefault="00EB7D21" w:rsidP="00EB7D21">
      <w:pPr>
        <w:pStyle w:val="Prrafodelista"/>
        <w:rPr>
          <w:rFonts w:cs="Arial"/>
          <w:b w:val="0"/>
          <w:bCs/>
          <w:w w:val="100"/>
          <w:sz w:val="20"/>
          <w:szCs w:val="20"/>
          <w:lang w:val="es-MX" w:eastAsia="en-US"/>
        </w:rPr>
      </w:pPr>
    </w:p>
    <w:p w14:paraId="02C5D86D" w14:textId="77777777" w:rsidR="00EB7D21" w:rsidRDefault="00EB7D21" w:rsidP="00EB7D21">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418A1">
        <w:rPr>
          <w:rFonts w:cs="Arial"/>
          <w:bCs/>
          <w:w w:val="100"/>
          <w:sz w:val="20"/>
          <w:szCs w:val="20"/>
          <w:lang w:val="es-MX" w:eastAsia="en-US"/>
        </w:rPr>
        <w:t>1.</w:t>
      </w:r>
      <w:r w:rsidRPr="005418A1">
        <w:rPr>
          <w:rFonts w:cs="Arial"/>
          <w:b w:val="0"/>
          <w:bCs/>
          <w:w w:val="100"/>
          <w:sz w:val="20"/>
          <w:szCs w:val="20"/>
          <w:lang w:val="es-MX" w:eastAsia="en-US"/>
        </w:rPr>
        <w:t xml:space="preserve"> Otorgar protección legislativa a los derechos humanos.</w:t>
      </w:r>
    </w:p>
    <w:p w14:paraId="7B0C8185" w14:textId="77777777" w:rsidR="00EB7D21" w:rsidRPr="005418A1" w:rsidRDefault="00EB7D21" w:rsidP="00EB7D21">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418A1">
        <w:rPr>
          <w:rFonts w:cs="Arial"/>
          <w:b w:val="0"/>
          <w:bCs/>
          <w:w w:val="100"/>
          <w:sz w:val="20"/>
          <w:szCs w:val="20"/>
          <w:lang w:val="es-MX" w:eastAsia="en-US"/>
        </w:rPr>
        <w:t xml:space="preserve"> </w:t>
      </w:r>
    </w:p>
    <w:p w14:paraId="29D1C6CD" w14:textId="77777777" w:rsidR="00EB7D21" w:rsidRDefault="00EB7D21" w:rsidP="00EB7D21">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418A1">
        <w:rPr>
          <w:rFonts w:cs="Arial"/>
          <w:bCs/>
          <w:w w:val="100"/>
          <w:sz w:val="20"/>
          <w:szCs w:val="20"/>
          <w:lang w:val="es-MX" w:eastAsia="en-US"/>
        </w:rPr>
        <w:t>2.</w:t>
      </w:r>
      <w:r w:rsidRPr="005418A1">
        <w:rPr>
          <w:rFonts w:cs="Arial"/>
          <w:b w:val="0"/>
          <w:bCs/>
          <w:w w:val="100"/>
          <w:sz w:val="20"/>
          <w:szCs w:val="20"/>
          <w:lang w:val="es-MX" w:eastAsia="en-US"/>
        </w:rPr>
        <w:t xml:space="preserve"> Asegurar la efectividad de los derechos humanos protegidos. Investigar las conductas violatorias de los derechos humanos cometidas por agentes del Estado o cometidas por particulares, a través de un proceso judicial respetuoso de las garantías procesales. </w:t>
      </w:r>
    </w:p>
    <w:p w14:paraId="6FC47E36" w14:textId="77777777" w:rsidR="00EB7D21" w:rsidRPr="005418A1" w:rsidRDefault="00EB7D21" w:rsidP="00EB7D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02AD25B" w14:textId="5CD93569" w:rsidR="00EB7D21" w:rsidRDefault="00EB7D21" w:rsidP="00D71422">
      <w:pPr>
        <w:pStyle w:val="Prrafodelista"/>
        <w:widowControl w:val="0"/>
        <w:numPr>
          <w:ilvl w:val="0"/>
          <w:numId w:val="2"/>
        </w:numPr>
        <w:autoSpaceDE w:val="0"/>
        <w:autoSpaceDN w:val="0"/>
        <w:adjustRightInd w:val="0"/>
        <w:spacing w:line="360" w:lineRule="auto"/>
        <w:rPr>
          <w:rFonts w:cs="Arial"/>
          <w:b w:val="0"/>
          <w:bCs/>
          <w:w w:val="100"/>
          <w:sz w:val="20"/>
          <w:szCs w:val="20"/>
          <w:lang w:val="es-MX" w:eastAsia="en-US"/>
        </w:rPr>
      </w:pPr>
      <w:r w:rsidRPr="005418A1">
        <w:rPr>
          <w:rFonts w:cs="Arial"/>
          <w:b w:val="0"/>
          <w:bCs/>
          <w:w w:val="100"/>
          <w:sz w:val="20"/>
          <w:szCs w:val="20"/>
          <w:lang w:val="es-MX" w:eastAsia="en-US"/>
        </w:rPr>
        <w:t>Adoptar medidas de prevención para evitar las violaciones a los derechos humanos tanto por agentes del Estado como por particulares.</w:t>
      </w:r>
    </w:p>
    <w:p w14:paraId="7AEED824" w14:textId="77777777" w:rsidR="00EB7D21" w:rsidRPr="005418A1" w:rsidRDefault="00EB7D21" w:rsidP="00EB7D21">
      <w:pPr>
        <w:pStyle w:val="Prrafodelista"/>
        <w:widowControl w:val="0"/>
        <w:autoSpaceDE w:val="0"/>
        <w:autoSpaceDN w:val="0"/>
        <w:adjustRightInd w:val="0"/>
        <w:spacing w:line="360" w:lineRule="auto"/>
        <w:rPr>
          <w:rFonts w:cs="Arial"/>
          <w:b w:val="0"/>
          <w:bCs/>
          <w:w w:val="100"/>
          <w:sz w:val="20"/>
          <w:szCs w:val="20"/>
          <w:lang w:val="es-MX" w:eastAsia="en-US"/>
        </w:rPr>
      </w:pPr>
    </w:p>
    <w:p w14:paraId="4561F845" w14:textId="6044A6BA" w:rsidR="00EB7D21" w:rsidRDefault="00EB7D21" w:rsidP="00D71422">
      <w:pPr>
        <w:pStyle w:val="Prrafodelista"/>
        <w:numPr>
          <w:ilvl w:val="0"/>
          <w:numId w:val="7"/>
        </w:numPr>
        <w:spacing w:line="360" w:lineRule="auto"/>
        <w:ind w:left="0"/>
        <w:rPr>
          <w:rFonts w:cs="Arial"/>
          <w:b w:val="0"/>
          <w:bCs/>
          <w:w w:val="100"/>
          <w:sz w:val="20"/>
          <w:szCs w:val="20"/>
          <w:lang w:val="es-MX" w:eastAsia="en-US"/>
        </w:rPr>
      </w:pPr>
      <w:r w:rsidRPr="00EB7D21">
        <w:rPr>
          <w:rFonts w:cs="Arial"/>
          <w:b w:val="0"/>
          <w:bCs/>
          <w:w w:val="100"/>
          <w:sz w:val="20"/>
          <w:szCs w:val="20"/>
          <w:lang w:val="es-MX" w:eastAsia="en-US"/>
        </w:rPr>
        <w:t>La Seguridad Pública se entiende entonces, como la garantía que debe brindar el Estado para el libre ejercicio de los derechos de los ciudadanos. Para darle si efectividad real y garantizarla, el Estado tiene el deber de aplicar determinados documentos.</w:t>
      </w:r>
    </w:p>
    <w:p w14:paraId="44BD13EC" w14:textId="77777777" w:rsidR="00EB7D21" w:rsidRPr="00EB7D21" w:rsidRDefault="00EB7D21" w:rsidP="00EB7D21">
      <w:pPr>
        <w:pStyle w:val="Prrafodelista"/>
        <w:spacing w:line="360" w:lineRule="auto"/>
        <w:ind w:left="0"/>
        <w:rPr>
          <w:rFonts w:cs="Arial"/>
          <w:b w:val="0"/>
          <w:bCs/>
          <w:w w:val="100"/>
          <w:sz w:val="20"/>
          <w:szCs w:val="20"/>
          <w:lang w:val="es-MX" w:eastAsia="en-US"/>
        </w:rPr>
      </w:pPr>
    </w:p>
    <w:p w14:paraId="6B2882D8" w14:textId="58D6A6E8" w:rsidR="0013077D" w:rsidRDefault="0093115F" w:rsidP="007E3949">
      <w:pPr>
        <w:pStyle w:val="Prrafodelista"/>
        <w:numPr>
          <w:ilvl w:val="0"/>
          <w:numId w:val="7"/>
        </w:numPr>
        <w:spacing w:line="360" w:lineRule="auto"/>
        <w:ind w:left="0"/>
        <w:rPr>
          <w:rFonts w:cs="Arial"/>
          <w:b w:val="0"/>
          <w:bCs/>
          <w:w w:val="100"/>
          <w:sz w:val="20"/>
          <w:szCs w:val="20"/>
          <w:lang w:val="es-MX" w:eastAsia="en-US"/>
        </w:rPr>
      </w:pPr>
      <w:r w:rsidRPr="0093115F">
        <w:rPr>
          <w:rFonts w:cs="Arial"/>
          <w:b w:val="0"/>
          <w:bCs/>
          <w:w w:val="100"/>
          <w:sz w:val="20"/>
          <w:szCs w:val="20"/>
          <w:lang w:val="es-MX" w:eastAsia="en-US"/>
        </w:rPr>
        <w:t>Una vez expuesto lo anterior, he aquí los principales ordenamientos en los cuales se estipula la plena protección al derecho a la legalidad y seguridad jurídica, específicamente en lo concerniente al derecho de petición, los cuales debemos acatar puntualmente (Véase cada transcripción de esos ordenamientos en cita):</w:t>
      </w:r>
      <w:r w:rsidR="00EB7D21" w:rsidRPr="00EB7D21">
        <w:rPr>
          <w:rFonts w:cs="Arial"/>
          <w:b w:val="0"/>
          <w:bCs/>
          <w:w w:val="100"/>
          <w:sz w:val="20"/>
          <w:szCs w:val="20"/>
          <w:lang w:val="es-MX" w:eastAsia="en-US"/>
        </w:rPr>
        <w:t xml:space="preserve"> </w:t>
      </w:r>
    </w:p>
    <w:p w14:paraId="3DCDFBEE" w14:textId="77777777" w:rsidR="007E3949" w:rsidRPr="007E3949" w:rsidRDefault="007E3949" w:rsidP="007E3949">
      <w:pPr>
        <w:pStyle w:val="Prrafodelista"/>
        <w:spacing w:line="360" w:lineRule="auto"/>
        <w:ind w:left="0"/>
        <w:rPr>
          <w:rFonts w:cs="Arial"/>
          <w:b w:val="0"/>
          <w:bCs/>
          <w:w w:val="100"/>
          <w:sz w:val="20"/>
          <w:szCs w:val="20"/>
          <w:lang w:val="es-MX" w:eastAsia="en-US"/>
        </w:rPr>
      </w:pPr>
    </w:p>
    <w:p w14:paraId="769839D9" w14:textId="7BA0D6A2" w:rsidR="00EB7D21" w:rsidRDefault="00EE0621" w:rsidP="00D71422">
      <w:pPr>
        <w:pStyle w:val="Prrafodelista"/>
        <w:widowControl w:val="0"/>
        <w:numPr>
          <w:ilvl w:val="0"/>
          <w:numId w:val="5"/>
        </w:numPr>
        <w:autoSpaceDE w:val="0"/>
        <w:autoSpaceDN w:val="0"/>
        <w:adjustRightInd w:val="0"/>
        <w:spacing w:line="360" w:lineRule="auto"/>
        <w:rPr>
          <w:rFonts w:cs="Arial"/>
          <w:bCs/>
          <w:w w:val="100"/>
          <w:sz w:val="20"/>
          <w:szCs w:val="20"/>
          <w:lang w:val="es-MX" w:eastAsia="en-US"/>
        </w:rPr>
      </w:pPr>
      <w:r w:rsidRPr="009275B4">
        <w:rPr>
          <w:rFonts w:cs="Arial"/>
          <w:bCs/>
          <w:w w:val="100"/>
          <w:sz w:val="20"/>
          <w:szCs w:val="20"/>
          <w:lang w:val="es-MX" w:eastAsia="en-US"/>
        </w:rPr>
        <w:t>Instrumentos</w:t>
      </w:r>
      <w:r w:rsidR="0003550B" w:rsidRPr="009275B4">
        <w:rPr>
          <w:rFonts w:cs="Arial"/>
          <w:bCs/>
          <w:w w:val="100"/>
          <w:sz w:val="20"/>
          <w:szCs w:val="20"/>
          <w:lang w:val="es-MX" w:eastAsia="en-US"/>
        </w:rPr>
        <w:t xml:space="preserve"> </w:t>
      </w:r>
      <w:r w:rsidRPr="009275B4">
        <w:rPr>
          <w:rFonts w:cs="Arial"/>
          <w:bCs/>
          <w:w w:val="100"/>
          <w:sz w:val="20"/>
          <w:szCs w:val="20"/>
          <w:lang w:val="es-MX" w:eastAsia="en-US"/>
        </w:rPr>
        <w:t>i</w:t>
      </w:r>
      <w:r w:rsidR="0003550B" w:rsidRPr="009275B4">
        <w:rPr>
          <w:rFonts w:cs="Arial"/>
          <w:bCs/>
          <w:w w:val="100"/>
          <w:sz w:val="20"/>
          <w:szCs w:val="20"/>
          <w:lang w:val="es-MX" w:eastAsia="en-US"/>
        </w:rPr>
        <w:t>nternacional</w:t>
      </w:r>
      <w:r w:rsidRPr="009275B4">
        <w:rPr>
          <w:rFonts w:cs="Arial"/>
          <w:bCs/>
          <w:w w:val="100"/>
          <w:sz w:val="20"/>
          <w:szCs w:val="20"/>
          <w:lang w:val="es-MX" w:eastAsia="en-US"/>
        </w:rPr>
        <w:t>es</w:t>
      </w:r>
      <w:r w:rsidR="0003550B" w:rsidRPr="009275B4">
        <w:rPr>
          <w:rFonts w:cs="Arial"/>
          <w:bCs/>
          <w:w w:val="100"/>
          <w:sz w:val="20"/>
          <w:szCs w:val="20"/>
          <w:lang w:val="es-MX" w:eastAsia="en-US"/>
        </w:rPr>
        <w:t xml:space="preserve"> </w:t>
      </w:r>
    </w:p>
    <w:p w14:paraId="0F6CE806" w14:textId="6334DD4E" w:rsidR="00356233" w:rsidRPr="00356233" w:rsidRDefault="00356233" w:rsidP="00356233">
      <w:pPr>
        <w:widowControl w:val="0"/>
        <w:autoSpaceDE w:val="0"/>
        <w:autoSpaceDN w:val="0"/>
        <w:adjustRightInd w:val="0"/>
        <w:spacing w:line="360" w:lineRule="auto"/>
        <w:rPr>
          <w:rFonts w:cs="Arial"/>
          <w:b w:val="0"/>
          <w:sz w:val="20"/>
          <w:szCs w:val="20"/>
        </w:rPr>
      </w:pPr>
    </w:p>
    <w:p w14:paraId="2BFA234D" w14:textId="693ABF9A" w:rsidR="0093115F" w:rsidRDefault="0093115F" w:rsidP="0093115F">
      <w:pPr>
        <w:pStyle w:val="Prrafodelista"/>
        <w:widowControl w:val="0"/>
        <w:numPr>
          <w:ilvl w:val="0"/>
          <w:numId w:val="7"/>
        </w:numPr>
        <w:autoSpaceDE w:val="0"/>
        <w:autoSpaceDN w:val="0"/>
        <w:adjustRightInd w:val="0"/>
        <w:spacing w:line="360" w:lineRule="auto"/>
        <w:ind w:left="0" w:hanging="426"/>
        <w:rPr>
          <w:rFonts w:cs="Arial"/>
          <w:b w:val="0"/>
          <w:w w:val="100"/>
          <w:sz w:val="20"/>
          <w:szCs w:val="20"/>
          <w:lang w:val="es-MX" w:eastAsia="en-US"/>
        </w:rPr>
      </w:pPr>
      <w:r w:rsidRPr="0093115F">
        <w:rPr>
          <w:rFonts w:cs="Arial"/>
          <w:b w:val="0"/>
          <w:w w:val="100"/>
          <w:sz w:val="20"/>
          <w:szCs w:val="20"/>
          <w:lang w:val="es-MX" w:eastAsia="en-US"/>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10, el derecho de todo individuo a la vida, la libertad y a la seguridad, así como el derecho de toda persona a un recurso efectivo ante los tribunales nacionales competentes, que la ampare contra actos que violen sus derechos fundamentales reconocidos por la Constitución o por la ley</w:t>
      </w:r>
      <w:r>
        <w:rPr>
          <w:rFonts w:cs="Arial"/>
          <w:b w:val="0"/>
          <w:w w:val="100"/>
          <w:sz w:val="20"/>
          <w:szCs w:val="20"/>
          <w:lang w:val="es-MX" w:eastAsia="en-US"/>
        </w:rPr>
        <w:t>.</w:t>
      </w:r>
      <w:r>
        <w:rPr>
          <w:rStyle w:val="Refdenotaalpie"/>
          <w:rFonts w:cs="Arial"/>
          <w:b w:val="0"/>
          <w:w w:val="100"/>
          <w:sz w:val="20"/>
          <w:szCs w:val="20"/>
          <w:lang w:val="es-MX" w:eastAsia="en-US"/>
        </w:rPr>
        <w:footnoteReference w:id="6"/>
      </w:r>
    </w:p>
    <w:p w14:paraId="0DD554E9" w14:textId="77777777" w:rsidR="0093115F" w:rsidRDefault="0093115F" w:rsidP="0093115F">
      <w:pPr>
        <w:pStyle w:val="Prrafodelista"/>
        <w:widowControl w:val="0"/>
        <w:autoSpaceDE w:val="0"/>
        <w:autoSpaceDN w:val="0"/>
        <w:adjustRightInd w:val="0"/>
        <w:spacing w:line="360" w:lineRule="auto"/>
        <w:ind w:left="0"/>
        <w:rPr>
          <w:rFonts w:cs="Arial"/>
          <w:b w:val="0"/>
          <w:w w:val="100"/>
          <w:sz w:val="20"/>
          <w:szCs w:val="20"/>
          <w:lang w:val="es-MX" w:eastAsia="en-US"/>
        </w:rPr>
      </w:pPr>
    </w:p>
    <w:p w14:paraId="143C8BBF" w14:textId="6B627495" w:rsidR="0093115F" w:rsidRPr="0093115F" w:rsidRDefault="0093115F" w:rsidP="0093115F">
      <w:pPr>
        <w:pStyle w:val="Prrafodelista"/>
        <w:widowControl w:val="0"/>
        <w:numPr>
          <w:ilvl w:val="0"/>
          <w:numId w:val="7"/>
        </w:numPr>
        <w:autoSpaceDE w:val="0"/>
        <w:autoSpaceDN w:val="0"/>
        <w:adjustRightInd w:val="0"/>
        <w:spacing w:line="360" w:lineRule="auto"/>
        <w:ind w:left="0" w:hanging="426"/>
        <w:rPr>
          <w:rFonts w:cs="Arial"/>
          <w:b w:val="0"/>
          <w:w w:val="100"/>
          <w:sz w:val="20"/>
          <w:szCs w:val="20"/>
          <w:lang w:val="es-MX" w:eastAsia="en-US"/>
        </w:rPr>
      </w:pPr>
      <w:r w:rsidRPr="0093115F">
        <w:rPr>
          <w:rFonts w:cs="Arial"/>
          <w:b w:val="0"/>
          <w:w w:val="100"/>
          <w:sz w:val="20"/>
          <w:szCs w:val="20"/>
          <w:lang w:val="es-MX" w:eastAsia="en-US"/>
        </w:rPr>
        <w:t xml:space="preserve">La Convención Americana sobre Derechos Humanos, aprobada por el Senado de la República el 18 de diciembre de 1980, establece en sus artículos 8.1, 11 y 25.1 dispone que toda persona tiene </w:t>
      </w:r>
      <w:r w:rsidRPr="0093115F">
        <w:rPr>
          <w:rFonts w:cs="Arial"/>
          <w:b w:val="0"/>
          <w:w w:val="100"/>
          <w:sz w:val="20"/>
          <w:szCs w:val="20"/>
          <w:lang w:val="es-MX" w:eastAsia="en-US"/>
        </w:rPr>
        <w:lastRenderedPageBreak/>
        <w:t>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a un recurso sencillo y rápido o cualquier otro recurso efectivo ante los</w:t>
      </w:r>
      <w:r>
        <w:rPr>
          <w:rFonts w:cs="Arial"/>
          <w:b w:val="0"/>
          <w:w w:val="100"/>
          <w:sz w:val="20"/>
          <w:szCs w:val="20"/>
          <w:lang w:val="es-MX" w:eastAsia="en-US"/>
        </w:rPr>
        <w:t xml:space="preserve"> jueces o tribunales competentes, que la ampare contra actos que violen sus derechos fundamentales reconocidos por la Constitución, la ley o la presente Convención, aun cuando tal violación sea cometida por personas que actúen en ejercicio de sus funciones.</w:t>
      </w:r>
      <w:r>
        <w:rPr>
          <w:rStyle w:val="Refdenotaalpie"/>
          <w:rFonts w:cs="Arial"/>
          <w:b w:val="0"/>
          <w:w w:val="100"/>
          <w:sz w:val="20"/>
          <w:szCs w:val="20"/>
          <w:lang w:val="es-MX" w:eastAsia="en-US"/>
        </w:rPr>
        <w:footnoteReference w:id="7"/>
      </w:r>
    </w:p>
    <w:p w14:paraId="1CBBD075" w14:textId="77777777" w:rsidR="0093115F" w:rsidRDefault="0093115F" w:rsidP="0093115F">
      <w:pPr>
        <w:pStyle w:val="Prrafodelista"/>
        <w:widowControl w:val="0"/>
        <w:autoSpaceDE w:val="0"/>
        <w:autoSpaceDN w:val="0"/>
        <w:adjustRightInd w:val="0"/>
        <w:spacing w:line="360" w:lineRule="auto"/>
        <w:ind w:left="0"/>
        <w:rPr>
          <w:rFonts w:cs="Arial"/>
          <w:b w:val="0"/>
          <w:w w:val="100"/>
          <w:sz w:val="20"/>
          <w:szCs w:val="20"/>
          <w:lang w:val="es-MX" w:eastAsia="en-US"/>
        </w:rPr>
      </w:pPr>
    </w:p>
    <w:p w14:paraId="664D4A3E" w14:textId="5647E7EF" w:rsidR="00EB7D21" w:rsidRDefault="00EB7D21"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El concepto de seguridad humana aparece en 1993, propuesta por el Programa de Naciones Unidas para el Desarrollo (PNUD) y aunque no cuenta con la definición precisa y concluyente, se platea que es de orden polivalente, de contenido antropocéntrico, universal, interdependiente, preventivo, democrático, indivisible, global, local integrativo y de connotaciones cualitativas y cuantitativas y que responde a dos factores: percepción de seguridad y un estado de satisfacción de necesidades.</w:t>
      </w:r>
    </w:p>
    <w:p w14:paraId="2805864E" w14:textId="77777777" w:rsidR="00EB7D21" w:rsidRDefault="00EB7D21" w:rsidP="00EB7D21">
      <w:pPr>
        <w:pStyle w:val="Prrafodelista"/>
        <w:widowControl w:val="0"/>
        <w:autoSpaceDE w:val="0"/>
        <w:autoSpaceDN w:val="0"/>
        <w:adjustRightInd w:val="0"/>
        <w:spacing w:line="360" w:lineRule="auto"/>
        <w:ind w:left="0"/>
        <w:rPr>
          <w:rFonts w:cs="Arial"/>
          <w:b w:val="0"/>
          <w:w w:val="100"/>
          <w:sz w:val="20"/>
          <w:szCs w:val="20"/>
          <w:lang w:val="es-MX" w:eastAsia="en-US"/>
        </w:rPr>
      </w:pPr>
    </w:p>
    <w:p w14:paraId="787465F1" w14:textId="01E26BC6" w:rsidR="00356233" w:rsidRDefault="00356233"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En el plano del derecho internacional, la Declaración Universal de Derecho Humanos proclamada por la asamblea de ONU en su resolución 217 A (III) del 10 de diciembre de 1984, dispone en sus artículos 3 y 12, el derecho de todo individuo a la vida, la libertad y seguridad, además del derecho a la protección de la ley contra injerencias o ataques arbitrarios</w:t>
      </w:r>
      <w:r>
        <w:rPr>
          <w:rStyle w:val="Refdenotaalpie"/>
          <w:rFonts w:cs="Arial"/>
          <w:b w:val="0"/>
          <w:w w:val="100"/>
          <w:sz w:val="20"/>
          <w:szCs w:val="20"/>
          <w:lang w:val="es-MX" w:eastAsia="en-US"/>
        </w:rPr>
        <w:footnoteReference w:id="8"/>
      </w:r>
      <w:r>
        <w:rPr>
          <w:rFonts w:cs="Arial"/>
          <w:b w:val="0"/>
          <w:w w:val="100"/>
          <w:sz w:val="20"/>
          <w:szCs w:val="20"/>
          <w:lang w:val="es-MX" w:eastAsia="en-US"/>
        </w:rPr>
        <w:t>.</w:t>
      </w:r>
    </w:p>
    <w:p w14:paraId="74640C27" w14:textId="77777777" w:rsidR="00356233" w:rsidRDefault="00356233" w:rsidP="00356233">
      <w:pPr>
        <w:pStyle w:val="Prrafodelista"/>
        <w:widowControl w:val="0"/>
        <w:autoSpaceDE w:val="0"/>
        <w:autoSpaceDN w:val="0"/>
        <w:adjustRightInd w:val="0"/>
        <w:spacing w:line="360" w:lineRule="auto"/>
        <w:ind w:left="0"/>
        <w:rPr>
          <w:rFonts w:cs="Arial"/>
          <w:b w:val="0"/>
          <w:w w:val="100"/>
          <w:sz w:val="20"/>
          <w:szCs w:val="20"/>
          <w:lang w:val="es-MX" w:eastAsia="en-US"/>
        </w:rPr>
      </w:pPr>
    </w:p>
    <w:p w14:paraId="71BF9CCA" w14:textId="1489ABF4" w:rsidR="003A0D4E" w:rsidRDefault="00700AD8" w:rsidP="00700AD8">
      <w:pPr>
        <w:pStyle w:val="Prrafodelista"/>
        <w:widowControl w:val="0"/>
        <w:numPr>
          <w:ilvl w:val="0"/>
          <w:numId w:val="7"/>
        </w:numPr>
        <w:autoSpaceDE w:val="0"/>
        <w:autoSpaceDN w:val="0"/>
        <w:adjustRightInd w:val="0"/>
        <w:spacing w:line="360" w:lineRule="auto"/>
        <w:ind w:left="0" w:hanging="426"/>
        <w:rPr>
          <w:rFonts w:cs="Arial"/>
          <w:b w:val="0"/>
          <w:w w:val="100"/>
          <w:sz w:val="20"/>
          <w:szCs w:val="20"/>
          <w:lang w:val="es-MX" w:eastAsia="en-US"/>
        </w:rPr>
      </w:pPr>
      <w:r w:rsidRPr="00700AD8">
        <w:rPr>
          <w:rFonts w:cs="Arial"/>
          <w:b w:val="0"/>
          <w:w w:val="100"/>
          <w:sz w:val="20"/>
          <w:szCs w:val="20"/>
          <w:lang w:val="es-MX" w:eastAsia="en-US"/>
        </w:rPr>
        <w:t xml:space="preserve">Por su parte, el Pacto Internacional de Derechos Civiles y Políticos, en sus artículos 2, 9 y 14 establece la obligación que tienen los estados partes a fin de respetar y garantizar a todos los individuos sus derechos sin distinción mediante disposiciones legislativas a fin de hacer efectivos los derechos reconocidos por dicho pacto, así como el derecho de todo individuo a la libertad y seguridad personales, a la protección de su vida privada contra los ataques hacia su honra o </w:t>
      </w:r>
      <w:r w:rsidRPr="00700AD8">
        <w:rPr>
          <w:rFonts w:cs="Arial"/>
          <w:b w:val="0"/>
          <w:w w:val="100"/>
          <w:sz w:val="20"/>
          <w:szCs w:val="20"/>
          <w:lang w:val="es-MX" w:eastAsia="en-US"/>
        </w:rPr>
        <w:lastRenderedPageBreak/>
        <w:t>reputación</w:t>
      </w:r>
      <w:r>
        <w:rPr>
          <w:rStyle w:val="Refdenotaalpie"/>
          <w:rFonts w:cs="Arial"/>
          <w:b w:val="0"/>
          <w:w w:val="100"/>
          <w:sz w:val="20"/>
          <w:szCs w:val="20"/>
          <w:lang w:val="es-MX" w:eastAsia="en-US"/>
        </w:rPr>
        <w:footnoteReference w:id="9"/>
      </w:r>
      <w:r w:rsidR="00356233">
        <w:rPr>
          <w:rFonts w:cs="Arial"/>
          <w:b w:val="0"/>
          <w:w w:val="100"/>
          <w:sz w:val="20"/>
          <w:szCs w:val="20"/>
          <w:lang w:val="es-MX" w:eastAsia="en-US"/>
        </w:rPr>
        <w:t>.</w:t>
      </w:r>
    </w:p>
    <w:p w14:paraId="4ACC35B9" w14:textId="77777777" w:rsidR="00F47BD9" w:rsidRPr="00F47BD9" w:rsidRDefault="00F47BD9" w:rsidP="00F47BD9">
      <w:pPr>
        <w:pStyle w:val="Prrafodelista"/>
        <w:rPr>
          <w:rFonts w:cs="Arial"/>
          <w:b w:val="0"/>
          <w:w w:val="100"/>
          <w:sz w:val="20"/>
          <w:szCs w:val="20"/>
          <w:lang w:val="es-MX" w:eastAsia="en-US"/>
        </w:rPr>
      </w:pPr>
    </w:p>
    <w:p w14:paraId="6D53DEFE" w14:textId="51A281FC" w:rsidR="00700AD8" w:rsidRDefault="00700AD8" w:rsidP="00700AD8">
      <w:pPr>
        <w:pStyle w:val="Prrafodelista"/>
        <w:widowControl w:val="0"/>
        <w:numPr>
          <w:ilvl w:val="0"/>
          <w:numId w:val="7"/>
        </w:numPr>
        <w:autoSpaceDE w:val="0"/>
        <w:autoSpaceDN w:val="0"/>
        <w:adjustRightInd w:val="0"/>
        <w:spacing w:line="360" w:lineRule="auto"/>
        <w:ind w:left="0" w:hanging="426"/>
        <w:rPr>
          <w:rFonts w:cs="Arial"/>
          <w:b w:val="0"/>
          <w:w w:val="100"/>
          <w:sz w:val="20"/>
          <w:szCs w:val="20"/>
          <w:lang w:val="es-MX" w:eastAsia="en-US"/>
        </w:rPr>
      </w:pPr>
      <w:r w:rsidRPr="00700AD8">
        <w:rPr>
          <w:rFonts w:cs="Arial"/>
          <w:b w:val="0"/>
          <w:w w:val="100"/>
          <w:sz w:val="20"/>
          <w:szCs w:val="20"/>
          <w:lang w:val="es-MX" w:eastAsia="en-US"/>
        </w:rPr>
        <w:t>La Declaración Americana de los Deberes y Derechos del Hombre, dispone en su artículos 5, 18 y 24,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w:t>
      </w:r>
      <w:r>
        <w:rPr>
          <w:rFonts w:cs="Arial"/>
          <w:b w:val="0"/>
          <w:w w:val="100"/>
          <w:sz w:val="20"/>
          <w:szCs w:val="20"/>
          <w:lang w:val="es-MX" w:eastAsia="en-US"/>
        </w:rPr>
        <w:t xml:space="preserve"> hace específicamente referencia al derecho de presentar peticiones respetuosas a cualquier autoridad competente, independientemente del motivo y sobre el cual deberá obtener pronta resolución.</w:t>
      </w:r>
      <w:r>
        <w:rPr>
          <w:rStyle w:val="Refdenotaalpie"/>
          <w:rFonts w:cs="Arial"/>
          <w:b w:val="0"/>
          <w:w w:val="100"/>
          <w:sz w:val="20"/>
          <w:szCs w:val="20"/>
          <w:lang w:val="es-MX" w:eastAsia="en-US"/>
        </w:rPr>
        <w:footnoteReference w:id="10"/>
      </w:r>
    </w:p>
    <w:p w14:paraId="13E7A598" w14:textId="77777777" w:rsidR="00700AD8" w:rsidRPr="00700AD8" w:rsidRDefault="00700AD8" w:rsidP="00700AD8">
      <w:pPr>
        <w:pStyle w:val="Prrafodelista"/>
        <w:rPr>
          <w:rFonts w:cs="Arial"/>
          <w:b w:val="0"/>
          <w:w w:val="100"/>
          <w:sz w:val="20"/>
          <w:szCs w:val="20"/>
          <w:lang w:val="es-MX" w:eastAsia="en-US"/>
        </w:rPr>
      </w:pPr>
    </w:p>
    <w:p w14:paraId="2A3F03AD" w14:textId="5C95791B" w:rsidR="00EB7D21" w:rsidRDefault="00F47BD9"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La Convención Americana sobre Derechos Humanos, aprobada por el Senado de la República el 18 de diciembre de 1980, establece en sus artículos 11.1 y 11.2, el derecho de las personas al respeto de su honra y reconocimiento de su dignidad, además de la prohibición de injerencias arbitrarias o abusivas en su vida privada</w:t>
      </w:r>
      <w:r>
        <w:rPr>
          <w:rStyle w:val="Refdenotaalpie"/>
          <w:rFonts w:cs="Arial"/>
          <w:b w:val="0"/>
          <w:w w:val="100"/>
          <w:sz w:val="20"/>
          <w:szCs w:val="20"/>
          <w:lang w:val="es-MX" w:eastAsia="en-US"/>
        </w:rPr>
        <w:footnoteReference w:id="11"/>
      </w:r>
      <w:r>
        <w:rPr>
          <w:rFonts w:cs="Arial"/>
          <w:b w:val="0"/>
          <w:w w:val="100"/>
          <w:sz w:val="20"/>
          <w:szCs w:val="20"/>
          <w:lang w:val="es-MX" w:eastAsia="en-US"/>
        </w:rPr>
        <w:t>.</w:t>
      </w:r>
    </w:p>
    <w:p w14:paraId="5269FA7D" w14:textId="77777777" w:rsidR="00EB7D21" w:rsidRPr="00EB7D21" w:rsidRDefault="00EB7D21" w:rsidP="00EB7D21">
      <w:pPr>
        <w:pStyle w:val="Prrafodelista"/>
        <w:rPr>
          <w:rFonts w:cs="Arial"/>
          <w:b w:val="0"/>
          <w:bCs/>
          <w:w w:val="100"/>
          <w:sz w:val="20"/>
          <w:szCs w:val="20"/>
          <w:lang w:val="es-MX" w:eastAsia="en-US"/>
        </w:rPr>
      </w:pPr>
    </w:p>
    <w:p w14:paraId="5AF680EB" w14:textId="1F6E001C" w:rsidR="00FC1F98" w:rsidRPr="00700AD8" w:rsidRDefault="00EB7D21" w:rsidP="00700AD8">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EB7D21">
        <w:rPr>
          <w:rFonts w:cs="Arial"/>
          <w:b w:val="0"/>
          <w:bCs/>
          <w:w w:val="100"/>
          <w:sz w:val="20"/>
          <w:szCs w:val="20"/>
          <w:lang w:val="es-MX" w:eastAsia="en-US"/>
        </w:rPr>
        <w:lastRenderedPageBreak/>
        <w:t>La Convención Americana de Derechos Humanos establece en su Artículo 1 que los Estados Parte se comprometen a respetar los derechos y libertades en ella reconocidos, y a garantizar su libre y pleno ejercicio a toda persona sujeta a su jurisdicción sin discriminación alguna. El alcance de esta responsabilidad ha quedado establecido por la jurisprudencia de la Corte Interamericana quien ha dicho que el deber de respeto y garantía implica la obligación para los Estados de organizar todo el aparato gubernamental, y, en general, todas las estructuras a través de la cuales se manifiesta el ejercicio del poder público de manera tal que sean capaces de asegurar jurídicamente el libre y pleno ejercicio de los derechos humanos</w:t>
      </w:r>
      <w:r>
        <w:rPr>
          <w:rStyle w:val="Refdenotaalpie"/>
          <w:rFonts w:cs="Arial"/>
          <w:b w:val="0"/>
          <w:bCs/>
          <w:w w:val="100"/>
          <w:sz w:val="20"/>
          <w:szCs w:val="20"/>
          <w:lang w:val="es-MX" w:eastAsia="en-US"/>
        </w:rPr>
        <w:footnoteReference w:id="12"/>
      </w:r>
      <w:r w:rsidRPr="00EB7D21">
        <w:rPr>
          <w:rFonts w:cs="Arial"/>
          <w:b w:val="0"/>
          <w:bCs/>
          <w:w w:val="100"/>
          <w:sz w:val="20"/>
          <w:szCs w:val="20"/>
          <w:lang w:val="es-MX" w:eastAsia="en-US"/>
        </w:rPr>
        <w:t>. Asimismo, este deber implica para los Estados la adopción de medidas legislativas que garanticen el ejercicio efectivo de los derechos humanos.</w:t>
      </w:r>
    </w:p>
    <w:p w14:paraId="1C612F81" w14:textId="0712E363" w:rsidR="005F27D4" w:rsidRPr="00523A31" w:rsidRDefault="005F27D4" w:rsidP="005F27D4">
      <w:pPr>
        <w:pStyle w:val="Prrafodelista"/>
        <w:widowControl w:val="0"/>
        <w:autoSpaceDE w:val="0"/>
        <w:autoSpaceDN w:val="0"/>
        <w:adjustRightInd w:val="0"/>
        <w:spacing w:line="360" w:lineRule="auto"/>
        <w:ind w:left="0"/>
        <w:rPr>
          <w:rFonts w:cs="Arial"/>
          <w:b w:val="0"/>
          <w:w w:val="100"/>
          <w:sz w:val="20"/>
          <w:szCs w:val="20"/>
          <w:lang w:val="es-MX" w:eastAsia="en-US"/>
        </w:rPr>
      </w:pPr>
    </w:p>
    <w:p w14:paraId="75C6302B" w14:textId="3CE330A9" w:rsidR="00FC1F98" w:rsidRDefault="00FC1F98"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FC1F98">
        <w:rPr>
          <w:rFonts w:cs="Arial"/>
          <w:b w:val="0"/>
          <w:w w:val="100"/>
          <w:sz w:val="20"/>
          <w:szCs w:val="20"/>
          <w:lang w:val="es-MX" w:eastAsia="en-US"/>
        </w:rPr>
        <w:t>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w:t>
      </w:r>
      <w:r>
        <w:rPr>
          <w:rFonts w:cs="Arial"/>
          <w:b w:val="0"/>
          <w:w w:val="100"/>
          <w:sz w:val="20"/>
          <w:szCs w:val="20"/>
          <w:lang w:val="es-MX" w:eastAsia="en-US"/>
        </w:rPr>
        <w:t xml:space="preserve"> personas</w:t>
      </w:r>
      <w:r>
        <w:rPr>
          <w:rStyle w:val="Refdenotaalpie"/>
          <w:rFonts w:cs="Arial"/>
          <w:b w:val="0"/>
          <w:w w:val="100"/>
          <w:sz w:val="20"/>
          <w:szCs w:val="20"/>
          <w:lang w:val="es-MX" w:eastAsia="en-US"/>
        </w:rPr>
        <w:footnoteReference w:id="13"/>
      </w:r>
      <w:r>
        <w:rPr>
          <w:rFonts w:cs="Arial"/>
          <w:b w:val="0"/>
          <w:w w:val="100"/>
          <w:sz w:val="20"/>
          <w:szCs w:val="20"/>
          <w:lang w:val="es-MX" w:eastAsia="en-US"/>
        </w:rPr>
        <w:t>.</w:t>
      </w:r>
      <w:r w:rsidR="00A962F7">
        <w:rPr>
          <w:rFonts w:cs="Arial"/>
          <w:b w:val="0"/>
          <w:w w:val="100"/>
          <w:sz w:val="20"/>
          <w:szCs w:val="20"/>
          <w:lang w:val="es-MX" w:eastAsia="en-US"/>
        </w:rPr>
        <w:t xml:space="preserve"> </w:t>
      </w:r>
    </w:p>
    <w:p w14:paraId="1C165480" w14:textId="77777777" w:rsidR="00FC1F98" w:rsidRPr="00FC1F98" w:rsidRDefault="00FC1F98" w:rsidP="00FC1F98">
      <w:pPr>
        <w:pStyle w:val="Prrafodelista"/>
        <w:rPr>
          <w:rFonts w:cs="Arial"/>
          <w:b w:val="0"/>
          <w:w w:val="100"/>
          <w:sz w:val="20"/>
          <w:szCs w:val="20"/>
          <w:lang w:val="es-MX" w:eastAsia="en-US"/>
        </w:rPr>
      </w:pPr>
    </w:p>
    <w:p w14:paraId="084A5032" w14:textId="47106EDC" w:rsidR="00FC1F98" w:rsidRPr="009275B4" w:rsidRDefault="00FC1F98" w:rsidP="00FC1F98">
      <w:pPr>
        <w:pStyle w:val="Prrafodelista"/>
        <w:widowControl w:val="0"/>
        <w:autoSpaceDE w:val="0"/>
        <w:autoSpaceDN w:val="0"/>
        <w:adjustRightInd w:val="0"/>
        <w:spacing w:line="360" w:lineRule="auto"/>
        <w:ind w:left="0"/>
        <w:rPr>
          <w:rFonts w:cs="Arial"/>
          <w:w w:val="100"/>
          <w:sz w:val="20"/>
          <w:szCs w:val="20"/>
          <w:lang w:val="es-MX" w:eastAsia="en-US"/>
        </w:rPr>
      </w:pPr>
      <w:r w:rsidRPr="009275B4">
        <w:rPr>
          <w:rFonts w:cs="Arial"/>
          <w:w w:val="100"/>
          <w:sz w:val="20"/>
          <w:szCs w:val="20"/>
          <w:lang w:val="es-MX" w:eastAsia="en-US"/>
        </w:rPr>
        <w:t>b) instrumentos nacionales:</w:t>
      </w:r>
    </w:p>
    <w:p w14:paraId="5EEED2CA" w14:textId="77777777" w:rsidR="003A0D4E" w:rsidRPr="003A0D4E" w:rsidRDefault="003A0D4E" w:rsidP="00F47BD9">
      <w:pPr>
        <w:pStyle w:val="Prrafodelista"/>
        <w:ind w:left="-426"/>
        <w:rPr>
          <w:rFonts w:cs="Arial"/>
          <w:b w:val="0"/>
          <w:w w:val="100"/>
          <w:sz w:val="20"/>
          <w:szCs w:val="20"/>
          <w:lang w:val="es-MX" w:eastAsia="en-US"/>
        </w:rPr>
      </w:pPr>
    </w:p>
    <w:p w14:paraId="0FFE1D5C" w14:textId="097CE2DC" w:rsidR="00700AD8" w:rsidRDefault="00700AD8" w:rsidP="00700AD8">
      <w:pPr>
        <w:pStyle w:val="Prrafodelista"/>
        <w:widowControl w:val="0"/>
        <w:numPr>
          <w:ilvl w:val="0"/>
          <w:numId w:val="7"/>
        </w:numPr>
        <w:autoSpaceDE w:val="0"/>
        <w:autoSpaceDN w:val="0"/>
        <w:adjustRightInd w:val="0"/>
        <w:spacing w:line="360" w:lineRule="auto"/>
        <w:ind w:left="0" w:hanging="426"/>
        <w:rPr>
          <w:rFonts w:cs="Arial"/>
          <w:b w:val="0"/>
          <w:w w:val="100"/>
          <w:sz w:val="20"/>
          <w:szCs w:val="20"/>
          <w:lang w:val="es-MX" w:eastAsia="en-US"/>
        </w:rPr>
      </w:pPr>
      <w:r w:rsidRPr="00700AD8">
        <w:rPr>
          <w:rFonts w:cs="Arial"/>
          <w:b w:val="0"/>
          <w:w w:val="100"/>
          <w:sz w:val="20"/>
          <w:szCs w:val="20"/>
          <w:lang w:val="es-MX" w:eastAsia="en-US"/>
        </w:rPr>
        <w:t>La CPEUM, en su artículo 1º párrafo tercero establece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esta Constitución establece y en ese sentido indica que las normas relativas a los derechos humanos se interpretarán favoreciendo en todo tiempo a las personas la protección más amplia. A su vez, establece la obligación de todas las autoridades de promover, respetar, proteger y garantizar los derechos humanos y consecuentemente la de prevenir, investigar, sancionar y reparar las violaciones a derechos humanos</w:t>
      </w:r>
      <w:r>
        <w:rPr>
          <w:rFonts w:cs="Arial"/>
          <w:b w:val="0"/>
          <w:w w:val="100"/>
          <w:sz w:val="20"/>
          <w:szCs w:val="20"/>
          <w:lang w:val="es-MX" w:eastAsia="en-US"/>
        </w:rPr>
        <w:t>.</w:t>
      </w:r>
      <w:r>
        <w:rPr>
          <w:rStyle w:val="Refdenotaalpie"/>
          <w:rFonts w:cs="Arial"/>
          <w:b w:val="0"/>
          <w:w w:val="100"/>
          <w:sz w:val="20"/>
          <w:szCs w:val="20"/>
          <w:lang w:val="es-MX" w:eastAsia="en-US"/>
        </w:rPr>
        <w:footnoteReference w:id="14"/>
      </w:r>
    </w:p>
    <w:p w14:paraId="188DD2A8" w14:textId="77777777" w:rsidR="00700AD8" w:rsidRDefault="00700AD8" w:rsidP="00700AD8">
      <w:pPr>
        <w:pStyle w:val="Prrafodelista"/>
        <w:widowControl w:val="0"/>
        <w:autoSpaceDE w:val="0"/>
        <w:autoSpaceDN w:val="0"/>
        <w:adjustRightInd w:val="0"/>
        <w:spacing w:line="360" w:lineRule="auto"/>
        <w:ind w:left="0"/>
        <w:rPr>
          <w:rFonts w:cs="Arial"/>
          <w:b w:val="0"/>
          <w:w w:val="100"/>
          <w:sz w:val="20"/>
          <w:szCs w:val="20"/>
          <w:lang w:val="es-MX" w:eastAsia="en-US"/>
        </w:rPr>
      </w:pPr>
    </w:p>
    <w:p w14:paraId="0D31E3A4" w14:textId="29B077DB" w:rsidR="0085236F" w:rsidRDefault="00DB23B6"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De igual manera</w:t>
      </w:r>
      <w:r w:rsidR="00F23FC1">
        <w:rPr>
          <w:rFonts w:cs="Arial"/>
          <w:b w:val="0"/>
          <w:w w:val="100"/>
          <w:sz w:val="20"/>
          <w:szCs w:val="20"/>
          <w:lang w:val="es-MX" w:eastAsia="en-US"/>
        </w:rPr>
        <w:t>, en su artículo 109, inciso III, aborda lo relativo a la responsabilidad administrativa y establece la aplicación de sanciones administrativas cuando los actos u omisiones afecten la legalidad, honradez, lealtad, imparcialidad y eficiencia que deban observar en el desempeño de sus emp</w:t>
      </w:r>
      <w:r w:rsidR="00B67D3B">
        <w:rPr>
          <w:rFonts w:cs="Arial"/>
          <w:b w:val="0"/>
          <w:w w:val="100"/>
          <w:sz w:val="20"/>
          <w:szCs w:val="20"/>
          <w:lang w:val="es-MX" w:eastAsia="en-US"/>
        </w:rPr>
        <w:t>E3</w:t>
      </w:r>
      <w:r w:rsidR="00F23FC1">
        <w:rPr>
          <w:rFonts w:cs="Arial"/>
          <w:b w:val="0"/>
          <w:w w:val="100"/>
          <w:sz w:val="20"/>
          <w:szCs w:val="20"/>
          <w:lang w:val="es-MX" w:eastAsia="en-US"/>
        </w:rPr>
        <w:t>s, cargos o comisiones</w:t>
      </w:r>
      <w:r w:rsidR="00F23FC1">
        <w:rPr>
          <w:rStyle w:val="Refdenotaalpie"/>
          <w:rFonts w:cs="Arial"/>
          <w:b w:val="0"/>
          <w:w w:val="100"/>
          <w:sz w:val="20"/>
          <w:szCs w:val="20"/>
          <w:lang w:val="es-MX" w:eastAsia="en-US"/>
        </w:rPr>
        <w:footnoteReference w:id="15"/>
      </w:r>
      <w:r w:rsidR="00F23FC1">
        <w:rPr>
          <w:rFonts w:cs="Arial"/>
          <w:b w:val="0"/>
          <w:w w:val="100"/>
          <w:sz w:val="20"/>
          <w:szCs w:val="20"/>
          <w:lang w:val="es-MX" w:eastAsia="en-US"/>
        </w:rPr>
        <w:t>.</w:t>
      </w:r>
    </w:p>
    <w:p w14:paraId="3EC70B07" w14:textId="77777777" w:rsidR="00DB23B6" w:rsidRPr="00DB23B6" w:rsidRDefault="00DB23B6" w:rsidP="00DB23B6">
      <w:pPr>
        <w:pStyle w:val="Prrafodelista"/>
        <w:rPr>
          <w:rFonts w:cs="Arial"/>
          <w:b w:val="0"/>
          <w:w w:val="100"/>
          <w:sz w:val="20"/>
          <w:szCs w:val="20"/>
          <w:lang w:val="es-MX" w:eastAsia="en-US"/>
        </w:rPr>
      </w:pPr>
    </w:p>
    <w:p w14:paraId="6AB6B7BF" w14:textId="06491909" w:rsidR="00DB23B6" w:rsidRDefault="00DB23B6" w:rsidP="00DB23B6">
      <w:pPr>
        <w:pStyle w:val="Prrafodelista"/>
        <w:widowControl w:val="0"/>
        <w:numPr>
          <w:ilvl w:val="0"/>
          <w:numId w:val="7"/>
        </w:numPr>
        <w:autoSpaceDE w:val="0"/>
        <w:autoSpaceDN w:val="0"/>
        <w:adjustRightInd w:val="0"/>
        <w:spacing w:line="360" w:lineRule="auto"/>
        <w:ind w:left="0" w:hanging="426"/>
        <w:rPr>
          <w:rFonts w:cs="Arial"/>
          <w:b w:val="0"/>
          <w:w w:val="100"/>
          <w:sz w:val="20"/>
          <w:szCs w:val="20"/>
          <w:lang w:val="es-MX" w:eastAsia="en-US"/>
        </w:rPr>
      </w:pPr>
      <w:r w:rsidRPr="00DB23B6">
        <w:rPr>
          <w:rFonts w:cs="Arial"/>
          <w:b w:val="0"/>
          <w:w w:val="100"/>
          <w:sz w:val="20"/>
          <w:szCs w:val="20"/>
          <w:lang w:val="es-MX" w:eastAsia="en-US"/>
        </w:rPr>
        <w:t>Asimismo, nuestra Carta Magna establece el principio de legalidad y seguridad jurídica en sus artículos 14° y 16°, en donde señala que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así como que nadie puede ser molestado en su persona, familia, domicilio, papeles o posesiones, sino en virtud de mandamiento escrito de la autoridad competente, que funde y motive la causa legal del procedimiento</w:t>
      </w:r>
      <w:r>
        <w:rPr>
          <w:rFonts w:cs="Arial"/>
          <w:b w:val="0"/>
          <w:w w:val="100"/>
          <w:sz w:val="20"/>
          <w:szCs w:val="20"/>
          <w:lang w:val="es-MX" w:eastAsia="en-US"/>
        </w:rPr>
        <w:t>.</w:t>
      </w:r>
      <w:r>
        <w:rPr>
          <w:rStyle w:val="Refdenotaalpie"/>
          <w:rFonts w:cs="Arial"/>
          <w:b w:val="0"/>
          <w:w w:val="100"/>
          <w:sz w:val="20"/>
          <w:szCs w:val="20"/>
          <w:lang w:val="es-MX" w:eastAsia="en-US"/>
        </w:rPr>
        <w:footnoteReference w:id="16"/>
      </w:r>
    </w:p>
    <w:p w14:paraId="21921CA2" w14:textId="77777777" w:rsidR="00DB23B6" w:rsidRPr="00DB23B6" w:rsidRDefault="00DB23B6" w:rsidP="00DB23B6">
      <w:pPr>
        <w:pStyle w:val="Prrafodelista"/>
        <w:rPr>
          <w:rFonts w:cs="Arial"/>
          <w:b w:val="0"/>
          <w:w w:val="100"/>
          <w:sz w:val="20"/>
          <w:szCs w:val="20"/>
          <w:lang w:val="es-MX" w:eastAsia="en-US"/>
        </w:rPr>
      </w:pPr>
    </w:p>
    <w:p w14:paraId="3D52268B" w14:textId="6C4A95DC" w:rsidR="00DB23B6" w:rsidRPr="0064339C" w:rsidRDefault="00DB23B6" w:rsidP="00DB23B6">
      <w:pPr>
        <w:pStyle w:val="Prrafodelista"/>
        <w:widowControl w:val="0"/>
        <w:numPr>
          <w:ilvl w:val="0"/>
          <w:numId w:val="7"/>
        </w:numPr>
        <w:autoSpaceDE w:val="0"/>
        <w:autoSpaceDN w:val="0"/>
        <w:adjustRightInd w:val="0"/>
        <w:spacing w:line="360" w:lineRule="auto"/>
        <w:ind w:left="0" w:hanging="426"/>
        <w:rPr>
          <w:rFonts w:cs="Arial"/>
          <w:b w:val="0"/>
          <w:w w:val="100"/>
          <w:sz w:val="20"/>
          <w:szCs w:val="20"/>
          <w:lang w:val="es-MX" w:eastAsia="en-US"/>
        </w:rPr>
      </w:pPr>
      <w:r w:rsidRPr="00DB23B6">
        <w:rPr>
          <w:rFonts w:cs="Arial"/>
          <w:b w:val="0"/>
          <w:w w:val="100"/>
          <w:sz w:val="20"/>
          <w:szCs w:val="20"/>
          <w:lang w:val="es-MX" w:eastAsia="en-US"/>
        </w:rPr>
        <w:t>Posteriormente, el mismo ordenamiento legal prevé en su artículo 17, segundo párrafo, que toda persona tiene derecho a que se le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 establece que la investigación y persecución de los delitos incumbe al Ministerio Público, el cual se auxiliara de una policía que estará bajo su autoridad y mando inmediato</w:t>
      </w:r>
      <w:r>
        <w:rPr>
          <w:rFonts w:cs="Arial"/>
          <w:b w:val="0"/>
          <w:w w:val="100"/>
          <w:sz w:val="20"/>
          <w:szCs w:val="20"/>
          <w:lang w:val="es-MX" w:eastAsia="en-US"/>
        </w:rPr>
        <w:t>.</w:t>
      </w:r>
      <w:r>
        <w:rPr>
          <w:rStyle w:val="Refdenotaalpie"/>
          <w:rFonts w:cs="Arial"/>
          <w:b w:val="0"/>
          <w:w w:val="100"/>
          <w:sz w:val="20"/>
          <w:szCs w:val="20"/>
          <w:lang w:val="es-MX" w:eastAsia="en-US"/>
        </w:rPr>
        <w:footnoteReference w:id="17"/>
      </w:r>
    </w:p>
    <w:p w14:paraId="4DF6C09A" w14:textId="77777777" w:rsidR="0085236F" w:rsidRPr="005D2BBA" w:rsidRDefault="0085236F" w:rsidP="005D2BB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9F68574" w14:textId="0DEB0F53" w:rsidR="0064339C" w:rsidRPr="002A708F" w:rsidRDefault="008A31CC"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w w:val="100"/>
          <w:sz w:val="20"/>
          <w:szCs w:val="20"/>
          <w:lang w:val="es-MX" w:eastAsia="en-US"/>
        </w:rPr>
        <w:t xml:space="preserve">Precisamente, en julio de 2017 entró en vigor la “Ley de Responsabilidades Administrativas”, que </w:t>
      </w:r>
      <w:r>
        <w:rPr>
          <w:rFonts w:cs="Arial"/>
          <w:b w:val="0"/>
          <w:w w:val="100"/>
          <w:sz w:val="20"/>
          <w:szCs w:val="20"/>
          <w:lang w:val="es-MX" w:eastAsia="en-US"/>
        </w:rPr>
        <w:lastRenderedPageBreak/>
        <w:t>en su artículo 7°establece que los servidores públicos observaran en el desempeño de su emp</w:t>
      </w:r>
      <w:r w:rsidR="00B67D3B">
        <w:rPr>
          <w:rFonts w:cs="Arial"/>
          <w:b w:val="0"/>
          <w:w w:val="100"/>
          <w:sz w:val="20"/>
          <w:szCs w:val="20"/>
          <w:lang w:val="es-MX" w:eastAsia="en-US"/>
        </w:rPr>
        <w:t>E3</w:t>
      </w:r>
      <w:r>
        <w:rPr>
          <w:rFonts w:cs="Arial"/>
          <w:b w:val="0"/>
          <w:w w:val="100"/>
          <w:sz w:val="20"/>
          <w:szCs w:val="20"/>
          <w:lang w:val="es-MX" w:eastAsia="en-US"/>
        </w:rPr>
        <w:t>,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en el mismo trato, promover, respetar y garantizar los derechos humanos</w:t>
      </w:r>
      <w:r>
        <w:rPr>
          <w:rStyle w:val="Refdenotaalpie"/>
          <w:rFonts w:cs="Arial"/>
          <w:b w:val="0"/>
          <w:w w:val="100"/>
          <w:sz w:val="20"/>
          <w:szCs w:val="20"/>
          <w:lang w:val="es-MX" w:eastAsia="en-US"/>
        </w:rPr>
        <w:footnoteReference w:id="18"/>
      </w:r>
      <w:r>
        <w:rPr>
          <w:rFonts w:cs="Arial"/>
          <w:b w:val="0"/>
          <w:w w:val="100"/>
          <w:sz w:val="20"/>
          <w:szCs w:val="20"/>
          <w:lang w:val="es-MX" w:eastAsia="en-US"/>
        </w:rPr>
        <w:t xml:space="preserve">.  </w:t>
      </w:r>
    </w:p>
    <w:p w14:paraId="731884EE" w14:textId="4C4D26F3" w:rsidR="002A708F" w:rsidRPr="00523A31" w:rsidRDefault="002A708F" w:rsidP="002A708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79A6A8D" w14:textId="0AAC779C" w:rsidR="0064339C" w:rsidRDefault="00FC1F98"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CPEUM </w:t>
      </w:r>
      <w:r w:rsidR="006E15A9">
        <w:rPr>
          <w:rFonts w:cs="Arial"/>
          <w:b w:val="0"/>
          <w:bCs/>
          <w:w w:val="100"/>
          <w:sz w:val="20"/>
          <w:szCs w:val="20"/>
          <w:lang w:val="es-MX" w:eastAsia="en-US"/>
        </w:rPr>
        <w:t>como instrumento legal de mayor jerarquía en nuestro país, establece en su artículo 16, párrafo primero, 19, párrafo séptimo y 22 párrafo primero, los cuales establecen la prohibición de que una persona sea molestada a menos que exista un mandamiento escrito de autoridad competente, aun y cuando se enc</w:t>
      </w:r>
      <w:r w:rsidR="00F65B9E">
        <w:rPr>
          <w:rFonts w:cs="Arial"/>
          <w:b w:val="0"/>
          <w:bCs/>
          <w:w w:val="100"/>
          <w:sz w:val="20"/>
          <w:szCs w:val="20"/>
          <w:lang w:val="es-MX" w:eastAsia="en-US"/>
        </w:rPr>
        <w:t>uentren privadas de su libertad. De igual manera resulta aplicables los artículos 20, inciso B, fracción II, que entre los derechos de toda persona imputada prevé la prohibición de actos en contra de su integridad personal</w:t>
      </w:r>
      <w:r w:rsidR="00F65B9E">
        <w:rPr>
          <w:rStyle w:val="Refdenotaalpie"/>
          <w:rFonts w:cs="Arial"/>
          <w:b w:val="0"/>
          <w:bCs/>
          <w:w w:val="100"/>
          <w:sz w:val="20"/>
          <w:szCs w:val="20"/>
          <w:lang w:val="es-MX" w:eastAsia="en-US"/>
        </w:rPr>
        <w:footnoteReference w:id="19"/>
      </w:r>
      <w:r>
        <w:rPr>
          <w:rFonts w:cs="Arial"/>
          <w:b w:val="0"/>
          <w:bCs/>
          <w:w w:val="100"/>
          <w:sz w:val="20"/>
          <w:szCs w:val="20"/>
          <w:lang w:val="es-MX" w:eastAsia="en-US"/>
        </w:rPr>
        <w:t>.</w:t>
      </w:r>
    </w:p>
    <w:p w14:paraId="62C794D1" w14:textId="77777777" w:rsidR="004B2170" w:rsidRPr="004B2170" w:rsidRDefault="004B2170" w:rsidP="004B2170">
      <w:pPr>
        <w:pStyle w:val="Prrafodelista"/>
        <w:rPr>
          <w:rFonts w:cs="Arial"/>
          <w:b w:val="0"/>
          <w:bCs/>
          <w:w w:val="100"/>
          <w:sz w:val="20"/>
          <w:szCs w:val="20"/>
          <w:lang w:val="es-MX" w:eastAsia="en-US"/>
        </w:rPr>
      </w:pPr>
    </w:p>
    <w:p w14:paraId="1575609C" w14:textId="40439909" w:rsidR="004B2170" w:rsidRDefault="004B2170" w:rsidP="00D71422">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4B2170">
        <w:rPr>
          <w:rFonts w:cs="Arial"/>
          <w:b w:val="0"/>
          <w:bCs/>
          <w:w w:val="100"/>
          <w:sz w:val="20"/>
          <w:szCs w:val="20"/>
          <w:lang w:val="es-MX" w:eastAsia="en-US"/>
        </w:rPr>
        <w:t>El Código Nacional de Procedimientos Penales, prevé en su artículo 113 los derechos del imputado, entre los cuales se destaca el de no ser sometido en ningún momento del procedimiento a técnicas ni métodos que atenten contra su dignidad, induzcan o alteren su libre</w:t>
      </w:r>
      <w:r>
        <w:rPr>
          <w:rFonts w:cs="Arial"/>
          <w:b w:val="0"/>
          <w:bCs/>
          <w:w w:val="100"/>
          <w:sz w:val="20"/>
          <w:szCs w:val="20"/>
          <w:lang w:val="es-MX" w:eastAsia="en-US"/>
        </w:rPr>
        <w:t xml:space="preserve"> voluntad.</w:t>
      </w:r>
      <w:r>
        <w:rPr>
          <w:rStyle w:val="Refdenotaalpie"/>
          <w:rFonts w:cs="Arial"/>
          <w:b w:val="0"/>
          <w:bCs/>
          <w:w w:val="100"/>
          <w:sz w:val="20"/>
          <w:szCs w:val="20"/>
          <w:lang w:val="es-MX" w:eastAsia="en-US"/>
        </w:rPr>
        <w:footnoteReference w:id="20"/>
      </w:r>
    </w:p>
    <w:p w14:paraId="68DC7412" w14:textId="77777777" w:rsidR="00DB23B6" w:rsidRPr="00DB23B6" w:rsidRDefault="00DB23B6" w:rsidP="00DB23B6">
      <w:pPr>
        <w:pStyle w:val="Prrafodelista"/>
        <w:rPr>
          <w:rFonts w:cs="Arial"/>
          <w:b w:val="0"/>
          <w:bCs/>
          <w:w w:val="100"/>
          <w:sz w:val="20"/>
          <w:szCs w:val="20"/>
          <w:lang w:val="es-MX" w:eastAsia="en-US"/>
        </w:rPr>
      </w:pPr>
    </w:p>
    <w:p w14:paraId="7C52CD46" w14:textId="6B372D26" w:rsidR="00DB23B6" w:rsidRDefault="00DB23B6" w:rsidP="00DB23B6">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DB23B6">
        <w:rPr>
          <w:rFonts w:cs="Arial"/>
          <w:b w:val="0"/>
          <w:bCs/>
          <w:w w:val="100"/>
          <w:sz w:val="20"/>
          <w:szCs w:val="20"/>
          <w:lang w:val="es-MX" w:eastAsia="en-US"/>
        </w:rPr>
        <w:t xml:space="preserve">Por su parte, el Código Nacional de Procedimientos Penales prevé en su artículo 109 enumera los </w:t>
      </w:r>
      <w:r w:rsidRPr="00DB23B6">
        <w:rPr>
          <w:rFonts w:cs="Arial"/>
          <w:b w:val="0"/>
          <w:bCs/>
          <w:w w:val="100"/>
          <w:sz w:val="20"/>
          <w:szCs w:val="20"/>
          <w:lang w:val="es-MX" w:eastAsia="en-US"/>
        </w:rPr>
        <w:lastRenderedPageBreak/>
        <w:t>derechos de la víctima u ofendido, entre los que se encuentra a ser informado sobre el desarrollo del procedimiento, a acceder a la justicia de manera pronta, gratuita e imparcial y a que se le repare el daño causado por la comisión del delit</w:t>
      </w:r>
      <w:r>
        <w:rPr>
          <w:rFonts w:cs="Arial"/>
          <w:b w:val="0"/>
          <w:bCs/>
          <w:w w:val="100"/>
          <w:sz w:val="20"/>
          <w:szCs w:val="20"/>
          <w:lang w:val="es-MX" w:eastAsia="en-US"/>
        </w:rPr>
        <w:t>o.</w:t>
      </w:r>
      <w:r>
        <w:rPr>
          <w:rStyle w:val="Refdenotaalpie"/>
          <w:rFonts w:cs="Arial"/>
          <w:b w:val="0"/>
          <w:bCs/>
          <w:w w:val="100"/>
          <w:sz w:val="20"/>
          <w:szCs w:val="20"/>
          <w:lang w:val="es-MX" w:eastAsia="en-US"/>
        </w:rPr>
        <w:footnoteReference w:id="21"/>
      </w:r>
      <w:r>
        <w:rPr>
          <w:rFonts w:cs="Arial"/>
          <w:b w:val="0"/>
          <w:bCs/>
          <w:w w:val="100"/>
          <w:sz w:val="20"/>
          <w:szCs w:val="20"/>
          <w:lang w:val="es-MX" w:eastAsia="en-US"/>
        </w:rPr>
        <w:t xml:space="preserve"> Del mismo modo establece las obligaciones del ministerio público, entre las cuales destacan ordenar las prácticas de actos de investigación conducentes para el esclarecimiento del hecho delictivo, ejercer la acción penal cuando proceda y solicitar el pago de la reparación del daño a favor de la víctima u ofendido del delito</w:t>
      </w:r>
      <w:r>
        <w:rPr>
          <w:rStyle w:val="Refdenotaalpie"/>
          <w:rFonts w:cs="Arial"/>
          <w:b w:val="0"/>
          <w:bCs/>
          <w:w w:val="100"/>
          <w:sz w:val="20"/>
          <w:szCs w:val="20"/>
          <w:lang w:val="es-MX" w:eastAsia="en-US"/>
        </w:rPr>
        <w:footnoteReference w:id="22"/>
      </w:r>
      <w:r>
        <w:rPr>
          <w:rFonts w:cs="Arial"/>
          <w:b w:val="0"/>
          <w:bCs/>
          <w:w w:val="100"/>
          <w:sz w:val="20"/>
          <w:szCs w:val="20"/>
          <w:lang w:val="es-MX" w:eastAsia="en-US"/>
        </w:rPr>
        <w:t>.</w:t>
      </w:r>
    </w:p>
    <w:p w14:paraId="103F0092" w14:textId="77777777" w:rsidR="004B2170" w:rsidRPr="004B2170" w:rsidRDefault="004B2170" w:rsidP="004B2170">
      <w:pPr>
        <w:pStyle w:val="Prrafodelista"/>
        <w:rPr>
          <w:rFonts w:cs="Arial"/>
          <w:b w:val="0"/>
          <w:bCs/>
          <w:w w:val="100"/>
          <w:sz w:val="20"/>
          <w:szCs w:val="20"/>
          <w:lang w:val="es-MX" w:eastAsia="en-US"/>
        </w:rPr>
      </w:pPr>
    </w:p>
    <w:p w14:paraId="350A4F18" w14:textId="1C127346" w:rsidR="00472D80" w:rsidRPr="007E3949" w:rsidRDefault="00C179F5" w:rsidP="00D84274">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C179F5">
        <w:rPr>
          <w:rFonts w:cs="Arial"/>
          <w:b w:val="0"/>
          <w:bCs/>
          <w:w w:val="100"/>
          <w:sz w:val="20"/>
          <w:szCs w:val="20"/>
          <w:lang w:val="es-MX" w:eastAsia="en-US"/>
        </w:rPr>
        <w:t>En ese mismo sentido,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004B2170">
        <w:rPr>
          <w:rFonts w:cs="Arial"/>
          <w:b w:val="0"/>
          <w:bCs/>
          <w:w w:val="100"/>
          <w:sz w:val="20"/>
          <w:szCs w:val="20"/>
          <w:lang w:val="es-MX" w:eastAsia="en-US"/>
        </w:rPr>
        <w:t>.</w:t>
      </w:r>
      <w:r w:rsidR="004B2170">
        <w:rPr>
          <w:rStyle w:val="Refdenotaalpie"/>
          <w:rFonts w:cs="Arial"/>
          <w:b w:val="0"/>
          <w:bCs/>
          <w:w w:val="100"/>
          <w:sz w:val="20"/>
          <w:szCs w:val="20"/>
          <w:lang w:val="es-MX" w:eastAsia="en-US"/>
        </w:rPr>
        <w:footnoteReference w:id="23"/>
      </w:r>
    </w:p>
    <w:p w14:paraId="43173195" w14:textId="56E85DBF" w:rsidR="00075B4C" w:rsidRPr="00D84274" w:rsidRDefault="00075B4C" w:rsidP="00D84274">
      <w:pPr>
        <w:rPr>
          <w:rFonts w:cs="Arial"/>
          <w:b w:val="0"/>
          <w:bCs/>
          <w:sz w:val="20"/>
          <w:szCs w:val="20"/>
        </w:rPr>
      </w:pPr>
    </w:p>
    <w:p w14:paraId="59E8ADAA" w14:textId="6A323CFD" w:rsidR="0003550B" w:rsidRPr="009275B4" w:rsidRDefault="00EE0621" w:rsidP="002F637F">
      <w:pPr>
        <w:pStyle w:val="Prrafodelista"/>
        <w:numPr>
          <w:ilvl w:val="0"/>
          <w:numId w:val="11"/>
        </w:numPr>
        <w:rPr>
          <w:rFonts w:cs="Arial"/>
          <w:bCs/>
          <w:w w:val="100"/>
          <w:sz w:val="20"/>
          <w:szCs w:val="20"/>
          <w:lang w:val="es-MX" w:eastAsia="en-US"/>
        </w:rPr>
      </w:pPr>
      <w:r w:rsidRPr="009275B4">
        <w:rPr>
          <w:rFonts w:cs="Arial"/>
          <w:bCs/>
          <w:w w:val="100"/>
          <w:sz w:val="20"/>
          <w:szCs w:val="20"/>
          <w:lang w:val="es-MX" w:eastAsia="en-US"/>
        </w:rPr>
        <w:t>Instrumentos</w:t>
      </w:r>
      <w:r w:rsidR="0003550B" w:rsidRPr="009275B4">
        <w:rPr>
          <w:rFonts w:cs="Arial"/>
          <w:bCs/>
          <w:w w:val="100"/>
          <w:sz w:val="20"/>
          <w:szCs w:val="20"/>
          <w:lang w:val="es-MX" w:eastAsia="en-US"/>
        </w:rPr>
        <w:t xml:space="preserve"> local</w:t>
      </w:r>
      <w:r w:rsidRPr="009275B4">
        <w:rPr>
          <w:rFonts w:cs="Arial"/>
          <w:bCs/>
          <w:w w:val="100"/>
          <w:sz w:val="20"/>
          <w:szCs w:val="20"/>
          <w:lang w:val="es-MX" w:eastAsia="en-US"/>
        </w:rPr>
        <w:t>es</w:t>
      </w:r>
      <w:r w:rsidR="0003550B" w:rsidRPr="009275B4">
        <w:rPr>
          <w:rFonts w:cs="Arial"/>
          <w:bCs/>
          <w:w w:val="100"/>
          <w:sz w:val="20"/>
          <w:szCs w:val="20"/>
          <w:lang w:val="es-MX" w:eastAsia="en-US"/>
        </w:rPr>
        <w:t xml:space="preserve"> </w:t>
      </w:r>
    </w:p>
    <w:p w14:paraId="23251E82" w14:textId="4F8A6924" w:rsidR="00204F41" w:rsidRDefault="00204F41" w:rsidP="00EE06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7891F7D" w14:textId="54050652" w:rsidR="00472D80" w:rsidRDefault="00C179F5" w:rsidP="00C179F5">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C179F5">
        <w:rPr>
          <w:rFonts w:cs="Arial"/>
          <w:b w:val="0"/>
          <w:bCs/>
          <w:w w:val="100"/>
          <w:sz w:val="20"/>
          <w:szCs w:val="20"/>
          <w:lang w:val="es-MX" w:eastAsia="en-US"/>
        </w:rPr>
        <w:t xml:space="preserve">La CPECZ, en los párrafos primero y cuarto del artículo 7 señala el derecho de toda persona de gozar de los derechos humanos reconocidos en ella, en la CPEUM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w:t>
      </w:r>
      <w:r w:rsidRPr="00C179F5">
        <w:rPr>
          <w:rFonts w:cs="Arial"/>
          <w:b w:val="0"/>
          <w:bCs/>
          <w:w w:val="100"/>
          <w:sz w:val="20"/>
          <w:szCs w:val="20"/>
          <w:lang w:val="es-MX" w:eastAsia="en-US"/>
        </w:rPr>
        <w:lastRenderedPageBreak/>
        <w:t>protección de los datos personales de las personas</w:t>
      </w:r>
      <w:r w:rsidR="00472D80">
        <w:rPr>
          <w:rStyle w:val="Refdenotaalpie"/>
          <w:rFonts w:cs="Arial"/>
          <w:b w:val="0"/>
          <w:bCs/>
          <w:w w:val="100"/>
          <w:sz w:val="20"/>
          <w:szCs w:val="20"/>
          <w:lang w:val="es-MX" w:eastAsia="en-US"/>
        </w:rPr>
        <w:footnoteReference w:id="24"/>
      </w:r>
      <w:r w:rsidR="00472D80">
        <w:rPr>
          <w:rFonts w:cs="Arial"/>
          <w:b w:val="0"/>
          <w:bCs/>
          <w:w w:val="100"/>
          <w:sz w:val="20"/>
          <w:szCs w:val="20"/>
          <w:lang w:val="es-MX" w:eastAsia="en-US"/>
        </w:rPr>
        <w:t>.</w:t>
      </w:r>
    </w:p>
    <w:p w14:paraId="0CE39CB1" w14:textId="77777777" w:rsidR="006474FA" w:rsidRDefault="006474FA" w:rsidP="006474F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8A38F64" w14:textId="58FC1F40" w:rsidR="006474FA" w:rsidRPr="006474FA" w:rsidRDefault="00C179F5" w:rsidP="00C179F5">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C179F5">
        <w:rPr>
          <w:rFonts w:cs="Arial"/>
          <w:b w:val="0"/>
          <w:bCs/>
          <w:w w:val="100"/>
          <w:sz w:val="20"/>
          <w:szCs w:val="20"/>
          <w:lang w:eastAsia="en-US"/>
        </w:rPr>
        <w:t>Posteriormente,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sidR="006474FA">
        <w:rPr>
          <w:rStyle w:val="Refdenotaalpie"/>
          <w:rFonts w:cs="Arial"/>
          <w:b w:val="0"/>
          <w:bCs/>
          <w:w w:val="100"/>
          <w:sz w:val="20"/>
          <w:szCs w:val="20"/>
          <w:lang w:eastAsia="en-US"/>
        </w:rPr>
        <w:footnoteReference w:id="25"/>
      </w:r>
      <w:r w:rsidR="006474FA">
        <w:rPr>
          <w:rFonts w:cs="Arial"/>
          <w:b w:val="0"/>
          <w:bCs/>
          <w:w w:val="100"/>
          <w:sz w:val="20"/>
          <w:szCs w:val="20"/>
          <w:lang w:eastAsia="en-US"/>
        </w:rPr>
        <w:t>.</w:t>
      </w:r>
      <w:r>
        <w:rPr>
          <w:rFonts w:cs="Arial"/>
          <w:b w:val="0"/>
          <w:bCs/>
          <w:w w:val="100"/>
          <w:sz w:val="20"/>
          <w:szCs w:val="20"/>
          <w:lang w:eastAsia="en-US"/>
        </w:rPr>
        <w:t xml:space="preserve"> Por su parte, respecto al tema de la procuración de justicia, el artículo 113 establece las disposiciones generales.</w:t>
      </w:r>
      <w:r>
        <w:rPr>
          <w:rStyle w:val="Refdenotaalpie"/>
          <w:rFonts w:cs="Arial"/>
          <w:b w:val="0"/>
          <w:bCs/>
          <w:w w:val="100"/>
          <w:sz w:val="20"/>
          <w:szCs w:val="20"/>
          <w:lang w:eastAsia="en-US"/>
        </w:rPr>
        <w:footnoteReference w:id="26"/>
      </w:r>
    </w:p>
    <w:p w14:paraId="16D3125C" w14:textId="77777777" w:rsidR="006474FA" w:rsidRPr="006474FA" w:rsidRDefault="006474FA" w:rsidP="006474FA">
      <w:pPr>
        <w:pStyle w:val="Prrafodelista"/>
        <w:rPr>
          <w:rFonts w:cs="Arial"/>
          <w:b w:val="0"/>
          <w:bCs/>
          <w:w w:val="100"/>
          <w:sz w:val="20"/>
          <w:szCs w:val="20"/>
          <w:lang w:val="es-MX" w:eastAsia="en-US"/>
        </w:rPr>
      </w:pPr>
    </w:p>
    <w:p w14:paraId="455AEAC9" w14:textId="046CBFE8" w:rsidR="006474FA" w:rsidRPr="00A962F7" w:rsidRDefault="006474FA"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6474FA">
        <w:rPr>
          <w:rFonts w:cs="Arial"/>
          <w:b w:val="0"/>
          <w:bCs/>
          <w:w w:val="100"/>
          <w:sz w:val="20"/>
          <w:szCs w:val="20"/>
          <w:lang w:val="es-MX" w:eastAsia="en-US"/>
        </w:rPr>
        <w:t>De tal manera que, el principio de legal</w:t>
      </w:r>
      <w:r>
        <w:rPr>
          <w:rFonts w:cs="Arial"/>
          <w:b w:val="0"/>
          <w:bCs/>
          <w:w w:val="100"/>
          <w:sz w:val="20"/>
          <w:szCs w:val="20"/>
          <w:lang w:val="es-MX" w:eastAsia="en-US"/>
        </w:rPr>
        <w:t>idad demanda la sujeción de toda</w:t>
      </w:r>
      <w:r w:rsidRPr="006474FA">
        <w:rPr>
          <w:rFonts w:cs="Arial"/>
          <w:b w:val="0"/>
          <w:bCs/>
          <w:w w:val="100"/>
          <w:sz w:val="20"/>
          <w:szCs w:val="20"/>
          <w:lang w:val="es-MX" w:eastAsia="en-US"/>
        </w:rPr>
        <w:t xml:space="preserve">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6474FA">
        <w:rPr>
          <w:rFonts w:cs="Arial"/>
          <w:b w:val="0"/>
          <w:bCs/>
          <w:i/>
          <w:w w:val="100"/>
          <w:sz w:val="20"/>
          <w:szCs w:val="20"/>
          <w:lang w:val="es-MX" w:eastAsia="en-US"/>
        </w:rPr>
        <w:t>CPEUM</w:t>
      </w:r>
      <w:r>
        <w:rPr>
          <w:rFonts w:cs="Arial"/>
          <w:b w:val="0"/>
          <w:bCs/>
          <w:i/>
          <w:w w:val="100"/>
          <w:sz w:val="20"/>
          <w:szCs w:val="20"/>
          <w:lang w:val="es-MX" w:eastAsia="en-US"/>
        </w:rPr>
        <w:t>.</w:t>
      </w:r>
    </w:p>
    <w:p w14:paraId="5B0AEBFD" w14:textId="4F2D8A3E" w:rsidR="00A962F7" w:rsidRPr="00A962F7" w:rsidRDefault="00A962F7" w:rsidP="00A962F7">
      <w:pPr>
        <w:widowControl w:val="0"/>
        <w:autoSpaceDE w:val="0"/>
        <w:autoSpaceDN w:val="0"/>
        <w:adjustRightInd w:val="0"/>
        <w:spacing w:line="360" w:lineRule="auto"/>
        <w:rPr>
          <w:rFonts w:cs="Arial"/>
          <w:b w:val="0"/>
          <w:bCs/>
          <w:sz w:val="20"/>
          <w:szCs w:val="20"/>
        </w:rPr>
      </w:pPr>
    </w:p>
    <w:p w14:paraId="6C9867D2" w14:textId="44A65384" w:rsidR="006474FA" w:rsidRDefault="006474FA" w:rsidP="00D71422">
      <w:pPr>
        <w:pStyle w:val="Prrafodelista"/>
        <w:numPr>
          <w:ilvl w:val="0"/>
          <w:numId w:val="7"/>
        </w:numPr>
        <w:spacing w:line="360" w:lineRule="auto"/>
        <w:ind w:left="0" w:hanging="426"/>
        <w:rPr>
          <w:rFonts w:cs="Arial"/>
          <w:b w:val="0"/>
          <w:bCs/>
          <w:w w:val="100"/>
          <w:sz w:val="20"/>
          <w:szCs w:val="20"/>
          <w:lang w:val="es-MX" w:eastAsia="en-US"/>
        </w:rPr>
      </w:pPr>
      <w:r w:rsidRPr="006474FA">
        <w:rPr>
          <w:rFonts w:cs="Arial"/>
          <w:b w:val="0"/>
          <w:bCs/>
          <w:w w:val="100"/>
          <w:sz w:val="20"/>
          <w:szCs w:val="20"/>
          <w:lang w:val="es-MX" w:eastAsia="en-US"/>
        </w:rPr>
        <w:t>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 Tratados Internacionales suscritos y ratificados por México, y en las leyes y los reglamentos aplicables.</w:t>
      </w:r>
    </w:p>
    <w:p w14:paraId="3BDECFC3" w14:textId="4E8E2A8C" w:rsidR="006474FA" w:rsidRPr="006474FA" w:rsidRDefault="006474FA" w:rsidP="006474FA">
      <w:pPr>
        <w:pStyle w:val="Prrafodelista"/>
        <w:spacing w:line="360" w:lineRule="auto"/>
        <w:ind w:left="0"/>
        <w:rPr>
          <w:rFonts w:cs="Arial"/>
          <w:b w:val="0"/>
          <w:bCs/>
          <w:w w:val="100"/>
          <w:sz w:val="20"/>
          <w:szCs w:val="20"/>
          <w:lang w:val="es-MX" w:eastAsia="en-US"/>
        </w:rPr>
      </w:pPr>
    </w:p>
    <w:p w14:paraId="3B919A90" w14:textId="16DD76AB" w:rsidR="006474FA" w:rsidRDefault="006474FA"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6474FA">
        <w:rPr>
          <w:rFonts w:cs="Arial"/>
          <w:b w:val="0"/>
          <w:bCs/>
          <w:w w:val="100"/>
          <w:sz w:val="20"/>
          <w:szCs w:val="20"/>
          <w:lang w:val="es-MX" w:eastAsia="en-US"/>
        </w:rPr>
        <w:t>De ahí que todo servidor público debe ajustar su conducta a los principios de legalidad, honradez, lealtad, imparcialidad y eficiencia y en caso de apartarse de ellos deberá fincársele responsabilidad administrativa y, en su caso, penal</w:t>
      </w:r>
      <w:r>
        <w:rPr>
          <w:rFonts w:cs="Arial"/>
          <w:b w:val="0"/>
          <w:bCs/>
          <w:w w:val="100"/>
          <w:sz w:val="20"/>
          <w:szCs w:val="20"/>
          <w:lang w:val="es-MX" w:eastAsia="en-US"/>
        </w:rPr>
        <w:t>.</w:t>
      </w:r>
    </w:p>
    <w:p w14:paraId="11B487AE" w14:textId="77777777" w:rsidR="00300554" w:rsidRPr="00300554" w:rsidRDefault="00300554" w:rsidP="00300554">
      <w:pPr>
        <w:pStyle w:val="Prrafodelista"/>
        <w:rPr>
          <w:rFonts w:cs="Arial"/>
          <w:b w:val="0"/>
          <w:bCs/>
          <w:w w:val="100"/>
          <w:sz w:val="20"/>
          <w:szCs w:val="20"/>
          <w:lang w:val="es-MX" w:eastAsia="en-US"/>
        </w:rPr>
      </w:pPr>
    </w:p>
    <w:p w14:paraId="6990D3C4" w14:textId="0EDE8247" w:rsidR="00300554" w:rsidRDefault="00300554" w:rsidP="00300554">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300554">
        <w:rPr>
          <w:rFonts w:cs="Arial"/>
          <w:b w:val="0"/>
          <w:bCs/>
          <w:w w:val="100"/>
          <w:sz w:val="20"/>
          <w:szCs w:val="20"/>
          <w:lang w:val="es-MX" w:eastAsia="en-US"/>
        </w:rPr>
        <w:t>Por su parte, la Ley Orgánica de la Fiscalía General del Estado de Coahuila de Zaragoza establece en su artículo 3 que los servidores públicos de la referida dependencia regirán su actuación bajo los principios de legalidad eficiencia, profesionalismo, honradez, imparcialidad, transparencia, objetividad, independencia y respeto a los derechos humanos. Del mismo modo prevé en su artículo 8 los principios rectos de la actuación de la Fiscalía General entre los que se destaca el de eficiencia, profesionalismo y respeto irrestricto de los derechos humanos que consisten en que el ministerio público realizará su actuación a través de procedimientos rápidos y expeditos que</w:t>
      </w:r>
      <w:r>
        <w:rPr>
          <w:rFonts w:cs="Arial"/>
          <w:b w:val="0"/>
          <w:bCs/>
          <w:w w:val="100"/>
          <w:sz w:val="20"/>
          <w:szCs w:val="20"/>
          <w:lang w:val="es-MX" w:eastAsia="en-US"/>
        </w:rPr>
        <w:t xml:space="preserve"> garanticen el acceso a la justicia, lo cual realizarán con respeto a los derechos humanos.</w:t>
      </w:r>
      <w:r>
        <w:rPr>
          <w:rStyle w:val="Refdenotaalpie"/>
          <w:rFonts w:cs="Arial"/>
          <w:b w:val="0"/>
          <w:bCs/>
          <w:w w:val="100"/>
          <w:sz w:val="20"/>
          <w:szCs w:val="20"/>
          <w:lang w:val="es-MX" w:eastAsia="en-US"/>
        </w:rPr>
        <w:footnoteReference w:id="27"/>
      </w:r>
    </w:p>
    <w:p w14:paraId="1705A19A" w14:textId="77777777" w:rsidR="00300554" w:rsidRPr="00300554" w:rsidRDefault="00300554" w:rsidP="00300554">
      <w:pPr>
        <w:pStyle w:val="Prrafodelista"/>
        <w:rPr>
          <w:rFonts w:cs="Arial"/>
          <w:b w:val="0"/>
          <w:bCs/>
          <w:w w:val="100"/>
          <w:sz w:val="20"/>
          <w:szCs w:val="20"/>
          <w:lang w:val="es-MX" w:eastAsia="en-US"/>
        </w:rPr>
      </w:pPr>
    </w:p>
    <w:p w14:paraId="0938A8F3" w14:textId="700873C3" w:rsidR="00300554" w:rsidRDefault="00300554" w:rsidP="00300554">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Asimismo, el referido ordenamiento prevé en su artículo 42 las atribuciones generales de los Agentes del Ministerio Público, en la investigación de delitos, entre las que destacan la de ordenar que se practiquen las diligencias necesarias para la plena comprobación de un hecho que la ley señale como delito, preservar los derechos de la víctima y ejercitar la acción penal cuando resulte procedente, así como respetar los derechos humanos de las personas con quienes tienen intervención con motivo de sus funciones.</w:t>
      </w:r>
      <w:r>
        <w:rPr>
          <w:rStyle w:val="Refdenotaalpie"/>
          <w:rFonts w:cs="Arial"/>
          <w:b w:val="0"/>
          <w:bCs/>
          <w:w w:val="100"/>
          <w:sz w:val="20"/>
          <w:szCs w:val="20"/>
          <w:lang w:val="es-MX" w:eastAsia="en-US"/>
        </w:rPr>
        <w:footnoteReference w:id="28"/>
      </w:r>
    </w:p>
    <w:p w14:paraId="79E689F1" w14:textId="77777777" w:rsidR="00774686" w:rsidRPr="00774686" w:rsidRDefault="00774686" w:rsidP="00774686">
      <w:pPr>
        <w:pStyle w:val="Prrafodelista"/>
        <w:rPr>
          <w:rFonts w:cs="Arial"/>
          <w:b w:val="0"/>
          <w:bCs/>
          <w:w w:val="100"/>
          <w:sz w:val="20"/>
          <w:szCs w:val="20"/>
          <w:lang w:val="es-MX" w:eastAsia="en-US"/>
        </w:rPr>
      </w:pPr>
    </w:p>
    <w:p w14:paraId="0F4DF2A2" w14:textId="7E51C3EE" w:rsidR="00774686" w:rsidRDefault="00774686" w:rsidP="00774686">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774686">
        <w:rPr>
          <w:rFonts w:cs="Arial"/>
          <w:b w:val="0"/>
          <w:bCs/>
          <w:w w:val="100"/>
          <w:sz w:val="20"/>
          <w:szCs w:val="20"/>
          <w:lang w:val="es-MX" w:eastAsia="en-US"/>
        </w:rPr>
        <w:t>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CPEUM</w:t>
      </w:r>
      <w:r>
        <w:rPr>
          <w:rFonts w:cs="Arial"/>
          <w:b w:val="0"/>
          <w:bCs/>
          <w:w w:val="100"/>
          <w:sz w:val="20"/>
          <w:szCs w:val="20"/>
          <w:lang w:val="es-MX" w:eastAsia="en-US"/>
        </w:rPr>
        <w:t>.</w:t>
      </w:r>
    </w:p>
    <w:p w14:paraId="437D1430" w14:textId="77777777" w:rsidR="00774686" w:rsidRPr="00774686" w:rsidRDefault="00774686" w:rsidP="00774686">
      <w:pPr>
        <w:pStyle w:val="Prrafodelista"/>
        <w:rPr>
          <w:rFonts w:cs="Arial"/>
          <w:b w:val="0"/>
          <w:bCs/>
          <w:w w:val="100"/>
          <w:sz w:val="20"/>
          <w:szCs w:val="20"/>
          <w:lang w:val="es-MX" w:eastAsia="en-US"/>
        </w:rPr>
      </w:pPr>
    </w:p>
    <w:p w14:paraId="66A555FE" w14:textId="77777777" w:rsidR="00774686" w:rsidRDefault="00774686" w:rsidP="00774686">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774686">
        <w:rPr>
          <w:rFonts w:cs="Arial"/>
          <w:b w:val="0"/>
          <w:bCs/>
          <w:w w:val="100"/>
          <w:sz w:val="20"/>
          <w:szCs w:val="20"/>
          <w:lang w:val="es-MX" w:eastAsia="en-US"/>
        </w:rPr>
        <w:t>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w:t>
      </w:r>
      <w:r>
        <w:rPr>
          <w:rFonts w:cs="Arial"/>
          <w:b w:val="0"/>
          <w:bCs/>
          <w:w w:val="100"/>
          <w:sz w:val="20"/>
          <w:szCs w:val="20"/>
          <w:lang w:val="es-MX" w:eastAsia="en-US"/>
        </w:rPr>
        <w:t xml:space="preserve"> en los Tratados Internacionales suscritos y ratificados por México, y en las leyes y los reglamentos aplicables.</w:t>
      </w:r>
    </w:p>
    <w:p w14:paraId="7004D6BE" w14:textId="77777777" w:rsidR="00774686" w:rsidRPr="00774686" w:rsidRDefault="00774686" w:rsidP="00774686">
      <w:pPr>
        <w:pStyle w:val="Prrafodelista"/>
        <w:rPr>
          <w:rFonts w:cs="Arial"/>
          <w:b w:val="0"/>
          <w:bCs/>
          <w:w w:val="100"/>
          <w:sz w:val="20"/>
          <w:szCs w:val="20"/>
          <w:lang w:val="es-MX" w:eastAsia="en-US"/>
        </w:rPr>
      </w:pPr>
    </w:p>
    <w:p w14:paraId="21D66C03" w14:textId="473185E8" w:rsidR="00774686" w:rsidRPr="00300554" w:rsidRDefault="00774686" w:rsidP="00774686">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ahí que todo servidor público debe ajustar su conducta a los principios de legalidad, honradez, lealtad, imparcialidad y eficiencia y en caso de apartarse de ellos deberá fincársele responsabilidad administrativa y, en su caso, penal. </w:t>
      </w:r>
    </w:p>
    <w:p w14:paraId="713BE0FD" w14:textId="7E040A89" w:rsidR="0053780C" w:rsidRPr="00A751FF" w:rsidRDefault="0053780C" w:rsidP="00A751FF">
      <w:pPr>
        <w:pStyle w:val="Prrafodelista"/>
        <w:spacing w:line="360" w:lineRule="auto"/>
        <w:ind w:left="0" w:right="49"/>
        <w:rPr>
          <w:rFonts w:cs="Arial"/>
          <w:b w:val="0"/>
          <w:bCs/>
          <w:i/>
          <w:w w:val="100"/>
          <w:sz w:val="20"/>
          <w:szCs w:val="20"/>
          <w:lang w:val="es-MX" w:eastAsia="en-US"/>
        </w:rPr>
      </w:pPr>
    </w:p>
    <w:p w14:paraId="21334612" w14:textId="01A5733A" w:rsidR="0053780C" w:rsidRPr="0063515B" w:rsidRDefault="0053780C" w:rsidP="00D71422">
      <w:pPr>
        <w:pStyle w:val="Prrafodelista"/>
        <w:widowControl w:val="0"/>
        <w:numPr>
          <w:ilvl w:val="1"/>
          <w:numId w:val="3"/>
        </w:numPr>
        <w:autoSpaceDE w:val="0"/>
        <w:autoSpaceDN w:val="0"/>
        <w:adjustRightInd w:val="0"/>
        <w:spacing w:line="360" w:lineRule="auto"/>
        <w:rPr>
          <w:rFonts w:cs="Arial"/>
          <w:bCs/>
          <w:w w:val="100"/>
          <w:sz w:val="20"/>
          <w:szCs w:val="20"/>
          <w:lang w:val="es-MX" w:eastAsia="en-US"/>
        </w:rPr>
      </w:pPr>
      <w:r w:rsidRPr="0063515B">
        <w:rPr>
          <w:rFonts w:cs="Arial"/>
          <w:bCs/>
          <w:w w:val="100"/>
          <w:sz w:val="20"/>
          <w:szCs w:val="20"/>
          <w:lang w:val="es-MX" w:eastAsia="en-US"/>
        </w:rPr>
        <w:t xml:space="preserve">Estudio </w:t>
      </w:r>
      <w:r w:rsidR="0063515B">
        <w:rPr>
          <w:rFonts w:cs="Arial"/>
          <w:bCs/>
          <w:w w:val="100"/>
          <w:sz w:val="20"/>
          <w:szCs w:val="20"/>
          <w:lang w:val="es-MX" w:eastAsia="en-US"/>
        </w:rPr>
        <w:t xml:space="preserve">sobre </w:t>
      </w:r>
      <w:r w:rsidR="003F798F">
        <w:rPr>
          <w:rFonts w:cs="Arial"/>
          <w:bCs/>
          <w:w w:val="100"/>
          <w:sz w:val="20"/>
          <w:szCs w:val="20"/>
          <w:lang w:val="es-MX" w:eastAsia="en-US"/>
        </w:rPr>
        <w:t>un</w:t>
      </w:r>
      <w:r w:rsidR="00476DBC">
        <w:rPr>
          <w:rFonts w:cs="Arial"/>
          <w:bCs/>
          <w:w w:val="100"/>
          <w:sz w:val="20"/>
          <w:szCs w:val="20"/>
          <w:lang w:val="es-MX" w:eastAsia="en-US"/>
        </w:rPr>
        <w:t>a D</w:t>
      </w:r>
      <w:r w:rsidR="00774686">
        <w:rPr>
          <w:rFonts w:cs="Arial"/>
          <w:bCs/>
          <w:w w:val="100"/>
          <w:sz w:val="20"/>
          <w:szCs w:val="20"/>
          <w:lang w:val="es-MX" w:eastAsia="en-US"/>
        </w:rPr>
        <w:t xml:space="preserve">ilación en la </w:t>
      </w:r>
      <w:r w:rsidR="00476DBC">
        <w:rPr>
          <w:rFonts w:cs="Arial"/>
          <w:bCs/>
          <w:w w:val="100"/>
          <w:sz w:val="20"/>
          <w:szCs w:val="20"/>
          <w:lang w:val="es-MX" w:eastAsia="en-US"/>
        </w:rPr>
        <w:t>Procuración de J</w:t>
      </w:r>
      <w:r w:rsidR="00774686">
        <w:rPr>
          <w:rFonts w:cs="Arial"/>
          <w:bCs/>
          <w:w w:val="100"/>
          <w:sz w:val="20"/>
          <w:szCs w:val="20"/>
          <w:lang w:val="es-MX" w:eastAsia="en-US"/>
        </w:rPr>
        <w:t>usticia</w:t>
      </w:r>
      <w:r w:rsidR="0063515B">
        <w:rPr>
          <w:rFonts w:cs="Arial"/>
          <w:bCs/>
          <w:w w:val="100"/>
          <w:sz w:val="20"/>
          <w:szCs w:val="20"/>
          <w:lang w:val="es-MX" w:eastAsia="en-US"/>
        </w:rPr>
        <w:t xml:space="preserve">. </w:t>
      </w:r>
    </w:p>
    <w:p w14:paraId="4713D344" w14:textId="77777777" w:rsidR="0053780C" w:rsidRPr="005D2BBA" w:rsidRDefault="0053780C" w:rsidP="005D2BB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711056E" w14:textId="7309FDB4" w:rsidR="003742D6" w:rsidRPr="00680EC4" w:rsidRDefault="00774686" w:rsidP="003742D6">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680EC4">
        <w:rPr>
          <w:rFonts w:cs="Arial"/>
          <w:b w:val="0"/>
          <w:w w:val="100"/>
          <w:sz w:val="20"/>
          <w:szCs w:val="20"/>
          <w:lang w:val="es-MX" w:eastAsia="en-US"/>
        </w:rPr>
        <w:t xml:space="preserve">Después de dejar asentado de manera jerárquica todas las normas básicas a que se encuentran sujetos los Agentes del Ministerio Público en el presente caso de estudio, podemos afirmar que el personal de la Agencia Investigadora del Ministerio Público </w:t>
      </w:r>
      <w:r w:rsidR="004B6CAC" w:rsidRPr="00680EC4">
        <w:rPr>
          <w:rFonts w:cs="Arial"/>
          <w:b w:val="0"/>
          <w:w w:val="100"/>
          <w:sz w:val="20"/>
          <w:szCs w:val="20"/>
          <w:lang w:val="es-MX" w:eastAsia="en-US"/>
        </w:rPr>
        <w:t>del Centro de Justicia y Empoderamiento  para las Mujeres de Torreón</w:t>
      </w:r>
      <w:r w:rsidRPr="00680EC4">
        <w:rPr>
          <w:rFonts w:cs="Arial"/>
          <w:b w:val="0"/>
          <w:w w:val="100"/>
          <w:sz w:val="20"/>
          <w:szCs w:val="20"/>
          <w:lang w:val="es-MX" w:eastAsia="en-US"/>
        </w:rPr>
        <w:t xml:space="preserve">, Coahuila </w:t>
      </w:r>
      <w:r w:rsidR="007E1F55" w:rsidRPr="00680EC4">
        <w:rPr>
          <w:rFonts w:cs="Arial"/>
          <w:b w:val="0"/>
          <w:w w:val="100"/>
          <w:sz w:val="20"/>
          <w:szCs w:val="20"/>
          <w:lang w:val="es-MX" w:eastAsia="en-US"/>
        </w:rPr>
        <w:t xml:space="preserve">de Zaragoza, </w:t>
      </w:r>
      <w:r w:rsidR="00FE1E9A" w:rsidRPr="00680EC4">
        <w:rPr>
          <w:rFonts w:cs="Arial"/>
          <w:b w:val="0"/>
          <w:w w:val="100"/>
          <w:sz w:val="20"/>
          <w:szCs w:val="20"/>
          <w:lang w:val="es-MX" w:eastAsia="en-US"/>
        </w:rPr>
        <w:t>dependientes de la Fiscalía General del Estado, Región Laguna I, se encuentran sujetos a tales ordenamientos y por tanto, en el presente apartado analizaremos el aspecto relativo a los elementos y características del derecho a la legalidad y seguridad jurídica en la modalidad de dilación en la procuración de justicia, que nos permitirá determinar la existencia de una violación a los derechos humanos de</w:t>
      </w:r>
      <w:r w:rsidR="00E73B42" w:rsidRPr="00680EC4">
        <w:rPr>
          <w:rFonts w:cs="Arial"/>
          <w:b w:val="0"/>
          <w:w w:val="100"/>
          <w:sz w:val="20"/>
          <w:szCs w:val="20"/>
          <w:lang w:val="es-MX" w:eastAsia="en-US"/>
        </w:rPr>
        <w:t xml:space="preserve"> la C.</w:t>
      </w:r>
      <w:r w:rsidR="00FE1E9A" w:rsidRPr="00680EC4">
        <w:rPr>
          <w:rFonts w:cs="Arial"/>
          <w:b w:val="0"/>
          <w:w w:val="100"/>
          <w:sz w:val="20"/>
          <w:szCs w:val="20"/>
          <w:lang w:val="es-MX" w:eastAsia="en-US"/>
        </w:rPr>
        <w:t xml:space="preserve"> </w:t>
      </w:r>
      <w:r w:rsidR="00321A5E">
        <w:rPr>
          <w:rFonts w:cs="Arial"/>
          <w:b w:val="0"/>
          <w:w w:val="100"/>
          <w:sz w:val="20"/>
          <w:szCs w:val="20"/>
          <w:lang w:val="es-MX" w:eastAsia="en-US"/>
        </w:rPr>
        <w:t>Ag1</w:t>
      </w:r>
      <w:r w:rsidR="00A751FF" w:rsidRPr="00680EC4">
        <w:rPr>
          <w:rFonts w:cs="Arial"/>
          <w:b w:val="0"/>
          <w:w w:val="100"/>
          <w:sz w:val="20"/>
          <w:szCs w:val="20"/>
          <w:lang w:val="es-MX" w:eastAsia="en-US"/>
        </w:rPr>
        <w:t>.</w:t>
      </w:r>
      <w:r w:rsidR="00787E3F" w:rsidRPr="00680EC4">
        <w:rPr>
          <w:rFonts w:cs="Arial"/>
          <w:b w:val="0"/>
          <w:w w:val="100"/>
          <w:sz w:val="20"/>
          <w:szCs w:val="20"/>
          <w:lang w:val="es-MX" w:eastAsia="en-US"/>
        </w:rPr>
        <w:t xml:space="preserve"> </w:t>
      </w:r>
    </w:p>
    <w:p w14:paraId="3A2E78A8" w14:textId="77777777" w:rsidR="00F666E6" w:rsidRPr="00F666E6" w:rsidRDefault="00F666E6" w:rsidP="00F666E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A41A6D3" w14:textId="3ECAF8B6" w:rsidR="003742D6" w:rsidRPr="00F37953" w:rsidRDefault="00FE1E9A"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Para tal efecto, es preciso destacar que el derecho de acceso a la justicia requiere que se haga efectiva la determinación de los hechos que se investigan y, en su caso, de las correspondientes </w:t>
      </w:r>
      <w:r>
        <w:rPr>
          <w:rFonts w:cs="Arial"/>
          <w:b w:val="0"/>
          <w:bCs/>
          <w:w w:val="100"/>
          <w:sz w:val="20"/>
          <w:szCs w:val="20"/>
          <w:lang w:val="es-MX" w:eastAsia="en-US"/>
        </w:rPr>
        <w:lastRenderedPageBreak/>
        <w:t xml:space="preserve">responsabilidades penales en tiempo razonable, por lo que, en atención a la necesidad de garantizar los derechos de las personas perjudicadas, una demora prolongada puede llegar a constituir, por sí </w:t>
      </w:r>
      <w:r w:rsidRPr="00F37953">
        <w:rPr>
          <w:rFonts w:cs="Arial"/>
          <w:b w:val="0"/>
          <w:bCs/>
          <w:w w:val="100"/>
          <w:sz w:val="20"/>
          <w:szCs w:val="20"/>
          <w:lang w:val="es-MX" w:eastAsia="en-US"/>
        </w:rPr>
        <w:t>misma, una violación de las garantías judiciales</w:t>
      </w:r>
      <w:r w:rsidR="003742D6" w:rsidRPr="00F37953">
        <w:rPr>
          <w:rFonts w:cs="Arial"/>
          <w:b w:val="0"/>
          <w:bCs/>
          <w:w w:val="100"/>
          <w:sz w:val="20"/>
          <w:szCs w:val="20"/>
          <w:lang w:val="es-MX" w:eastAsia="en-US"/>
        </w:rPr>
        <w:t xml:space="preserve">. </w:t>
      </w:r>
    </w:p>
    <w:p w14:paraId="2F7CBBF9" w14:textId="7B78AC53" w:rsidR="003742D6" w:rsidRPr="00F37953" w:rsidRDefault="003742D6" w:rsidP="003742D6">
      <w:pPr>
        <w:rPr>
          <w:rFonts w:cs="Arial"/>
          <w:b w:val="0"/>
          <w:bCs/>
          <w:sz w:val="20"/>
          <w:szCs w:val="20"/>
        </w:rPr>
      </w:pPr>
    </w:p>
    <w:p w14:paraId="47E4F71C" w14:textId="20A19315" w:rsidR="00B97C89" w:rsidRPr="00F37953" w:rsidRDefault="00FC57E1"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F37953">
        <w:rPr>
          <w:rFonts w:cs="Arial"/>
          <w:b w:val="0"/>
          <w:bCs/>
          <w:w w:val="100"/>
          <w:sz w:val="20"/>
          <w:szCs w:val="20"/>
          <w:lang w:val="es-MX" w:eastAsia="en-US"/>
        </w:rPr>
        <w:t>Si bien el deber de investigar es un medio, no el resultado, ello no significa, sin embargo, que la investigación pueda ser emprendida como “una simple formalidad condenada de antemano a ser infructuosa”. Al respecto, cada acto estatal que conforma el proceso de integración de la carpeta de investigación, así como la investigación en su totalidad debe estar orientado hacia una finalidad específica, la determinación de la verdad y la investigación, persecución, captura, enjuiciamiento y, en su caso, la sanción de los responsables de los hechos</w:t>
      </w:r>
      <w:r w:rsidRPr="00F37953">
        <w:rPr>
          <w:rStyle w:val="Refdenotaalpie"/>
          <w:rFonts w:cs="Arial"/>
          <w:b w:val="0"/>
          <w:bCs/>
          <w:w w:val="100"/>
          <w:sz w:val="20"/>
          <w:szCs w:val="20"/>
          <w:lang w:val="es-MX" w:eastAsia="en-US"/>
        </w:rPr>
        <w:footnoteReference w:id="29"/>
      </w:r>
      <w:r w:rsidR="00B97C89" w:rsidRPr="00F37953">
        <w:rPr>
          <w:rFonts w:cs="Arial"/>
          <w:b w:val="0"/>
          <w:bCs/>
          <w:w w:val="100"/>
          <w:sz w:val="20"/>
          <w:szCs w:val="20"/>
          <w:lang w:val="es-MX" w:eastAsia="en-US"/>
        </w:rPr>
        <w:t>.</w:t>
      </w:r>
    </w:p>
    <w:p w14:paraId="2DD0D9F4" w14:textId="77777777" w:rsidR="00FC57E1" w:rsidRPr="00F37953" w:rsidRDefault="00FC57E1" w:rsidP="00FC57E1">
      <w:pPr>
        <w:pStyle w:val="Prrafodelista"/>
        <w:rPr>
          <w:rFonts w:cs="Arial"/>
          <w:b w:val="0"/>
          <w:bCs/>
          <w:w w:val="100"/>
          <w:sz w:val="20"/>
          <w:szCs w:val="20"/>
          <w:lang w:val="es-MX" w:eastAsia="en-US"/>
        </w:rPr>
      </w:pPr>
    </w:p>
    <w:p w14:paraId="71946245" w14:textId="59CC511F" w:rsidR="00FC57E1" w:rsidRDefault="00FC57E1"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F37953">
        <w:rPr>
          <w:rFonts w:cs="Arial"/>
          <w:b w:val="0"/>
          <w:bCs/>
          <w:w w:val="100"/>
          <w:sz w:val="20"/>
          <w:szCs w:val="20"/>
          <w:lang w:val="es-MX" w:eastAsia="en-US"/>
        </w:rPr>
        <w:t>Bajo tales premisas, y a efecto de analizar el presente apartado debemos destacar que la dilación en la procuración de justicia implica el retardo o entorpecimiento</w:t>
      </w:r>
      <w:r>
        <w:rPr>
          <w:rFonts w:cs="Arial"/>
          <w:b w:val="0"/>
          <w:bCs/>
          <w:w w:val="100"/>
          <w:sz w:val="20"/>
          <w:szCs w:val="20"/>
          <w:lang w:val="es-MX" w:eastAsia="en-US"/>
        </w:rPr>
        <w:t xml:space="preserve"> malicioso o negligente en las funciones investigadoras o persecutoras de hechos que la ley considera como delitos realizada por las autoridades o servidores públicos competentes. El debido ejercicio de la función pública, se establece como el cumplimiento de las obligaciones de las autoridades, en el ámbito de su competencia, promover, respetar, proteger y establecer los mecanismos que garanticen los derechos humanos, así como salvaguardar la legalidad, honradez, lealtad, imparcialidad y eficiencia que deben ser observadas en el desempeño de su emp</w:t>
      </w:r>
      <w:r w:rsidR="00B67D3B">
        <w:rPr>
          <w:rFonts w:cs="Arial"/>
          <w:b w:val="0"/>
          <w:bCs/>
          <w:w w:val="100"/>
          <w:sz w:val="20"/>
          <w:szCs w:val="20"/>
          <w:lang w:val="es-MX" w:eastAsia="en-US"/>
        </w:rPr>
        <w:t>E3</w:t>
      </w:r>
      <w:r>
        <w:rPr>
          <w:rFonts w:cs="Arial"/>
          <w:b w:val="0"/>
          <w:bCs/>
          <w:w w:val="100"/>
          <w:sz w:val="20"/>
          <w:szCs w:val="20"/>
          <w:lang w:val="es-MX" w:eastAsia="en-US"/>
        </w:rPr>
        <w:t>, cargo o comisión.</w:t>
      </w:r>
    </w:p>
    <w:p w14:paraId="04A08488" w14:textId="77777777" w:rsidR="00A750BE" w:rsidRPr="00A750BE" w:rsidRDefault="00A750BE" w:rsidP="00A750BE">
      <w:pPr>
        <w:pStyle w:val="Prrafodelista"/>
        <w:rPr>
          <w:rFonts w:cs="Arial"/>
          <w:b w:val="0"/>
          <w:bCs/>
          <w:w w:val="100"/>
          <w:sz w:val="20"/>
          <w:szCs w:val="20"/>
          <w:lang w:val="es-MX" w:eastAsia="en-US"/>
        </w:rPr>
      </w:pPr>
    </w:p>
    <w:p w14:paraId="751302AA" w14:textId="15345123" w:rsidR="00A750BE" w:rsidRDefault="00A750BE"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ello, resulta indispensable retomar el contenido de la Recomendación General número 16 formulada por la Comisión Nacional de los Derechos Humanos (CNDH) sobre el plazo para resolver las averiguaciones previas, dirigidas a los Procuradores Generales de las Entidades Federativas</w:t>
      </w:r>
      <w:r>
        <w:rPr>
          <w:rStyle w:val="Refdenotaalpie"/>
          <w:rFonts w:cs="Arial"/>
          <w:b w:val="0"/>
          <w:bCs/>
          <w:w w:val="100"/>
          <w:sz w:val="20"/>
          <w:szCs w:val="20"/>
          <w:lang w:val="es-MX" w:eastAsia="en-US"/>
        </w:rPr>
        <w:footnoteReference w:id="30"/>
      </w:r>
      <w:r>
        <w:rPr>
          <w:rFonts w:cs="Arial"/>
          <w:b w:val="0"/>
          <w:bCs/>
          <w:w w:val="100"/>
          <w:sz w:val="20"/>
          <w:szCs w:val="20"/>
          <w:lang w:val="es-MX" w:eastAsia="en-US"/>
        </w:rPr>
        <w:t>, las cuales pueden ser a su vez aplicadas a la integración de la carpeta de investigación, puesto que el referido organismo nacional establece que a fin de garantizar una adecuada procuración de justicia, los agentes del Ministerio Público deben cumplir el desarrollo de su labor con las diligencias mínimas para:</w:t>
      </w:r>
    </w:p>
    <w:p w14:paraId="29DE0C40" w14:textId="77777777" w:rsidR="005B3104" w:rsidRPr="005B3104" w:rsidRDefault="005B3104" w:rsidP="005B3104">
      <w:pPr>
        <w:pStyle w:val="Prrafodelista"/>
        <w:rPr>
          <w:rFonts w:cs="Arial"/>
          <w:b w:val="0"/>
          <w:bCs/>
          <w:w w:val="100"/>
          <w:sz w:val="20"/>
          <w:szCs w:val="20"/>
          <w:lang w:val="es-MX" w:eastAsia="en-US"/>
        </w:rPr>
      </w:pPr>
    </w:p>
    <w:p w14:paraId="538586B9" w14:textId="77777777" w:rsidR="005B3104" w:rsidRDefault="005B3104" w:rsidP="005B3104">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Evitar la dilación del trámite de la averiguación previa (hoy carpeta de investigación), de tal manera que no existan omisiones en la práctica de la diligencia por los periodos prolongados,</w:t>
      </w:r>
    </w:p>
    <w:p w14:paraId="448E55A7" w14:textId="77777777" w:rsidR="005B3104" w:rsidRDefault="005B3104" w:rsidP="005B3104">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Garantizar el desahogo de las diligencias de investigaciones necesarias para acreditar el delito y la probable responsabilidad del sujeto,</w:t>
      </w:r>
    </w:p>
    <w:p w14:paraId="2378B778" w14:textId="77777777" w:rsidR="005B3104" w:rsidRDefault="005B3104" w:rsidP="005B3104">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Preservar los indicios del delito a fin de asegurar las líneas de investigación puedan </w:t>
      </w:r>
      <w:r>
        <w:rPr>
          <w:rFonts w:cs="Arial"/>
          <w:b w:val="0"/>
          <w:bCs/>
          <w:w w:val="100"/>
          <w:sz w:val="20"/>
          <w:szCs w:val="20"/>
          <w:lang w:val="es-MX" w:eastAsia="en-US"/>
        </w:rPr>
        <w:lastRenderedPageBreak/>
        <w:t>agotarse,</w:t>
      </w:r>
    </w:p>
    <w:p w14:paraId="69233B3A" w14:textId="77777777" w:rsidR="005B3104" w:rsidRDefault="005B3104" w:rsidP="005B3104">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Propiciar el desahogo de los análisis y dictámenes periciales,</w:t>
      </w:r>
    </w:p>
    <w:p w14:paraId="07A40899" w14:textId="77777777" w:rsidR="005B3104" w:rsidRDefault="005B3104" w:rsidP="005B3104">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Dictaminar las medidas de auxilio y protección a las víctimas del delito y a los testigos, </w:t>
      </w:r>
    </w:p>
    <w:p w14:paraId="3AEA97F8" w14:textId="77777777" w:rsidR="005B3104" w:rsidRDefault="005B3104" w:rsidP="005B3104">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Garantizar el acceso de justicia a las víctimas del delito,</w:t>
      </w:r>
    </w:p>
    <w:p w14:paraId="54D4DC62" w14:textId="77777777" w:rsidR="005B3104" w:rsidRDefault="005B3104" w:rsidP="005B3104">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 Evitar enviar al archivo o a la reserva las averiguaciones previas si no se han agotado las líneas de investigación y</w:t>
      </w:r>
    </w:p>
    <w:p w14:paraId="1319675C" w14:textId="0C82EF23" w:rsidR="005B3104" w:rsidRPr="00F37953" w:rsidRDefault="005B3104" w:rsidP="00F37953">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Propiciar una mayor elaboración de investigación por parte de los elementos de policía que tengan a cargo dicha función.</w:t>
      </w:r>
    </w:p>
    <w:p w14:paraId="4CE3F133" w14:textId="77777777" w:rsidR="005B3104" w:rsidRPr="005B3104" w:rsidRDefault="005B3104" w:rsidP="005B3104">
      <w:pPr>
        <w:pStyle w:val="Prrafodelista"/>
        <w:rPr>
          <w:rFonts w:cs="Arial"/>
          <w:b w:val="0"/>
          <w:bCs/>
          <w:w w:val="100"/>
          <w:sz w:val="20"/>
          <w:szCs w:val="20"/>
          <w:lang w:val="es-MX" w:eastAsia="en-US"/>
        </w:rPr>
      </w:pPr>
    </w:p>
    <w:p w14:paraId="1E38B4B6" w14:textId="51E83AE7" w:rsidR="005B3104" w:rsidRDefault="005B3104"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Para determinar el plazo razonable, la Corte IDH ha establecido que deben tomarse en consideración tres elementos, a saber: a) complejidad del asunto, b) actividad procesal del interesado y c) conductas de las autoridades judiciales.</w:t>
      </w:r>
      <w:r>
        <w:rPr>
          <w:rStyle w:val="Refdenotaalpie"/>
          <w:rFonts w:cs="Arial"/>
          <w:b w:val="0"/>
          <w:bCs/>
          <w:w w:val="100"/>
          <w:sz w:val="20"/>
          <w:szCs w:val="20"/>
          <w:lang w:val="es-MX" w:eastAsia="en-US"/>
        </w:rPr>
        <w:footnoteReference w:id="31"/>
      </w:r>
      <w:r w:rsidR="00680EC4">
        <w:rPr>
          <w:rFonts w:cs="Arial"/>
          <w:b w:val="0"/>
          <w:bCs/>
          <w:w w:val="100"/>
          <w:sz w:val="20"/>
          <w:szCs w:val="20"/>
          <w:lang w:val="es-MX" w:eastAsia="en-US"/>
        </w:rPr>
        <w:t xml:space="preserve"> </w:t>
      </w:r>
      <w:r>
        <w:rPr>
          <w:rFonts w:cs="Arial"/>
          <w:b w:val="0"/>
          <w:bCs/>
          <w:w w:val="100"/>
          <w:sz w:val="20"/>
          <w:szCs w:val="20"/>
          <w:lang w:val="es-MX" w:eastAsia="en-US"/>
        </w:rPr>
        <w:t xml:space="preserve">Lo anterior, considerando que la integración de la averiguación previa penal tiene la particularidad de no estar sujeta a plazo, sin embargo, esto no implica que pueda prolongarse indefinidamente en el tiempo, por lo que la Corte ha fijado estos principios para la apreciación de la posible vulneración de la garantía del plazo razonable; esto constituye un parámetro para la determinación de la existencia de violación a derechos humanos por omisión del Ministerio Público en la integración de la carpeta de investigación, al establecer una actuación negligente del Agente del Ministerio Público que ocasiona un </w:t>
      </w:r>
      <w:r w:rsidR="00033DE2">
        <w:rPr>
          <w:rFonts w:cs="Arial"/>
          <w:b w:val="0"/>
          <w:bCs/>
          <w:w w:val="100"/>
          <w:sz w:val="20"/>
          <w:szCs w:val="20"/>
          <w:lang w:val="es-MX" w:eastAsia="en-US"/>
        </w:rPr>
        <w:t>perjuicio</w:t>
      </w:r>
      <w:r>
        <w:rPr>
          <w:rFonts w:cs="Arial"/>
          <w:b w:val="0"/>
          <w:bCs/>
          <w:w w:val="100"/>
          <w:sz w:val="20"/>
          <w:szCs w:val="20"/>
          <w:lang w:val="es-MX" w:eastAsia="en-US"/>
        </w:rPr>
        <w:t xml:space="preserve"> latente al derecho por parte del ofendido a que se le administre justicia de forma pronta y expedita.</w:t>
      </w:r>
    </w:p>
    <w:p w14:paraId="594CAB8F" w14:textId="77777777" w:rsidR="001F44AF" w:rsidRDefault="001F44AF" w:rsidP="001F44A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96F0DD7" w14:textId="57D21EA7" w:rsidR="00655B24" w:rsidRDefault="001F44AF"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Ahora bien, en el caso concreto, </w:t>
      </w:r>
      <w:r w:rsidR="007D137A">
        <w:rPr>
          <w:rFonts w:cs="Arial"/>
          <w:b w:val="0"/>
          <w:bCs/>
          <w:w w:val="100"/>
          <w:sz w:val="20"/>
          <w:szCs w:val="20"/>
          <w:lang w:val="es-MX" w:eastAsia="en-US"/>
        </w:rPr>
        <w:t xml:space="preserve">la C. </w:t>
      </w:r>
      <w:r w:rsidR="00321A5E">
        <w:rPr>
          <w:rFonts w:cs="Arial"/>
          <w:b w:val="0"/>
          <w:bCs/>
          <w:w w:val="100"/>
          <w:sz w:val="20"/>
          <w:szCs w:val="20"/>
          <w:lang w:val="es-MX" w:eastAsia="en-US"/>
        </w:rPr>
        <w:t>Ag1</w:t>
      </w:r>
      <w:r w:rsidR="007D137A">
        <w:rPr>
          <w:rFonts w:cs="Arial"/>
          <w:b w:val="0"/>
          <w:bCs/>
          <w:w w:val="100"/>
          <w:sz w:val="20"/>
          <w:szCs w:val="20"/>
          <w:lang w:val="es-MX" w:eastAsia="en-US"/>
        </w:rPr>
        <w:t xml:space="preserve">, </w:t>
      </w:r>
      <w:r w:rsidR="00487979">
        <w:rPr>
          <w:rFonts w:cs="Arial"/>
          <w:b w:val="0"/>
          <w:bCs/>
          <w:w w:val="100"/>
          <w:sz w:val="20"/>
          <w:szCs w:val="20"/>
          <w:lang w:val="es-MX" w:eastAsia="en-US"/>
        </w:rPr>
        <w:t>señaló</w:t>
      </w:r>
      <w:r w:rsidR="00525D99">
        <w:rPr>
          <w:rFonts w:cs="Arial"/>
          <w:b w:val="0"/>
          <w:bCs/>
          <w:w w:val="100"/>
          <w:sz w:val="20"/>
          <w:szCs w:val="20"/>
          <w:lang w:val="es-MX" w:eastAsia="en-US"/>
        </w:rPr>
        <w:t xml:space="preserve"> que agentes del Ministerio P</w:t>
      </w:r>
      <w:r w:rsidR="007D137A">
        <w:rPr>
          <w:rFonts w:cs="Arial"/>
          <w:b w:val="0"/>
          <w:bCs/>
          <w:w w:val="100"/>
          <w:sz w:val="20"/>
          <w:szCs w:val="20"/>
          <w:lang w:val="es-MX" w:eastAsia="en-US"/>
        </w:rPr>
        <w:t xml:space="preserve">úblico adscrito al Centro de Justicia y Empoderamiento para las Mujeres en Torreón, </w:t>
      </w:r>
      <w:r w:rsidR="007E1F55">
        <w:rPr>
          <w:rFonts w:cs="Arial"/>
          <w:b w:val="0"/>
          <w:bCs/>
          <w:w w:val="100"/>
          <w:sz w:val="20"/>
          <w:szCs w:val="20"/>
          <w:lang w:val="es-MX" w:eastAsia="en-US"/>
        </w:rPr>
        <w:t xml:space="preserve">Coahuila de Zaragoza, </w:t>
      </w:r>
      <w:r w:rsidR="007D137A">
        <w:rPr>
          <w:rFonts w:cs="Arial"/>
          <w:b w:val="0"/>
          <w:bCs/>
          <w:w w:val="100"/>
          <w:sz w:val="20"/>
          <w:szCs w:val="20"/>
          <w:lang w:val="es-MX" w:eastAsia="en-US"/>
        </w:rPr>
        <w:t>inici</w:t>
      </w:r>
      <w:r w:rsidR="007E1F55">
        <w:rPr>
          <w:rFonts w:cs="Arial"/>
          <w:b w:val="0"/>
          <w:bCs/>
          <w:w w:val="100"/>
          <w:sz w:val="20"/>
          <w:szCs w:val="20"/>
          <w:lang w:val="es-MX" w:eastAsia="en-US"/>
        </w:rPr>
        <w:t>aron</w:t>
      </w:r>
      <w:r w:rsidR="007D137A">
        <w:rPr>
          <w:rFonts w:cs="Arial"/>
          <w:b w:val="0"/>
          <w:bCs/>
          <w:w w:val="100"/>
          <w:sz w:val="20"/>
          <w:szCs w:val="20"/>
          <w:lang w:val="es-MX" w:eastAsia="en-US"/>
        </w:rPr>
        <w:t xml:space="preserve"> carpeta de investigación en su contra y de su pareja actual de nombre </w:t>
      </w:r>
      <w:r w:rsidR="002B5289">
        <w:rPr>
          <w:rFonts w:cs="Arial"/>
          <w:b w:val="0"/>
          <w:bCs/>
          <w:w w:val="100"/>
          <w:sz w:val="20"/>
          <w:szCs w:val="20"/>
          <w:lang w:val="es-MX" w:eastAsia="en-US"/>
        </w:rPr>
        <w:t>E3</w:t>
      </w:r>
      <w:r w:rsidR="007D137A">
        <w:rPr>
          <w:rFonts w:cs="Arial"/>
          <w:b w:val="0"/>
          <w:bCs/>
          <w:w w:val="100"/>
          <w:sz w:val="20"/>
          <w:szCs w:val="20"/>
          <w:lang w:val="es-MX" w:eastAsia="en-US"/>
        </w:rPr>
        <w:t xml:space="preserve">, por la denuncia presentada por su expareja </w:t>
      </w:r>
      <w:r w:rsidR="00321A5E">
        <w:rPr>
          <w:rFonts w:cs="Arial"/>
          <w:b w:val="0"/>
          <w:bCs/>
          <w:w w:val="100"/>
          <w:sz w:val="20"/>
          <w:szCs w:val="20"/>
          <w:lang w:val="es-MX" w:eastAsia="en-US"/>
        </w:rPr>
        <w:t>E1</w:t>
      </w:r>
      <w:r w:rsidR="007D137A">
        <w:rPr>
          <w:rFonts w:cs="Arial"/>
          <w:b w:val="0"/>
          <w:bCs/>
          <w:w w:val="100"/>
          <w:sz w:val="20"/>
          <w:szCs w:val="20"/>
          <w:lang w:val="es-MX" w:eastAsia="en-US"/>
        </w:rPr>
        <w:t xml:space="preserve">, dentro de la cual señaló que su hija menor de edad </w:t>
      </w:r>
      <w:r w:rsidR="002B5289">
        <w:rPr>
          <w:rFonts w:cs="Arial"/>
          <w:b w:val="0"/>
          <w:bCs/>
          <w:w w:val="100"/>
          <w:sz w:val="20"/>
          <w:szCs w:val="20"/>
          <w:lang w:val="es-MX" w:eastAsia="en-US"/>
        </w:rPr>
        <w:t>E2</w:t>
      </w:r>
      <w:r w:rsidR="007D137A">
        <w:rPr>
          <w:rFonts w:cs="Arial"/>
          <w:b w:val="0"/>
          <w:bCs/>
          <w:w w:val="100"/>
          <w:sz w:val="20"/>
          <w:szCs w:val="20"/>
          <w:lang w:val="es-MX" w:eastAsia="en-US"/>
        </w:rPr>
        <w:t xml:space="preserve"> había sido víctima del delito de violación; sin embargo no se han realizado diligencias dentro de dicha carpeta, misma que le ha estado afectando en demasía </w:t>
      </w:r>
      <w:r w:rsidR="007E1F55">
        <w:rPr>
          <w:rFonts w:cs="Arial"/>
          <w:b w:val="0"/>
          <w:bCs/>
          <w:w w:val="100"/>
          <w:sz w:val="20"/>
          <w:szCs w:val="20"/>
          <w:lang w:val="es-MX" w:eastAsia="en-US"/>
        </w:rPr>
        <w:t>por el</w:t>
      </w:r>
      <w:r w:rsidR="007D137A">
        <w:rPr>
          <w:rFonts w:cs="Arial"/>
          <w:b w:val="0"/>
          <w:bCs/>
          <w:w w:val="100"/>
          <w:sz w:val="20"/>
          <w:szCs w:val="20"/>
          <w:lang w:val="es-MX" w:eastAsia="en-US"/>
        </w:rPr>
        <w:t xml:space="preserve"> proceso familiar que tiene por la custodia de su hija menor de</w:t>
      </w:r>
      <w:r w:rsidR="00487979">
        <w:rPr>
          <w:rFonts w:cs="Arial"/>
          <w:b w:val="0"/>
          <w:bCs/>
          <w:w w:val="100"/>
          <w:sz w:val="20"/>
          <w:szCs w:val="20"/>
          <w:lang w:val="es-MX" w:eastAsia="en-US"/>
        </w:rPr>
        <w:t xml:space="preserve"> edad, toda vez que su expareja ha</w:t>
      </w:r>
      <w:r w:rsidR="007D137A">
        <w:rPr>
          <w:rFonts w:cs="Arial"/>
          <w:b w:val="0"/>
          <w:bCs/>
          <w:w w:val="100"/>
          <w:sz w:val="20"/>
          <w:szCs w:val="20"/>
          <w:lang w:val="es-MX" w:eastAsia="en-US"/>
        </w:rPr>
        <w:t xml:space="preserve"> hecho valer ante e</w:t>
      </w:r>
      <w:r w:rsidR="00525D99">
        <w:rPr>
          <w:rFonts w:cs="Arial"/>
          <w:b w:val="0"/>
          <w:bCs/>
          <w:w w:val="100"/>
          <w:sz w:val="20"/>
          <w:szCs w:val="20"/>
          <w:lang w:val="es-MX" w:eastAsia="en-US"/>
        </w:rPr>
        <w:t>l Juez de Primera Instancia en Materia F</w:t>
      </w:r>
      <w:r w:rsidR="007D137A">
        <w:rPr>
          <w:rFonts w:cs="Arial"/>
          <w:b w:val="0"/>
          <w:bCs/>
          <w:w w:val="100"/>
          <w:sz w:val="20"/>
          <w:szCs w:val="20"/>
          <w:lang w:val="es-MX" w:eastAsia="en-US"/>
        </w:rPr>
        <w:t>amiliar, la denuncia presentada, pudiendo notar que dicha denuncia ha pesado en el ánimo del Juez al no haberle entregado la custodia temporal, durante la duración del proceso.</w:t>
      </w:r>
    </w:p>
    <w:p w14:paraId="433BA584" w14:textId="77777777" w:rsidR="007D137A" w:rsidRPr="007D137A" w:rsidRDefault="007D137A" w:rsidP="007D137A">
      <w:pPr>
        <w:pStyle w:val="Prrafodelista"/>
        <w:rPr>
          <w:rFonts w:cs="Arial"/>
          <w:b w:val="0"/>
          <w:bCs/>
          <w:w w:val="100"/>
          <w:sz w:val="20"/>
          <w:szCs w:val="20"/>
          <w:lang w:val="es-MX" w:eastAsia="en-US"/>
        </w:rPr>
      </w:pPr>
    </w:p>
    <w:p w14:paraId="581F9BF3" w14:textId="241E11BF" w:rsidR="007D137A" w:rsidRDefault="00487979"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Dentro del informe de autoridad la Agente del Ministerio Público responsable de la carpeta de investigación señaló que efectivamente el 29 de mayo del año 2017, se inició la carpeta de investigación con el número </w:t>
      </w:r>
      <w:r w:rsidR="008D20C4">
        <w:rPr>
          <w:rFonts w:cs="Arial"/>
          <w:b w:val="0"/>
          <w:bCs/>
          <w:w w:val="100"/>
          <w:sz w:val="20"/>
          <w:szCs w:val="20"/>
          <w:lang w:val="es-MX" w:eastAsia="en-US"/>
        </w:rPr>
        <w:t xml:space="preserve">------------------- </w:t>
      </w:r>
      <w:r>
        <w:rPr>
          <w:rFonts w:cs="Arial"/>
          <w:b w:val="0"/>
          <w:bCs/>
          <w:w w:val="100"/>
          <w:sz w:val="20"/>
          <w:szCs w:val="20"/>
          <w:lang w:val="es-MX" w:eastAsia="en-US"/>
        </w:rPr>
        <w:t xml:space="preserve"> generada a partir de la denuncia presentada por </w:t>
      </w:r>
      <w:r w:rsidR="00321A5E">
        <w:rPr>
          <w:rFonts w:cs="Arial"/>
          <w:b w:val="0"/>
          <w:bCs/>
          <w:w w:val="100"/>
          <w:sz w:val="20"/>
          <w:szCs w:val="20"/>
          <w:lang w:val="es-MX" w:eastAsia="en-US"/>
        </w:rPr>
        <w:t xml:space="preserve">E1 </w:t>
      </w:r>
      <w:r>
        <w:rPr>
          <w:rFonts w:cs="Arial"/>
          <w:b w:val="0"/>
          <w:bCs/>
          <w:w w:val="100"/>
          <w:sz w:val="20"/>
          <w:szCs w:val="20"/>
          <w:lang w:val="es-MX" w:eastAsia="en-US"/>
        </w:rPr>
        <w:t xml:space="preserve">en contra de </w:t>
      </w:r>
      <w:r w:rsidR="004D0081">
        <w:rPr>
          <w:rFonts w:cs="Arial"/>
          <w:b w:val="0"/>
          <w:bCs/>
          <w:w w:val="100"/>
          <w:sz w:val="20"/>
          <w:szCs w:val="20"/>
          <w:lang w:val="es-MX" w:eastAsia="en-US"/>
        </w:rPr>
        <w:t>E3</w:t>
      </w:r>
      <w:r>
        <w:rPr>
          <w:rFonts w:cs="Arial"/>
          <w:b w:val="0"/>
          <w:bCs/>
          <w:w w:val="100"/>
          <w:sz w:val="20"/>
          <w:szCs w:val="20"/>
          <w:lang w:val="es-MX" w:eastAsia="en-US"/>
        </w:rPr>
        <w:t xml:space="preserve"> y </w:t>
      </w:r>
      <w:r w:rsidR="00321A5E">
        <w:rPr>
          <w:rFonts w:cs="Arial"/>
          <w:b w:val="0"/>
          <w:bCs/>
          <w:w w:val="100"/>
          <w:sz w:val="20"/>
          <w:szCs w:val="20"/>
          <w:lang w:val="es-MX" w:eastAsia="en-US"/>
        </w:rPr>
        <w:t xml:space="preserve">Ag1 </w:t>
      </w:r>
      <w:r>
        <w:rPr>
          <w:rFonts w:cs="Arial"/>
          <w:b w:val="0"/>
          <w:bCs/>
          <w:w w:val="100"/>
          <w:sz w:val="20"/>
          <w:szCs w:val="20"/>
          <w:lang w:val="es-MX" w:eastAsia="en-US"/>
        </w:rPr>
        <w:t xml:space="preserve">por el delito de violación en agravio de su menor hija de iniciales </w:t>
      </w:r>
      <w:r w:rsidR="00D046D4">
        <w:rPr>
          <w:rFonts w:cs="Arial"/>
          <w:b w:val="0"/>
          <w:bCs/>
          <w:w w:val="100"/>
          <w:sz w:val="20"/>
          <w:szCs w:val="20"/>
          <w:lang w:val="es-MX" w:eastAsia="en-US"/>
        </w:rPr>
        <w:t>----</w:t>
      </w:r>
      <w:r>
        <w:rPr>
          <w:rFonts w:cs="Arial"/>
          <w:b w:val="0"/>
          <w:bCs/>
          <w:w w:val="100"/>
          <w:sz w:val="20"/>
          <w:szCs w:val="20"/>
          <w:lang w:val="es-MX" w:eastAsia="en-US"/>
        </w:rPr>
        <w:t xml:space="preserve"> en fechas 05 y 30 de abril, así como 03 de mayo del año en curso, se citó al denunciante para que </w:t>
      </w:r>
      <w:r>
        <w:rPr>
          <w:rFonts w:cs="Arial"/>
          <w:b w:val="0"/>
          <w:bCs/>
          <w:w w:val="100"/>
          <w:sz w:val="20"/>
          <w:szCs w:val="20"/>
          <w:lang w:val="es-MX" w:eastAsia="en-US"/>
        </w:rPr>
        <w:lastRenderedPageBreak/>
        <w:t>compareciera acompañado de la menor victima a fin de realizar las diligencias correspondientes haciendo caso omiso a los primeros dos citatorios y en el tercer citatorio compareció sin la menor, asimismo le informo que en fecha 04 de mayo del año en curso comparecieron los denunciados, los cuales tuvieron acceso a las constancias que obran en la carpeta de investigación.</w:t>
      </w:r>
    </w:p>
    <w:p w14:paraId="01D55084" w14:textId="77777777" w:rsidR="00617D6B" w:rsidRPr="00617D6B" w:rsidRDefault="00617D6B" w:rsidP="00617D6B">
      <w:pPr>
        <w:pStyle w:val="Prrafodelista"/>
        <w:rPr>
          <w:rFonts w:cs="Arial"/>
          <w:b w:val="0"/>
          <w:bCs/>
          <w:w w:val="100"/>
          <w:sz w:val="20"/>
          <w:szCs w:val="20"/>
          <w:lang w:val="es-MX" w:eastAsia="en-US"/>
        </w:rPr>
      </w:pPr>
    </w:p>
    <w:p w14:paraId="05763A80" w14:textId="6D99EB63" w:rsidR="00617D6B" w:rsidRDefault="00617D6B"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 lo expuesto por ambas partes, se desprende que no existe controversia en cuanto a la existencia de la presentación de la denu</w:t>
      </w:r>
      <w:r w:rsidR="00525D99">
        <w:rPr>
          <w:rFonts w:cs="Arial"/>
          <w:b w:val="0"/>
          <w:bCs/>
          <w:w w:val="100"/>
          <w:sz w:val="20"/>
          <w:szCs w:val="20"/>
          <w:lang w:val="es-MX" w:eastAsia="en-US"/>
        </w:rPr>
        <w:t xml:space="preserve">ncia y/o querella por parte de </w:t>
      </w:r>
      <w:r w:rsidR="00321A5E">
        <w:rPr>
          <w:rFonts w:cs="Arial"/>
          <w:b w:val="0"/>
          <w:bCs/>
          <w:w w:val="100"/>
          <w:sz w:val="20"/>
          <w:szCs w:val="20"/>
          <w:lang w:val="es-MX" w:eastAsia="en-US"/>
        </w:rPr>
        <w:t>E1</w:t>
      </w:r>
      <w:r>
        <w:rPr>
          <w:rFonts w:cs="Arial"/>
          <w:b w:val="0"/>
          <w:bCs/>
          <w:w w:val="100"/>
          <w:sz w:val="20"/>
          <w:szCs w:val="20"/>
          <w:lang w:val="es-MX" w:eastAsia="en-US"/>
        </w:rPr>
        <w:t xml:space="preserve">, la cual se integra bajo la carpeta de investigación número </w:t>
      </w:r>
      <w:r w:rsidR="00D00EE1">
        <w:rPr>
          <w:rFonts w:cs="Arial"/>
          <w:b w:val="0"/>
          <w:bCs/>
          <w:w w:val="100"/>
          <w:sz w:val="20"/>
          <w:szCs w:val="20"/>
          <w:lang w:val="es-MX" w:eastAsia="en-US"/>
        </w:rPr>
        <w:t>------------------</w:t>
      </w:r>
      <w:r w:rsidR="00B069D2">
        <w:rPr>
          <w:rFonts w:cs="Arial"/>
          <w:b w:val="0"/>
          <w:bCs/>
          <w:w w:val="100"/>
          <w:sz w:val="20"/>
          <w:szCs w:val="20"/>
          <w:lang w:val="es-MX" w:eastAsia="en-US"/>
        </w:rPr>
        <w:t>, por lo que para el estudio de la voz de violación que nos ocupa, fue pertinente conocer las constancias que conforman la indagatoria a efecto de determinar si existió o no un retraso injustificado en la integración de la mencionada carpeta.</w:t>
      </w:r>
    </w:p>
    <w:p w14:paraId="7019FC53" w14:textId="77777777" w:rsidR="004B6CAC" w:rsidRPr="004B6CAC" w:rsidRDefault="004B6CAC" w:rsidP="004B6CAC">
      <w:pPr>
        <w:rPr>
          <w:rFonts w:cs="Arial"/>
          <w:b w:val="0"/>
          <w:bCs/>
          <w:sz w:val="20"/>
          <w:szCs w:val="20"/>
        </w:rPr>
      </w:pPr>
    </w:p>
    <w:p w14:paraId="24612F38" w14:textId="79083242" w:rsidR="009F3CAD" w:rsidRDefault="00B069D2"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Consecuentemente</w:t>
      </w:r>
      <w:r w:rsidR="00525D99">
        <w:rPr>
          <w:rFonts w:cs="Arial"/>
          <w:b w:val="0"/>
          <w:bCs/>
          <w:w w:val="100"/>
          <w:sz w:val="20"/>
          <w:szCs w:val="20"/>
          <w:lang w:val="es-MX" w:eastAsia="en-US"/>
        </w:rPr>
        <w:t xml:space="preserve"> se acudió por parte de la Visitadora Adjunta responsable de la investigación a las instalaciones del Centro de Justicia y Empoderamiento para las Mujeres en Torreón, con la finalidad de realizar inspección </w:t>
      </w:r>
      <w:r w:rsidR="009F3CAD">
        <w:rPr>
          <w:rFonts w:cs="Arial"/>
          <w:b w:val="0"/>
          <w:bCs/>
          <w:w w:val="100"/>
          <w:sz w:val="20"/>
          <w:szCs w:val="20"/>
          <w:lang w:val="es-MX" w:eastAsia="en-US"/>
        </w:rPr>
        <w:t xml:space="preserve">dentro de la carpeta de investigación </w:t>
      </w:r>
      <w:r w:rsidR="008D20C4">
        <w:rPr>
          <w:rFonts w:cs="Arial"/>
          <w:b w:val="0"/>
          <w:bCs/>
          <w:w w:val="100"/>
          <w:sz w:val="20"/>
          <w:szCs w:val="20"/>
          <w:lang w:val="es-MX" w:eastAsia="en-US"/>
        </w:rPr>
        <w:t xml:space="preserve">------------------- </w:t>
      </w:r>
      <w:r w:rsidR="006B70C0">
        <w:rPr>
          <w:rFonts w:cs="Arial"/>
          <w:b w:val="0"/>
          <w:bCs/>
          <w:w w:val="100"/>
          <w:sz w:val="20"/>
          <w:szCs w:val="20"/>
          <w:lang w:val="es-MX" w:eastAsia="en-US"/>
        </w:rPr>
        <w:t>y poder determinar el estado procesar que guarda</w:t>
      </w:r>
      <w:r w:rsidR="00525D99">
        <w:rPr>
          <w:rFonts w:cs="Arial"/>
          <w:b w:val="0"/>
          <w:bCs/>
          <w:w w:val="100"/>
          <w:sz w:val="20"/>
          <w:szCs w:val="20"/>
          <w:lang w:val="es-MX" w:eastAsia="en-US"/>
        </w:rPr>
        <w:t>, pudiendo observar lo siguiente.</w:t>
      </w:r>
    </w:p>
    <w:p w14:paraId="18353E16" w14:textId="77777777" w:rsidR="00525D99" w:rsidRDefault="00525D99" w:rsidP="00525D9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E8BDC4F" w14:textId="529CFED2" w:rsidR="00525D99" w:rsidRDefault="00525D99"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Se recibió la denuncia presentada por </w:t>
      </w:r>
      <w:r w:rsidR="00321A5E">
        <w:rPr>
          <w:rFonts w:cs="Arial"/>
          <w:b w:val="0"/>
          <w:bCs/>
          <w:w w:val="100"/>
          <w:sz w:val="20"/>
          <w:szCs w:val="20"/>
          <w:lang w:val="es-MX" w:eastAsia="en-US"/>
        </w:rPr>
        <w:t xml:space="preserve">E1 </w:t>
      </w:r>
      <w:r>
        <w:rPr>
          <w:rFonts w:cs="Arial"/>
          <w:b w:val="0"/>
          <w:bCs/>
          <w:w w:val="100"/>
          <w:sz w:val="20"/>
          <w:szCs w:val="20"/>
          <w:lang w:val="es-MX" w:eastAsia="en-US"/>
        </w:rPr>
        <w:t xml:space="preserve">en fecha 29 de mayo de 2017, ese mismo día se </w:t>
      </w:r>
      <w:r w:rsidR="006B70C0">
        <w:rPr>
          <w:rFonts w:cs="Arial"/>
          <w:b w:val="0"/>
          <w:bCs/>
          <w:w w:val="100"/>
          <w:sz w:val="20"/>
          <w:szCs w:val="20"/>
          <w:lang w:val="es-MX" w:eastAsia="en-US"/>
        </w:rPr>
        <w:t>gira</w:t>
      </w:r>
      <w:r>
        <w:rPr>
          <w:rFonts w:cs="Arial"/>
          <w:b w:val="0"/>
          <w:bCs/>
          <w:w w:val="100"/>
          <w:sz w:val="20"/>
          <w:szCs w:val="20"/>
          <w:lang w:val="es-MX" w:eastAsia="en-US"/>
        </w:rPr>
        <w:t xml:space="preserve"> oficio al Inspector de la Policía de Investigación adscrito a la Fiscalía General de Justicia, Región Laguna I, para </w:t>
      </w:r>
      <w:r w:rsidR="006B70C0">
        <w:rPr>
          <w:rFonts w:cs="Arial"/>
          <w:b w:val="0"/>
          <w:bCs/>
          <w:w w:val="100"/>
          <w:sz w:val="20"/>
          <w:szCs w:val="20"/>
          <w:lang w:val="es-MX" w:eastAsia="en-US"/>
        </w:rPr>
        <w:t xml:space="preserve">solicitar se diera </w:t>
      </w:r>
      <w:r>
        <w:rPr>
          <w:rFonts w:cs="Arial"/>
          <w:b w:val="0"/>
          <w:bCs/>
          <w:w w:val="100"/>
          <w:sz w:val="20"/>
          <w:szCs w:val="20"/>
          <w:lang w:val="es-MX" w:eastAsia="en-US"/>
        </w:rPr>
        <w:t xml:space="preserve">inicio </w:t>
      </w:r>
      <w:r w:rsidR="006B70C0">
        <w:rPr>
          <w:rFonts w:cs="Arial"/>
          <w:b w:val="0"/>
          <w:bCs/>
          <w:w w:val="100"/>
          <w:sz w:val="20"/>
          <w:szCs w:val="20"/>
          <w:lang w:val="es-MX" w:eastAsia="en-US"/>
        </w:rPr>
        <w:t>a</w:t>
      </w:r>
      <w:r>
        <w:rPr>
          <w:rFonts w:cs="Arial"/>
          <w:b w:val="0"/>
          <w:bCs/>
          <w:w w:val="100"/>
          <w:sz w:val="20"/>
          <w:szCs w:val="20"/>
          <w:lang w:val="es-MX" w:eastAsia="en-US"/>
        </w:rPr>
        <w:t xml:space="preserve"> la investigación; asimismo se realiza el acuerdo de inicio sin detenido por parte de la agente del Ministerio Público responsable de la investigación.</w:t>
      </w:r>
    </w:p>
    <w:p w14:paraId="5C5EDF3E" w14:textId="77777777" w:rsidR="00525D99" w:rsidRPr="00525D99" w:rsidRDefault="00525D99" w:rsidP="00525D99">
      <w:pPr>
        <w:pStyle w:val="Prrafodelista"/>
        <w:rPr>
          <w:rFonts w:cs="Arial"/>
          <w:b w:val="0"/>
          <w:bCs/>
          <w:w w:val="100"/>
          <w:sz w:val="20"/>
          <w:szCs w:val="20"/>
          <w:lang w:val="es-MX" w:eastAsia="en-US"/>
        </w:rPr>
      </w:pPr>
    </w:p>
    <w:p w14:paraId="222B4BCA" w14:textId="18B1A260" w:rsidR="00525D99" w:rsidRDefault="00525D99"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Posteriormente no se vuelve a realizar diligencia alguna hasta el día 13 de noviembre de 2019 cuando a través del oficio </w:t>
      </w:r>
      <w:r w:rsidR="00D00EE1">
        <w:rPr>
          <w:rFonts w:cs="Arial"/>
          <w:b w:val="0"/>
          <w:bCs/>
          <w:w w:val="100"/>
          <w:sz w:val="20"/>
          <w:szCs w:val="20"/>
          <w:lang w:val="es-MX" w:eastAsia="en-US"/>
        </w:rPr>
        <w:t>---------------</w:t>
      </w:r>
      <w:r>
        <w:rPr>
          <w:rFonts w:cs="Arial"/>
          <w:b w:val="0"/>
          <w:bCs/>
          <w:w w:val="100"/>
          <w:sz w:val="20"/>
          <w:szCs w:val="20"/>
          <w:lang w:val="es-MX" w:eastAsia="en-US"/>
        </w:rPr>
        <w:t xml:space="preserve"> remiten al Juez de Primera Instancia en Materia Familiar una Evaluación Psicosocial con enfoque Sistémico</w:t>
      </w:r>
      <w:r w:rsidR="00637541">
        <w:rPr>
          <w:rFonts w:cs="Arial"/>
          <w:b w:val="0"/>
          <w:bCs/>
          <w:w w:val="100"/>
          <w:sz w:val="20"/>
          <w:szCs w:val="20"/>
          <w:lang w:val="es-MX" w:eastAsia="en-US"/>
        </w:rPr>
        <w:t xml:space="preserve">; es decir que el agente del Ministerio Público adscrito al Centro de Justicia y Empoderamiento de las Mujeres dejo pasar un lapso de dos años y medio sin </w:t>
      </w:r>
      <w:r w:rsidR="006B70C0">
        <w:rPr>
          <w:rFonts w:cs="Arial"/>
          <w:b w:val="0"/>
          <w:bCs/>
          <w:w w:val="100"/>
          <w:sz w:val="20"/>
          <w:szCs w:val="20"/>
          <w:lang w:val="es-MX" w:eastAsia="en-US"/>
        </w:rPr>
        <w:t>que efectuara alguna diligencia para acreditar o en su caso, desvirtuar los hechos presuntamente constitutivos de delito, ni la probable responsabilidad de quien intervino en su comisión.</w:t>
      </w:r>
    </w:p>
    <w:p w14:paraId="7FCE8D74" w14:textId="77777777" w:rsidR="006B70C0" w:rsidRPr="006B70C0" w:rsidRDefault="006B70C0" w:rsidP="006B70C0">
      <w:pPr>
        <w:pStyle w:val="Prrafodelista"/>
        <w:rPr>
          <w:rFonts w:cs="Arial"/>
          <w:b w:val="0"/>
          <w:bCs/>
          <w:w w:val="100"/>
          <w:sz w:val="20"/>
          <w:szCs w:val="20"/>
          <w:lang w:val="es-MX" w:eastAsia="en-US"/>
        </w:rPr>
      </w:pPr>
    </w:p>
    <w:p w14:paraId="4709972B" w14:textId="578DDFBA" w:rsidR="006B70C0" w:rsidRDefault="006B70C0"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Consecuentemente la fecha de la siguiente intervención del Ministerio Público es hasta el día 05 de abril del 2021 cuando hasta en este</w:t>
      </w:r>
      <w:r w:rsidR="00C61937">
        <w:rPr>
          <w:rFonts w:cs="Arial"/>
          <w:b w:val="0"/>
          <w:bCs/>
          <w:w w:val="100"/>
          <w:sz w:val="20"/>
          <w:szCs w:val="20"/>
          <w:lang w:val="es-MX" w:eastAsia="en-US"/>
        </w:rPr>
        <w:t xml:space="preserve"> momento se realiza citatorio a</w:t>
      </w:r>
      <w:r>
        <w:rPr>
          <w:rFonts w:cs="Arial"/>
          <w:b w:val="0"/>
          <w:bCs/>
          <w:w w:val="100"/>
          <w:sz w:val="20"/>
          <w:szCs w:val="20"/>
          <w:lang w:val="es-MX" w:eastAsia="en-US"/>
        </w:rPr>
        <w:t xml:space="preserve"> </w:t>
      </w:r>
      <w:r w:rsidR="00321A5E">
        <w:rPr>
          <w:rFonts w:cs="Arial"/>
          <w:b w:val="0"/>
          <w:bCs/>
          <w:w w:val="100"/>
          <w:sz w:val="20"/>
          <w:szCs w:val="20"/>
          <w:lang w:val="es-MX" w:eastAsia="en-US"/>
        </w:rPr>
        <w:t xml:space="preserve">E1 </w:t>
      </w:r>
      <w:r>
        <w:rPr>
          <w:rFonts w:cs="Arial"/>
          <w:b w:val="0"/>
          <w:bCs/>
          <w:w w:val="100"/>
          <w:sz w:val="20"/>
          <w:szCs w:val="20"/>
          <w:lang w:val="es-MX" w:eastAsia="en-US"/>
        </w:rPr>
        <w:t xml:space="preserve">para que se presentará a las instalaciones del Centro de Justicia </w:t>
      </w:r>
      <w:r w:rsidR="00C61937">
        <w:rPr>
          <w:rFonts w:cs="Arial"/>
          <w:b w:val="0"/>
          <w:bCs/>
          <w:w w:val="100"/>
          <w:sz w:val="20"/>
          <w:szCs w:val="20"/>
          <w:lang w:val="es-MX" w:eastAsia="en-US"/>
        </w:rPr>
        <w:t xml:space="preserve">y Empoderamiento </w:t>
      </w:r>
      <w:r>
        <w:rPr>
          <w:rFonts w:cs="Arial"/>
          <w:b w:val="0"/>
          <w:bCs/>
          <w:w w:val="100"/>
          <w:sz w:val="20"/>
          <w:szCs w:val="20"/>
          <w:lang w:val="es-MX" w:eastAsia="en-US"/>
        </w:rPr>
        <w:t>para las Mujeres</w:t>
      </w:r>
      <w:r w:rsidR="00C61937">
        <w:rPr>
          <w:rFonts w:cs="Arial"/>
          <w:b w:val="0"/>
          <w:bCs/>
          <w:w w:val="100"/>
          <w:sz w:val="20"/>
          <w:szCs w:val="20"/>
          <w:lang w:val="es-MX" w:eastAsia="en-US"/>
        </w:rPr>
        <w:t xml:space="preserve"> en compañía de la menor de edad señalada como víctima del delito</w:t>
      </w:r>
      <w:r>
        <w:rPr>
          <w:rFonts w:cs="Arial"/>
          <w:b w:val="0"/>
          <w:bCs/>
          <w:w w:val="100"/>
          <w:sz w:val="20"/>
          <w:szCs w:val="20"/>
          <w:lang w:val="es-MX" w:eastAsia="en-US"/>
        </w:rPr>
        <w:t>, es decir</w:t>
      </w:r>
      <w:r w:rsidR="00C61937">
        <w:rPr>
          <w:rFonts w:cs="Arial"/>
          <w:b w:val="0"/>
          <w:bCs/>
          <w:w w:val="100"/>
          <w:sz w:val="20"/>
          <w:szCs w:val="20"/>
          <w:lang w:val="es-MX" w:eastAsia="en-US"/>
        </w:rPr>
        <w:t xml:space="preserve"> que se realizó el primer citatorio cuatro años después de haberse presentado la denuncia; esto aunado que estamos frente a un delito de violación cometido en afectación de una persona menor de edad.</w:t>
      </w:r>
      <w:r>
        <w:rPr>
          <w:rFonts w:cs="Arial"/>
          <w:b w:val="0"/>
          <w:bCs/>
          <w:w w:val="100"/>
          <w:sz w:val="20"/>
          <w:szCs w:val="20"/>
          <w:lang w:val="es-MX" w:eastAsia="en-US"/>
        </w:rPr>
        <w:t xml:space="preserve">  </w:t>
      </w:r>
    </w:p>
    <w:p w14:paraId="12968DC6" w14:textId="77777777" w:rsidR="00C61937" w:rsidRPr="00C61937" w:rsidRDefault="00C61937" w:rsidP="00C61937">
      <w:pPr>
        <w:pStyle w:val="Prrafodelista"/>
        <w:rPr>
          <w:rFonts w:cs="Arial"/>
          <w:b w:val="0"/>
          <w:bCs/>
          <w:w w:val="100"/>
          <w:sz w:val="20"/>
          <w:szCs w:val="20"/>
          <w:lang w:val="es-MX" w:eastAsia="en-US"/>
        </w:rPr>
      </w:pPr>
    </w:p>
    <w:p w14:paraId="74136813" w14:textId="5FCE984A" w:rsidR="00EA0B93" w:rsidRPr="00576633" w:rsidRDefault="00C61937" w:rsidP="00B069D2">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Finalmente, la última diligencia realizada por parte del agente del Ministerio Público fue en fecha 15 de junio de 2021 dentro de la cual remite el oficio </w:t>
      </w:r>
      <w:r w:rsidR="00D00EE1">
        <w:rPr>
          <w:rFonts w:cs="Arial"/>
          <w:b w:val="0"/>
          <w:bCs/>
          <w:w w:val="100"/>
          <w:sz w:val="20"/>
          <w:szCs w:val="20"/>
          <w:lang w:val="es-MX" w:eastAsia="en-US"/>
        </w:rPr>
        <w:t>--------</w:t>
      </w:r>
      <w:r>
        <w:rPr>
          <w:rFonts w:cs="Arial"/>
          <w:b w:val="0"/>
          <w:bCs/>
          <w:w w:val="100"/>
          <w:sz w:val="20"/>
          <w:szCs w:val="20"/>
          <w:lang w:val="es-MX" w:eastAsia="en-US"/>
        </w:rPr>
        <w:t xml:space="preserve"> a la Coordinadora del Centro de Justicia y Empoderamiento para la Mujer, es decir nuevamente estamos ante una inactividad de la carpeta </w:t>
      </w:r>
      <w:r>
        <w:rPr>
          <w:rFonts w:cs="Arial"/>
          <w:b w:val="0"/>
          <w:bCs/>
          <w:w w:val="100"/>
          <w:sz w:val="20"/>
          <w:szCs w:val="20"/>
          <w:lang w:val="es-MX" w:eastAsia="en-US"/>
        </w:rPr>
        <w:lastRenderedPageBreak/>
        <w:t xml:space="preserve">de investigación de un año y cuatro meses </w:t>
      </w:r>
      <w:r w:rsidRPr="00C61937">
        <w:rPr>
          <w:rFonts w:cs="Arial"/>
          <w:b w:val="0"/>
          <w:bCs/>
          <w:w w:val="100"/>
          <w:sz w:val="20"/>
          <w:szCs w:val="20"/>
          <w:lang w:val="es-MX" w:eastAsia="en-US"/>
        </w:rPr>
        <w:t xml:space="preserve">validando con lo anterior el retardo negligente del responsable de la indagatoria, pues no existe causa que justifique esa inactividad durante el periodo señalado. </w:t>
      </w:r>
    </w:p>
    <w:p w14:paraId="11DAF731" w14:textId="77777777" w:rsidR="00EA0B93" w:rsidRPr="00EA0B93" w:rsidRDefault="00EA0B93" w:rsidP="00EA0B93">
      <w:pPr>
        <w:pStyle w:val="Prrafodelista"/>
        <w:rPr>
          <w:rFonts w:cs="Arial"/>
          <w:b w:val="0"/>
          <w:bCs/>
          <w:w w:val="100"/>
          <w:sz w:val="20"/>
          <w:szCs w:val="20"/>
          <w:lang w:val="es-MX" w:eastAsia="en-US"/>
        </w:rPr>
      </w:pPr>
    </w:p>
    <w:p w14:paraId="67612944" w14:textId="00BDD40C" w:rsidR="00DF5648" w:rsidRDefault="00B069D2"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consecuencia, la inactividad en que incurrió la autoridad ministerial se tradujo en el hecho de que la indagatoria aún no se haya resuelto confor</w:t>
      </w:r>
      <w:r w:rsidR="00576633">
        <w:rPr>
          <w:rFonts w:cs="Arial"/>
          <w:b w:val="0"/>
          <w:bCs/>
          <w:w w:val="100"/>
          <w:sz w:val="20"/>
          <w:szCs w:val="20"/>
          <w:lang w:val="es-MX" w:eastAsia="en-US"/>
        </w:rPr>
        <w:t>me a derecho</w:t>
      </w:r>
      <w:r>
        <w:rPr>
          <w:rFonts w:cs="Arial"/>
          <w:b w:val="0"/>
          <w:bCs/>
          <w:w w:val="100"/>
          <w:sz w:val="20"/>
          <w:szCs w:val="20"/>
          <w:lang w:val="es-MX" w:eastAsia="en-US"/>
        </w:rPr>
        <w:t xml:space="preserve">, por lo que la misma es claramente negligente al no existir motivo legal que impidiera realizar actuación alguna, máxime el deber del funcionario público de realizar lo conducente para obtener el desahogo de los medios de prueba respectivos, con lo que se acredita la dilación en que incurrió el personal de la Agencia del Ministerio Público adscrito al Centro de Justicia y Empoderamiento para las Mujeres en Torreón, lo cual se traduce en una violación a los derechos humanos de la C. </w:t>
      </w:r>
      <w:r w:rsidR="00321A5E">
        <w:rPr>
          <w:rFonts w:cs="Arial"/>
          <w:b w:val="0"/>
          <w:bCs/>
          <w:w w:val="100"/>
          <w:sz w:val="20"/>
          <w:szCs w:val="20"/>
          <w:lang w:val="es-MX" w:eastAsia="en-US"/>
        </w:rPr>
        <w:t>Ag1</w:t>
      </w:r>
      <w:r>
        <w:rPr>
          <w:rFonts w:cs="Arial"/>
          <w:b w:val="0"/>
          <w:bCs/>
          <w:w w:val="100"/>
          <w:sz w:val="20"/>
          <w:szCs w:val="20"/>
          <w:lang w:val="es-MX" w:eastAsia="en-US"/>
        </w:rPr>
        <w:t>.</w:t>
      </w:r>
    </w:p>
    <w:p w14:paraId="0F04DDCB" w14:textId="77777777" w:rsidR="00DF5648" w:rsidRDefault="00DF5648" w:rsidP="00DF564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C98BB9F" w14:textId="37981E31" w:rsidR="00EA0B93" w:rsidRDefault="00DF5648"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De tal manera que, es preciso afirmar que a la quejosa y a las demás víctimas no se les garantizó el acceso a la justicia y, en general se violentó su derecho a la legalidad y seguridad jurídica, pues es posible afirmar que la investigación de los delitos y persecución de los probables responsables no puede diferirse en el tiempo de manera ilimitada, debido a que la imposibilidad material para obtener los elementos de prueba para acreditar o no la responsabilidad de los señalados como imputados, </w:t>
      </w:r>
      <w:r w:rsidR="004B4C8B">
        <w:rPr>
          <w:rFonts w:cs="Arial"/>
          <w:b w:val="0"/>
          <w:bCs/>
          <w:w w:val="100"/>
          <w:sz w:val="20"/>
          <w:szCs w:val="20"/>
          <w:lang w:val="es-MX" w:eastAsia="en-US"/>
        </w:rPr>
        <w:t>se diluye conforme transcurre el tiempo, y es por eso que el límite de actuación de los servidores públicos se encuentra en la posibilidad real de allegarse de nuevos elementos de juicio; de lo contrario, el mantener una investigación abierta después de transcurrido un tiempo razonable puede arrojar información poco confiable sobre la eficacia con la que se desempeñan las instancias de procuración de justicia, sobre todo cuando el paso del tiempo es el principal enemigo de las investigaciones; contando con la agravante de que la víctima directa dentro de la carpeta de investigación que nos ocupa es una persona menor de edad, a quien hasta la fecha no se ha realizado una pericial médica o psicológica elementos esenciales en una denuncia por violación.</w:t>
      </w:r>
    </w:p>
    <w:p w14:paraId="61CB0B80" w14:textId="77777777" w:rsidR="004B4C8B" w:rsidRDefault="004B4C8B" w:rsidP="004B4C8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9977E80" w14:textId="372EEA7F" w:rsidR="004B4C8B" w:rsidRDefault="004B4C8B" w:rsidP="004B4C8B">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4B4C8B">
        <w:rPr>
          <w:rFonts w:cs="Arial"/>
          <w:b w:val="0"/>
          <w:bCs/>
          <w:w w:val="100"/>
          <w:sz w:val="20"/>
          <w:szCs w:val="20"/>
          <w:lang w:val="es-MX" w:eastAsia="en-US"/>
        </w:rPr>
        <w:t xml:space="preserve">Entonces, considerando que la autoridad ministerial debe realizar todas las actuaciones necesarias para determinar lo que en derecho corresponda, de acuerdo a la naturaleza de los hechos expuestos en la denuncia y/o querella y a la de las diligencias que practicara, en el presente caso lo anterior no aconteció ya que los elementos que obran integrados al presente expediente permiten arribar a la conclusión de que la autoridad investigadora incurrió en una dilación en la procuración de justicia sin causa justificada toda vez que han transcurrido </w:t>
      </w:r>
      <w:r w:rsidR="00576633">
        <w:rPr>
          <w:rFonts w:cs="Arial"/>
          <w:b w:val="0"/>
          <w:bCs/>
          <w:w w:val="100"/>
          <w:sz w:val="20"/>
          <w:szCs w:val="20"/>
          <w:lang w:val="es-MX" w:eastAsia="en-US"/>
        </w:rPr>
        <w:t>cinco</w:t>
      </w:r>
      <w:r w:rsidRPr="004B4C8B">
        <w:rPr>
          <w:rFonts w:cs="Arial"/>
          <w:b w:val="0"/>
          <w:bCs/>
          <w:w w:val="100"/>
          <w:sz w:val="20"/>
          <w:szCs w:val="20"/>
          <w:lang w:val="es-MX" w:eastAsia="en-US"/>
        </w:rPr>
        <w:t xml:space="preserve"> años desde la apertura de la carpeta de investigación </w:t>
      </w:r>
      <w:r w:rsidR="008D20C4">
        <w:rPr>
          <w:rFonts w:cs="Arial"/>
          <w:b w:val="0"/>
          <w:bCs/>
          <w:w w:val="100"/>
          <w:sz w:val="20"/>
          <w:szCs w:val="20"/>
          <w:lang w:val="es-MX" w:eastAsia="en-US"/>
        </w:rPr>
        <w:t xml:space="preserve">------------------- </w:t>
      </w:r>
      <w:r w:rsidR="00576633">
        <w:rPr>
          <w:rFonts w:cs="Arial"/>
          <w:b w:val="0"/>
          <w:bCs/>
          <w:w w:val="100"/>
          <w:sz w:val="20"/>
          <w:szCs w:val="20"/>
          <w:lang w:val="es-MX" w:eastAsia="en-US"/>
        </w:rPr>
        <w:t>y se ha presentado diversos lapsos de tiempo dentro de las cuales no se realizó alguna diligencia tendiente acreditar o desvirtuar la responsabilidad de las personas inculpadas.</w:t>
      </w:r>
    </w:p>
    <w:p w14:paraId="73678759" w14:textId="77777777" w:rsidR="00534DFE" w:rsidRPr="00534DFE" w:rsidRDefault="00534DFE" w:rsidP="00534DFE">
      <w:pPr>
        <w:pStyle w:val="Prrafodelista"/>
        <w:rPr>
          <w:rFonts w:cs="Arial"/>
          <w:b w:val="0"/>
          <w:bCs/>
          <w:w w:val="100"/>
          <w:sz w:val="20"/>
          <w:szCs w:val="20"/>
          <w:lang w:val="es-MX" w:eastAsia="en-US"/>
        </w:rPr>
      </w:pPr>
    </w:p>
    <w:p w14:paraId="6AD7B62C" w14:textId="7A48F3BC" w:rsidR="00534DFE" w:rsidRDefault="00534DFE" w:rsidP="004B4C8B">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Para tal afirmación, debemos recordar que el Ministerio Público es una institución que brinda atención a las víctimas del delito con el respeto irrestricto a los derechos humanos de cualquier </w:t>
      </w:r>
      <w:r>
        <w:rPr>
          <w:rFonts w:cs="Arial"/>
          <w:b w:val="0"/>
          <w:bCs/>
          <w:w w:val="100"/>
          <w:sz w:val="20"/>
          <w:szCs w:val="20"/>
          <w:lang w:val="es-MX" w:eastAsia="en-US"/>
        </w:rPr>
        <w:lastRenderedPageBreak/>
        <w:t xml:space="preserve">persona que intervenga en la indagatoria y en la actuación del personal de procuración de justicia se regirá, entre otros, bajo los principios de legalidad, lealtad, eficiencia, profesionalismo, honradez y respeto a los derechos humanos, principios a los que debió sujetarse el personal de la Agencia del Ministerio Público adscrito al Centro de Justicia y Empoderamiento para las Mujeres en Torreón, que tiene a su cargo la carpeta de investigación </w:t>
      </w:r>
      <w:r w:rsidR="00170657">
        <w:rPr>
          <w:rFonts w:cs="Arial"/>
          <w:b w:val="0"/>
          <w:bCs/>
          <w:w w:val="100"/>
          <w:sz w:val="20"/>
          <w:szCs w:val="20"/>
          <w:lang w:val="es-MX" w:eastAsia="en-US"/>
        </w:rPr>
        <w:t>------------</w:t>
      </w:r>
      <w:r>
        <w:rPr>
          <w:rFonts w:cs="Arial"/>
          <w:b w:val="0"/>
          <w:bCs/>
          <w:w w:val="100"/>
          <w:sz w:val="20"/>
          <w:szCs w:val="20"/>
          <w:lang w:val="es-MX" w:eastAsia="en-US"/>
        </w:rPr>
        <w:t>, toda vez que omitieron realizar las diligencias necesarias para esclarecer el hecho que la ley considera como delito, en un tiempo razonable, lo que causa un perjuicio a los hoy agraviados.</w:t>
      </w:r>
    </w:p>
    <w:p w14:paraId="61070A9E" w14:textId="77777777" w:rsidR="00534DFE" w:rsidRPr="00534DFE" w:rsidRDefault="00534DFE" w:rsidP="00534DFE">
      <w:pPr>
        <w:pStyle w:val="Prrafodelista"/>
        <w:rPr>
          <w:rFonts w:cs="Arial"/>
          <w:b w:val="0"/>
          <w:bCs/>
          <w:w w:val="100"/>
          <w:sz w:val="20"/>
          <w:szCs w:val="20"/>
          <w:lang w:val="es-MX" w:eastAsia="en-US"/>
        </w:rPr>
      </w:pPr>
    </w:p>
    <w:p w14:paraId="6629CE43" w14:textId="428CB8C3" w:rsidR="00534DFE" w:rsidRDefault="00534DFE" w:rsidP="004B4C8B">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Una vez analizadas las constancias que obran integradas al presente expediente, las cuales son estudiadas en su conjunto de conformidad con los principios de la lógica y las máximas de la experiencia, se acredita que el personal de la Agencia del Ministerio Público del municipio de Torreón, adscritos al Centro de Justicia y Empoderamiento para las Mujeres en Torreón, encargado de la indagatoria </w:t>
      </w:r>
      <w:r w:rsidR="00170657">
        <w:rPr>
          <w:rFonts w:cs="Arial"/>
          <w:b w:val="0"/>
          <w:bCs/>
          <w:w w:val="100"/>
          <w:sz w:val="20"/>
          <w:szCs w:val="20"/>
          <w:lang w:val="es-MX" w:eastAsia="en-US"/>
        </w:rPr>
        <w:t>--------------</w:t>
      </w:r>
      <w:r>
        <w:rPr>
          <w:rFonts w:cs="Arial"/>
          <w:b w:val="0"/>
          <w:bCs/>
          <w:w w:val="100"/>
          <w:sz w:val="20"/>
          <w:szCs w:val="20"/>
          <w:lang w:val="es-MX" w:eastAsia="en-US"/>
        </w:rPr>
        <w:t xml:space="preserve">, </w:t>
      </w:r>
      <w:r w:rsidR="00FC1A33">
        <w:rPr>
          <w:rFonts w:cs="Arial"/>
          <w:b w:val="0"/>
          <w:bCs/>
          <w:w w:val="100"/>
          <w:sz w:val="20"/>
          <w:szCs w:val="20"/>
          <w:lang w:val="es-MX" w:eastAsia="en-US"/>
        </w:rPr>
        <w:t>incurrió</w:t>
      </w:r>
      <w:r>
        <w:rPr>
          <w:rFonts w:cs="Arial"/>
          <w:b w:val="0"/>
          <w:bCs/>
          <w:w w:val="100"/>
          <w:sz w:val="20"/>
          <w:szCs w:val="20"/>
          <w:lang w:val="es-MX" w:eastAsia="en-US"/>
        </w:rPr>
        <w:t xml:space="preserve"> en retardo negligente en la función investigadora de los delitos, tendientes a practicar diligencias en tiempo prudente para fortalecer investigación </w:t>
      </w:r>
      <w:r w:rsidR="00FC1A33">
        <w:rPr>
          <w:rFonts w:cs="Arial"/>
          <w:b w:val="0"/>
          <w:bCs/>
          <w:w w:val="100"/>
          <w:sz w:val="20"/>
          <w:szCs w:val="20"/>
          <w:lang w:val="es-MX" w:eastAsia="en-US"/>
        </w:rPr>
        <w:t>y así acreditar datos que establecieran que se había cometido un hecho que la ley señale como delito, para investigar y conocer la verdad histórica de los hechos de la denuncia, y con base en ello, determinar lo que procediera conforme a derecho.</w:t>
      </w:r>
    </w:p>
    <w:p w14:paraId="39A740CB" w14:textId="77777777" w:rsidR="00FC1A33" w:rsidRPr="00FC1A33" w:rsidRDefault="00FC1A33" w:rsidP="00FC1A33">
      <w:pPr>
        <w:pStyle w:val="Prrafodelista"/>
        <w:rPr>
          <w:rFonts w:cs="Arial"/>
          <w:b w:val="0"/>
          <w:bCs/>
          <w:w w:val="100"/>
          <w:sz w:val="20"/>
          <w:szCs w:val="20"/>
          <w:lang w:val="es-MX" w:eastAsia="en-US"/>
        </w:rPr>
      </w:pPr>
    </w:p>
    <w:p w14:paraId="2019B241" w14:textId="009DEBBC" w:rsidR="00FC1A33" w:rsidRDefault="00FC1A33" w:rsidP="004B4C8B">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Consecuentemente, el artículo 17 de la CPEUM establece que toda persona tiene derecho a que se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w:t>
      </w:r>
      <w:r w:rsidR="00CE08D5">
        <w:rPr>
          <w:rFonts w:cs="Arial"/>
          <w:b w:val="0"/>
          <w:bCs/>
          <w:w w:val="100"/>
          <w:sz w:val="20"/>
          <w:szCs w:val="20"/>
          <w:lang w:val="es-MX" w:eastAsia="en-US"/>
        </w:rPr>
        <w:t xml:space="preserve"> </w:t>
      </w:r>
      <w:r>
        <w:rPr>
          <w:rFonts w:cs="Arial"/>
          <w:b w:val="0"/>
          <w:bCs/>
          <w:w w:val="100"/>
          <w:sz w:val="20"/>
          <w:szCs w:val="20"/>
          <w:lang w:val="es-MX" w:eastAsia="en-US"/>
        </w:rPr>
        <w:t xml:space="preserve">del mismo ordenamiento nacional establece que la investigación y persecución de los delitos incumbe al Ministerio Público, el cual se auxiliara de una policía que estará bajo su autoridad y mando inmediato; lo cual a su vez es retomado por la CPECZ en su artículo 108, al señalar que compete al Ministerio Público, como representante social, a través de sus agentes de investigación y persecución de los delitos del orden común ante los tribunales. </w:t>
      </w:r>
    </w:p>
    <w:p w14:paraId="54310736" w14:textId="77777777" w:rsidR="004A08DC" w:rsidRPr="004A08DC" w:rsidRDefault="004A08DC" w:rsidP="004A08DC">
      <w:pPr>
        <w:pStyle w:val="Prrafodelista"/>
        <w:rPr>
          <w:rFonts w:cs="Arial"/>
          <w:b w:val="0"/>
          <w:bCs/>
          <w:w w:val="100"/>
          <w:sz w:val="20"/>
          <w:szCs w:val="20"/>
          <w:lang w:val="es-MX" w:eastAsia="en-US"/>
        </w:rPr>
      </w:pPr>
    </w:p>
    <w:p w14:paraId="1129EA61" w14:textId="1EBDFA0F" w:rsidR="00B971D6" w:rsidRDefault="00B971D6" w:rsidP="00D71422">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las anteriores consideraciones, es posible señalar que para que una persona ocurra ante los Tribunales a solicitar que se imparta justicia en un asunto de carácter penal, en forma genérica es requisito realizarlo a través del Ministerio Público, por ser quien cuenta con la facultad exclusiva de investigar los delitos y su persecución. Por lo anterior, es evidente la importancia que reviste su función, para garantizar la seguridad jurídica de quienes ocurran ante dicha institución y, precisamente, esa función debe estar apegada a los principios de legalidad, honradez, lealtad, imparcialidad y eficacia, a los que se refiere el artículo 109, fracción III de la CPEUM y los cuales son ratificados por la CPECZ en su artículo 160, fracción III, máxime si se considera que en la fase de investigación, la autoridad investigadora realiza una serie de diligencias, en ejercicio de sus funciones de orden público, y en cumplimiento de un imperativo constitucional.</w:t>
      </w:r>
    </w:p>
    <w:p w14:paraId="32CDDA31" w14:textId="77777777" w:rsidR="00B971D6" w:rsidRPr="00B971D6" w:rsidRDefault="00B971D6" w:rsidP="00B971D6">
      <w:pPr>
        <w:pStyle w:val="Prrafodelista"/>
        <w:rPr>
          <w:rFonts w:cs="Arial"/>
          <w:b w:val="0"/>
          <w:bCs/>
          <w:w w:val="100"/>
          <w:sz w:val="20"/>
          <w:szCs w:val="20"/>
          <w:lang w:val="es-MX" w:eastAsia="en-US"/>
        </w:rPr>
      </w:pPr>
    </w:p>
    <w:p w14:paraId="445CAFD4" w14:textId="3E74179B" w:rsidR="003D3FD7" w:rsidRDefault="00B971D6" w:rsidP="003B1C3C">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conclusión, para esta CDHEC resulta evidente que los agentes del Ministerio Público que tuvieron intervención en la carpeta de investigación </w:t>
      </w:r>
      <w:r w:rsidR="008D20C4">
        <w:rPr>
          <w:rFonts w:cs="Arial"/>
          <w:b w:val="0"/>
          <w:bCs/>
          <w:w w:val="100"/>
          <w:sz w:val="20"/>
          <w:szCs w:val="20"/>
          <w:lang w:val="es-MX" w:eastAsia="en-US"/>
        </w:rPr>
        <w:t xml:space="preserve">------------------- </w:t>
      </w:r>
      <w:r>
        <w:rPr>
          <w:rFonts w:cs="Arial"/>
          <w:b w:val="0"/>
          <w:bCs/>
          <w:w w:val="100"/>
          <w:sz w:val="20"/>
          <w:szCs w:val="20"/>
          <w:lang w:val="es-MX" w:eastAsia="en-US"/>
        </w:rPr>
        <w:t xml:space="preserve">iniciada con motivo de la denuncia presentada por </w:t>
      </w:r>
      <w:r w:rsidR="00321A5E">
        <w:rPr>
          <w:rFonts w:cs="Arial"/>
          <w:b w:val="0"/>
          <w:bCs/>
          <w:w w:val="100"/>
          <w:sz w:val="20"/>
          <w:szCs w:val="20"/>
          <w:lang w:val="es-MX" w:eastAsia="en-US"/>
        </w:rPr>
        <w:t>E1</w:t>
      </w:r>
      <w:r>
        <w:rPr>
          <w:rFonts w:cs="Arial"/>
          <w:b w:val="0"/>
          <w:bCs/>
          <w:w w:val="100"/>
          <w:sz w:val="20"/>
          <w:szCs w:val="20"/>
          <w:lang w:val="es-MX" w:eastAsia="en-US"/>
        </w:rPr>
        <w:t>, no aplicaron los principios a que se refieren los artículos mencionados, por tal razón violentaron el derecho a la legalidad y seguridad jurídica de la agraviada, al haber incurrido en un retraso negligente por no haber agotado en tiempo todos los medios que tenían a su alcance para la debida integración de la indagatoria</w:t>
      </w:r>
      <w:r w:rsidR="00A34D5A">
        <w:rPr>
          <w:rFonts w:cs="Arial"/>
          <w:b w:val="0"/>
          <w:bCs/>
          <w:w w:val="100"/>
          <w:sz w:val="20"/>
          <w:szCs w:val="20"/>
          <w:lang w:val="es-MX" w:eastAsia="en-US"/>
        </w:rPr>
        <w:t xml:space="preserve"> esto aunado a que estamos frente a una probable comisión de un delito considerado grave y en el cual la víctima es una persona menor de edad</w:t>
      </w:r>
      <w:r>
        <w:rPr>
          <w:rFonts w:cs="Arial"/>
          <w:b w:val="0"/>
          <w:bCs/>
          <w:w w:val="100"/>
          <w:sz w:val="20"/>
          <w:szCs w:val="20"/>
          <w:lang w:val="es-MX" w:eastAsia="en-US"/>
        </w:rPr>
        <w:t>, lo que trajo consigo la dilación en la realización de las diligencias necesarias para la debida documentación de l</w:t>
      </w:r>
      <w:r w:rsidR="00090066">
        <w:rPr>
          <w:rFonts w:cs="Arial"/>
          <w:b w:val="0"/>
          <w:bCs/>
          <w:w w:val="100"/>
          <w:sz w:val="20"/>
          <w:szCs w:val="20"/>
          <w:lang w:val="es-MX" w:eastAsia="en-US"/>
        </w:rPr>
        <w:t>os asuntos.</w:t>
      </w:r>
    </w:p>
    <w:p w14:paraId="59C96951" w14:textId="77777777" w:rsidR="00576633" w:rsidRPr="00B121DA" w:rsidRDefault="00576633" w:rsidP="0057663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E1793CF" w14:textId="0CAA5918" w:rsidR="00B835E7" w:rsidRPr="0085236F" w:rsidRDefault="00A34D5A" w:rsidP="003B1C3C">
      <w:pPr>
        <w:widowControl w:val="0"/>
        <w:autoSpaceDE w:val="0"/>
        <w:autoSpaceDN w:val="0"/>
        <w:adjustRightInd w:val="0"/>
        <w:spacing w:line="360" w:lineRule="auto"/>
        <w:rPr>
          <w:rFonts w:ascii="Arial" w:hAnsi="Arial" w:cs="Arial"/>
          <w:sz w:val="20"/>
          <w:szCs w:val="20"/>
        </w:rPr>
      </w:pPr>
      <w:r>
        <w:rPr>
          <w:rFonts w:ascii="Arial" w:hAnsi="Arial" w:cs="Arial"/>
          <w:sz w:val="20"/>
          <w:szCs w:val="20"/>
        </w:rPr>
        <w:t>1.</w:t>
      </w:r>
      <w:r w:rsidR="001F217D" w:rsidRPr="0085236F">
        <w:rPr>
          <w:rFonts w:ascii="Arial" w:hAnsi="Arial" w:cs="Arial"/>
          <w:sz w:val="20"/>
          <w:szCs w:val="20"/>
        </w:rPr>
        <w:t xml:space="preserve">2. </w:t>
      </w:r>
      <w:r w:rsidR="00476DBC">
        <w:rPr>
          <w:rFonts w:ascii="Arial" w:hAnsi="Arial" w:cs="Arial"/>
          <w:sz w:val="20"/>
          <w:szCs w:val="20"/>
        </w:rPr>
        <w:t xml:space="preserve">Estudio </w:t>
      </w:r>
      <w:r w:rsidR="00476DBC" w:rsidRPr="00C2419C">
        <w:rPr>
          <w:rFonts w:ascii="Arial" w:hAnsi="Arial" w:cs="Arial"/>
          <w:sz w:val="20"/>
          <w:szCs w:val="20"/>
        </w:rPr>
        <w:t xml:space="preserve">sobre </w:t>
      </w:r>
      <w:r w:rsidR="00C2419C" w:rsidRPr="00C2419C">
        <w:rPr>
          <w:rFonts w:ascii="Arial" w:hAnsi="Arial" w:cs="Arial"/>
          <w:sz w:val="20"/>
          <w:szCs w:val="20"/>
        </w:rPr>
        <w:t xml:space="preserve">la </w:t>
      </w:r>
      <w:r w:rsidR="00C2419C" w:rsidRPr="00C2419C">
        <w:rPr>
          <w:rFonts w:ascii="Arial" w:hAnsi="Arial" w:cs="Arial"/>
          <w:sz w:val="20"/>
          <w:szCs w:val="20"/>
          <w:lang w:val="es-ES"/>
        </w:rPr>
        <w:t xml:space="preserve">Falta de Debida </w:t>
      </w:r>
      <w:r w:rsidR="00C2419C">
        <w:rPr>
          <w:rFonts w:ascii="Arial" w:hAnsi="Arial" w:cs="Arial"/>
          <w:sz w:val="20"/>
          <w:szCs w:val="20"/>
          <w:lang w:val="es-ES"/>
        </w:rPr>
        <w:t>D</w:t>
      </w:r>
      <w:r w:rsidR="00C2419C" w:rsidRPr="00C2419C">
        <w:rPr>
          <w:rFonts w:ascii="Arial" w:hAnsi="Arial" w:cs="Arial"/>
          <w:sz w:val="20"/>
          <w:szCs w:val="20"/>
          <w:lang w:val="es-ES"/>
        </w:rPr>
        <w:t>iligencia</w:t>
      </w:r>
      <w:r w:rsidR="00C2419C">
        <w:rPr>
          <w:rFonts w:ascii="Arial" w:hAnsi="Arial" w:cs="Arial"/>
          <w:sz w:val="20"/>
          <w:szCs w:val="20"/>
          <w:lang w:val="es-ES"/>
        </w:rPr>
        <w:t xml:space="preserve">. </w:t>
      </w:r>
    </w:p>
    <w:p w14:paraId="798E3FBE" w14:textId="77777777" w:rsidR="001F217D" w:rsidRPr="008F3DA0" w:rsidRDefault="001F217D" w:rsidP="003B1C3C">
      <w:pPr>
        <w:widowControl w:val="0"/>
        <w:autoSpaceDE w:val="0"/>
        <w:autoSpaceDN w:val="0"/>
        <w:adjustRightInd w:val="0"/>
        <w:spacing w:line="360" w:lineRule="auto"/>
        <w:rPr>
          <w:rFonts w:ascii="Arial" w:hAnsi="Arial" w:cs="Arial"/>
          <w:b w:val="0"/>
          <w:sz w:val="20"/>
          <w:szCs w:val="20"/>
        </w:rPr>
      </w:pPr>
    </w:p>
    <w:p w14:paraId="4B6EE095" w14:textId="37B6CB8F" w:rsidR="00B0012C" w:rsidRDefault="00A34D5A"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Para obtener justicia y, con ello, lograr el fortalecimiento y afianzamiento del Estado de Derecho, la obligación de la autoridad penal, fundamental en la procuración de justicia, es actuar de modo tal que la trasgresión no quede impune y se restablezca, en cuanto sea posible, a la víctima del delito en el conjunto de sus derechos y libertades humanas</w:t>
      </w:r>
      <w:r w:rsidR="00B0012C" w:rsidRPr="00B0012C">
        <w:rPr>
          <w:rFonts w:cs="Arial"/>
          <w:b w:val="0"/>
          <w:w w:val="100"/>
          <w:sz w:val="20"/>
          <w:szCs w:val="20"/>
          <w:lang w:val="es-MX" w:eastAsia="en-US"/>
        </w:rPr>
        <w:t xml:space="preserve">. </w:t>
      </w:r>
    </w:p>
    <w:p w14:paraId="7AABF0FB" w14:textId="77777777" w:rsidR="00A767D3" w:rsidRDefault="00A767D3" w:rsidP="00A767D3">
      <w:pPr>
        <w:pStyle w:val="Prrafodelista"/>
        <w:widowControl w:val="0"/>
        <w:autoSpaceDE w:val="0"/>
        <w:autoSpaceDN w:val="0"/>
        <w:adjustRightInd w:val="0"/>
        <w:spacing w:line="360" w:lineRule="auto"/>
        <w:ind w:left="0"/>
        <w:rPr>
          <w:rFonts w:cs="Arial"/>
          <w:b w:val="0"/>
          <w:w w:val="100"/>
          <w:sz w:val="20"/>
          <w:szCs w:val="20"/>
          <w:lang w:val="es-MX" w:eastAsia="en-US"/>
        </w:rPr>
      </w:pPr>
    </w:p>
    <w:p w14:paraId="1CECAF93" w14:textId="77777777" w:rsidR="00A767D3" w:rsidRPr="00F37953" w:rsidRDefault="00A767D3" w:rsidP="00A767D3">
      <w:pPr>
        <w:pStyle w:val="Prrafodelista"/>
        <w:widowControl w:val="0"/>
        <w:numPr>
          <w:ilvl w:val="0"/>
          <w:numId w:val="7"/>
        </w:numPr>
        <w:autoSpaceDE w:val="0"/>
        <w:autoSpaceDN w:val="0"/>
        <w:adjustRightInd w:val="0"/>
        <w:spacing w:line="360" w:lineRule="auto"/>
        <w:ind w:left="-3"/>
        <w:rPr>
          <w:rFonts w:cs="Arial"/>
          <w:b w:val="0"/>
          <w:bCs/>
          <w:w w:val="100"/>
          <w:sz w:val="20"/>
          <w:szCs w:val="20"/>
        </w:rPr>
      </w:pPr>
      <w:r w:rsidRPr="00F37953">
        <w:rPr>
          <w:rFonts w:cs="Arial"/>
          <w:b w:val="0"/>
          <w:bCs/>
          <w:w w:val="100"/>
          <w:sz w:val="20"/>
          <w:szCs w:val="20"/>
          <w:lang w:val="es-MX" w:eastAsia="en-US"/>
        </w:rPr>
        <w:t xml:space="preserve">Es de suma relevancia que en la toma de decisiones y actuaciones que realice el Estado en relación a los Niños, Niñas y Adolescentes, el principio del interés superior de la niñez, sea una consideración primordial, a efecto de que se garanticen de manera plena sus derechos, tal como lo establece la Constitución Política de los Estados Unidos Mexicanos, y lo previsto en distintos instrumentos internacionales. </w:t>
      </w:r>
      <w:r w:rsidRPr="00F37953">
        <w:rPr>
          <w:rStyle w:val="Refdenotaalpie"/>
          <w:rFonts w:cs="Arial"/>
          <w:b w:val="0"/>
          <w:bCs/>
          <w:w w:val="100"/>
          <w:sz w:val="20"/>
          <w:szCs w:val="20"/>
          <w:lang w:val="es-MX" w:eastAsia="en-US"/>
        </w:rPr>
        <w:footnoteReference w:id="32"/>
      </w:r>
    </w:p>
    <w:p w14:paraId="3F186448" w14:textId="77777777" w:rsidR="00A767D3" w:rsidRPr="00F37953" w:rsidRDefault="00A767D3" w:rsidP="00A767D3">
      <w:pPr>
        <w:pStyle w:val="Prrafodelista"/>
        <w:widowControl w:val="0"/>
        <w:autoSpaceDE w:val="0"/>
        <w:autoSpaceDN w:val="0"/>
        <w:adjustRightInd w:val="0"/>
        <w:spacing w:line="360" w:lineRule="auto"/>
        <w:ind w:left="0"/>
        <w:rPr>
          <w:rFonts w:cs="Arial"/>
          <w:b w:val="0"/>
          <w:bCs/>
          <w:w w:val="100"/>
          <w:sz w:val="20"/>
          <w:szCs w:val="20"/>
        </w:rPr>
      </w:pPr>
    </w:p>
    <w:p w14:paraId="25CBFBBE" w14:textId="7CE02CE2" w:rsidR="00A767D3" w:rsidRPr="00D62017" w:rsidRDefault="00A767D3" w:rsidP="00A767D3">
      <w:pPr>
        <w:widowControl w:val="0"/>
        <w:numPr>
          <w:ilvl w:val="0"/>
          <w:numId w:val="7"/>
        </w:numPr>
        <w:autoSpaceDE w:val="0"/>
        <w:autoSpaceDN w:val="0"/>
        <w:adjustRightInd w:val="0"/>
        <w:spacing w:line="360" w:lineRule="auto"/>
        <w:ind w:left="-3"/>
        <w:contextualSpacing/>
        <w:jc w:val="both"/>
        <w:rPr>
          <w:rFonts w:ascii="Arial" w:hAnsi="Arial" w:cs="Arial"/>
          <w:b w:val="0"/>
          <w:sz w:val="20"/>
          <w:szCs w:val="20"/>
          <w:lang w:val="es-ES"/>
        </w:rPr>
      </w:pPr>
      <w:r w:rsidRPr="00F37953">
        <w:rPr>
          <w:rFonts w:ascii="Arial" w:hAnsi="Arial" w:cs="Arial"/>
          <w:b w:val="0"/>
          <w:bCs/>
          <w:sz w:val="20"/>
          <w:szCs w:val="20"/>
        </w:rPr>
        <w:t xml:space="preserve">El artículo 1° de la Ley General de Niñas, Niños y Adolescentes, por su parte, en sus fracciones I y II, establece como objeto de la ley reconocerlos como “titulares de derechos, con capacidad de goce de los mismos, de conformidad con los principios de universalidad, interdependencia, indivisibilidad y progresividad”, así como garantizar el pleno ejercicio, respeto, protección y promoción de sus derechos humanos. </w:t>
      </w:r>
      <w:r w:rsidRPr="00F37953">
        <w:rPr>
          <w:rStyle w:val="Refdenotaalpie"/>
          <w:rFonts w:ascii="Arial" w:hAnsi="Arial" w:cs="Arial"/>
          <w:b w:val="0"/>
          <w:bCs/>
          <w:sz w:val="20"/>
          <w:szCs w:val="20"/>
        </w:rPr>
        <w:footnoteReference w:id="33"/>
      </w:r>
    </w:p>
    <w:p w14:paraId="1D857CD8" w14:textId="77777777" w:rsidR="00A767D3" w:rsidRPr="00F37953" w:rsidRDefault="00A767D3" w:rsidP="00A767D3">
      <w:pPr>
        <w:rPr>
          <w:rFonts w:cs="Arial"/>
          <w:b w:val="0"/>
          <w:sz w:val="20"/>
          <w:szCs w:val="20"/>
        </w:rPr>
      </w:pPr>
    </w:p>
    <w:p w14:paraId="251335A0" w14:textId="77777777" w:rsidR="00A767D3" w:rsidRPr="00F37953" w:rsidRDefault="00A767D3" w:rsidP="00A767D3">
      <w:pPr>
        <w:pStyle w:val="Prrafodelista"/>
        <w:widowControl w:val="0"/>
        <w:numPr>
          <w:ilvl w:val="0"/>
          <w:numId w:val="7"/>
        </w:numPr>
        <w:autoSpaceDE w:val="0"/>
        <w:autoSpaceDN w:val="0"/>
        <w:adjustRightInd w:val="0"/>
        <w:spacing w:line="360" w:lineRule="auto"/>
        <w:ind w:left="-3"/>
        <w:rPr>
          <w:rFonts w:cs="Arial"/>
          <w:b w:val="0"/>
          <w:bCs/>
          <w:w w:val="100"/>
          <w:sz w:val="20"/>
          <w:szCs w:val="20"/>
          <w:lang w:val="es-MX" w:eastAsia="en-US"/>
        </w:rPr>
      </w:pPr>
      <w:r w:rsidRPr="00F37953">
        <w:rPr>
          <w:rFonts w:cs="Arial"/>
          <w:b w:val="0"/>
          <w:bCs/>
          <w:w w:val="100"/>
          <w:sz w:val="20"/>
          <w:szCs w:val="20"/>
          <w:lang w:val="es-MX" w:eastAsia="en-US"/>
        </w:rPr>
        <w:t>La SCJN ha considerado que “el interés superior del menor es un concepto triple, al ser: (I) un derecho sustantivo; (II) un principio jurídico interpretativo fundamental; y (III) una norma de procedimiento. El derecho del interés superior del menor prescribe que se observe "en todas las decisiones y medidas relacionadas con el niño", lo que significa que, en "cualquier medida que tenga que ver con uno o varios niños, su interés superior deberá ser una consideración primordial a que se atenderá", lo cual incluye no sólo las decisiones, sino también todos los actos, conductas, propuestas, servicios, procedimientos y demás iniciativas. Así las decisiones particulares adoptadas por las autoridades administrativas -en esferas relativas a la educación y la protección, entre otras, deben evaluarse en función del interés superior del niño y han de estar guiadas por él, al igual que todas las medidas de aplicación, ya que la consideración del interés superior del niño como algo primordial requiere tomar conciencia de la importancia de sus intereses en todas las medidas y tener la voluntad de dar prioridad a esos intereses…”</w:t>
      </w:r>
    </w:p>
    <w:p w14:paraId="6CFCF5B7" w14:textId="77777777" w:rsidR="00A767D3" w:rsidRPr="00F37953" w:rsidRDefault="00A767D3" w:rsidP="00A767D3">
      <w:pPr>
        <w:rPr>
          <w:rFonts w:cs="Arial"/>
          <w:b w:val="0"/>
          <w:sz w:val="20"/>
          <w:szCs w:val="20"/>
        </w:rPr>
      </w:pPr>
    </w:p>
    <w:p w14:paraId="0BECF7D7" w14:textId="3F36E332" w:rsidR="00A767D3" w:rsidRPr="00A767D3" w:rsidRDefault="00A767D3" w:rsidP="00A767D3">
      <w:pPr>
        <w:pStyle w:val="Prrafodelista"/>
        <w:widowControl w:val="0"/>
        <w:numPr>
          <w:ilvl w:val="0"/>
          <w:numId w:val="7"/>
        </w:numPr>
        <w:autoSpaceDE w:val="0"/>
        <w:autoSpaceDN w:val="0"/>
        <w:adjustRightInd w:val="0"/>
        <w:spacing w:line="360" w:lineRule="auto"/>
        <w:ind w:left="-3"/>
        <w:rPr>
          <w:rFonts w:cs="Arial"/>
          <w:b w:val="0"/>
          <w:bCs/>
          <w:w w:val="100"/>
          <w:sz w:val="20"/>
          <w:szCs w:val="20"/>
          <w:lang w:val="es-MX" w:eastAsia="en-US"/>
        </w:rPr>
      </w:pPr>
      <w:r w:rsidRPr="00F37953">
        <w:rPr>
          <w:rFonts w:cs="Arial"/>
          <w:b w:val="0"/>
          <w:bCs/>
          <w:w w:val="100"/>
          <w:sz w:val="20"/>
          <w:szCs w:val="20"/>
          <w:lang w:val="es-MX" w:eastAsia="en-US"/>
        </w:rPr>
        <w:t xml:space="preserve">La Convención sobre los Derechos del Niño, en su artículo 3.1, reconoce que todas las medidas que adopten las instituciones públicas o privadas, los tribunales, las autoridades administrativas y los órganos legislativos, atenderán de manera primordial el principio del interés superior de la niñez. </w:t>
      </w:r>
    </w:p>
    <w:p w14:paraId="67319C73" w14:textId="77777777" w:rsidR="00B0012C" w:rsidRPr="00B0012C" w:rsidRDefault="00B0012C" w:rsidP="00B0012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00BEB4" w14:textId="3668D60B" w:rsidR="00A34D5A" w:rsidRDefault="00A34D5A"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Una investigación seria imparcial y efectiva dota de certeza jurídica a la persona humana, al satisfacer las formalidades y exigencias del procedimiento que protege a los ciudadanos para que nos les deje en estado de indefensión. Es así que este derecho humano no se extingue con la gestión de procesos internos, sino que este debe además asegurar en tiempo razonable, el derecho de la colectividad a que se haga todo lo necesario para conocer la verdad de lo sucedido y sancionar a los responsables.</w:t>
      </w:r>
    </w:p>
    <w:p w14:paraId="7487F383" w14:textId="77777777" w:rsidR="00A34D5A" w:rsidRPr="00A34D5A" w:rsidRDefault="00A34D5A" w:rsidP="00A34D5A">
      <w:pPr>
        <w:pStyle w:val="Prrafodelista"/>
        <w:rPr>
          <w:rFonts w:cs="Arial"/>
          <w:b w:val="0"/>
          <w:w w:val="100"/>
          <w:sz w:val="20"/>
          <w:szCs w:val="20"/>
          <w:lang w:val="es-MX" w:eastAsia="en-US"/>
        </w:rPr>
      </w:pPr>
    </w:p>
    <w:p w14:paraId="7E734EFA" w14:textId="048FE63B" w:rsidR="008D5813" w:rsidRDefault="00A34D5A"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 xml:space="preserve">En el caso concreto dentro de la integración de la carpeta de investigación </w:t>
      </w:r>
      <w:r>
        <w:rPr>
          <w:rFonts w:cs="Arial"/>
          <w:b w:val="0"/>
          <w:bCs/>
          <w:w w:val="100"/>
          <w:sz w:val="20"/>
          <w:szCs w:val="20"/>
          <w:lang w:val="es-MX" w:eastAsia="en-US"/>
        </w:rPr>
        <w:t xml:space="preserve">951/TOR/CJEMT/2017, se presentaron diversas </w:t>
      </w:r>
      <w:r w:rsidR="00E10AB3">
        <w:rPr>
          <w:rFonts w:cs="Arial"/>
          <w:b w:val="0"/>
          <w:bCs/>
          <w:w w:val="100"/>
          <w:sz w:val="20"/>
          <w:szCs w:val="20"/>
          <w:lang w:val="es-MX" w:eastAsia="en-US"/>
        </w:rPr>
        <w:t>omisiones</w:t>
      </w:r>
      <w:r>
        <w:rPr>
          <w:rFonts w:cs="Arial"/>
          <w:b w:val="0"/>
          <w:bCs/>
          <w:w w:val="100"/>
          <w:sz w:val="20"/>
          <w:szCs w:val="20"/>
          <w:lang w:val="es-MX" w:eastAsia="en-US"/>
        </w:rPr>
        <w:t xml:space="preserve"> las cuales resultan pertinentes mencionar.</w:t>
      </w:r>
      <w:r>
        <w:rPr>
          <w:rFonts w:cs="Arial"/>
          <w:b w:val="0"/>
          <w:w w:val="100"/>
          <w:sz w:val="20"/>
          <w:szCs w:val="20"/>
          <w:lang w:val="es-MX" w:eastAsia="en-US"/>
        </w:rPr>
        <w:t xml:space="preserve"> </w:t>
      </w:r>
    </w:p>
    <w:p w14:paraId="47FDC1B7" w14:textId="77777777" w:rsidR="00A34D5A" w:rsidRPr="00A34D5A" w:rsidRDefault="00A34D5A" w:rsidP="00A34D5A">
      <w:pPr>
        <w:pStyle w:val="Prrafodelista"/>
        <w:rPr>
          <w:rFonts w:cs="Arial"/>
          <w:b w:val="0"/>
          <w:w w:val="100"/>
          <w:sz w:val="20"/>
          <w:szCs w:val="20"/>
          <w:lang w:val="es-MX" w:eastAsia="en-US"/>
        </w:rPr>
      </w:pPr>
    </w:p>
    <w:p w14:paraId="098302D5" w14:textId="40BA8E14" w:rsidR="00A34D5A" w:rsidRDefault="00A34D5A"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En primero termino, la propia dilación en que incurrió el agente del Ministerio Público</w:t>
      </w:r>
      <w:r w:rsidR="005C2BFC">
        <w:rPr>
          <w:rFonts w:cs="Arial"/>
          <w:b w:val="0"/>
          <w:w w:val="100"/>
          <w:sz w:val="20"/>
          <w:szCs w:val="20"/>
          <w:lang w:val="es-MX" w:eastAsia="en-US"/>
        </w:rPr>
        <w:t xml:space="preserve"> adscrito al Centro de Justicia y Empoderamiento para las Mujeres de Torreón</w:t>
      </w:r>
      <w:r w:rsidR="00CE08D5">
        <w:rPr>
          <w:rFonts w:cs="Arial"/>
          <w:b w:val="0"/>
          <w:w w:val="100"/>
          <w:sz w:val="20"/>
          <w:szCs w:val="20"/>
          <w:lang w:val="es-MX" w:eastAsia="en-US"/>
        </w:rPr>
        <w:t>, Coahuila de Zaragoza,</w:t>
      </w:r>
      <w:r>
        <w:rPr>
          <w:rFonts w:cs="Arial"/>
          <w:b w:val="0"/>
          <w:w w:val="100"/>
          <w:sz w:val="20"/>
          <w:szCs w:val="20"/>
          <w:lang w:val="es-MX" w:eastAsia="en-US"/>
        </w:rPr>
        <w:t xml:space="preserve"> durante la investigación, constituye por sí mismo una irregularidad que puede afectar de manera irreparable la esfera jurídica de las víctimas y sus familias, al pedirles obtener justicia y, en su caso, obtener la reparación del daño sufrido.</w:t>
      </w:r>
    </w:p>
    <w:p w14:paraId="78325046" w14:textId="77777777" w:rsidR="00A34D5A" w:rsidRPr="00A34D5A" w:rsidRDefault="00A34D5A" w:rsidP="00A34D5A">
      <w:pPr>
        <w:pStyle w:val="Prrafodelista"/>
        <w:rPr>
          <w:rFonts w:cs="Arial"/>
          <w:b w:val="0"/>
          <w:w w:val="100"/>
          <w:sz w:val="20"/>
          <w:szCs w:val="20"/>
          <w:lang w:val="es-MX" w:eastAsia="en-US"/>
        </w:rPr>
      </w:pPr>
    </w:p>
    <w:p w14:paraId="78512431" w14:textId="4C6605C4" w:rsidR="00A34D5A" w:rsidRDefault="00D96947"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lastRenderedPageBreak/>
        <w:t>El Código Nacional de Procedimiento Penales en su artículo 131 fracción V, señala como obligación del Ministerio Público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w:t>
      </w:r>
      <w:r>
        <w:rPr>
          <w:rStyle w:val="Refdenotaalpie"/>
          <w:rFonts w:cs="Arial"/>
          <w:b w:val="0"/>
          <w:w w:val="100"/>
          <w:sz w:val="20"/>
          <w:szCs w:val="20"/>
          <w:lang w:val="es-MX" w:eastAsia="en-US"/>
        </w:rPr>
        <w:footnoteReference w:id="34"/>
      </w:r>
      <w:r>
        <w:rPr>
          <w:rFonts w:cs="Arial"/>
          <w:b w:val="0"/>
          <w:w w:val="100"/>
          <w:sz w:val="20"/>
          <w:szCs w:val="20"/>
          <w:lang w:val="es-MX" w:eastAsia="en-US"/>
        </w:rPr>
        <w:t xml:space="preserve">; </w:t>
      </w:r>
      <w:r w:rsidR="00A17572">
        <w:rPr>
          <w:rFonts w:cs="Arial"/>
          <w:b w:val="0"/>
          <w:w w:val="100"/>
          <w:sz w:val="20"/>
          <w:szCs w:val="20"/>
          <w:lang w:val="es-MX" w:eastAsia="en-US"/>
        </w:rPr>
        <w:t xml:space="preserve">mismo que no ocurrió en el hecho que nos ocupa toda vez que el Agente del Ministerio Público omitió solicitar se realizaran a la menor de edad </w:t>
      </w:r>
      <w:r w:rsidR="002B5289">
        <w:rPr>
          <w:rFonts w:cs="Arial"/>
          <w:b w:val="0"/>
          <w:w w:val="100"/>
          <w:sz w:val="20"/>
          <w:szCs w:val="20"/>
          <w:lang w:val="es-MX" w:eastAsia="en-US"/>
        </w:rPr>
        <w:t>E2</w:t>
      </w:r>
      <w:r w:rsidR="00A17572">
        <w:rPr>
          <w:rFonts w:cs="Arial"/>
          <w:b w:val="0"/>
          <w:w w:val="100"/>
          <w:sz w:val="20"/>
          <w:szCs w:val="20"/>
          <w:lang w:val="es-MX" w:eastAsia="en-US"/>
        </w:rPr>
        <w:t xml:space="preserve"> las periciales necesarias para esclarecer si la misma </w:t>
      </w:r>
      <w:r w:rsidR="005C2BFC">
        <w:rPr>
          <w:rFonts w:cs="Arial"/>
          <w:b w:val="0"/>
          <w:w w:val="100"/>
          <w:sz w:val="20"/>
          <w:szCs w:val="20"/>
          <w:lang w:val="es-MX" w:eastAsia="en-US"/>
        </w:rPr>
        <w:t>fue</w:t>
      </w:r>
      <w:r w:rsidR="00A17572">
        <w:rPr>
          <w:rFonts w:cs="Arial"/>
          <w:b w:val="0"/>
          <w:w w:val="100"/>
          <w:sz w:val="20"/>
          <w:szCs w:val="20"/>
          <w:lang w:val="es-MX" w:eastAsia="en-US"/>
        </w:rPr>
        <w:t xml:space="preserve"> víctima del delito de violación como se mencionó en la denuncia presentada por </w:t>
      </w:r>
      <w:r w:rsidR="00321A5E">
        <w:rPr>
          <w:rFonts w:cs="Arial"/>
          <w:b w:val="0"/>
          <w:w w:val="100"/>
          <w:sz w:val="20"/>
          <w:szCs w:val="20"/>
          <w:lang w:val="es-MX" w:eastAsia="en-US"/>
        </w:rPr>
        <w:t xml:space="preserve">E1 </w:t>
      </w:r>
      <w:r w:rsidR="00A17572">
        <w:rPr>
          <w:rFonts w:cs="Arial"/>
          <w:b w:val="0"/>
          <w:w w:val="100"/>
          <w:sz w:val="20"/>
          <w:szCs w:val="20"/>
          <w:lang w:val="es-MX" w:eastAsia="en-US"/>
        </w:rPr>
        <w:t>padre de la menor de edad.</w:t>
      </w:r>
    </w:p>
    <w:p w14:paraId="3BC9B429" w14:textId="77777777" w:rsidR="00A17572" w:rsidRPr="00A17572" w:rsidRDefault="00A17572" w:rsidP="00A17572">
      <w:pPr>
        <w:pStyle w:val="Prrafodelista"/>
        <w:rPr>
          <w:rFonts w:cs="Arial"/>
          <w:b w:val="0"/>
          <w:w w:val="100"/>
          <w:sz w:val="20"/>
          <w:szCs w:val="20"/>
          <w:lang w:val="es-MX" w:eastAsia="en-US"/>
        </w:rPr>
      </w:pPr>
    </w:p>
    <w:p w14:paraId="612ADB91" w14:textId="497620D8" w:rsidR="00286D5C" w:rsidRPr="00AA2941" w:rsidRDefault="00A17572" w:rsidP="00270FB5">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Pr>
          <w:rFonts w:cs="Arial"/>
          <w:b w:val="0"/>
          <w:w w:val="100"/>
          <w:sz w:val="20"/>
          <w:szCs w:val="20"/>
          <w:lang w:val="es-MX" w:eastAsia="en-US"/>
        </w:rPr>
        <w:lastRenderedPageBreak/>
        <w:t xml:space="preserve">Consiguientemente el Agente del Ministerio Público adscrito al Centro de Justicia para las Mujeres de Torreón, dejo </w:t>
      </w:r>
      <w:r w:rsidR="001F532D">
        <w:rPr>
          <w:rFonts w:cs="Arial"/>
          <w:b w:val="0"/>
          <w:w w:val="100"/>
          <w:sz w:val="20"/>
          <w:szCs w:val="20"/>
          <w:lang w:val="es-MX" w:eastAsia="en-US"/>
        </w:rPr>
        <w:t>transcurrir</w:t>
      </w:r>
      <w:r w:rsidR="00AA2941">
        <w:rPr>
          <w:rFonts w:cs="Arial"/>
          <w:b w:val="0"/>
          <w:w w:val="100"/>
          <w:sz w:val="20"/>
          <w:szCs w:val="20"/>
          <w:lang w:val="es-MX" w:eastAsia="en-US"/>
        </w:rPr>
        <w:t xml:space="preserve"> lapsos de tiempo</w:t>
      </w:r>
      <w:r w:rsidR="001F532D">
        <w:rPr>
          <w:rFonts w:cs="Arial"/>
          <w:b w:val="0"/>
          <w:w w:val="100"/>
          <w:sz w:val="20"/>
          <w:szCs w:val="20"/>
          <w:lang w:val="es-MX" w:eastAsia="en-US"/>
        </w:rPr>
        <w:t xml:space="preserve"> </w:t>
      </w:r>
      <w:r w:rsidR="00AA2941">
        <w:rPr>
          <w:rFonts w:cs="Arial"/>
          <w:b w:val="0"/>
          <w:w w:val="100"/>
          <w:sz w:val="20"/>
          <w:szCs w:val="20"/>
          <w:lang w:val="es-MX" w:eastAsia="en-US"/>
        </w:rPr>
        <w:t>de</w:t>
      </w:r>
      <w:r w:rsidR="001F532D">
        <w:rPr>
          <w:rFonts w:cs="Arial"/>
          <w:b w:val="0"/>
          <w:w w:val="100"/>
          <w:sz w:val="20"/>
          <w:szCs w:val="20"/>
          <w:lang w:val="es-MX" w:eastAsia="en-US"/>
        </w:rPr>
        <w:t xml:space="preserve"> años </w:t>
      </w:r>
      <w:r w:rsidR="00AA2941" w:rsidRPr="00AA2941">
        <w:rPr>
          <w:rFonts w:cs="Arial"/>
          <w:b w:val="0"/>
          <w:bCs/>
          <w:w w:val="100"/>
          <w:sz w:val="20"/>
          <w:szCs w:val="20"/>
          <w:lang w:val="es-MX" w:eastAsia="en-US"/>
        </w:rPr>
        <w:t xml:space="preserve">sin que efectuara alguna diligencia para acreditar o en su caso, desvirtuar los hechos presuntamente constitutivos de delito, ni la probable responsabilidad de quien intervino en su comisión, validando con lo anterior el retardo negligente del responsable de la indagatoria, pues no existe causa que justifique esa inactividad durante el periodo señalado. </w:t>
      </w:r>
    </w:p>
    <w:p w14:paraId="570B1EC8" w14:textId="0042DECE" w:rsidR="003352D3" w:rsidRPr="003D3FD7" w:rsidRDefault="003352D3" w:rsidP="003352D3">
      <w:pPr>
        <w:pStyle w:val="Prrafodelista"/>
        <w:widowControl w:val="0"/>
        <w:autoSpaceDE w:val="0"/>
        <w:autoSpaceDN w:val="0"/>
        <w:adjustRightInd w:val="0"/>
        <w:spacing w:line="360" w:lineRule="auto"/>
        <w:ind w:left="0"/>
        <w:rPr>
          <w:rFonts w:cs="Arial"/>
          <w:b w:val="0"/>
          <w:w w:val="100"/>
          <w:sz w:val="20"/>
          <w:szCs w:val="20"/>
          <w:lang w:val="es-MX" w:eastAsia="en-US"/>
        </w:rPr>
      </w:pPr>
    </w:p>
    <w:p w14:paraId="12BBA677" w14:textId="77777777" w:rsidR="009913D3" w:rsidRDefault="00BD5C1A"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Considerando esta institución que la Agencia del Ministerio Público incurrió en una falta grave</w:t>
      </w:r>
      <w:r w:rsidR="00584076">
        <w:rPr>
          <w:rFonts w:cs="Arial"/>
          <w:b w:val="0"/>
          <w:w w:val="100"/>
          <w:sz w:val="20"/>
          <w:szCs w:val="20"/>
          <w:lang w:val="es-MX" w:eastAsia="en-US"/>
        </w:rPr>
        <w:t>,</w:t>
      </w:r>
      <w:r>
        <w:rPr>
          <w:rFonts w:cs="Arial"/>
          <w:b w:val="0"/>
          <w:w w:val="100"/>
          <w:sz w:val="20"/>
          <w:szCs w:val="20"/>
          <w:lang w:val="es-MX" w:eastAsia="en-US"/>
        </w:rPr>
        <w:t xml:space="preserve"> toda vez que su omisión en  realizar las diligencias necesarias para una debida integración de la carpeta de investigación afecta de forma sistemática a ambas partes dentro del proceso, primeramente a la v</w:t>
      </w:r>
      <w:r w:rsidR="00584076">
        <w:rPr>
          <w:rFonts w:cs="Arial"/>
          <w:b w:val="0"/>
          <w:w w:val="100"/>
          <w:sz w:val="20"/>
          <w:szCs w:val="20"/>
          <w:lang w:val="es-MX" w:eastAsia="en-US"/>
        </w:rPr>
        <w:t>íctima que como ya hemos hecho</w:t>
      </w:r>
      <w:r>
        <w:rPr>
          <w:rFonts w:cs="Arial"/>
          <w:b w:val="0"/>
          <w:w w:val="100"/>
          <w:sz w:val="20"/>
          <w:szCs w:val="20"/>
          <w:lang w:val="es-MX" w:eastAsia="en-US"/>
        </w:rPr>
        <w:t xml:space="preserve"> hincapié es una persona menor de edad la cual se está señalado como víctima de un delito grave como es la violación, por tal motivo era imperativo la realización de forma inmediata de las periciales médicas y psicológicas que permitieran esclarecer si </w:t>
      </w:r>
      <w:r w:rsidR="00584076">
        <w:rPr>
          <w:rFonts w:cs="Arial"/>
          <w:b w:val="0"/>
          <w:w w:val="100"/>
          <w:sz w:val="20"/>
          <w:szCs w:val="20"/>
          <w:lang w:val="es-MX" w:eastAsia="en-US"/>
        </w:rPr>
        <w:t>se esta</w:t>
      </w:r>
      <w:r>
        <w:rPr>
          <w:rFonts w:cs="Arial"/>
          <w:b w:val="0"/>
          <w:w w:val="100"/>
          <w:sz w:val="20"/>
          <w:szCs w:val="20"/>
          <w:lang w:val="es-MX" w:eastAsia="en-US"/>
        </w:rPr>
        <w:t>ba frente a la comisión de un delito</w:t>
      </w:r>
      <w:r w:rsidR="00584076">
        <w:rPr>
          <w:rFonts w:cs="Arial"/>
          <w:b w:val="0"/>
          <w:w w:val="100"/>
          <w:sz w:val="20"/>
          <w:szCs w:val="20"/>
          <w:lang w:val="es-MX" w:eastAsia="en-US"/>
        </w:rPr>
        <w:t>;</w:t>
      </w:r>
      <w:r>
        <w:rPr>
          <w:rFonts w:cs="Arial"/>
          <w:b w:val="0"/>
          <w:w w:val="100"/>
          <w:sz w:val="20"/>
          <w:szCs w:val="20"/>
          <w:lang w:val="es-MX" w:eastAsia="en-US"/>
        </w:rPr>
        <w:t xml:space="preserve"> asimismo </w:t>
      </w:r>
      <w:r w:rsidR="00584076">
        <w:rPr>
          <w:rFonts w:cs="Arial"/>
          <w:b w:val="0"/>
          <w:w w:val="100"/>
          <w:sz w:val="20"/>
          <w:szCs w:val="20"/>
          <w:lang w:val="es-MX" w:eastAsia="en-US"/>
        </w:rPr>
        <w:t xml:space="preserve">era de vital importancia </w:t>
      </w:r>
      <w:r>
        <w:rPr>
          <w:rFonts w:cs="Arial"/>
          <w:b w:val="0"/>
          <w:w w:val="100"/>
          <w:sz w:val="20"/>
          <w:szCs w:val="20"/>
          <w:lang w:val="es-MX" w:eastAsia="en-US"/>
        </w:rPr>
        <w:t>para que la autoridad se asegurara que la menor de edad recibiera la atención psicológica que las víctimas de un delito de tal magnitud requieren para poder</w:t>
      </w:r>
      <w:r w:rsidR="00584076">
        <w:rPr>
          <w:rFonts w:cs="Arial"/>
          <w:b w:val="0"/>
          <w:w w:val="100"/>
          <w:sz w:val="20"/>
          <w:szCs w:val="20"/>
          <w:lang w:val="es-MX" w:eastAsia="en-US"/>
        </w:rPr>
        <w:t xml:space="preserve"> seguir con su vida.</w:t>
      </w:r>
    </w:p>
    <w:p w14:paraId="04F9A84A" w14:textId="77777777" w:rsidR="009913D3" w:rsidRPr="009913D3" w:rsidRDefault="009913D3" w:rsidP="009913D3">
      <w:pPr>
        <w:pStyle w:val="Prrafodelista"/>
        <w:rPr>
          <w:rFonts w:cs="Arial"/>
          <w:b w:val="0"/>
          <w:w w:val="100"/>
          <w:sz w:val="20"/>
          <w:szCs w:val="20"/>
          <w:lang w:val="es-MX" w:eastAsia="en-US"/>
        </w:rPr>
      </w:pPr>
    </w:p>
    <w:p w14:paraId="015749D0" w14:textId="395E1F33" w:rsidR="009913D3" w:rsidRDefault="009913D3"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 xml:space="preserve">A este respecto, el derecho a la seguridad jurídica se interrelaciona indisolublemente con el derecho a la verdad, el cual entraña que las víctimas y la sociedad en general tiene el derecho de conocer los hechos constitutivos </w:t>
      </w:r>
      <w:r w:rsidR="00332211">
        <w:rPr>
          <w:rFonts w:cs="Arial"/>
          <w:b w:val="0"/>
          <w:w w:val="100"/>
          <w:sz w:val="20"/>
          <w:szCs w:val="20"/>
          <w:lang w:val="es-MX" w:eastAsia="en-US"/>
        </w:rPr>
        <w:t>de</w:t>
      </w:r>
      <w:r>
        <w:rPr>
          <w:rFonts w:cs="Arial"/>
          <w:b w:val="0"/>
          <w:w w:val="100"/>
          <w:sz w:val="20"/>
          <w:szCs w:val="20"/>
          <w:lang w:val="es-MX" w:eastAsia="en-US"/>
        </w:rPr>
        <w:t xml:space="preserve"> delito y de las violaciones a los derechos humanos de que fueron objeto, la identidad de los responsables y las circunstancias que hayan propiciado su comisión, siempre realizándose con la debida diligencia de una investigación inmediata y exhaustivas del delito.</w:t>
      </w:r>
    </w:p>
    <w:p w14:paraId="72B3BDEA" w14:textId="77777777" w:rsidR="009913D3" w:rsidRPr="009913D3" w:rsidRDefault="009913D3" w:rsidP="009913D3">
      <w:pPr>
        <w:pStyle w:val="Prrafodelista"/>
        <w:rPr>
          <w:rFonts w:cs="Arial"/>
          <w:b w:val="0"/>
          <w:w w:val="100"/>
          <w:sz w:val="20"/>
          <w:szCs w:val="20"/>
          <w:lang w:val="es-MX" w:eastAsia="en-US"/>
        </w:rPr>
      </w:pPr>
    </w:p>
    <w:p w14:paraId="11923EA4" w14:textId="77777777" w:rsidR="007D547C" w:rsidRDefault="009913D3"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La debida diligencia es un principio rector de los derechos humanos que requiere un grado de prudencia mínimo y razonable que debe ser atendido por las autoridades durante su ejercicio profesional. Lo anterior es as</w:t>
      </w:r>
      <w:r w:rsidR="007D547C">
        <w:rPr>
          <w:rFonts w:cs="Arial"/>
          <w:b w:val="0"/>
          <w:w w:val="100"/>
          <w:sz w:val="20"/>
          <w:szCs w:val="20"/>
          <w:lang w:val="es-MX" w:eastAsia="en-US"/>
        </w:rPr>
        <w:t>í, pues las mejores prácticas facilitan que los servidores públicos, principalmente aquellos inmersos en la procuración de justicia, puedan investigar con eficacia conductas que afectan la esfera jurídica de los gobernados.</w:t>
      </w:r>
    </w:p>
    <w:p w14:paraId="107AF6D9" w14:textId="77777777" w:rsidR="007D547C" w:rsidRPr="007D547C" w:rsidRDefault="007D547C" w:rsidP="007D547C">
      <w:pPr>
        <w:pStyle w:val="Prrafodelista"/>
        <w:rPr>
          <w:rFonts w:cs="Arial"/>
          <w:b w:val="0"/>
          <w:w w:val="100"/>
          <w:sz w:val="20"/>
          <w:szCs w:val="20"/>
          <w:lang w:val="es-MX" w:eastAsia="en-US"/>
        </w:rPr>
      </w:pPr>
    </w:p>
    <w:p w14:paraId="162887D2" w14:textId="46D54A2C" w:rsidR="00286D5C" w:rsidRDefault="007D547C"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 xml:space="preserve">La Suprema Corte de Justicia de la Nación instituye que la violación a los derechos de la vida, e integración personal genera el deber del Estado de investigar efectivamente los hechos respectivos, lo cual implica no solo la necesidad de que se inicien las averiguaciones para determinar a los sujetos involucrados en su trasgresión, sino que tales procedimientos se lleven con diligencia, cuidado, profundidad y profesionalismo, que realmente lleven a identificar a los responsables,  seguirles el procedimiento legal establecido en el que se reúnan las suficientes </w:t>
      </w:r>
      <w:r>
        <w:rPr>
          <w:rFonts w:cs="Arial"/>
          <w:b w:val="0"/>
          <w:w w:val="100"/>
          <w:sz w:val="20"/>
          <w:szCs w:val="20"/>
          <w:lang w:val="es-MX" w:eastAsia="en-US"/>
        </w:rPr>
        <w:lastRenderedPageBreak/>
        <w:t>probanzas para que, en su caso, puedan ser justificadamente sancionados</w:t>
      </w:r>
      <w:r>
        <w:rPr>
          <w:rStyle w:val="Refdenotaalpie"/>
          <w:rFonts w:cs="Arial"/>
          <w:b w:val="0"/>
          <w:w w:val="100"/>
          <w:sz w:val="20"/>
          <w:szCs w:val="20"/>
          <w:lang w:val="es-MX" w:eastAsia="en-US"/>
        </w:rPr>
        <w:footnoteReference w:id="35"/>
      </w:r>
      <w:r>
        <w:rPr>
          <w:rFonts w:cs="Arial"/>
          <w:b w:val="0"/>
          <w:w w:val="100"/>
          <w:sz w:val="20"/>
          <w:szCs w:val="20"/>
          <w:lang w:val="es-MX" w:eastAsia="en-US"/>
        </w:rPr>
        <w:t>.</w:t>
      </w:r>
      <w:r w:rsidR="009913D3">
        <w:rPr>
          <w:rFonts w:cs="Arial"/>
          <w:b w:val="0"/>
          <w:w w:val="100"/>
          <w:sz w:val="20"/>
          <w:szCs w:val="20"/>
          <w:lang w:val="es-MX" w:eastAsia="en-US"/>
        </w:rPr>
        <w:t xml:space="preserve">   </w:t>
      </w:r>
    </w:p>
    <w:p w14:paraId="5C11E1A3" w14:textId="77777777" w:rsidR="007D547C" w:rsidRPr="007D547C" w:rsidRDefault="007D547C" w:rsidP="007D547C">
      <w:pPr>
        <w:pStyle w:val="Prrafodelista"/>
        <w:rPr>
          <w:rFonts w:cs="Arial"/>
          <w:b w:val="0"/>
          <w:w w:val="100"/>
          <w:sz w:val="20"/>
          <w:szCs w:val="20"/>
          <w:lang w:val="es-MX" w:eastAsia="en-US"/>
        </w:rPr>
      </w:pPr>
    </w:p>
    <w:p w14:paraId="7F8B5684" w14:textId="4A21676D" w:rsidR="007D547C" w:rsidRDefault="007D547C"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 xml:space="preserve">En esa tesitura, </w:t>
      </w:r>
      <w:r w:rsidR="00CE08D5">
        <w:rPr>
          <w:rFonts w:cs="Arial"/>
          <w:b w:val="0"/>
          <w:w w:val="100"/>
          <w:sz w:val="20"/>
          <w:szCs w:val="20"/>
          <w:lang w:val="es-MX" w:eastAsia="en-US"/>
        </w:rPr>
        <w:t>l</w:t>
      </w:r>
      <w:r>
        <w:rPr>
          <w:rFonts w:cs="Arial"/>
          <w:b w:val="0"/>
          <w:w w:val="100"/>
          <w:sz w:val="20"/>
          <w:szCs w:val="20"/>
          <w:lang w:val="es-MX" w:eastAsia="en-US"/>
        </w:rPr>
        <w:t>a Corte Interamericana de los Derechos Humanos, sostiene que para que un hecho delictivo se investigue con seriedad y efectividad, la representación social y personal coadyuvante (funciones científicas, pragmáticas e institucionales de las autoridades ministeriales) debe asumir como principios torales de la debida diligencia lo siguiente: oficiosidad, investigación en un plazo razonable y propositiva, realizada por profesionales competentes y empleando los procedimientos apropiados,  y una investigación que agote todos los medios para esclarecer la verdad de los hechos y proveer castigo a los responsables, se hace hincapié, que si los hechos no son averiguados bajo estos mínimos, resultarían, en cierto modo, auxiliados y tolerados por el poder público, y generaría responsabilidad estatal.</w:t>
      </w:r>
    </w:p>
    <w:p w14:paraId="790D4714" w14:textId="77777777" w:rsidR="007D547C" w:rsidRPr="007D547C" w:rsidRDefault="007D547C" w:rsidP="007D547C">
      <w:pPr>
        <w:pStyle w:val="Prrafodelista"/>
        <w:rPr>
          <w:rFonts w:cs="Arial"/>
          <w:b w:val="0"/>
          <w:w w:val="100"/>
          <w:sz w:val="20"/>
          <w:szCs w:val="20"/>
          <w:lang w:val="es-MX" w:eastAsia="en-US"/>
        </w:rPr>
      </w:pPr>
    </w:p>
    <w:p w14:paraId="3CAD0652" w14:textId="77777777" w:rsidR="009A5442" w:rsidRDefault="007D547C"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En primer término, la oficiosidad entraña que la investigación se realice por todos los medios legales disponibles y se oriente a la determinación de la verdad, a la persecución, captura, enju</w:t>
      </w:r>
      <w:r w:rsidR="009A5442">
        <w:rPr>
          <w:rFonts w:cs="Arial"/>
          <w:b w:val="0"/>
          <w:w w:val="100"/>
          <w:sz w:val="20"/>
          <w:szCs w:val="20"/>
          <w:lang w:val="es-MX" w:eastAsia="en-US"/>
        </w:rPr>
        <w:t>ici</w:t>
      </w:r>
      <w:r>
        <w:rPr>
          <w:rFonts w:cs="Arial"/>
          <w:b w:val="0"/>
          <w:w w:val="100"/>
          <w:sz w:val="20"/>
          <w:szCs w:val="20"/>
          <w:lang w:val="es-MX" w:eastAsia="en-US"/>
        </w:rPr>
        <w:t>amiento y eventual castigo de los respon</w:t>
      </w:r>
      <w:r w:rsidR="009A5442">
        <w:rPr>
          <w:rFonts w:cs="Arial"/>
          <w:b w:val="0"/>
          <w:w w:val="100"/>
          <w:sz w:val="20"/>
          <w:szCs w:val="20"/>
          <w:lang w:val="es-MX" w:eastAsia="en-US"/>
        </w:rPr>
        <w:t>sables de los hechos delictuoso, especialmente cuando están o puedan estar involucrados agentes estatales. La segunda particularidad, establece una actuación oportuna para impedir la perdida irremediable de los elementos de convicción que puedan resultar fundamentales para la determinación de responsabilidades, y que se realicen de manera proactiva y propositiva en un plazo razonable.</w:t>
      </w:r>
    </w:p>
    <w:p w14:paraId="0528285F" w14:textId="77777777" w:rsidR="009A5442" w:rsidRPr="009A5442" w:rsidRDefault="009A5442" w:rsidP="009A5442">
      <w:pPr>
        <w:pStyle w:val="Prrafodelista"/>
        <w:rPr>
          <w:rFonts w:cs="Arial"/>
          <w:b w:val="0"/>
          <w:w w:val="100"/>
          <w:sz w:val="20"/>
          <w:szCs w:val="20"/>
          <w:lang w:val="es-MX" w:eastAsia="en-US"/>
        </w:rPr>
      </w:pPr>
    </w:p>
    <w:p w14:paraId="6A082EB3" w14:textId="77777777" w:rsidR="009A5442" w:rsidRDefault="009A5442"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 xml:space="preserve">La competitividad, conlleva la actuación de profesionales competentes que empleen procedimientos y técnicas adecuadas en la investigación de los hechos delictivos, con la capacidad de reacción para producir diligencias rigurosas, al utilizar de manera efectiva todos los recursos a su disposición y una eficiente coordinación entre los intervinientes. </w:t>
      </w:r>
    </w:p>
    <w:p w14:paraId="3D599ED3" w14:textId="77777777" w:rsidR="009A5442" w:rsidRPr="009A5442" w:rsidRDefault="009A5442" w:rsidP="009A5442">
      <w:pPr>
        <w:pStyle w:val="Prrafodelista"/>
        <w:rPr>
          <w:rFonts w:cs="Arial"/>
          <w:b w:val="0"/>
          <w:w w:val="100"/>
          <w:sz w:val="20"/>
          <w:szCs w:val="20"/>
          <w:lang w:val="es-MX" w:eastAsia="en-US"/>
        </w:rPr>
      </w:pPr>
    </w:p>
    <w:p w14:paraId="0EA766AE" w14:textId="77777777" w:rsidR="009A5442" w:rsidRDefault="009A5442"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Finalmente, la exhaustividad, como piedra angular de la investigación, implica agotar todos los medios posibles que esclarezcan los siguientes aspectos: identificación de la víctima; recuperación y conservación de los medios probatorios relacionados con el ilícito para ayudar en todo lo posible al enjuiciamiento de los responsables; identificación de los testigos y obtener sus declaraciones con respecto al hecho delictuoso; y la individualización y aprehensión de la persona o personas responsables</w:t>
      </w:r>
      <w:r>
        <w:rPr>
          <w:rStyle w:val="Refdenotaalpie"/>
          <w:rFonts w:cs="Arial"/>
          <w:b w:val="0"/>
          <w:w w:val="100"/>
          <w:sz w:val="20"/>
          <w:szCs w:val="20"/>
          <w:lang w:val="es-MX" w:eastAsia="en-US"/>
        </w:rPr>
        <w:footnoteReference w:id="36"/>
      </w:r>
      <w:r>
        <w:rPr>
          <w:rFonts w:cs="Arial"/>
          <w:b w:val="0"/>
          <w:w w:val="100"/>
          <w:sz w:val="20"/>
          <w:szCs w:val="20"/>
          <w:lang w:val="es-MX" w:eastAsia="en-US"/>
        </w:rPr>
        <w:t xml:space="preserve">.  </w:t>
      </w:r>
    </w:p>
    <w:p w14:paraId="3A0FE1A4" w14:textId="77777777" w:rsidR="009A5442" w:rsidRPr="009A5442" w:rsidRDefault="009A5442" w:rsidP="009A5442">
      <w:pPr>
        <w:pStyle w:val="Prrafodelista"/>
        <w:rPr>
          <w:rFonts w:cs="Arial"/>
          <w:b w:val="0"/>
          <w:w w:val="100"/>
          <w:sz w:val="20"/>
          <w:szCs w:val="20"/>
          <w:lang w:val="es-MX" w:eastAsia="en-US"/>
        </w:rPr>
      </w:pPr>
    </w:p>
    <w:p w14:paraId="4C538C40" w14:textId="77777777" w:rsidR="00455C44" w:rsidRDefault="009A5442" w:rsidP="00D7142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 xml:space="preserve">La debida diligencia se traduce a una investigación propositiva, lo que implica que la misma debe desarrollarse, en un plazo razonable, que esta consista exclusivamente en peticiones de informes, </w:t>
      </w:r>
      <w:r w:rsidR="00455C44">
        <w:rPr>
          <w:rFonts w:cs="Arial"/>
          <w:b w:val="0"/>
          <w:w w:val="100"/>
          <w:sz w:val="20"/>
          <w:szCs w:val="20"/>
          <w:lang w:val="es-MX" w:eastAsia="en-US"/>
        </w:rPr>
        <w:t xml:space="preserve">sino una actuación proactiva de los agentes del Ministerio Público para evitar que se perdiera irremediablemente los elementos probatorios por el paso del tiempo, o se demorase el </w:t>
      </w:r>
      <w:r w:rsidR="00455C44">
        <w:rPr>
          <w:rFonts w:cs="Arial"/>
          <w:b w:val="0"/>
          <w:w w:val="100"/>
          <w:sz w:val="20"/>
          <w:szCs w:val="20"/>
          <w:lang w:val="es-MX" w:eastAsia="en-US"/>
        </w:rPr>
        <w:lastRenderedPageBreak/>
        <w:t>esclarecimiento de la verdad y la consecución de justicia.</w:t>
      </w:r>
    </w:p>
    <w:p w14:paraId="1F6FF9E1" w14:textId="77777777" w:rsidR="00455C44" w:rsidRPr="00455C44" w:rsidRDefault="00455C44" w:rsidP="00455C44">
      <w:pPr>
        <w:pStyle w:val="Prrafodelista"/>
        <w:rPr>
          <w:rFonts w:cs="Arial"/>
          <w:b w:val="0"/>
          <w:w w:val="100"/>
          <w:sz w:val="20"/>
          <w:szCs w:val="20"/>
          <w:lang w:val="es-MX" w:eastAsia="en-US"/>
        </w:rPr>
      </w:pPr>
    </w:p>
    <w:p w14:paraId="59876565" w14:textId="1F7B70DF" w:rsidR="0085236F" w:rsidRDefault="00455C44" w:rsidP="005D2BBA">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La Corte Interamericana entiende como impunidad, la falta en su conjunto de investigación, persecución, captura, enjuiciamiento y condena de los representantes de las violaciones de los derechos humanos protegidos por la Convención Americana, toda vez que el Estado tiene la obligación de combatir tal situación por todos los medios legales disponibles, ya que la impunidad propicia la repetición crónica de las violaciones de derechos humanos y la total indefensión de las víctimas y los familiares</w:t>
      </w:r>
      <w:r>
        <w:rPr>
          <w:rStyle w:val="Refdenotaalpie"/>
          <w:rFonts w:cs="Arial"/>
          <w:b w:val="0"/>
          <w:w w:val="100"/>
          <w:sz w:val="20"/>
          <w:szCs w:val="20"/>
          <w:lang w:val="es-MX" w:eastAsia="en-US"/>
        </w:rPr>
        <w:footnoteReference w:id="37"/>
      </w:r>
      <w:r>
        <w:rPr>
          <w:rFonts w:cs="Arial"/>
          <w:b w:val="0"/>
          <w:w w:val="100"/>
          <w:sz w:val="20"/>
          <w:szCs w:val="20"/>
          <w:lang w:val="es-MX" w:eastAsia="en-US"/>
        </w:rPr>
        <w:t xml:space="preserve">.  </w:t>
      </w:r>
      <w:r w:rsidR="009A5442">
        <w:rPr>
          <w:rFonts w:cs="Arial"/>
          <w:b w:val="0"/>
          <w:w w:val="100"/>
          <w:sz w:val="20"/>
          <w:szCs w:val="20"/>
          <w:lang w:val="es-MX" w:eastAsia="en-US"/>
        </w:rPr>
        <w:t xml:space="preserve">  </w:t>
      </w:r>
    </w:p>
    <w:p w14:paraId="3D4B5EF2" w14:textId="77777777" w:rsidR="00941678" w:rsidRPr="00941678" w:rsidRDefault="00941678" w:rsidP="00941678">
      <w:pPr>
        <w:pStyle w:val="Prrafodelista"/>
        <w:rPr>
          <w:rFonts w:cs="Arial"/>
          <w:b w:val="0"/>
          <w:w w:val="100"/>
          <w:sz w:val="20"/>
          <w:szCs w:val="20"/>
          <w:lang w:val="es-MX" w:eastAsia="en-US"/>
        </w:rPr>
      </w:pPr>
    </w:p>
    <w:p w14:paraId="5DA5D0E2" w14:textId="58B84E46" w:rsidR="00941678" w:rsidRDefault="00941678" w:rsidP="00941678">
      <w:pPr>
        <w:pStyle w:val="Prrafodelista"/>
        <w:widowControl w:val="0"/>
        <w:autoSpaceDE w:val="0"/>
        <w:autoSpaceDN w:val="0"/>
        <w:adjustRightInd w:val="0"/>
        <w:spacing w:line="360" w:lineRule="auto"/>
        <w:ind w:left="0"/>
        <w:rPr>
          <w:rFonts w:cs="Arial"/>
          <w:b w:val="0"/>
          <w:w w:val="100"/>
          <w:sz w:val="20"/>
          <w:szCs w:val="20"/>
          <w:lang w:val="es-MX" w:eastAsia="en-US"/>
        </w:rPr>
      </w:pPr>
    </w:p>
    <w:p w14:paraId="319FB271" w14:textId="77777777" w:rsidR="00941678" w:rsidRPr="003D3FD7" w:rsidRDefault="00941678" w:rsidP="00941678">
      <w:pPr>
        <w:pStyle w:val="Prrafodelista"/>
        <w:widowControl w:val="0"/>
        <w:autoSpaceDE w:val="0"/>
        <w:autoSpaceDN w:val="0"/>
        <w:adjustRightInd w:val="0"/>
        <w:spacing w:line="360" w:lineRule="auto"/>
        <w:ind w:left="0"/>
        <w:rPr>
          <w:rFonts w:cs="Arial"/>
          <w:b w:val="0"/>
          <w:w w:val="100"/>
          <w:sz w:val="20"/>
          <w:szCs w:val="20"/>
          <w:lang w:val="es-MX" w:eastAsia="en-US"/>
        </w:rPr>
      </w:pPr>
    </w:p>
    <w:p w14:paraId="7D334BF3" w14:textId="77777777" w:rsidR="00090066" w:rsidRDefault="00090066" w:rsidP="00680492">
      <w:pPr>
        <w:autoSpaceDE w:val="0"/>
        <w:autoSpaceDN w:val="0"/>
        <w:adjustRightInd w:val="0"/>
        <w:rPr>
          <w:rFonts w:ascii="Arial" w:eastAsiaTheme="minorHAnsi" w:hAnsi="Arial" w:cs="Arial"/>
          <w:color w:val="000000"/>
          <w:sz w:val="20"/>
          <w:szCs w:val="20"/>
        </w:rPr>
      </w:pPr>
    </w:p>
    <w:p w14:paraId="58A44369" w14:textId="76502F4B" w:rsidR="00680492" w:rsidRPr="006804B4" w:rsidRDefault="00C01D92" w:rsidP="0068049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4</w:t>
      </w:r>
      <w:r w:rsidR="00680492" w:rsidRPr="006804B4">
        <w:rPr>
          <w:rFonts w:ascii="Arial" w:eastAsiaTheme="minorHAnsi" w:hAnsi="Arial" w:cs="Arial"/>
          <w:color w:val="000000"/>
          <w:sz w:val="20"/>
          <w:szCs w:val="20"/>
        </w:rPr>
        <w:t>. Reparación del daño</w:t>
      </w:r>
    </w:p>
    <w:p w14:paraId="30BAEF62" w14:textId="77777777" w:rsidR="00680492" w:rsidRPr="008F3DA0" w:rsidRDefault="00680492" w:rsidP="00680492">
      <w:pPr>
        <w:pStyle w:val="Sinespaciado"/>
        <w:spacing w:line="360" w:lineRule="auto"/>
        <w:jc w:val="both"/>
        <w:rPr>
          <w:b w:val="0"/>
          <w:sz w:val="20"/>
          <w:szCs w:val="20"/>
        </w:rPr>
      </w:pPr>
    </w:p>
    <w:p w14:paraId="0E7E4D15" w14:textId="77777777" w:rsidR="006804B4" w:rsidRPr="00EA0123" w:rsidRDefault="00514C4D"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Un Esta</w:t>
      </w:r>
      <w:r w:rsidR="003E7A20" w:rsidRPr="00EA0123">
        <w:rPr>
          <w:b w:val="0"/>
          <w:bCs/>
          <w:w w:val="100"/>
          <w:sz w:val="20"/>
          <w:szCs w:val="20"/>
          <w:lang w:val="es-MX" w:eastAsia="en-US"/>
        </w:rPr>
        <w:t>do constitucional y democrático,</w:t>
      </w:r>
      <w:r w:rsidRPr="00EA0123">
        <w:rPr>
          <w:b w:val="0"/>
          <w:bCs/>
          <w:w w:val="100"/>
          <w:sz w:val="20"/>
          <w:szCs w:val="20"/>
          <w:lang w:val="es-MX" w:eastAsia="en-US"/>
        </w:rPr>
        <w:t xml:space="preserve"> garante de la protección de los derechos humanos</w:t>
      </w:r>
      <w:r w:rsidR="003E7A20" w:rsidRPr="00EA0123">
        <w:rPr>
          <w:b w:val="0"/>
          <w:bCs/>
          <w:w w:val="100"/>
          <w:sz w:val="20"/>
          <w:szCs w:val="20"/>
          <w:lang w:val="es-MX" w:eastAsia="en-US"/>
        </w:rPr>
        <w:t>,</w:t>
      </w:r>
      <w:r w:rsidRPr="00EA0123">
        <w:rPr>
          <w:b w:val="0"/>
          <w:bCs/>
          <w:w w:val="100"/>
          <w:sz w:val="20"/>
          <w:szCs w:val="20"/>
          <w:lang w:val="es-MX" w:eastAsia="en-US"/>
        </w:rPr>
        <w:t xml:space="preserve"> tiene la responsabilidad y la obligación de responder a las víctimas de violaciones causadas por la acción y omisión de los </w:t>
      </w:r>
      <w:r w:rsidR="003E7A20" w:rsidRPr="00EA0123">
        <w:rPr>
          <w:b w:val="0"/>
          <w:bCs/>
          <w:w w:val="100"/>
          <w:sz w:val="20"/>
          <w:szCs w:val="20"/>
          <w:lang w:val="es-MX" w:eastAsia="en-US"/>
        </w:rPr>
        <w:t>servidores públicos</w:t>
      </w:r>
      <w:r w:rsidRPr="00EA0123">
        <w:rPr>
          <w:b w:val="0"/>
          <w:bCs/>
          <w:w w:val="100"/>
          <w:sz w:val="20"/>
          <w:szCs w:val="20"/>
          <w:lang w:val="es-MX" w:eastAsia="en-US"/>
        </w:rPr>
        <w:t xml:space="preserve">, </w:t>
      </w:r>
      <w:r w:rsidR="003E7A20" w:rsidRPr="00EA0123">
        <w:rPr>
          <w:b w:val="0"/>
          <w:bCs/>
          <w:w w:val="100"/>
          <w:sz w:val="20"/>
          <w:szCs w:val="20"/>
          <w:lang w:val="es-MX" w:eastAsia="en-US"/>
        </w:rPr>
        <w:t>mediante una</w:t>
      </w:r>
      <w:r w:rsidRPr="00EA0123">
        <w:rPr>
          <w:b w:val="0"/>
          <w:bCs/>
          <w:w w:val="100"/>
          <w:sz w:val="20"/>
          <w:szCs w:val="20"/>
          <w:lang w:val="es-MX" w:eastAsia="en-US"/>
        </w:rPr>
        <w:t xml:space="preserve"> reparación integral del daño</w:t>
      </w:r>
      <w:r w:rsidRPr="00EA0123">
        <w:rPr>
          <w:b w:val="0"/>
          <w:bCs/>
          <w:w w:val="100"/>
          <w:sz w:val="20"/>
          <w:szCs w:val="20"/>
          <w:vertAlign w:val="superscript"/>
          <w:lang w:val="es-MX" w:eastAsia="en-US"/>
        </w:rPr>
        <w:footnoteReference w:id="38"/>
      </w:r>
      <w:r w:rsidRPr="00EA0123">
        <w:rPr>
          <w:b w:val="0"/>
          <w:bCs/>
          <w:w w:val="100"/>
          <w:sz w:val="20"/>
          <w:szCs w:val="20"/>
          <w:vertAlign w:val="superscript"/>
          <w:lang w:val="es-MX" w:eastAsia="en-US"/>
        </w:rPr>
        <w:t>.</w:t>
      </w:r>
    </w:p>
    <w:p w14:paraId="1E5FE73D"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6036C302" w14:textId="48042845" w:rsidR="006804B4" w:rsidRPr="00EA0123" w:rsidRDefault="00AD0AF5" w:rsidP="00D71422">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Por lo anterior, se destaca la importancia de emitir la presente Recomendación, la cual estriba no tan solo para restituir los derechos de</w:t>
      </w:r>
      <w:r w:rsidR="00EC543B">
        <w:rPr>
          <w:rFonts w:cs="Arial"/>
          <w:b w:val="0"/>
          <w:bCs/>
          <w:w w:val="100"/>
          <w:sz w:val="20"/>
          <w:szCs w:val="20"/>
          <w:lang w:val="es-MX" w:eastAsia="en-US"/>
        </w:rPr>
        <w:t xml:space="preserve"> </w:t>
      </w:r>
      <w:r w:rsidRPr="00EA0123">
        <w:rPr>
          <w:rFonts w:cs="Arial"/>
          <w:b w:val="0"/>
          <w:bCs/>
          <w:w w:val="100"/>
          <w:sz w:val="20"/>
          <w:szCs w:val="20"/>
          <w:lang w:val="es-MX" w:eastAsia="en-US"/>
        </w:rPr>
        <w:t>l</w:t>
      </w:r>
      <w:r w:rsidR="00EC543B">
        <w:rPr>
          <w:rFonts w:cs="Arial"/>
          <w:b w:val="0"/>
          <w:bCs/>
          <w:w w:val="100"/>
          <w:sz w:val="20"/>
          <w:szCs w:val="20"/>
          <w:lang w:val="es-MX" w:eastAsia="en-US"/>
        </w:rPr>
        <w:t>a agraviada</w:t>
      </w:r>
      <w:r w:rsidRPr="00EA0123">
        <w:rPr>
          <w:rFonts w:cs="Arial"/>
          <w:b w:val="0"/>
          <w:bCs/>
          <w:w w:val="100"/>
          <w:sz w:val="20"/>
          <w:szCs w:val="20"/>
          <w:lang w:val="es-MX" w:eastAsia="en-US"/>
        </w:rPr>
        <w:t xml:space="preserve"> o para señalar a las autoridades responsables de las violaciones de sus derechos humanos, sino más bien, en dar a conocer las </w:t>
      </w:r>
      <w:r w:rsidR="00E10AB3">
        <w:rPr>
          <w:rFonts w:cs="Arial"/>
          <w:b w:val="0"/>
          <w:bCs/>
          <w:w w:val="100"/>
          <w:sz w:val="20"/>
          <w:szCs w:val="20"/>
          <w:lang w:val="es-MX" w:eastAsia="en-US"/>
        </w:rPr>
        <w:t xml:space="preserve">omisiones e </w:t>
      </w:r>
      <w:r w:rsidRPr="00EA0123">
        <w:rPr>
          <w:rFonts w:cs="Arial"/>
          <w:b w:val="0"/>
          <w:bCs/>
          <w:w w:val="100"/>
          <w:sz w:val="20"/>
          <w:szCs w:val="20"/>
          <w:lang w:val="es-MX" w:eastAsia="en-US"/>
        </w:rPr>
        <w:t>irregularidades que estructuralmente presentan las actuaciones de la autoridad.</w:t>
      </w:r>
    </w:p>
    <w:p w14:paraId="2FE4183E" w14:textId="77777777" w:rsidR="006804B4" w:rsidRPr="00EA0123" w:rsidRDefault="006804B4" w:rsidP="00406AC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45CFF9E" w14:textId="0B2C6CB7" w:rsidR="00AD0AF5" w:rsidRPr="001F5F22" w:rsidRDefault="00AD0AF5" w:rsidP="00D71422">
      <w:pPr>
        <w:pStyle w:val="Prrafodelista"/>
        <w:widowControl w:val="0"/>
        <w:numPr>
          <w:ilvl w:val="0"/>
          <w:numId w:val="7"/>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 xml:space="preserve">Es de suma importancia destacar que en atención a que </w:t>
      </w:r>
      <w:r w:rsidR="004711CF">
        <w:rPr>
          <w:rFonts w:cs="Arial"/>
          <w:b w:val="0"/>
          <w:bCs/>
          <w:w w:val="100"/>
          <w:sz w:val="20"/>
          <w:szCs w:val="20"/>
          <w:lang w:val="es-MX" w:eastAsia="en-US"/>
        </w:rPr>
        <w:t>l</w:t>
      </w:r>
      <w:r w:rsidR="00EC543B">
        <w:rPr>
          <w:rFonts w:cs="Arial"/>
          <w:b w:val="0"/>
          <w:bCs/>
          <w:w w:val="100"/>
          <w:sz w:val="20"/>
          <w:szCs w:val="20"/>
          <w:lang w:val="es-MX" w:eastAsia="en-US"/>
        </w:rPr>
        <w:t>a agraviada</w:t>
      </w:r>
      <w:r w:rsidRPr="00EA0123">
        <w:rPr>
          <w:rFonts w:cs="Arial"/>
          <w:b w:val="0"/>
          <w:bCs/>
          <w:w w:val="100"/>
          <w:sz w:val="20"/>
          <w:szCs w:val="20"/>
          <w:lang w:val="es-MX" w:eastAsia="en-US"/>
        </w:rPr>
        <w:t xml:space="preserve"> tiene el carácter de víctima, toda vez que ha quedado plenamente demostrado que fue objeto de violación a sus derechos humanos por </w:t>
      </w:r>
      <w:r w:rsidR="00EC543B">
        <w:rPr>
          <w:rFonts w:cs="Arial"/>
          <w:b w:val="0"/>
          <w:bCs/>
          <w:w w:val="100"/>
          <w:sz w:val="20"/>
          <w:szCs w:val="20"/>
          <w:lang w:val="es-MX" w:eastAsia="en-US"/>
        </w:rPr>
        <w:t>Agentes del Ministerio Público adscritos al Centro de Justicia y Empoderamiento para las Mujeres en Torreón</w:t>
      </w:r>
      <w:r w:rsidR="002A708F">
        <w:rPr>
          <w:rFonts w:cs="Arial"/>
          <w:b w:val="0"/>
          <w:bCs/>
          <w:w w:val="100"/>
          <w:sz w:val="20"/>
          <w:szCs w:val="20"/>
          <w:lang w:val="es-MX" w:eastAsia="en-US"/>
        </w:rPr>
        <w:t>, Coahuila de Zaragoza</w:t>
      </w:r>
      <w:r w:rsidRPr="00EA0123">
        <w:rPr>
          <w:rFonts w:cs="Arial"/>
          <w:b w:val="0"/>
          <w:bCs/>
          <w:w w:val="100"/>
          <w:sz w:val="20"/>
          <w:szCs w:val="20"/>
          <w:lang w:val="es-MX" w:eastAsia="en-US"/>
        </w:rPr>
        <w:t xml:space="preserve">, resulta procedente y necesario emitir la presente Recomendación. </w:t>
      </w:r>
    </w:p>
    <w:p w14:paraId="3EC72871" w14:textId="77777777" w:rsidR="00AD0AF5" w:rsidRPr="00EA0123" w:rsidRDefault="00AD0AF5" w:rsidP="00AD0AF5">
      <w:pPr>
        <w:pStyle w:val="Sinespaciado"/>
        <w:spacing w:line="360" w:lineRule="auto"/>
        <w:jc w:val="both"/>
        <w:rPr>
          <w:b w:val="0"/>
          <w:sz w:val="20"/>
          <w:szCs w:val="20"/>
          <w:lang w:val="es-ES"/>
        </w:rPr>
      </w:pPr>
    </w:p>
    <w:p w14:paraId="084CD265" w14:textId="6031BAB7" w:rsidR="00F90C02" w:rsidRPr="00CE4418" w:rsidRDefault="00AD0AF5" w:rsidP="00D71422">
      <w:pPr>
        <w:pStyle w:val="Prrafodelista"/>
        <w:widowControl w:val="0"/>
        <w:numPr>
          <w:ilvl w:val="0"/>
          <w:numId w:val="7"/>
        </w:numPr>
        <w:autoSpaceDE w:val="0"/>
        <w:autoSpaceDN w:val="0"/>
        <w:adjustRightInd w:val="0"/>
        <w:spacing w:line="360" w:lineRule="auto"/>
        <w:ind w:left="0" w:hanging="426"/>
        <w:rPr>
          <w:rStyle w:val="Ninguno"/>
          <w:b w:val="0"/>
          <w:bCs/>
          <w:w w:val="100"/>
          <w:sz w:val="20"/>
          <w:szCs w:val="20"/>
          <w:lang w:val="es-MX" w:eastAsia="en-US"/>
        </w:rPr>
      </w:pPr>
      <w:r w:rsidRPr="00EA0123">
        <w:rPr>
          <w:b w:val="0"/>
          <w:bCs/>
          <w:w w:val="100"/>
          <w:sz w:val="20"/>
          <w:szCs w:val="20"/>
          <w:lang w:val="es-MX" w:eastAsia="en-US"/>
        </w:rPr>
        <w:t>Desde una perspectiva universal, en el año de 2005, las Naciones Unidas establecieron un precedente fundamental en materia de reparación integral, la resolución</w:t>
      </w:r>
      <w:r w:rsidRPr="00EA0123">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EA0123">
        <w:rPr>
          <w:b w:val="0"/>
          <w:bCs/>
          <w:w w:val="100"/>
          <w:sz w:val="20"/>
          <w:szCs w:val="20"/>
          <w:vertAlign w:val="superscript"/>
          <w:lang w:val="es-MX" w:eastAsia="en-US"/>
        </w:rPr>
        <w:footnoteReference w:id="39"/>
      </w:r>
      <w:r w:rsidRPr="00EA0123">
        <w:rPr>
          <w:b w:val="0"/>
          <w:bCs/>
          <w:w w:val="100"/>
          <w:sz w:val="20"/>
          <w:szCs w:val="20"/>
          <w:lang w:val="es-MX" w:eastAsia="en-US"/>
        </w:rPr>
        <w:t xml:space="preserve">, el cual dispone que: </w:t>
      </w:r>
    </w:p>
    <w:p w14:paraId="32882ABD" w14:textId="77777777" w:rsidR="00090066" w:rsidRDefault="00090066" w:rsidP="001344E0">
      <w:pPr>
        <w:pStyle w:val="Cuerpo"/>
        <w:spacing w:after="0" w:line="360" w:lineRule="auto"/>
        <w:ind w:left="708" w:right="616"/>
        <w:jc w:val="both"/>
        <w:rPr>
          <w:rStyle w:val="Ninguno"/>
          <w:rFonts w:ascii="Arial" w:hAnsi="Arial" w:cs="Arial"/>
          <w:i/>
          <w:iCs/>
          <w:sz w:val="20"/>
          <w:szCs w:val="20"/>
        </w:rPr>
      </w:pPr>
    </w:p>
    <w:p w14:paraId="06303201" w14:textId="009A179A" w:rsidR="00AD0AF5" w:rsidRPr="00EA0123" w:rsidRDefault="00AD0AF5" w:rsidP="001344E0">
      <w:pPr>
        <w:pStyle w:val="Cuerpo"/>
        <w:spacing w:after="0" w:line="360" w:lineRule="auto"/>
        <w:ind w:left="708" w:right="616"/>
        <w:jc w:val="both"/>
        <w:rPr>
          <w:rStyle w:val="Ninguno"/>
          <w:rFonts w:ascii="Arial" w:hAnsi="Arial" w:cs="Arial"/>
          <w:sz w:val="20"/>
          <w:szCs w:val="20"/>
        </w:rPr>
      </w:pPr>
      <w:r w:rsidRPr="00EA0123">
        <w:rPr>
          <w:rStyle w:val="Ninguno"/>
          <w:rFonts w:ascii="Arial" w:hAnsi="Arial" w:cs="Arial"/>
          <w:i/>
          <w:iCs/>
          <w:sz w:val="20"/>
          <w:szCs w:val="20"/>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EA0123">
        <w:rPr>
          <w:rStyle w:val="Ninguno"/>
          <w:rFonts w:ascii="Arial" w:hAnsi="Arial" w:cs="Arial"/>
          <w:sz w:val="20"/>
          <w:szCs w:val="20"/>
        </w:rPr>
        <w:t xml:space="preserve"> (Principio núm. 18).</w:t>
      </w:r>
    </w:p>
    <w:p w14:paraId="01FB0484" w14:textId="77777777" w:rsidR="00F90C02" w:rsidRPr="00EA0123" w:rsidRDefault="00F90C02" w:rsidP="00F90C02">
      <w:pPr>
        <w:pStyle w:val="Cuerpo"/>
        <w:spacing w:after="0" w:line="360" w:lineRule="auto"/>
        <w:jc w:val="both"/>
        <w:rPr>
          <w:rStyle w:val="Ninguno"/>
          <w:rFonts w:ascii="Arial" w:eastAsia="Didot" w:hAnsi="Arial" w:cs="Arial"/>
          <w:sz w:val="20"/>
          <w:szCs w:val="20"/>
        </w:rPr>
      </w:pPr>
    </w:p>
    <w:p w14:paraId="15E8FF9E" w14:textId="77777777" w:rsidR="006804B4" w:rsidRPr="00EA0123" w:rsidRDefault="00AD0AF5"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w:t>
      </w:r>
      <w:r w:rsidR="00E02A5B" w:rsidRPr="00EA0123">
        <w:rPr>
          <w:b w:val="0"/>
          <w:bCs/>
          <w:w w:val="100"/>
          <w:sz w:val="20"/>
          <w:szCs w:val="20"/>
          <w:lang w:val="es-MX" w:eastAsia="en-US"/>
        </w:rPr>
        <w:t>itado instrumento internacional</w:t>
      </w:r>
      <w:r w:rsidRPr="00EA0123">
        <w:rPr>
          <w:b w:val="0"/>
          <w:bCs/>
          <w:w w:val="100"/>
          <w:sz w:val="20"/>
          <w:szCs w:val="20"/>
          <w:lang w:val="es-MX" w:eastAsia="en-US"/>
        </w:rPr>
        <w:t xml:space="preserve">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w:t>
      </w:r>
      <w:r w:rsidR="00E02A5B" w:rsidRPr="00EA0123">
        <w:rPr>
          <w:b w:val="0"/>
          <w:bCs/>
          <w:w w:val="100"/>
          <w:sz w:val="20"/>
          <w:szCs w:val="20"/>
          <w:lang w:val="es-MX" w:eastAsia="en-US"/>
        </w:rPr>
        <w:t>s violaciones y al daño sufrido, c</w:t>
      </w:r>
      <w:r w:rsidRPr="00EA0123">
        <w:rPr>
          <w:b w:val="0"/>
          <w:bCs/>
          <w:w w:val="100"/>
          <w:sz w:val="20"/>
          <w:szCs w:val="20"/>
          <w:lang w:val="es-MX" w:eastAsia="en-US"/>
        </w:rPr>
        <w:t>onforme a su derecho interno y a sus obligaciones jurídicas internacionales, los Estados concederán reparación a las víctimas por las acciones u omisiones que puedan atribuirse al Estado.</w:t>
      </w:r>
    </w:p>
    <w:p w14:paraId="26A304B4"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56F82FA0" w14:textId="77777777" w:rsidR="006804B4" w:rsidRPr="00EA0123" w:rsidRDefault="00E02A5B" w:rsidP="00D71422">
      <w:pPr>
        <w:pStyle w:val="Prrafodelista"/>
        <w:widowControl w:val="0"/>
        <w:numPr>
          <w:ilvl w:val="0"/>
          <w:numId w:val="7"/>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w:t>
      </w:r>
      <w:r w:rsidR="00AD0AF5" w:rsidRPr="00EA0123">
        <w:rPr>
          <w:b w:val="0"/>
          <w:w w:val="100"/>
          <w:sz w:val="20"/>
          <w:szCs w:val="20"/>
          <w:lang w:val="es-MX" w:eastAsia="en-US"/>
        </w:rPr>
        <w:t>s preciso determinar el concepto de reparación integral mismo que deriva del artículo 63.1 de la Convención Americana sobre Derechos Humanos</w:t>
      </w:r>
      <w:r w:rsidR="00824D43" w:rsidRPr="00EA0123">
        <w:rPr>
          <w:rStyle w:val="Refdenotaalpie"/>
          <w:b w:val="0"/>
          <w:w w:val="100"/>
          <w:sz w:val="20"/>
          <w:szCs w:val="20"/>
          <w:lang w:val="es-MX" w:eastAsia="en-US"/>
        </w:rPr>
        <w:footnoteReference w:id="40"/>
      </w:r>
      <w:r w:rsidR="00AD0AF5" w:rsidRPr="00EA0123">
        <w:rPr>
          <w:b w:val="0"/>
          <w:w w:val="100"/>
          <w:sz w:val="20"/>
          <w:szCs w:val="20"/>
          <w:lang w:val="es-MX" w:eastAsia="en-US"/>
        </w:rPr>
        <w:t xml:space="preserve">, el cual establece que cuando decida que hubo violación de un derecho o libertad protegido en esta Convención, la Corte dispondrá que se garantice al lesionado en el goce de su </w:t>
      </w:r>
      <w:r w:rsidR="00824D43" w:rsidRPr="00EA0123">
        <w:rPr>
          <w:b w:val="0"/>
          <w:w w:val="100"/>
          <w:sz w:val="20"/>
          <w:szCs w:val="20"/>
          <w:lang w:val="es-MX" w:eastAsia="en-US"/>
        </w:rPr>
        <w:t xml:space="preserve">derecho o libertad conculcados y </w:t>
      </w:r>
      <w:r w:rsidR="00AD0AF5" w:rsidRPr="00EA0123">
        <w:rPr>
          <w:b w:val="0"/>
          <w:w w:val="100"/>
          <w:sz w:val="20"/>
          <w:szCs w:val="20"/>
          <w:lang w:val="es-MX" w:eastAsia="en-US"/>
        </w:rPr>
        <w:t>si ello fuere procedente, “</w:t>
      </w:r>
      <w:r w:rsidR="00AD0AF5" w:rsidRPr="00EA0123">
        <w:rPr>
          <w:b w:val="0"/>
          <w:i/>
          <w:w w:val="100"/>
          <w:sz w:val="20"/>
          <w:szCs w:val="20"/>
          <w:lang w:val="es-MX" w:eastAsia="en-US"/>
        </w:rPr>
        <w:t>se reparen las consecuencias de la medida o situación que ha configurado la vulneración de esos derechos y el pago de una justa indemnización a la parte lesionada</w:t>
      </w:r>
      <w:r w:rsidR="00AD0AF5" w:rsidRPr="00EA0123">
        <w:rPr>
          <w:b w:val="0"/>
          <w:w w:val="100"/>
          <w:sz w:val="20"/>
          <w:szCs w:val="20"/>
          <w:lang w:val="es-MX" w:eastAsia="en-US"/>
        </w:rPr>
        <w:t>”</w:t>
      </w:r>
      <w:r w:rsidR="00AD0AF5" w:rsidRPr="00EA0123">
        <w:rPr>
          <w:b w:val="0"/>
          <w:w w:val="100"/>
          <w:sz w:val="20"/>
          <w:szCs w:val="20"/>
          <w:vertAlign w:val="superscript"/>
          <w:lang w:val="es-MX" w:eastAsia="en-US"/>
        </w:rPr>
        <w:footnoteReference w:id="41"/>
      </w:r>
      <w:r w:rsidR="00AD0AF5" w:rsidRPr="00EA0123">
        <w:rPr>
          <w:b w:val="0"/>
          <w:w w:val="100"/>
          <w:sz w:val="20"/>
          <w:szCs w:val="20"/>
          <w:lang w:val="es-MX" w:eastAsia="en-US"/>
        </w:rPr>
        <w:t>.</w:t>
      </w:r>
      <w:r w:rsidRPr="00EA0123">
        <w:rPr>
          <w:b w:val="0"/>
          <w:w w:val="100"/>
          <w:sz w:val="20"/>
          <w:szCs w:val="20"/>
          <w:lang w:val="es-MX" w:eastAsia="en-US"/>
        </w:rPr>
        <w:t xml:space="preserve"> </w:t>
      </w:r>
      <w:r w:rsidR="00AD0AF5" w:rsidRPr="00EA0123">
        <w:rPr>
          <w:b w:val="0"/>
          <w:w w:val="100"/>
          <w:sz w:val="20"/>
          <w:szCs w:val="20"/>
          <w:lang w:val="es-MX" w:eastAsia="en-US"/>
        </w:rPr>
        <w:t xml:space="preserve">Por lo tanto, </w:t>
      </w:r>
      <w:r w:rsidRPr="00EA0123">
        <w:rPr>
          <w:b w:val="0"/>
          <w:w w:val="100"/>
          <w:sz w:val="20"/>
          <w:szCs w:val="20"/>
          <w:lang w:val="es-MX" w:eastAsia="en-US"/>
        </w:rPr>
        <w:t xml:space="preserve">la reparación de daño </w:t>
      </w:r>
      <w:r w:rsidR="00AD0AF5" w:rsidRPr="00EA0123">
        <w:rPr>
          <w:b w:val="0"/>
          <w:w w:val="100"/>
          <w:sz w:val="20"/>
          <w:szCs w:val="20"/>
          <w:lang w:val="es-MX" w:eastAsia="en-US"/>
        </w:rPr>
        <w:t>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00AD0AF5" w:rsidRPr="00EA0123">
        <w:rPr>
          <w:b w:val="0"/>
          <w:w w:val="100"/>
          <w:sz w:val="20"/>
          <w:szCs w:val="20"/>
          <w:vertAlign w:val="superscript"/>
          <w:lang w:val="es-MX" w:eastAsia="en-US"/>
        </w:rPr>
        <w:footnoteReference w:id="42"/>
      </w:r>
      <w:r w:rsidR="00AD0AF5" w:rsidRPr="00EA0123">
        <w:rPr>
          <w:b w:val="0"/>
          <w:w w:val="100"/>
          <w:sz w:val="20"/>
          <w:szCs w:val="20"/>
          <w:lang w:val="es-MX" w:eastAsia="en-US"/>
        </w:rPr>
        <w:t>.</w:t>
      </w:r>
    </w:p>
    <w:p w14:paraId="0A47FCD9" w14:textId="77777777" w:rsidR="003759E5" w:rsidRPr="00EA0123" w:rsidRDefault="003759E5" w:rsidP="00406AC7">
      <w:pPr>
        <w:pStyle w:val="Prrafodelista"/>
        <w:widowControl w:val="0"/>
        <w:autoSpaceDE w:val="0"/>
        <w:autoSpaceDN w:val="0"/>
        <w:adjustRightInd w:val="0"/>
        <w:spacing w:line="360" w:lineRule="auto"/>
        <w:ind w:left="0"/>
        <w:rPr>
          <w:w w:val="100"/>
          <w:sz w:val="20"/>
          <w:szCs w:val="20"/>
          <w:lang w:val="es-MX" w:eastAsia="en-US"/>
        </w:rPr>
      </w:pPr>
    </w:p>
    <w:p w14:paraId="06BBBDA5" w14:textId="77777777" w:rsidR="006804B4" w:rsidRPr="00EA0123" w:rsidRDefault="00AD0AF5"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Ahora bien, en el marco nacional, </w:t>
      </w:r>
      <w:r w:rsidR="00E02A5B" w:rsidRPr="00EA0123">
        <w:rPr>
          <w:b w:val="0"/>
          <w:w w:val="100"/>
          <w:sz w:val="20"/>
          <w:szCs w:val="20"/>
          <w:lang w:val="es-MX" w:eastAsia="en-US"/>
        </w:rPr>
        <w:t>la reparación de daño</w:t>
      </w:r>
      <w:r w:rsidRPr="00EA0123">
        <w:rPr>
          <w:b w:val="0"/>
          <w:w w:val="100"/>
          <w:sz w:val="20"/>
          <w:szCs w:val="20"/>
          <w:lang w:val="es-MX" w:eastAsia="en-US"/>
        </w:rPr>
        <w:t xml:space="preserve"> toma el rango de derecho humano y se encuentra establecido por </w:t>
      </w:r>
      <w:r w:rsidR="00384736" w:rsidRPr="00EA0123">
        <w:rPr>
          <w:b w:val="0"/>
          <w:w w:val="100"/>
          <w:sz w:val="20"/>
          <w:szCs w:val="20"/>
          <w:lang w:val="es-MX" w:eastAsia="en-US"/>
        </w:rPr>
        <w:t xml:space="preserve">la </w:t>
      </w:r>
      <w:r w:rsidR="00E02A5B" w:rsidRPr="00EA0123">
        <w:rPr>
          <w:b w:val="0"/>
          <w:i/>
          <w:w w:val="100"/>
          <w:sz w:val="20"/>
          <w:szCs w:val="20"/>
          <w:lang w:val="es-MX" w:eastAsia="en-US"/>
        </w:rPr>
        <w:t>CPEUM</w:t>
      </w:r>
      <w:r w:rsidR="00E02A5B" w:rsidRPr="00EA0123">
        <w:rPr>
          <w:b w:val="0"/>
          <w:w w:val="100"/>
          <w:sz w:val="20"/>
          <w:szCs w:val="20"/>
          <w:lang w:val="es-MX" w:eastAsia="en-US"/>
        </w:rPr>
        <w:t xml:space="preserve"> </w:t>
      </w:r>
      <w:r w:rsidR="003600B2" w:rsidRPr="00EA0123">
        <w:rPr>
          <w:b w:val="0"/>
          <w:w w:val="100"/>
          <w:sz w:val="20"/>
          <w:szCs w:val="20"/>
          <w:lang w:val="es-MX" w:eastAsia="en-US"/>
        </w:rPr>
        <w:t>en su artículo 1</w:t>
      </w:r>
      <w:r w:rsidR="003E7A20" w:rsidRPr="00EA0123">
        <w:rPr>
          <w:b w:val="0"/>
          <w:w w:val="100"/>
          <w:sz w:val="20"/>
          <w:szCs w:val="20"/>
          <w:lang w:val="es-MX" w:eastAsia="en-US"/>
        </w:rPr>
        <w:t>°</w:t>
      </w:r>
      <w:r w:rsidR="00384736" w:rsidRPr="00EA0123">
        <w:rPr>
          <w:b w:val="0"/>
          <w:w w:val="100"/>
          <w:sz w:val="20"/>
          <w:szCs w:val="20"/>
          <w:lang w:val="es-MX" w:eastAsia="en-US"/>
        </w:rPr>
        <w:t xml:space="preserve">, </w:t>
      </w:r>
      <w:r w:rsidRPr="00EA0123">
        <w:rPr>
          <w:b w:val="0"/>
          <w:w w:val="100"/>
          <w:sz w:val="20"/>
          <w:szCs w:val="20"/>
          <w:lang w:val="es-MX" w:eastAsia="en-US"/>
        </w:rPr>
        <w:t xml:space="preserve">párrafo tercero, </w:t>
      </w:r>
      <w:r w:rsidR="00384736" w:rsidRPr="00EA0123">
        <w:rPr>
          <w:b w:val="0"/>
          <w:w w:val="100"/>
          <w:sz w:val="20"/>
          <w:szCs w:val="20"/>
          <w:lang w:val="es-MX" w:eastAsia="en-US"/>
        </w:rPr>
        <w:t>el cual prevé</w:t>
      </w:r>
      <w:r w:rsidR="00384736" w:rsidRPr="00EA0123">
        <w:rPr>
          <w:b w:val="0"/>
          <w:bCs/>
          <w:w w:val="100"/>
          <w:sz w:val="20"/>
          <w:szCs w:val="20"/>
          <w:lang w:val="es-MX" w:eastAsia="en-US"/>
        </w:rPr>
        <w:t xml:space="preserve"> la reparación </w:t>
      </w:r>
      <w:r w:rsidR="00384736" w:rsidRPr="00EA0123">
        <w:rPr>
          <w:b w:val="0"/>
          <w:bCs/>
          <w:w w:val="100"/>
          <w:sz w:val="20"/>
          <w:szCs w:val="20"/>
          <w:lang w:val="es-MX" w:eastAsia="en-US"/>
        </w:rPr>
        <w:lastRenderedPageBreak/>
        <w:t xml:space="preserve">de las violaciones </w:t>
      </w:r>
      <w:r w:rsidR="003600B2" w:rsidRPr="00EA0123">
        <w:rPr>
          <w:b w:val="0"/>
          <w:bCs/>
          <w:w w:val="100"/>
          <w:sz w:val="20"/>
          <w:szCs w:val="20"/>
          <w:lang w:val="es-MX" w:eastAsia="en-US"/>
        </w:rPr>
        <w:t>a</w:t>
      </w:r>
      <w:r w:rsidR="00384736" w:rsidRPr="00EA0123">
        <w:rPr>
          <w:b w:val="0"/>
          <w:bCs/>
          <w:w w:val="100"/>
          <w:sz w:val="20"/>
          <w:szCs w:val="20"/>
          <w:lang w:val="es-MX" w:eastAsia="en-US"/>
        </w:rPr>
        <w:t xml:space="preserve"> los derechos humanos de conformidad a como lo establezc</w:t>
      </w:r>
      <w:r w:rsidR="003600B2" w:rsidRPr="00EA0123">
        <w:rPr>
          <w:b w:val="0"/>
          <w:bCs/>
          <w:w w:val="100"/>
          <w:sz w:val="20"/>
          <w:szCs w:val="20"/>
          <w:lang w:val="es-MX" w:eastAsia="en-US"/>
        </w:rPr>
        <w:t xml:space="preserve">an las leyes y consecuentemente, se menciona </w:t>
      </w:r>
      <w:r w:rsidR="00384736" w:rsidRPr="00EA0123">
        <w:rPr>
          <w:b w:val="0"/>
          <w:bCs/>
          <w:w w:val="100"/>
          <w:sz w:val="20"/>
          <w:szCs w:val="20"/>
          <w:lang w:val="es-MX" w:eastAsia="en-US"/>
        </w:rPr>
        <w:t>en los artículos 17 y 20 apartado C</w:t>
      </w:r>
      <w:r w:rsidR="003600B2" w:rsidRPr="00EA0123">
        <w:rPr>
          <w:rStyle w:val="Refdenotaalpie"/>
          <w:b w:val="0"/>
          <w:w w:val="100"/>
          <w:sz w:val="20"/>
          <w:szCs w:val="20"/>
          <w:lang w:val="es-MX" w:eastAsia="en-US"/>
        </w:rPr>
        <w:footnoteReference w:id="43"/>
      </w:r>
      <w:r w:rsidR="00384736" w:rsidRPr="00EA0123">
        <w:rPr>
          <w:b w:val="0"/>
          <w:bCs/>
          <w:w w:val="100"/>
          <w:sz w:val="20"/>
          <w:szCs w:val="20"/>
          <w:lang w:val="es-MX" w:eastAsia="en-US"/>
        </w:rPr>
        <w:t>.</w:t>
      </w:r>
    </w:p>
    <w:p w14:paraId="6B6707E1" w14:textId="77777777" w:rsidR="00E02A5B" w:rsidRPr="00EA0123" w:rsidRDefault="00E02A5B" w:rsidP="00E02A5B">
      <w:pPr>
        <w:pStyle w:val="Prrafodelista"/>
        <w:rPr>
          <w:b w:val="0"/>
          <w:bCs/>
          <w:w w:val="100"/>
          <w:sz w:val="20"/>
          <w:szCs w:val="20"/>
          <w:lang w:val="es-MX" w:eastAsia="en-US"/>
        </w:rPr>
      </w:pPr>
    </w:p>
    <w:p w14:paraId="6AA631A1" w14:textId="77777777" w:rsidR="00E02A5B" w:rsidRPr="00163F1E" w:rsidRDefault="00E02A5B"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C255E5">
        <w:rPr>
          <w:b w:val="0"/>
          <w:bCs/>
          <w:w w:val="100"/>
          <w:sz w:val="20"/>
          <w:szCs w:val="20"/>
          <w:lang w:val="es-MX" w:eastAsia="en-US"/>
        </w:rPr>
        <w:t xml:space="preserve">La garantía de reparación es constituida en el último párrafo del artículo 109 de la </w:t>
      </w:r>
      <w:r w:rsidRPr="00C255E5">
        <w:rPr>
          <w:b w:val="0"/>
          <w:bCs/>
          <w:i/>
          <w:w w:val="100"/>
          <w:sz w:val="20"/>
          <w:szCs w:val="20"/>
          <w:lang w:val="es-MX" w:eastAsia="en-US"/>
        </w:rPr>
        <w:t xml:space="preserve">CPEUM </w:t>
      </w:r>
      <w:r w:rsidRPr="00C255E5">
        <w:rPr>
          <w:b w:val="0"/>
          <w:bCs/>
          <w:w w:val="100"/>
          <w:sz w:val="20"/>
          <w:szCs w:val="20"/>
          <w:lang w:val="es-MX" w:eastAsia="en-US"/>
        </w:rPr>
        <w:t xml:space="preserve">(antes ubicada en el artículo 113) cuya ley reglamentaria se denomina </w:t>
      </w:r>
      <w:r w:rsidRPr="00C255E5">
        <w:rPr>
          <w:b w:val="0"/>
          <w:bCs/>
          <w:i/>
          <w:w w:val="100"/>
          <w:sz w:val="20"/>
          <w:szCs w:val="20"/>
          <w:lang w:val="es-MX" w:eastAsia="en-US"/>
        </w:rPr>
        <w:t xml:space="preserve">Ley </w:t>
      </w:r>
      <w:r w:rsidR="00C255E5" w:rsidRPr="00C255E5">
        <w:rPr>
          <w:b w:val="0"/>
          <w:bCs/>
          <w:i/>
          <w:w w:val="100"/>
          <w:sz w:val="20"/>
          <w:szCs w:val="20"/>
          <w:lang w:val="es-MX" w:eastAsia="en-US"/>
        </w:rPr>
        <w:t>Federal de Responsabilidad Patrimonial del Estado</w:t>
      </w:r>
      <w:r w:rsidR="00AD7ED7" w:rsidRPr="00C255E5">
        <w:rPr>
          <w:b w:val="0"/>
          <w:bCs/>
          <w:i/>
          <w:w w:val="100"/>
          <w:sz w:val="20"/>
          <w:szCs w:val="20"/>
          <w:lang w:val="es-MX" w:eastAsia="en-US"/>
        </w:rPr>
        <w:t xml:space="preserve">, </w:t>
      </w:r>
      <w:r w:rsidR="00AD7ED7" w:rsidRPr="00C255E5">
        <w:rPr>
          <w:b w:val="0"/>
          <w:bCs/>
          <w:w w:val="100"/>
          <w:sz w:val="20"/>
          <w:szCs w:val="20"/>
          <w:lang w:val="es-MX" w:eastAsia="en-US"/>
        </w:rPr>
        <w:t>en la que su art</w:t>
      </w:r>
      <w:r w:rsidR="00C255E5" w:rsidRPr="00C255E5">
        <w:rPr>
          <w:b w:val="0"/>
          <w:bCs/>
          <w:w w:val="100"/>
          <w:sz w:val="20"/>
          <w:szCs w:val="20"/>
          <w:lang w:val="es-MX" w:eastAsia="en-US"/>
        </w:rPr>
        <w:t>ículo 2</w:t>
      </w:r>
      <w:r w:rsidR="00F01A22" w:rsidRPr="00C255E5">
        <w:rPr>
          <w:b w:val="0"/>
          <w:bCs/>
          <w:w w:val="100"/>
          <w:sz w:val="20"/>
          <w:szCs w:val="20"/>
          <w:lang w:val="es-MX" w:eastAsia="en-US"/>
        </w:rPr>
        <w:t>°</w:t>
      </w:r>
      <w:r w:rsidR="00C255E5">
        <w:rPr>
          <w:b w:val="0"/>
          <w:bCs/>
          <w:w w:val="100"/>
          <w:sz w:val="20"/>
          <w:szCs w:val="20"/>
          <w:lang w:val="es-MX" w:eastAsia="en-US"/>
        </w:rPr>
        <w:t>, segundo párrafo,</w:t>
      </w:r>
      <w:r w:rsidR="00AD7ED7" w:rsidRPr="00C255E5">
        <w:rPr>
          <w:b w:val="0"/>
          <w:bCs/>
          <w:w w:val="100"/>
          <w:sz w:val="20"/>
          <w:szCs w:val="20"/>
          <w:lang w:val="es-MX" w:eastAsia="en-US"/>
        </w:rPr>
        <w:t xml:space="preserve"> define </w:t>
      </w:r>
      <w:r w:rsidR="00C255E5" w:rsidRPr="00C255E5">
        <w:rPr>
          <w:b w:val="0"/>
          <w:bCs/>
          <w:w w:val="100"/>
          <w:sz w:val="20"/>
          <w:szCs w:val="20"/>
          <w:lang w:val="es-MX" w:eastAsia="en-US"/>
        </w:rPr>
        <w:t xml:space="preserve">que </w:t>
      </w:r>
      <w:r w:rsidR="00AD7ED7" w:rsidRPr="00C255E5">
        <w:rPr>
          <w:b w:val="0"/>
          <w:bCs/>
          <w:w w:val="100"/>
          <w:sz w:val="20"/>
          <w:szCs w:val="20"/>
          <w:lang w:val="es-MX" w:eastAsia="en-US"/>
        </w:rPr>
        <w:t xml:space="preserve">será aplicable para </w:t>
      </w:r>
      <w:r w:rsidR="00C255E5">
        <w:rPr>
          <w:b w:val="0"/>
          <w:bCs/>
          <w:w w:val="100"/>
          <w:sz w:val="20"/>
          <w:szCs w:val="20"/>
          <w:lang w:val="es-MX" w:eastAsia="en-US"/>
        </w:rPr>
        <w:t xml:space="preserve">cumplimentar </w:t>
      </w:r>
      <w:r w:rsidR="00AD7ED7" w:rsidRPr="00C255E5">
        <w:rPr>
          <w:b w:val="0"/>
          <w:bCs/>
          <w:w w:val="100"/>
          <w:sz w:val="20"/>
          <w:szCs w:val="20"/>
          <w:lang w:val="es-MX" w:eastAsia="en-US"/>
        </w:rPr>
        <w:t xml:space="preserve">las Recomendaciones de los Organismos Públicos de los Derechos </w:t>
      </w:r>
      <w:r w:rsidR="00AD7ED7" w:rsidRPr="00163F1E">
        <w:rPr>
          <w:b w:val="0"/>
          <w:bCs/>
          <w:w w:val="100"/>
          <w:sz w:val="20"/>
          <w:szCs w:val="20"/>
          <w:lang w:val="es-MX" w:eastAsia="en-US"/>
        </w:rPr>
        <w:t>Humanos</w:t>
      </w:r>
      <w:r w:rsidR="00852A6E" w:rsidRPr="00163F1E">
        <w:rPr>
          <w:rStyle w:val="Refdenotaalpie"/>
          <w:b w:val="0"/>
          <w:bCs/>
          <w:w w:val="100"/>
          <w:sz w:val="20"/>
          <w:szCs w:val="20"/>
          <w:lang w:val="es-MX" w:eastAsia="en-US"/>
        </w:rPr>
        <w:footnoteReference w:id="44"/>
      </w:r>
      <w:r w:rsidR="001D70D2" w:rsidRPr="00163F1E">
        <w:rPr>
          <w:b w:val="0"/>
          <w:bCs/>
          <w:w w:val="100"/>
          <w:sz w:val="20"/>
          <w:szCs w:val="20"/>
          <w:lang w:val="es-MX" w:eastAsia="en-US"/>
        </w:rPr>
        <w:t>.</w:t>
      </w:r>
    </w:p>
    <w:p w14:paraId="04CAE71A"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77107C5A" w14:textId="77777777" w:rsidR="006804B4" w:rsidRPr="00EA0123" w:rsidRDefault="00384736"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P</w:t>
      </w:r>
      <w:r w:rsidR="00AB4357" w:rsidRPr="00EA0123">
        <w:rPr>
          <w:b w:val="0"/>
          <w:bCs/>
          <w:w w:val="100"/>
          <w:sz w:val="20"/>
          <w:szCs w:val="20"/>
          <w:lang w:val="es-MX" w:eastAsia="en-US"/>
        </w:rPr>
        <w:t>or lo tanto, resulta aplicable</w:t>
      </w:r>
      <w:r w:rsidRPr="00EA0123">
        <w:rPr>
          <w:b w:val="0"/>
          <w:bCs/>
          <w:w w:val="100"/>
          <w:sz w:val="20"/>
          <w:szCs w:val="20"/>
          <w:lang w:val="es-MX" w:eastAsia="en-US"/>
        </w:rPr>
        <w:t xml:space="preserve"> como legislación secundaria, la Ley General de Víctimas</w:t>
      </w:r>
      <w:r w:rsidR="003600B2" w:rsidRPr="00EA0123">
        <w:rPr>
          <w:b w:val="0"/>
          <w:bCs/>
          <w:w w:val="100"/>
          <w:sz w:val="20"/>
          <w:szCs w:val="20"/>
          <w:lang w:val="es-MX" w:eastAsia="en-US"/>
        </w:rPr>
        <w:t xml:space="preserve">, </w:t>
      </w:r>
      <w:r w:rsidRPr="00EA0123">
        <w:rPr>
          <w:b w:val="0"/>
          <w:bCs/>
          <w:w w:val="100"/>
          <w:sz w:val="20"/>
          <w:szCs w:val="20"/>
          <w:lang w:val="es-MX" w:eastAsia="en-US"/>
        </w:rPr>
        <w:t xml:space="preserve">misma que obliga a los diferentes entes públicos y privados, según sea el caso, a velar por la protección de víctimas, a proporcionar ayuda, asistencia y reparación integral. </w:t>
      </w:r>
      <w:r w:rsidR="00F60F60" w:rsidRPr="00EA0123">
        <w:rPr>
          <w:b w:val="0"/>
          <w:bCs/>
          <w:w w:val="100"/>
          <w:sz w:val="20"/>
          <w:szCs w:val="20"/>
          <w:lang w:val="es-MX" w:eastAsia="en-US"/>
        </w:rPr>
        <w:t>E</w:t>
      </w:r>
      <w:r w:rsidRPr="00EA0123">
        <w:rPr>
          <w:b w:val="0"/>
          <w:bCs/>
          <w:w w:val="100"/>
          <w:sz w:val="20"/>
          <w:szCs w:val="20"/>
          <w:lang w:val="es-MX" w:eastAsia="en-US"/>
        </w:rPr>
        <w:t>l referido ordenamiento en su artículo 2</w:t>
      </w:r>
      <w:r w:rsidR="00AB4357" w:rsidRPr="00EA0123">
        <w:rPr>
          <w:b w:val="0"/>
          <w:bCs/>
          <w:w w:val="100"/>
          <w:sz w:val="20"/>
          <w:szCs w:val="20"/>
          <w:lang w:val="es-MX" w:eastAsia="en-US"/>
        </w:rPr>
        <w:t>°</w:t>
      </w:r>
      <w:r w:rsidRPr="00EA0123">
        <w:rPr>
          <w:b w:val="0"/>
          <w:bCs/>
          <w:w w:val="100"/>
          <w:sz w:val="20"/>
          <w:szCs w:val="20"/>
          <w:lang w:val="es-MX" w:eastAsia="en-US"/>
        </w:rPr>
        <w:t>, establece como objeto de la ley, el reconocer y garantizar los derechos de las víctimas del delito y de violaciones a derechos humanos</w:t>
      </w:r>
      <w:r w:rsidR="003600B2" w:rsidRPr="00EA0123">
        <w:rPr>
          <w:rStyle w:val="Refdenotaalpie"/>
          <w:b w:val="0"/>
          <w:bCs/>
          <w:w w:val="100"/>
          <w:sz w:val="20"/>
          <w:szCs w:val="20"/>
          <w:lang w:val="es-MX" w:eastAsia="en-US"/>
        </w:rPr>
        <w:footnoteReference w:id="45"/>
      </w:r>
      <w:r w:rsidRPr="00EA0123">
        <w:rPr>
          <w:b w:val="0"/>
          <w:bCs/>
          <w:w w:val="100"/>
          <w:sz w:val="20"/>
          <w:szCs w:val="20"/>
          <w:lang w:val="es-MX" w:eastAsia="en-US"/>
        </w:rPr>
        <w:t>.</w:t>
      </w:r>
    </w:p>
    <w:p w14:paraId="4E7F7378"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0A7D964B" w14:textId="77777777" w:rsidR="006804B4" w:rsidRPr="00EA0123" w:rsidRDefault="00F60F60"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Ahora bien, de</w:t>
      </w:r>
      <w:r w:rsidR="00384736" w:rsidRPr="00EA0123">
        <w:rPr>
          <w:b w:val="0"/>
          <w:bCs/>
          <w:w w:val="100"/>
          <w:sz w:val="20"/>
          <w:szCs w:val="20"/>
          <w:lang w:val="es-MX" w:eastAsia="en-US"/>
        </w:rPr>
        <w:t xml:space="preserve"> conformidad a lo dispuesto por el artículo 4</w:t>
      </w:r>
      <w:r w:rsidR="00353F74" w:rsidRPr="00EA0123">
        <w:rPr>
          <w:b w:val="0"/>
          <w:bCs/>
          <w:w w:val="100"/>
          <w:sz w:val="20"/>
          <w:szCs w:val="20"/>
          <w:lang w:val="es-MX" w:eastAsia="en-US"/>
        </w:rPr>
        <w:t>° de la referida L</w:t>
      </w:r>
      <w:r w:rsidR="00384736" w:rsidRPr="00EA0123">
        <w:rPr>
          <w:b w:val="0"/>
          <w:bCs/>
          <w:w w:val="100"/>
          <w:sz w:val="20"/>
          <w:szCs w:val="20"/>
          <w:lang w:val="es-MX" w:eastAsia="en-US"/>
        </w:rPr>
        <w:t>ey</w:t>
      </w:r>
      <w:r w:rsidR="00353F74" w:rsidRPr="00EA0123">
        <w:rPr>
          <w:b w:val="0"/>
          <w:bCs/>
          <w:w w:val="100"/>
          <w:sz w:val="20"/>
          <w:szCs w:val="20"/>
          <w:lang w:val="es-MX" w:eastAsia="en-US"/>
        </w:rPr>
        <w:t xml:space="preserve"> General de Víctimas</w:t>
      </w:r>
      <w:r w:rsidR="00384736" w:rsidRPr="00EA0123">
        <w:rPr>
          <w:b w:val="0"/>
          <w:bCs/>
          <w:w w:val="100"/>
          <w:sz w:val="20"/>
          <w:szCs w:val="20"/>
          <w:lang w:val="es-MX" w:eastAsia="en-US"/>
        </w:rPr>
        <w:t>,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3600B2" w:rsidRPr="00EA0123">
        <w:rPr>
          <w:rStyle w:val="Refdenotaalpie"/>
          <w:b w:val="0"/>
          <w:bCs/>
          <w:w w:val="100"/>
          <w:sz w:val="20"/>
          <w:szCs w:val="20"/>
          <w:lang w:val="es-MX" w:eastAsia="en-US"/>
        </w:rPr>
        <w:footnoteReference w:id="46"/>
      </w:r>
      <w:r w:rsidR="00384736" w:rsidRPr="00EA0123">
        <w:rPr>
          <w:b w:val="0"/>
          <w:bCs/>
          <w:w w:val="100"/>
          <w:sz w:val="20"/>
          <w:szCs w:val="20"/>
          <w:lang w:val="es-MX" w:eastAsia="en-US"/>
        </w:rPr>
        <w:t>.</w:t>
      </w:r>
    </w:p>
    <w:p w14:paraId="0EFB6A9B" w14:textId="77777777" w:rsidR="006804B4" w:rsidRPr="00EA0123"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5E3567FE" w14:textId="77777777" w:rsidR="006804B4" w:rsidRPr="00EA0123" w:rsidRDefault="00384736" w:rsidP="00D71422">
      <w:pPr>
        <w:pStyle w:val="Prrafodelista"/>
        <w:widowControl w:val="0"/>
        <w:numPr>
          <w:ilvl w:val="0"/>
          <w:numId w:val="7"/>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lastRenderedPageBreak/>
        <w:t>A su vez, el referido ordenamiento establece en su artículo 7</w:t>
      </w:r>
      <w:r w:rsidR="00F67346" w:rsidRPr="00EA0123">
        <w:rPr>
          <w:b w:val="0"/>
          <w:w w:val="100"/>
          <w:sz w:val="20"/>
          <w:szCs w:val="20"/>
          <w:lang w:val="es-MX" w:eastAsia="en-US"/>
        </w:rPr>
        <w:t>°</w:t>
      </w:r>
      <w:r w:rsidRPr="00EA0123">
        <w:rPr>
          <w:b w:val="0"/>
          <w:w w:val="100"/>
          <w:sz w:val="20"/>
          <w:szCs w:val="20"/>
          <w:lang w:val="es-MX" w:eastAsia="en-US"/>
        </w:rPr>
        <w:t xml:space="preserve"> que los derechos de las víctimas que prevé la </w:t>
      </w:r>
      <w:r w:rsidR="00F67346" w:rsidRPr="00EA0123">
        <w:rPr>
          <w:b w:val="0"/>
          <w:w w:val="100"/>
          <w:sz w:val="20"/>
          <w:szCs w:val="20"/>
          <w:lang w:val="es-MX" w:eastAsia="en-US"/>
        </w:rPr>
        <w:t xml:space="preserve">referida </w:t>
      </w:r>
      <w:r w:rsidRPr="00EA0123">
        <w:rPr>
          <w:b w:val="0"/>
          <w:w w:val="100"/>
          <w:sz w:val="20"/>
          <w:szCs w:val="20"/>
          <w:lang w:val="es-MX" w:eastAsia="en-US"/>
        </w:rPr>
        <w:t>Ley son de carácter enunciativo y deberán ser interpretados de conformidad con lo dispuesto en la Constitución, los tratados y las leyes aplicables en materia de atención a víctimas, favoreciendo en todo tiempo la protección más amplia a sus derechos</w:t>
      </w:r>
      <w:r w:rsidR="00F60F60" w:rsidRPr="00EA0123">
        <w:rPr>
          <w:b w:val="0"/>
          <w:w w:val="100"/>
          <w:sz w:val="20"/>
          <w:szCs w:val="20"/>
          <w:lang w:val="es-MX" w:eastAsia="en-US"/>
        </w:rPr>
        <w:t>, estableciendo entre los derechos enumerados a una investigación pronta y eficaz que lleve, en su caso, a la identificación y enjuiciamiento de los responsables de violaciones al Derecho Internacional de los derechos humanos, y a su reparación integral</w:t>
      </w:r>
      <w:r w:rsidR="003600B2" w:rsidRPr="00EA0123">
        <w:rPr>
          <w:rStyle w:val="Refdenotaalpie"/>
          <w:b w:val="0"/>
          <w:bCs/>
          <w:w w:val="100"/>
          <w:sz w:val="20"/>
          <w:szCs w:val="20"/>
          <w:lang w:val="es-MX" w:eastAsia="en-US"/>
        </w:rPr>
        <w:footnoteReference w:id="47"/>
      </w:r>
      <w:r w:rsidR="00F60F60" w:rsidRPr="00EA0123">
        <w:rPr>
          <w:b w:val="0"/>
          <w:w w:val="100"/>
          <w:sz w:val="20"/>
          <w:szCs w:val="20"/>
          <w:lang w:val="es-MX" w:eastAsia="en-US"/>
        </w:rPr>
        <w:t>.</w:t>
      </w:r>
    </w:p>
    <w:p w14:paraId="41E35124" w14:textId="77777777" w:rsidR="00CD579A" w:rsidRPr="00EA0123" w:rsidRDefault="00CD579A" w:rsidP="00CD579A">
      <w:pPr>
        <w:pStyle w:val="Prrafodelista"/>
        <w:widowControl w:val="0"/>
        <w:autoSpaceDE w:val="0"/>
        <w:autoSpaceDN w:val="0"/>
        <w:adjustRightInd w:val="0"/>
        <w:spacing w:line="360" w:lineRule="auto"/>
        <w:ind w:left="0"/>
        <w:rPr>
          <w:b w:val="0"/>
          <w:w w:val="100"/>
          <w:sz w:val="20"/>
          <w:szCs w:val="20"/>
          <w:lang w:val="es-MX" w:eastAsia="en-US"/>
        </w:rPr>
      </w:pPr>
    </w:p>
    <w:p w14:paraId="48ACB210" w14:textId="77777777" w:rsidR="006804B4" w:rsidRDefault="00AB4357"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En el ámbito Local, l</w:t>
      </w:r>
      <w:r w:rsidR="00CD579A" w:rsidRPr="00EA0123">
        <w:rPr>
          <w:b w:val="0"/>
          <w:w w:val="100"/>
          <w:sz w:val="20"/>
          <w:szCs w:val="20"/>
          <w:lang w:val="es-MX" w:eastAsia="en-US"/>
        </w:rPr>
        <w:t xml:space="preserve">a </w:t>
      </w:r>
      <w:r w:rsidR="00AD0AF5" w:rsidRPr="00EA0123">
        <w:rPr>
          <w:b w:val="0"/>
          <w:bCs/>
          <w:w w:val="100"/>
          <w:sz w:val="20"/>
          <w:szCs w:val="20"/>
          <w:lang w:val="es-MX" w:eastAsia="en-US"/>
        </w:rPr>
        <w:t>Ley de Víctimas para el Estado de Coahuila de Zaragoza</w:t>
      </w:r>
      <w:r w:rsidR="00CD579A" w:rsidRPr="00EA0123">
        <w:rPr>
          <w:b w:val="0"/>
          <w:bCs/>
          <w:w w:val="100"/>
          <w:sz w:val="20"/>
          <w:szCs w:val="20"/>
          <w:lang w:val="es-MX" w:eastAsia="en-US"/>
        </w:rPr>
        <w:t>, establece en su artículo 1</w:t>
      </w:r>
      <w:r w:rsidR="00154EFF" w:rsidRPr="00EA0123">
        <w:rPr>
          <w:b w:val="0"/>
          <w:bCs/>
          <w:w w:val="100"/>
          <w:sz w:val="20"/>
          <w:szCs w:val="20"/>
          <w:lang w:val="es-MX" w:eastAsia="en-US"/>
        </w:rPr>
        <w:t>°</w:t>
      </w:r>
      <w:r w:rsidR="00CD579A" w:rsidRPr="00EA0123">
        <w:rPr>
          <w:b w:val="0"/>
          <w:bCs/>
          <w:w w:val="100"/>
          <w:sz w:val="20"/>
          <w:szCs w:val="20"/>
          <w:lang w:val="es-MX" w:eastAsia="en-US"/>
        </w:rPr>
        <w:t xml:space="preserve"> que el referido ordenamiento </w:t>
      </w:r>
      <w:r w:rsidR="00F60F60" w:rsidRPr="00EA0123">
        <w:rPr>
          <w:b w:val="0"/>
          <w:bCs/>
          <w:w w:val="100"/>
          <w:sz w:val="20"/>
          <w:szCs w:val="20"/>
          <w:lang w:val="es-MX" w:eastAsia="en-US"/>
        </w:rPr>
        <w:t>contiene disposiciones de orden público, interés social y observancia obligatoria para el Estado de Coahuila de Zaragoza en materia de atención, protección, ayuda, asistencia y reparación integral de personas víctimas por la comisión delito</w:t>
      </w:r>
      <w:r w:rsidR="00CD579A" w:rsidRPr="00EA0123">
        <w:rPr>
          <w:b w:val="0"/>
          <w:bCs/>
          <w:w w:val="100"/>
          <w:sz w:val="20"/>
          <w:szCs w:val="20"/>
          <w:lang w:val="es-MX" w:eastAsia="en-US"/>
        </w:rPr>
        <w:t>s</w:t>
      </w:r>
      <w:r w:rsidR="00F60F60" w:rsidRPr="00EA0123">
        <w:rPr>
          <w:b w:val="0"/>
          <w:bCs/>
          <w:w w:val="100"/>
          <w:sz w:val="20"/>
          <w:szCs w:val="20"/>
          <w:lang w:val="es-MX" w:eastAsia="en-US"/>
        </w:rPr>
        <w:t xml:space="preserve"> </w:t>
      </w:r>
      <w:r w:rsidR="00CD579A" w:rsidRPr="00EA0123">
        <w:rPr>
          <w:b w:val="0"/>
          <w:bCs/>
          <w:w w:val="100"/>
          <w:sz w:val="20"/>
          <w:szCs w:val="20"/>
          <w:lang w:val="es-MX" w:eastAsia="en-US"/>
        </w:rPr>
        <w:t>y</w:t>
      </w:r>
      <w:r w:rsidR="00F60F60" w:rsidRPr="00EA0123">
        <w:rPr>
          <w:b w:val="0"/>
          <w:bCs/>
          <w:w w:val="100"/>
          <w:sz w:val="20"/>
          <w:szCs w:val="20"/>
          <w:lang w:val="es-MX" w:eastAsia="en-US"/>
        </w:rPr>
        <w:t xml:space="preserve"> violaciones a los derechos humanos</w:t>
      </w:r>
      <w:r w:rsidR="003600B2" w:rsidRPr="00EA0123">
        <w:rPr>
          <w:rStyle w:val="Refdenotaalpie"/>
          <w:b w:val="0"/>
          <w:bCs/>
          <w:w w:val="100"/>
          <w:sz w:val="20"/>
          <w:szCs w:val="20"/>
          <w:lang w:val="es-MX" w:eastAsia="en-US"/>
        </w:rPr>
        <w:footnoteReference w:id="48"/>
      </w:r>
      <w:r w:rsidR="00526963">
        <w:rPr>
          <w:b w:val="0"/>
          <w:bCs/>
          <w:w w:val="100"/>
          <w:sz w:val="20"/>
          <w:szCs w:val="20"/>
          <w:lang w:val="es-MX" w:eastAsia="en-US"/>
        </w:rPr>
        <w:t>.</w:t>
      </w:r>
    </w:p>
    <w:p w14:paraId="2437DD71" w14:textId="77777777" w:rsidR="00526963" w:rsidRPr="00526963" w:rsidRDefault="00526963" w:rsidP="00526963">
      <w:pPr>
        <w:pStyle w:val="Prrafodelista"/>
        <w:rPr>
          <w:b w:val="0"/>
          <w:bCs/>
          <w:w w:val="100"/>
          <w:sz w:val="20"/>
          <w:szCs w:val="20"/>
          <w:lang w:val="es-MX" w:eastAsia="en-US"/>
        </w:rPr>
      </w:pPr>
    </w:p>
    <w:p w14:paraId="08DD32D1" w14:textId="58A9685D" w:rsidR="00774253" w:rsidRDefault="00F60F60"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526963">
        <w:rPr>
          <w:b w:val="0"/>
          <w:bCs/>
          <w:w w:val="100"/>
          <w:sz w:val="20"/>
          <w:szCs w:val="20"/>
          <w:lang w:val="es-MX" w:eastAsia="en-US"/>
        </w:rPr>
        <w:t>Posteriormente en su artículo 4</w:t>
      </w:r>
      <w:r w:rsidR="00B05227" w:rsidRPr="00526963">
        <w:rPr>
          <w:b w:val="0"/>
          <w:bCs/>
          <w:w w:val="100"/>
          <w:sz w:val="20"/>
          <w:szCs w:val="20"/>
          <w:lang w:val="es-MX" w:eastAsia="en-US"/>
        </w:rPr>
        <w:t>°</w:t>
      </w:r>
      <w:r w:rsidRPr="00526963">
        <w:rPr>
          <w:b w:val="0"/>
          <w:bCs/>
          <w:w w:val="100"/>
          <w:sz w:val="20"/>
          <w:szCs w:val="20"/>
          <w:lang w:val="es-MX" w:eastAsia="en-US"/>
        </w:rPr>
        <w:t xml:space="preserve">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CD579A" w:rsidRPr="00EA0123">
        <w:rPr>
          <w:rStyle w:val="Refdenotaalpie"/>
          <w:b w:val="0"/>
          <w:bCs/>
          <w:w w:val="100"/>
          <w:sz w:val="20"/>
          <w:szCs w:val="20"/>
          <w:lang w:val="es-MX" w:eastAsia="en-US"/>
        </w:rPr>
        <w:footnoteReference w:id="49"/>
      </w:r>
      <w:r w:rsidRPr="00526963">
        <w:rPr>
          <w:b w:val="0"/>
          <w:bCs/>
          <w:w w:val="100"/>
          <w:sz w:val="20"/>
          <w:szCs w:val="20"/>
          <w:lang w:val="es-MX" w:eastAsia="en-US"/>
        </w:rPr>
        <w:t>.</w:t>
      </w:r>
    </w:p>
    <w:p w14:paraId="7615A780" w14:textId="77777777" w:rsidR="00273E46" w:rsidRPr="00273E46" w:rsidRDefault="00273E46" w:rsidP="00273E46">
      <w:pPr>
        <w:pStyle w:val="Prrafodelista"/>
        <w:widowControl w:val="0"/>
        <w:autoSpaceDE w:val="0"/>
        <w:autoSpaceDN w:val="0"/>
        <w:adjustRightInd w:val="0"/>
        <w:spacing w:line="360" w:lineRule="auto"/>
        <w:ind w:left="0"/>
        <w:rPr>
          <w:b w:val="0"/>
          <w:bCs/>
          <w:w w:val="100"/>
          <w:sz w:val="20"/>
          <w:szCs w:val="20"/>
          <w:lang w:val="es-MX" w:eastAsia="en-US"/>
        </w:rPr>
      </w:pPr>
    </w:p>
    <w:p w14:paraId="2AF39A45" w14:textId="6FB03A46" w:rsidR="00F60F60" w:rsidRPr="00273E46" w:rsidRDefault="00C255E5" w:rsidP="00D71422">
      <w:pPr>
        <w:pStyle w:val="Prrafodelista"/>
        <w:widowControl w:val="0"/>
        <w:numPr>
          <w:ilvl w:val="0"/>
          <w:numId w:val="7"/>
        </w:numPr>
        <w:autoSpaceDE w:val="0"/>
        <w:autoSpaceDN w:val="0"/>
        <w:adjustRightInd w:val="0"/>
        <w:spacing w:line="360" w:lineRule="auto"/>
        <w:ind w:left="0" w:hanging="426"/>
        <w:rPr>
          <w:rStyle w:val="Ninguno"/>
          <w:b w:val="0"/>
          <w:bCs/>
          <w:w w:val="100"/>
          <w:sz w:val="20"/>
          <w:szCs w:val="20"/>
          <w:lang w:val="es-MX" w:eastAsia="en-US"/>
        </w:rPr>
      </w:pPr>
      <w:r w:rsidRPr="00774253">
        <w:rPr>
          <w:b w:val="0"/>
          <w:bCs/>
          <w:w w:val="100"/>
          <w:sz w:val="20"/>
          <w:szCs w:val="20"/>
          <w:lang w:val="es-MX" w:eastAsia="en-US"/>
        </w:rPr>
        <w:t>En fecha 1° de marzo de 2019</w:t>
      </w:r>
      <w:r w:rsidR="00AB4357" w:rsidRPr="00774253">
        <w:rPr>
          <w:b w:val="0"/>
          <w:bCs/>
          <w:w w:val="100"/>
          <w:sz w:val="20"/>
          <w:szCs w:val="20"/>
          <w:lang w:val="es-MX" w:eastAsia="en-US"/>
        </w:rPr>
        <w:t xml:space="preserve"> se publicó en el Periódico Oficial de Coahuila, la </w:t>
      </w:r>
      <w:r w:rsidR="00AB4357" w:rsidRPr="00774253">
        <w:rPr>
          <w:b w:val="0"/>
          <w:bCs/>
          <w:i/>
          <w:w w:val="100"/>
          <w:sz w:val="20"/>
          <w:szCs w:val="20"/>
          <w:lang w:val="es-MX" w:eastAsia="en-US"/>
        </w:rPr>
        <w:t xml:space="preserve">Ley de </w:t>
      </w:r>
      <w:r w:rsidRPr="00774253">
        <w:rPr>
          <w:b w:val="0"/>
          <w:bCs/>
          <w:i/>
          <w:w w:val="100"/>
          <w:sz w:val="20"/>
          <w:szCs w:val="20"/>
          <w:lang w:val="es-MX" w:eastAsia="en-US"/>
        </w:rPr>
        <w:t>Responsabilidad Patrimonial del Estado y Municipios de Coahuila de Zaragoza</w:t>
      </w:r>
      <w:r w:rsidR="00AB4357" w:rsidRPr="00774253">
        <w:rPr>
          <w:b w:val="0"/>
          <w:bCs/>
          <w:w w:val="100"/>
          <w:sz w:val="20"/>
          <w:szCs w:val="20"/>
          <w:lang w:val="es-MX" w:eastAsia="en-US"/>
        </w:rPr>
        <w:t>, y en su artículo</w:t>
      </w:r>
      <w:r w:rsidRPr="00774253">
        <w:rPr>
          <w:b w:val="0"/>
          <w:bCs/>
          <w:w w:val="100"/>
          <w:sz w:val="20"/>
          <w:szCs w:val="20"/>
          <w:lang w:val="es-MX" w:eastAsia="en-US"/>
        </w:rPr>
        <w:t xml:space="preserve"> 2°</w:t>
      </w:r>
      <w:r w:rsidR="00AB4357" w:rsidRPr="00774253">
        <w:rPr>
          <w:b w:val="0"/>
          <w:bCs/>
          <w:w w:val="100"/>
          <w:sz w:val="20"/>
          <w:szCs w:val="20"/>
          <w:lang w:val="es-MX" w:eastAsia="en-US"/>
        </w:rPr>
        <w:t xml:space="preserve"> </w:t>
      </w:r>
      <w:r w:rsidRPr="00774253">
        <w:rPr>
          <w:b w:val="0"/>
          <w:bCs/>
          <w:w w:val="100"/>
          <w:sz w:val="20"/>
          <w:szCs w:val="20"/>
          <w:lang w:val="es-MX" w:eastAsia="en-US"/>
        </w:rPr>
        <w:t xml:space="preserve">establece que la ley es aplicable para cumplimentar </w:t>
      </w:r>
      <w:r w:rsidR="00AB4357" w:rsidRPr="00774253">
        <w:rPr>
          <w:b w:val="0"/>
          <w:bCs/>
          <w:w w:val="100"/>
          <w:sz w:val="20"/>
          <w:szCs w:val="20"/>
          <w:lang w:val="es-MX" w:eastAsia="en-US"/>
        </w:rPr>
        <w:t xml:space="preserve">las Recomendaciones emitidas por la </w:t>
      </w:r>
      <w:r w:rsidR="00AB4357" w:rsidRPr="00774253">
        <w:rPr>
          <w:b w:val="0"/>
          <w:bCs/>
          <w:i/>
          <w:w w:val="100"/>
          <w:sz w:val="20"/>
          <w:szCs w:val="20"/>
          <w:lang w:val="es-MX" w:eastAsia="en-US"/>
        </w:rPr>
        <w:t>CDHEC</w:t>
      </w:r>
      <w:r w:rsidR="001D70D2" w:rsidRPr="00774253">
        <w:rPr>
          <w:rStyle w:val="Refdenotaalpie"/>
          <w:b w:val="0"/>
          <w:bCs/>
          <w:i/>
          <w:w w:val="100"/>
          <w:sz w:val="20"/>
          <w:szCs w:val="20"/>
          <w:lang w:val="es-MX" w:eastAsia="en-US"/>
        </w:rPr>
        <w:footnoteReference w:id="50"/>
      </w:r>
      <w:r w:rsidR="00AB4B67" w:rsidRPr="00774253">
        <w:rPr>
          <w:b w:val="0"/>
          <w:bCs/>
          <w:i/>
          <w:w w:val="100"/>
          <w:sz w:val="20"/>
          <w:szCs w:val="20"/>
          <w:lang w:val="es-MX" w:eastAsia="en-US"/>
        </w:rPr>
        <w:t>.</w:t>
      </w:r>
    </w:p>
    <w:p w14:paraId="5E7216D7" w14:textId="77777777" w:rsidR="00F60F60" w:rsidRPr="00EA0123" w:rsidRDefault="00F60F60" w:rsidP="00F60F60">
      <w:pPr>
        <w:pStyle w:val="Cuerpo"/>
        <w:spacing w:after="0" w:line="360" w:lineRule="auto"/>
        <w:jc w:val="both"/>
        <w:rPr>
          <w:rStyle w:val="Ninguno"/>
          <w:rFonts w:ascii="Arial" w:hAnsi="Arial" w:cs="Arial"/>
          <w:sz w:val="20"/>
          <w:szCs w:val="20"/>
        </w:rPr>
      </w:pPr>
    </w:p>
    <w:p w14:paraId="59E324C6" w14:textId="2573ADB7" w:rsidR="006804B4" w:rsidRPr="00EA0123" w:rsidRDefault="00514C4D"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Por consiguiente, </w:t>
      </w:r>
      <w:r w:rsidR="00F60F60" w:rsidRPr="00EA0123">
        <w:rPr>
          <w:b w:val="0"/>
          <w:bCs/>
          <w:w w:val="100"/>
          <w:sz w:val="20"/>
          <w:szCs w:val="20"/>
          <w:lang w:val="es-MX" w:eastAsia="en-US"/>
        </w:rPr>
        <w:t xml:space="preserve">la presente recomendación expondrá lo referido a las medidas que conforman una reparación integral señaladas en la </w:t>
      </w:r>
      <w:r w:rsidR="00F60F60" w:rsidRPr="00EA0123">
        <w:rPr>
          <w:b w:val="0"/>
          <w:bCs/>
          <w:i/>
          <w:w w:val="100"/>
          <w:sz w:val="20"/>
          <w:szCs w:val="20"/>
          <w:lang w:val="es-MX" w:eastAsia="en-US"/>
        </w:rPr>
        <w:t xml:space="preserve">Ley General de Víctimas </w:t>
      </w:r>
      <w:r w:rsidR="00F60F60" w:rsidRPr="00EA0123">
        <w:rPr>
          <w:b w:val="0"/>
          <w:bCs/>
          <w:w w:val="100"/>
          <w:sz w:val="20"/>
          <w:szCs w:val="20"/>
          <w:lang w:val="es-MX" w:eastAsia="en-US"/>
        </w:rPr>
        <w:t xml:space="preserve">y la </w:t>
      </w:r>
      <w:r w:rsidR="00F60F60" w:rsidRPr="00EA0123">
        <w:rPr>
          <w:b w:val="0"/>
          <w:bCs/>
          <w:i/>
          <w:w w:val="100"/>
          <w:sz w:val="20"/>
          <w:szCs w:val="20"/>
          <w:lang w:val="es-MX" w:eastAsia="en-US"/>
        </w:rPr>
        <w:t xml:space="preserve">Ley de Víctimas del Estado </w:t>
      </w:r>
      <w:r w:rsidR="00F60F60" w:rsidRPr="00EA0123">
        <w:rPr>
          <w:b w:val="0"/>
          <w:bCs/>
          <w:i/>
          <w:w w:val="100"/>
          <w:sz w:val="20"/>
          <w:szCs w:val="20"/>
          <w:lang w:val="es-MX" w:eastAsia="en-US"/>
        </w:rPr>
        <w:lastRenderedPageBreak/>
        <w:t>de Coahuila de Zaragoza</w:t>
      </w:r>
      <w:r w:rsidR="00F60F60" w:rsidRPr="00EA0123">
        <w:rPr>
          <w:b w:val="0"/>
          <w:bCs/>
          <w:w w:val="100"/>
          <w:sz w:val="20"/>
          <w:szCs w:val="20"/>
          <w:lang w:val="es-MX" w:eastAsia="en-US"/>
        </w:rPr>
        <w:t xml:space="preserve">, así como en los diversos instrumentos internacionales, </w:t>
      </w:r>
      <w:r w:rsidRPr="00EA0123">
        <w:rPr>
          <w:b w:val="0"/>
          <w:bCs/>
          <w:w w:val="100"/>
          <w:sz w:val="20"/>
          <w:szCs w:val="20"/>
          <w:lang w:val="es-MX" w:eastAsia="en-US"/>
        </w:rPr>
        <w:t>tomando en cuenta que el derecho a la reparación es uno de los pilares básicos de un régimen democrático y que quedó acreditad</w:t>
      </w:r>
      <w:r w:rsidR="00F60F60" w:rsidRPr="00EA0123">
        <w:rPr>
          <w:b w:val="0"/>
          <w:bCs/>
          <w:w w:val="100"/>
          <w:sz w:val="20"/>
          <w:szCs w:val="20"/>
          <w:lang w:val="es-MX" w:eastAsia="en-US"/>
        </w:rPr>
        <w:t>a</w:t>
      </w:r>
      <w:r w:rsidRPr="00EA0123">
        <w:rPr>
          <w:b w:val="0"/>
          <w:bCs/>
          <w:w w:val="100"/>
          <w:sz w:val="20"/>
          <w:szCs w:val="20"/>
          <w:lang w:val="es-MX" w:eastAsia="en-US"/>
        </w:rPr>
        <w:t xml:space="preserve"> la </w:t>
      </w:r>
      <w:r w:rsidR="00FF03E6">
        <w:rPr>
          <w:b w:val="0"/>
          <w:bCs/>
          <w:w w:val="100"/>
          <w:sz w:val="20"/>
          <w:szCs w:val="20"/>
          <w:lang w:val="es-MX" w:eastAsia="en-US"/>
        </w:rPr>
        <w:t>afectación por parte de Agentes del Ministerio Público adscritos al Centro de Justicia y Empoderamiento para las Mujeres de Torreón</w:t>
      </w:r>
      <w:r w:rsidR="00F60F60" w:rsidRPr="00EA0123">
        <w:rPr>
          <w:b w:val="0"/>
          <w:bCs/>
          <w:w w:val="100"/>
          <w:sz w:val="20"/>
          <w:szCs w:val="20"/>
          <w:lang w:val="es-MX" w:eastAsia="en-US"/>
        </w:rPr>
        <w:t>,</w:t>
      </w:r>
      <w:r w:rsidR="001400B5">
        <w:rPr>
          <w:b w:val="0"/>
          <w:bCs/>
          <w:w w:val="100"/>
          <w:sz w:val="20"/>
          <w:szCs w:val="20"/>
          <w:lang w:val="es-MX" w:eastAsia="en-US"/>
        </w:rPr>
        <w:t xml:space="preserve"> Coahuila de Zaragoza</w:t>
      </w:r>
      <w:r w:rsidR="00F60F60" w:rsidRPr="00EA0123">
        <w:rPr>
          <w:b w:val="0"/>
          <w:bCs/>
          <w:w w:val="100"/>
          <w:sz w:val="20"/>
          <w:szCs w:val="20"/>
          <w:lang w:val="es-MX" w:eastAsia="en-US"/>
        </w:rPr>
        <w:t>.</w:t>
      </w:r>
    </w:p>
    <w:p w14:paraId="7A06A4A1" w14:textId="77777777" w:rsidR="006804B4" w:rsidRPr="00EA0123" w:rsidRDefault="006804B4" w:rsidP="003759E5">
      <w:pPr>
        <w:pStyle w:val="Cuerpo"/>
        <w:spacing w:after="0" w:line="360" w:lineRule="auto"/>
        <w:jc w:val="both"/>
        <w:rPr>
          <w:rStyle w:val="Ninguno"/>
          <w:rFonts w:ascii="Arial" w:hAnsi="Arial" w:cs="Arial"/>
          <w:sz w:val="20"/>
          <w:szCs w:val="20"/>
        </w:rPr>
      </w:pPr>
    </w:p>
    <w:p w14:paraId="6BE6B97C" w14:textId="7F38FF20" w:rsidR="00655F4D" w:rsidRPr="00EA0123" w:rsidRDefault="00F60F60"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Entonces, con la finalidad de establecer lineamientos que permitan disponer de las medidas necesarias para reparar integralmente el daño a la víctima</w:t>
      </w:r>
      <w:r w:rsidR="00EB7712" w:rsidRPr="00EB7712">
        <w:rPr>
          <w:rFonts w:cs="Arial"/>
          <w:b w:val="0"/>
          <w:bCs/>
          <w:iCs/>
          <w:w w:val="100"/>
          <w:sz w:val="20"/>
          <w:szCs w:val="20"/>
          <w:lang w:val="es-MX" w:eastAsia="en-US"/>
        </w:rPr>
        <w:t xml:space="preserve"> </w:t>
      </w:r>
      <w:r w:rsidR="002A708F">
        <w:rPr>
          <w:rFonts w:cs="Arial"/>
          <w:b w:val="0"/>
          <w:bCs/>
          <w:iCs/>
          <w:w w:val="100"/>
          <w:sz w:val="20"/>
          <w:szCs w:val="20"/>
          <w:lang w:val="es-MX" w:eastAsia="en-US"/>
        </w:rPr>
        <w:t>l</w:t>
      </w:r>
      <w:r w:rsidR="00FF03E6">
        <w:rPr>
          <w:rFonts w:cs="Arial"/>
          <w:b w:val="0"/>
          <w:bCs/>
          <w:iCs/>
          <w:w w:val="100"/>
          <w:sz w:val="20"/>
          <w:szCs w:val="20"/>
          <w:lang w:val="es-MX" w:eastAsia="en-US"/>
        </w:rPr>
        <w:t>a</w:t>
      </w:r>
      <w:r w:rsidR="002A708F">
        <w:rPr>
          <w:rFonts w:cs="Arial"/>
          <w:b w:val="0"/>
          <w:bCs/>
          <w:iCs/>
          <w:w w:val="100"/>
          <w:sz w:val="20"/>
          <w:szCs w:val="20"/>
          <w:lang w:val="es-MX" w:eastAsia="en-US"/>
        </w:rPr>
        <w:t xml:space="preserve"> C. </w:t>
      </w:r>
      <w:r w:rsidR="00321A5E">
        <w:rPr>
          <w:rFonts w:cs="Arial"/>
          <w:b w:val="0"/>
          <w:bCs/>
          <w:iCs/>
          <w:w w:val="100"/>
          <w:sz w:val="20"/>
          <w:szCs w:val="20"/>
          <w:lang w:val="es-MX" w:eastAsia="en-US"/>
        </w:rPr>
        <w:t>Ag1</w:t>
      </w:r>
      <w:r w:rsidRPr="00EA0123">
        <w:rPr>
          <w:b w:val="0"/>
          <w:bCs/>
          <w:w w:val="100"/>
          <w:sz w:val="20"/>
          <w:szCs w:val="20"/>
          <w:lang w:val="es-MX" w:eastAsia="en-US"/>
        </w:rPr>
        <w:t xml:space="preserve">, se recomienda se tomen en cuenta los parámetros nacionales e internacionales sobre reparación integral del daño. </w:t>
      </w:r>
      <w:r w:rsidR="00B479FC" w:rsidRPr="00EA0123">
        <w:rPr>
          <w:b w:val="0"/>
          <w:bCs/>
          <w:w w:val="100"/>
          <w:sz w:val="20"/>
          <w:szCs w:val="20"/>
          <w:lang w:val="es-MX" w:eastAsia="en-US"/>
        </w:rPr>
        <w:t>D</w:t>
      </w:r>
      <w:r w:rsidR="00FF03E6">
        <w:rPr>
          <w:b w:val="0"/>
          <w:bCs/>
          <w:w w:val="100"/>
          <w:sz w:val="20"/>
          <w:szCs w:val="20"/>
          <w:lang w:val="es-MX" w:eastAsia="en-US"/>
        </w:rPr>
        <w:t xml:space="preserve">e conformidad con lo anterior, </w:t>
      </w:r>
      <w:r w:rsidR="00B479FC" w:rsidRPr="00EA0123">
        <w:rPr>
          <w:b w:val="0"/>
          <w:bCs/>
          <w:w w:val="100"/>
          <w:sz w:val="20"/>
          <w:szCs w:val="20"/>
          <w:lang w:val="es-MX" w:eastAsia="en-US"/>
        </w:rPr>
        <w:t>l</w:t>
      </w:r>
      <w:r w:rsidR="00FF03E6">
        <w:rPr>
          <w:b w:val="0"/>
          <w:bCs/>
          <w:w w:val="100"/>
          <w:sz w:val="20"/>
          <w:szCs w:val="20"/>
          <w:lang w:val="es-MX" w:eastAsia="en-US"/>
        </w:rPr>
        <w:t>a agraviada</w:t>
      </w:r>
      <w:r w:rsidR="00B479FC" w:rsidRPr="00EA0123">
        <w:rPr>
          <w:b w:val="0"/>
          <w:bCs/>
          <w:w w:val="100"/>
          <w:sz w:val="20"/>
          <w:szCs w:val="20"/>
          <w:lang w:val="es-MX" w:eastAsia="en-US"/>
        </w:rPr>
        <w:t xml:space="preserve"> tiene la calidad de víctima, por haber sufrido una trasgresión a sus derechos humanos. </w:t>
      </w:r>
    </w:p>
    <w:p w14:paraId="0D66B3C6" w14:textId="77777777" w:rsidR="00655F4D" w:rsidRPr="00EA0123" w:rsidRDefault="00655F4D" w:rsidP="00655F4D">
      <w:pPr>
        <w:pStyle w:val="Prrafodelista"/>
        <w:rPr>
          <w:b w:val="0"/>
          <w:bCs/>
          <w:w w:val="100"/>
          <w:sz w:val="20"/>
          <w:szCs w:val="20"/>
          <w:lang w:val="es-MX" w:eastAsia="en-US"/>
        </w:rPr>
      </w:pPr>
    </w:p>
    <w:p w14:paraId="0A5C558E" w14:textId="7D1A23EF" w:rsidR="00DC4F61" w:rsidRDefault="00B479FC" w:rsidP="00454F2D">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En consecuencia, debido a las circunstancias específicas del caso, </w:t>
      </w:r>
      <w:r w:rsidR="00DC4F61">
        <w:rPr>
          <w:b w:val="0"/>
          <w:bCs/>
          <w:w w:val="100"/>
          <w:sz w:val="20"/>
          <w:szCs w:val="20"/>
          <w:lang w:val="es-MX" w:eastAsia="en-US"/>
        </w:rPr>
        <w:t>l</w:t>
      </w:r>
      <w:r w:rsidR="00FF03E6">
        <w:rPr>
          <w:b w:val="0"/>
          <w:bCs/>
          <w:w w:val="100"/>
          <w:sz w:val="20"/>
          <w:szCs w:val="20"/>
          <w:lang w:val="es-MX" w:eastAsia="en-US"/>
        </w:rPr>
        <w:t>a agraviada tienen derecho a que se le</w:t>
      </w:r>
      <w:r w:rsidRPr="00EA0123">
        <w:rPr>
          <w:b w:val="0"/>
          <w:bCs/>
          <w:w w:val="100"/>
          <w:sz w:val="20"/>
          <w:szCs w:val="20"/>
          <w:lang w:val="es-MX" w:eastAsia="en-US"/>
        </w:rPr>
        <w:t xml:space="preserve"> repare de manera integral y efectiva, el daño sufrido, lo que se puede otorgar en diversas formas, mediante las medidas de restitución, compensación, rehabilitación, satisfacción y de no repetición, siendo aplicables al presente caso, las siguientes:</w:t>
      </w:r>
    </w:p>
    <w:p w14:paraId="6EE1937D" w14:textId="77777777" w:rsidR="00941678" w:rsidRPr="006A09C5" w:rsidRDefault="00941678" w:rsidP="00941678">
      <w:pPr>
        <w:pStyle w:val="Prrafodelista"/>
        <w:widowControl w:val="0"/>
        <w:autoSpaceDE w:val="0"/>
        <w:autoSpaceDN w:val="0"/>
        <w:adjustRightInd w:val="0"/>
        <w:spacing w:line="360" w:lineRule="auto"/>
        <w:ind w:left="0"/>
        <w:rPr>
          <w:b w:val="0"/>
          <w:bCs/>
          <w:w w:val="100"/>
          <w:sz w:val="20"/>
          <w:szCs w:val="20"/>
          <w:lang w:val="es-MX" w:eastAsia="en-US"/>
        </w:rPr>
      </w:pPr>
    </w:p>
    <w:p w14:paraId="17C1DC94" w14:textId="298D7810" w:rsidR="00454F2D" w:rsidRDefault="006A09C5" w:rsidP="00454F2D">
      <w:pPr>
        <w:pStyle w:val="Cuerpo"/>
        <w:spacing w:after="0" w:line="360" w:lineRule="auto"/>
        <w:jc w:val="both"/>
        <w:rPr>
          <w:rFonts w:ascii="Arial" w:hAnsi="Arial" w:cs="Arial"/>
          <w:b/>
          <w:sz w:val="20"/>
          <w:szCs w:val="20"/>
          <w:lang w:val="es-ES"/>
        </w:rPr>
      </w:pPr>
      <w:r>
        <w:rPr>
          <w:rFonts w:ascii="Arial" w:hAnsi="Arial" w:cs="Arial"/>
          <w:b/>
          <w:sz w:val="20"/>
          <w:szCs w:val="20"/>
          <w:lang w:val="es-ES"/>
        </w:rPr>
        <w:t>a</w:t>
      </w:r>
      <w:r w:rsidR="00C97617">
        <w:rPr>
          <w:rFonts w:ascii="Arial" w:hAnsi="Arial" w:cs="Arial"/>
          <w:b/>
          <w:sz w:val="20"/>
          <w:szCs w:val="20"/>
          <w:lang w:val="es-ES"/>
        </w:rPr>
        <w:t>. Satisfacción</w:t>
      </w:r>
    </w:p>
    <w:p w14:paraId="34303F71" w14:textId="77777777" w:rsidR="0052271B" w:rsidRDefault="0052271B" w:rsidP="0052271B">
      <w:pPr>
        <w:pStyle w:val="Prrafodelista"/>
        <w:widowControl w:val="0"/>
        <w:autoSpaceDE w:val="0"/>
        <w:autoSpaceDN w:val="0"/>
        <w:adjustRightInd w:val="0"/>
        <w:spacing w:line="360" w:lineRule="auto"/>
        <w:ind w:left="0"/>
        <w:rPr>
          <w:b w:val="0"/>
          <w:bCs/>
          <w:w w:val="100"/>
          <w:sz w:val="20"/>
          <w:szCs w:val="20"/>
          <w:lang w:val="es-MX" w:eastAsia="en-US"/>
        </w:rPr>
      </w:pPr>
    </w:p>
    <w:p w14:paraId="0337E06D" w14:textId="550B7910" w:rsidR="00454F2D" w:rsidRPr="00EA0123" w:rsidRDefault="00454F2D"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En cuanto a las medidas de satisfacción, estas tienen el objetivo de reintegrar la dignidad de las víctimas y ayudar a reorientar su vida o memoria</w:t>
      </w:r>
      <w:r w:rsidR="008A7159" w:rsidRPr="00EA0123">
        <w:rPr>
          <w:b w:val="0"/>
          <w:bCs/>
          <w:w w:val="100"/>
          <w:sz w:val="20"/>
          <w:szCs w:val="20"/>
          <w:lang w:val="es-MX" w:eastAsia="en-US"/>
        </w:rPr>
        <w:t>, por lo cual</w:t>
      </w:r>
      <w:r w:rsidRPr="00EA0123">
        <w:rPr>
          <w:b w:val="0"/>
          <w:bCs/>
          <w:w w:val="100"/>
          <w:sz w:val="20"/>
          <w:szCs w:val="20"/>
          <w:lang w:val="es-MX" w:eastAsia="en-US"/>
        </w:rPr>
        <w:t xml:space="preserve"> se deberá continuar con los procedimientos administrativos</w:t>
      </w:r>
      <w:r w:rsidR="008A7159" w:rsidRPr="00EA0123">
        <w:rPr>
          <w:b w:val="0"/>
          <w:bCs/>
          <w:w w:val="100"/>
          <w:sz w:val="20"/>
          <w:szCs w:val="20"/>
          <w:lang w:val="es-MX" w:eastAsia="en-US"/>
        </w:rPr>
        <w:t xml:space="preserve"> de responsabilidad </w:t>
      </w:r>
      <w:r w:rsidR="00C54F4C">
        <w:rPr>
          <w:b w:val="0"/>
          <w:bCs/>
          <w:w w:val="100"/>
          <w:sz w:val="20"/>
          <w:szCs w:val="20"/>
          <w:lang w:val="es-MX" w:eastAsia="en-US"/>
        </w:rPr>
        <w:t xml:space="preserve">a los </w:t>
      </w:r>
      <w:r w:rsidR="00FF03E6" w:rsidRPr="009A3D03">
        <w:rPr>
          <w:b w:val="0"/>
          <w:w w:val="100"/>
          <w:sz w:val="20"/>
          <w:szCs w:val="20"/>
          <w:lang w:val="es-MX" w:eastAsia="en-US"/>
        </w:rPr>
        <w:t>agentes de</w:t>
      </w:r>
      <w:r w:rsidR="00FF03E6">
        <w:rPr>
          <w:b w:val="0"/>
          <w:w w:val="100"/>
          <w:sz w:val="20"/>
          <w:szCs w:val="20"/>
          <w:lang w:val="es-MX" w:eastAsia="en-US"/>
        </w:rPr>
        <w:t>l Ministerio Público adscrito al Centro de Justicia y Empoderamiento para las Mujeres de Torreón, Coahuila de Zaragoza</w:t>
      </w:r>
      <w:r w:rsidR="00FF03E6">
        <w:rPr>
          <w:b w:val="0"/>
          <w:bCs/>
          <w:w w:val="100"/>
          <w:sz w:val="20"/>
          <w:szCs w:val="20"/>
          <w:lang w:val="es-MX" w:eastAsia="en-US"/>
        </w:rPr>
        <w:t xml:space="preserve"> </w:t>
      </w:r>
      <w:r w:rsidR="00C54F4C">
        <w:rPr>
          <w:b w:val="0"/>
          <w:bCs/>
          <w:w w:val="100"/>
          <w:sz w:val="20"/>
          <w:szCs w:val="20"/>
          <w:lang w:val="es-MX" w:eastAsia="en-US"/>
        </w:rPr>
        <w:t xml:space="preserve">por las acciones y omisiones que fueron expuestas </w:t>
      </w:r>
      <w:r w:rsidRPr="00EA0123">
        <w:rPr>
          <w:b w:val="0"/>
          <w:bCs/>
          <w:w w:val="100"/>
          <w:sz w:val="20"/>
          <w:szCs w:val="20"/>
          <w:lang w:val="es-MX" w:eastAsia="en-US"/>
        </w:rPr>
        <w:t xml:space="preserve">para que se apliquen las sanciones judiciales o administrativas a los responsables de las violaciones de derechos humanos, según lo señala el artículo 73 de la Ley General de Víctimas y el artículo 55 de la Ley de Víctimas para el Estado de Coahuila de Zaragoza. </w:t>
      </w:r>
    </w:p>
    <w:p w14:paraId="6751B939" w14:textId="249AE77A" w:rsidR="009A3D03" w:rsidRPr="00EA0123" w:rsidRDefault="009A3D03" w:rsidP="00B479FC">
      <w:pPr>
        <w:pStyle w:val="Cuerpo"/>
        <w:spacing w:after="0" w:line="360" w:lineRule="auto"/>
        <w:jc w:val="both"/>
        <w:rPr>
          <w:rStyle w:val="Ninguno"/>
          <w:rFonts w:ascii="Arial" w:hAnsi="Arial" w:cs="Arial"/>
          <w:sz w:val="20"/>
          <w:szCs w:val="20"/>
        </w:rPr>
      </w:pPr>
    </w:p>
    <w:p w14:paraId="2CD75C91" w14:textId="4B84410C" w:rsidR="006B24C7" w:rsidRPr="001353D8" w:rsidRDefault="006A09C5" w:rsidP="00B479FC">
      <w:pPr>
        <w:pStyle w:val="Cuerpo"/>
        <w:spacing w:after="0" w:line="360" w:lineRule="auto"/>
        <w:jc w:val="both"/>
        <w:rPr>
          <w:rStyle w:val="Ninguno"/>
          <w:rFonts w:ascii="Arial" w:hAnsi="Arial" w:cs="Arial"/>
          <w:b/>
          <w:sz w:val="20"/>
          <w:szCs w:val="20"/>
        </w:rPr>
      </w:pPr>
      <w:r>
        <w:rPr>
          <w:rStyle w:val="Ninguno"/>
          <w:rFonts w:ascii="Arial" w:hAnsi="Arial" w:cs="Arial"/>
          <w:b/>
          <w:sz w:val="20"/>
          <w:szCs w:val="20"/>
        </w:rPr>
        <w:t>b</w:t>
      </w:r>
      <w:r w:rsidR="006B24C7" w:rsidRPr="001353D8">
        <w:rPr>
          <w:rStyle w:val="Ninguno"/>
          <w:rFonts w:ascii="Arial" w:hAnsi="Arial" w:cs="Arial"/>
          <w:b/>
          <w:sz w:val="20"/>
          <w:szCs w:val="20"/>
        </w:rPr>
        <w:t>. No repetición</w:t>
      </w:r>
    </w:p>
    <w:p w14:paraId="5D06F8B9" w14:textId="77777777" w:rsidR="00B479FC" w:rsidRPr="00EA0123" w:rsidRDefault="00B479FC" w:rsidP="00B479FC">
      <w:pPr>
        <w:pStyle w:val="Cuerpo"/>
        <w:spacing w:after="0" w:line="360" w:lineRule="auto"/>
        <w:jc w:val="both"/>
        <w:rPr>
          <w:rStyle w:val="Ninguno"/>
          <w:rFonts w:ascii="Arial" w:hAnsi="Arial" w:cs="Arial"/>
          <w:sz w:val="20"/>
          <w:szCs w:val="20"/>
        </w:rPr>
      </w:pPr>
    </w:p>
    <w:p w14:paraId="46616C4A" w14:textId="6BB7A12C" w:rsidR="003D3FD7" w:rsidRDefault="00B479FC"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En relación con las medidas de no repetición, </w:t>
      </w:r>
      <w:r w:rsidR="0027068F" w:rsidRPr="00EA0123">
        <w:rPr>
          <w:b w:val="0"/>
          <w:bCs/>
          <w:w w:val="100"/>
          <w:sz w:val="20"/>
          <w:szCs w:val="20"/>
          <w:lang w:val="es-MX" w:eastAsia="en-US"/>
        </w:rPr>
        <w:t xml:space="preserve">las que tienen doble finalidad, una la particular para las víctimas y otra de carácter general para toda la sociedad, que consiste en </w:t>
      </w:r>
      <w:r w:rsidRPr="00EA0123">
        <w:rPr>
          <w:b w:val="0"/>
          <w:bCs/>
          <w:w w:val="100"/>
          <w:sz w:val="20"/>
          <w:szCs w:val="20"/>
          <w:lang w:val="es-MX" w:eastAsia="en-US"/>
        </w:rPr>
        <w:t xml:space="preserve">evitar que </w:t>
      </w:r>
      <w:r w:rsidR="0027068F" w:rsidRPr="00EA0123">
        <w:rPr>
          <w:b w:val="0"/>
          <w:bCs/>
          <w:w w:val="100"/>
          <w:sz w:val="20"/>
          <w:szCs w:val="20"/>
          <w:lang w:val="es-MX" w:eastAsia="en-US"/>
        </w:rPr>
        <w:t xml:space="preserve">se genere otro hecho </w:t>
      </w:r>
      <w:r w:rsidR="008F5051" w:rsidRPr="00EA0123">
        <w:rPr>
          <w:b w:val="0"/>
          <w:bCs/>
          <w:w w:val="100"/>
          <w:sz w:val="20"/>
          <w:szCs w:val="20"/>
          <w:lang w:val="es-MX" w:eastAsia="en-US"/>
        </w:rPr>
        <w:t>similar de</w:t>
      </w:r>
      <w:r w:rsidR="0027068F" w:rsidRPr="00EA0123">
        <w:rPr>
          <w:b w:val="0"/>
          <w:bCs/>
          <w:w w:val="100"/>
          <w:sz w:val="20"/>
          <w:szCs w:val="20"/>
          <w:lang w:val="es-MX" w:eastAsia="en-US"/>
        </w:rPr>
        <w:t xml:space="preserve"> esa naturaleza.</w:t>
      </w:r>
      <w:r w:rsidRPr="00EA0123">
        <w:rPr>
          <w:b w:val="0"/>
          <w:bCs/>
          <w:w w:val="100"/>
          <w:sz w:val="20"/>
          <w:szCs w:val="20"/>
          <w:lang w:val="es-MX" w:eastAsia="en-US"/>
        </w:rPr>
        <w:t xml:space="preserve"> </w:t>
      </w:r>
    </w:p>
    <w:p w14:paraId="7EAEFA22" w14:textId="77777777" w:rsidR="0052271B" w:rsidRDefault="0052271B" w:rsidP="0052271B">
      <w:pPr>
        <w:pStyle w:val="Prrafodelista"/>
        <w:widowControl w:val="0"/>
        <w:autoSpaceDE w:val="0"/>
        <w:autoSpaceDN w:val="0"/>
        <w:adjustRightInd w:val="0"/>
        <w:spacing w:line="360" w:lineRule="auto"/>
        <w:ind w:left="0"/>
        <w:rPr>
          <w:b w:val="0"/>
          <w:bCs/>
          <w:w w:val="100"/>
          <w:sz w:val="20"/>
          <w:szCs w:val="20"/>
          <w:lang w:val="es-MX" w:eastAsia="en-US"/>
        </w:rPr>
      </w:pPr>
    </w:p>
    <w:p w14:paraId="4658C96E" w14:textId="734BA451" w:rsidR="00613ABB" w:rsidRDefault="00613ABB"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8478ED">
        <w:rPr>
          <w:b w:val="0"/>
          <w:bCs/>
          <w:w w:val="100"/>
          <w:sz w:val="20"/>
          <w:szCs w:val="20"/>
          <w:lang w:val="es-MX" w:eastAsia="en-US"/>
        </w:rPr>
        <w:t>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w:t>
      </w:r>
      <w:r w:rsidR="0052271B">
        <w:rPr>
          <w:b w:val="0"/>
          <w:bCs/>
          <w:w w:val="100"/>
          <w:sz w:val="20"/>
          <w:szCs w:val="20"/>
          <w:lang w:val="es-MX" w:eastAsia="en-US"/>
        </w:rPr>
        <w:t>.</w:t>
      </w:r>
    </w:p>
    <w:p w14:paraId="71D39B5E" w14:textId="77777777" w:rsidR="003D3FD7" w:rsidRDefault="003D3FD7" w:rsidP="003D3FD7">
      <w:pPr>
        <w:pStyle w:val="Prrafodelista"/>
        <w:widowControl w:val="0"/>
        <w:autoSpaceDE w:val="0"/>
        <w:autoSpaceDN w:val="0"/>
        <w:adjustRightInd w:val="0"/>
        <w:spacing w:line="360" w:lineRule="auto"/>
        <w:ind w:left="0"/>
        <w:rPr>
          <w:b w:val="0"/>
          <w:bCs/>
          <w:w w:val="100"/>
          <w:sz w:val="20"/>
          <w:szCs w:val="20"/>
          <w:lang w:val="es-MX" w:eastAsia="en-US"/>
        </w:rPr>
      </w:pPr>
    </w:p>
    <w:p w14:paraId="037DAE47" w14:textId="153D7F5C" w:rsidR="00E574CE" w:rsidRPr="0052271B" w:rsidRDefault="00B479FC" w:rsidP="00E574CE">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lastRenderedPageBreak/>
        <w:t xml:space="preserve">Para tal efecto, </w:t>
      </w:r>
      <w:r w:rsidR="009A3D03">
        <w:rPr>
          <w:b w:val="0"/>
          <w:bCs/>
          <w:w w:val="100"/>
          <w:sz w:val="20"/>
          <w:szCs w:val="20"/>
          <w:lang w:val="es-MX" w:eastAsia="en-US"/>
        </w:rPr>
        <w:t>tomando en cuenta el artículo 74</w:t>
      </w:r>
      <w:r w:rsidR="00E574CE">
        <w:rPr>
          <w:b w:val="0"/>
          <w:bCs/>
          <w:w w:val="100"/>
          <w:sz w:val="20"/>
          <w:szCs w:val="20"/>
          <w:lang w:val="es-MX" w:eastAsia="en-US"/>
        </w:rPr>
        <w:t xml:space="preserve"> fracción VIII y IX de la Ley General de Víctimas, así como lo establecido por el artículo 56 fracciones VIII y IX de la Ley de Víctimas para el Estado de Coahuila de Zaragoza, se deberá proporcionar capacitación continua a los </w:t>
      </w:r>
      <w:r w:rsidR="00FF03E6" w:rsidRPr="009A3D03">
        <w:rPr>
          <w:b w:val="0"/>
          <w:w w:val="100"/>
          <w:sz w:val="20"/>
          <w:szCs w:val="20"/>
          <w:lang w:val="es-MX" w:eastAsia="en-US"/>
        </w:rPr>
        <w:t>agentes de</w:t>
      </w:r>
      <w:r w:rsidR="00FF03E6">
        <w:rPr>
          <w:b w:val="0"/>
          <w:w w:val="100"/>
          <w:sz w:val="20"/>
          <w:szCs w:val="20"/>
          <w:lang w:val="es-MX" w:eastAsia="en-US"/>
        </w:rPr>
        <w:t>l Ministerio Público adscrito al Centro de Justicia y Empoderamiento para las Mujeres de Torreón, Coahuila de Zaragoza</w:t>
      </w:r>
      <w:r w:rsidR="00E574CE">
        <w:rPr>
          <w:b w:val="0"/>
          <w:bCs/>
          <w:w w:val="100"/>
          <w:sz w:val="20"/>
          <w:szCs w:val="20"/>
          <w:lang w:val="es-MX" w:eastAsia="en-US"/>
        </w:rPr>
        <w:t>,</w:t>
      </w:r>
      <w:r w:rsidR="003D3FD7">
        <w:rPr>
          <w:b w:val="0"/>
          <w:bCs/>
          <w:w w:val="100"/>
          <w:sz w:val="20"/>
          <w:szCs w:val="20"/>
          <w:lang w:val="es-MX" w:eastAsia="en-US"/>
        </w:rPr>
        <w:t xml:space="preserve"> dependientes de la Fiscalía General del Estado, Región Laguna I</w:t>
      </w:r>
      <w:r w:rsidR="00E574CE">
        <w:rPr>
          <w:b w:val="0"/>
          <w:bCs/>
          <w:w w:val="100"/>
          <w:sz w:val="20"/>
          <w:szCs w:val="20"/>
          <w:lang w:val="es-MX" w:eastAsia="en-US"/>
        </w:rPr>
        <w:t xml:space="preserve"> en los temas relativos a:</w:t>
      </w:r>
    </w:p>
    <w:p w14:paraId="393AF597" w14:textId="211C88E9" w:rsidR="003D3FD7" w:rsidRDefault="003D3FD7" w:rsidP="00D71422">
      <w:pPr>
        <w:pStyle w:val="Prrafodelista"/>
        <w:widowControl w:val="0"/>
        <w:numPr>
          <w:ilvl w:val="0"/>
          <w:numId w:val="8"/>
        </w:numPr>
        <w:autoSpaceDE w:val="0"/>
        <w:autoSpaceDN w:val="0"/>
        <w:adjustRightInd w:val="0"/>
        <w:spacing w:line="360" w:lineRule="auto"/>
        <w:rPr>
          <w:b w:val="0"/>
          <w:bCs/>
          <w:w w:val="100"/>
          <w:sz w:val="20"/>
          <w:szCs w:val="20"/>
        </w:rPr>
      </w:pPr>
      <w:r>
        <w:rPr>
          <w:b w:val="0"/>
          <w:bCs/>
          <w:w w:val="100"/>
          <w:sz w:val="20"/>
          <w:szCs w:val="20"/>
        </w:rPr>
        <w:t xml:space="preserve">Sobre las obligaciones que les competen y las responsabilidades que recaen sobre sus funciones, particularmente sobre la necesidad de realizar una debida integración de las carpetas de investigación bajo su cargo, con especial énfasis en el desarrollo de las diligencias necesarias que permitan el esclarecimientos de los hechos, en un plazo razonable para evitar la dilación y/o </w:t>
      </w:r>
      <w:r w:rsidR="00E10AB3">
        <w:rPr>
          <w:b w:val="0"/>
          <w:bCs/>
          <w:w w:val="100"/>
          <w:sz w:val="20"/>
          <w:szCs w:val="20"/>
        </w:rPr>
        <w:t>falta de una debida diligencia</w:t>
      </w:r>
      <w:r>
        <w:rPr>
          <w:b w:val="0"/>
          <w:bCs/>
          <w:w w:val="100"/>
          <w:sz w:val="20"/>
          <w:szCs w:val="20"/>
        </w:rPr>
        <w:t xml:space="preserve"> en el </w:t>
      </w:r>
      <w:r w:rsidR="00874CA6">
        <w:rPr>
          <w:b w:val="0"/>
          <w:bCs/>
          <w:w w:val="100"/>
          <w:sz w:val="20"/>
          <w:szCs w:val="20"/>
        </w:rPr>
        <w:t>trámite</w:t>
      </w:r>
      <w:r>
        <w:rPr>
          <w:b w:val="0"/>
          <w:bCs/>
          <w:w w:val="100"/>
          <w:sz w:val="20"/>
          <w:szCs w:val="20"/>
        </w:rPr>
        <w:t xml:space="preserve"> de la averiguación previa y/o carpeta de investigación, de tal manera que no existan omisiones en la </w:t>
      </w:r>
      <w:r w:rsidR="00874CA6">
        <w:rPr>
          <w:b w:val="0"/>
          <w:bCs/>
          <w:w w:val="100"/>
          <w:sz w:val="20"/>
          <w:szCs w:val="20"/>
        </w:rPr>
        <w:t>práctica</w:t>
      </w:r>
      <w:r>
        <w:rPr>
          <w:b w:val="0"/>
          <w:bCs/>
          <w:w w:val="100"/>
          <w:sz w:val="20"/>
          <w:szCs w:val="20"/>
        </w:rPr>
        <w:t xml:space="preserve"> de la diligencia por periodos prolongados y evitar enviar al archivo o a la reserva las capetas de investigación, si no se han agotado las líneas de investigación correspondientes;</w:t>
      </w:r>
    </w:p>
    <w:p w14:paraId="6E90E59A" w14:textId="77777777" w:rsidR="00874CA6" w:rsidRDefault="00874CA6" w:rsidP="00874CA6">
      <w:pPr>
        <w:pStyle w:val="Prrafodelista"/>
        <w:widowControl w:val="0"/>
        <w:autoSpaceDE w:val="0"/>
        <w:autoSpaceDN w:val="0"/>
        <w:adjustRightInd w:val="0"/>
        <w:spacing w:line="360" w:lineRule="auto"/>
        <w:rPr>
          <w:b w:val="0"/>
          <w:bCs/>
          <w:w w:val="100"/>
          <w:sz w:val="20"/>
          <w:szCs w:val="20"/>
        </w:rPr>
      </w:pPr>
    </w:p>
    <w:p w14:paraId="4C66A215" w14:textId="32F6A7A3" w:rsidR="003D3FD7" w:rsidRDefault="00874CA6" w:rsidP="00D71422">
      <w:pPr>
        <w:pStyle w:val="Prrafodelista"/>
        <w:widowControl w:val="0"/>
        <w:numPr>
          <w:ilvl w:val="0"/>
          <w:numId w:val="8"/>
        </w:numPr>
        <w:autoSpaceDE w:val="0"/>
        <w:autoSpaceDN w:val="0"/>
        <w:adjustRightInd w:val="0"/>
        <w:spacing w:line="360" w:lineRule="auto"/>
        <w:rPr>
          <w:b w:val="0"/>
          <w:bCs/>
          <w:w w:val="100"/>
          <w:sz w:val="20"/>
          <w:szCs w:val="20"/>
        </w:rPr>
      </w:pPr>
      <w:r>
        <w:rPr>
          <w:b w:val="0"/>
          <w:bCs/>
          <w:w w:val="100"/>
          <w:sz w:val="20"/>
          <w:szCs w:val="20"/>
        </w:rPr>
        <w:t>Sobre la importancia de su posición como garantes de los derechos humanos de los ciudadanos, con la finalidad de que conozcan los límites y consecuencias de su actuar, teniendo como base principal el respeto irrestricto a la ilegalidad y seguridad jurídica de las personas, para que conduzcan con apego a la ley al momento de recibir peticiones por escrito de manera pacífica y respetuosa; y</w:t>
      </w:r>
    </w:p>
    <w:p w14:paraId="1E0D50B5" w14:textId="77777777" w:rsidR="00874CA6" w:rsidRPr="00874CA6" w:rsidRDefault="00874CA6" w:rsidP="00874CA6">
      <w:pPr>
        <w:pStyle w:val="Prrafodelista"/>
        <w:rPr>
          <w:b w:val="0"/>
          <w:bCs/>
          <w:w w:val="100"/>
          <w:sz w:val="20"/>
          <w:szCs w:val="20"/>
        </w:rPr>
      </w:pPr>
    </w:p>
    <w:p w14:paraId="39D32783" w14:textId="11601683" w:rsidR="0067303F" w:rsidRDefault="00874CA6" w:rsidP="00916BE6">
      <w:pPr>
        <w:pStyle w:val="Prrafodelista"/>
        <w:widowControl w:val="0"/>
        <w:numPr>
          <w:ilvl w:val="0"/>
          <w:numId w:val="8"/>
        </w:numPr>
        <w:autoSpaceDE w:val="0"/>
        <w:autoSpaceDN w:val="0"/>
        <w:adjustRightInd w:val="0"/>
        <w:spacing w:line="360" w:lineRule="auto"/>
        <w:rPr>
          <w:b w:val="0"/>
          <w:bCs/>
          <w:w w:val="100"/>
          <w:sz w:val="20"/>
          <w:szCs w:val="20"/>
        </w:rPr>
      </w:pPr>
      <w:r>
        <w:rPr>
          <w:b w:val="0"/>
          <w:bCs/>
          <w:w w:val="100"/>
          <w:sz w:val="20"/>
          <w:szCs w:val="20"/>
        </w:rPr>
        <w:t>Sobre la promoción de la observancia de los códigos de conducta y de las normas éticas, en particular los definidos en normas internacionales de derechos humanos para los funcionarios públicos.</w:t>
      </w:r>
    </w:p>
    <w:p w14:paraId="2E4C693F" w14:textId="77777777" w:rsidR="00C2419C" w:rsidRPr="00C2419C" w:rsidRDefault="00C2419C" w:rsidP="00C2419C">
      <w:pPr>
        <w:widowControl w:val="0"/>
        <w:autoSpaceDE w:val="0"/>
        <w:autoSpaceDN w:val="0"/>
        <w:adjustRightInd w:val="0"/>
        <w:spacing w:line="360" w:lineRule="auto"/>
        <w:rPr>
          <w:b w:val="0"/>
          <w:bCs/>
          <w:sz w:val="20"/>
          <w:szCs w:val="20"/>
        </w:rPr>
      </w:pPr>
    </w:p>
    <w:p w14:paraId="03AB9AD5" w14:textId="00DC0C27" w:rsidR="00273BA1" w:rsidRPr="00EA0123" w:rsidRDefault="00052F6B" w:rsidP="00052F6B">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sidR="008E4E37">
        <w:rPr>
          <w:rStyle w:val="Ninguno"/>
          <w:rFonts w:ascii="Arial" w:hAnsi="Arial" w:cs="Arial"/>
          <w:b/>
          <w:bCs/>
          <w:sz w:val="20"/>
          <w:szCs w:val="20"/>
        </w:rPr>
        <w:t>. Observaciones Generales</w:t>
      </w:r>
      <w:r w:rsidR="00150251">
        <w:rPr>
          <w:rStyle w:val="Ninguno"/>
          <w:rFonts w:ascii="Arial" w:hAnsi="Arial" w:cs="Arial"/>
          <w:b/>
          <w:bCs/>
          <w:sz w:val="20"/>
          <w:szCs w:val="20"/>
        </w:rPr>
        <w:t>:</w:t>
      </w:r>
    </w:p>
    <w:p w14:paraId="646E5F5F" w14:textId="5A0222E3" w:rsidR="001B7DEA" w:rsidRPr="00EA0123" w:rsidRDefault="001B7DEA" w:rsidP="001B7DEA">
      <w:pPr>
        <w:pStyle w:val="Prrafodelista"/>
        <w:widowControl w:val="0"/>
        <w:autoSpaceDE w:val="0"/>
        <w:autoSpaceDN w:val="0"/>
        <w:adjustRightInd w:val="0"/>
        <w:spacing w:line="360" w:lineRule="auto"/>
        <w:ind w:left="0"/>
        <w:rPr>
          <w:b w:val="0"/>
          <w:bCs/>
          <w:w w:val="100"/>
          <w:sz w:val="20"/>
          <w:szCs w:val="20"/>
          <w:lang w:val="es-MX" w:eastAsia="en-US"/>
        </w:rPr>
      </w:pPr>
    </w:p>
    <w:p w14:paraId="794DA3D6" w14:textId="66878DBB" w:rsidR="00C2670B" w:rsidRPr="00EA0123" w:rsidRDefault="00AF08E9" w:rsidP="00D71422">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Es menester recalcar que todo lo aquí expuesto tiene por finalidad, en estricto apego al cometido esencial de esta Comisión, el colaborar con las instituciones que, como la </w:t>
      </w:r>
      <w:r w:rsidR="00FF03E6">
        <w:rPr>
          <w:b w:val="0"/>
          <w:bCs/>
          <w:w w:val="100"/>
          <w:sz w:val="20"/>
          <w:szCs w:val="20"/>
          <w:lang w:val="es-MX" w:eastAsia="en-US"/>
        </w:rPr>
        <w:t>Fiscalía General del Estado de</w:t>
      </w:r>
      <w:r w:rsidRPr="00EA0123">
        <w:rPr>
          <w:b w:val="0"/>
          <w:bCs/>
          <w:w w:val="100"/>
          <w:sz w:val="20"/>
          <w:szCs w:val="20"/>
          <w:lang w:val="es-MX" w:eastAsia="en-US"/>
        </w:rPr>
        <w:t xml:space="preserve"> </w:t>
      </w:r>
      <w:r w:rsidR="00B479FC" w:rsidRPr="00EA0123">
        <w:rPr>
          <w:b w:val="0"/>
          <w:bCs/>
          <w:w w:val="100"/>
          <w:sz w:val="20"/>
          <w:szCs w:val="20"/>
          <w:lang w:val="es-MX" w:eastAsia="en-US"/>
        </w:rPr>
        <w:t xml:space="preserve">Coahuila de Zaragoza, </w:t>
      </w:r>
      <w:r w:rsidRPr="00EA0123">
        <w:rPr>
          <w:b w:val="0"/>
          <w:bCs/>
          <w:w w:val="100"/>
          <w:sz w:val="20"/>
          <w:szCs w:val="20"/>
          <w:lang w:val="es-MX" w:eastAsia="en-US"/>
        </w:rPr>
        <w:t xml:space="preserve">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32935143"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5A18E0D1" w14:textId="2868B5A2" w:rsidR="00075B4C" w:rsidRPr="00B121DA" w:rsidRDefault="00EA0123" w:rsidP="003759E5">
      <w:pPr>
        <w:pStyle w:val="Prrafodelista"/>
        <w:widowControl w:val="0"/>
        <w:numPr>
          <w:ilvl w:val="0"/>
          <w:numId w:val="7"/>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En este contexto,</w:t>
      </w:r>
      <w:r w:rsidR="00AF08E9" w:rsidRPr="00EA0123">
        <w:rPr>
          <w:b w:val="0"/>
          <w:bCs/>
          <w:w w:val="100"/>
          <w:sz w:val="20"/>
          <w:szCs w:val="20"/>
          <w:lang w:val="es-MX" w:eastAsia="en-US"/>
        </w:rPr>
        <w:t xml:space="preserve"> al haber quedado plenamente acreditada la violación a los derechos humanos </w:t>
      </w:r>
      <w:r w:rsidR="002A708F">
        <w:rPr>
          <w:b w:val="0"/>
          <w:bCs/>
          <w:w w:val="100"/>
          <w:sz w:val="20"/>
          <w:szCs w:val="20"/>
          <w:lang w:val="es-MX" w:eastAsia="en-US"/>
        </w:rPr>
        <w:t>de</w:t>
      </w:r>
      <w:r w:rsidR="00874CA6">
        <w:rPr>
          <w:b w:val="0"/>
          <w:bCs/>
          <w:w w:val="100"/>
          <w:sz w:val="20"/>
          <w:szCs w:val="20"/>
          <w:lang w:val="es-MX" w:eastAsia="en-US"/>
        </w:rPr>
        <w:t xml:space="preserve"> </w:t>
      </w:r>
      <w:r w:rsidR="002A708F">
        <w:rPr>
          <w:b w:val="0"/>
          <w:bCs/>
          <w:w w:val="100"/>
          <w:sz w:val="20"/>
          <w:szCs w:val="20"/>
          <w:lang w:val="es-MX" w:eastAsia="en-US"/>
        </w:rPr>
        <w:t>l</w:t>
      </w:r>
      <w:r w:rsidR="00874CA6">
        <w:rPr>
          <w:b w:val="0"/>
          <w:bCs/>
          <w:w w:val="100"/>
          <w:sz w:val="20"/>
          <w:szCs w:val="20"/>
          <w:lang w:val="es-MX" w:eastAsia="en-US"/>
        </w:rPr>
        <w:t>a</w:t>
      </w:r>
      <w:r w:rsidR="002A708F">
        <w:rPr>
          <w:b w:val="0"/>
          <w:bCs/>
          <w:w w:val="100"/>
          <w:sz w:val="20"/>
          <w:szCs w:val="20"/>
          <w:lang w:val="es-MX" w:eastAsia="en-US"/>
        </w:rPr>
        <w:t xml:space="preserve"> C. </w:t>
      </w:r>
      <w:r w:rsidR="00321A5E">
        <w:rPr>
          <w:b w:val="0"/>
          <w:bCs/>
          <w:w w:val="100"/>
          <w:sz w:val="20"/>
          <w:szCs w:val="20"/>
          <w:lang w:val="es-MX" w:eastAsia="en-US"/>
        </w:rPr>
        <w:t xml:space="preserve">Ag1 </w:t>
      </w:r>
      <w:r w:rsidR="00AF08E9" w:rsidRPr="00EA0123">
        <w:rPr>
          <w:b w:val="0"/>
          <w:bCs/>
          <w:w w:val="100"/>
          <w:sz w:val="20"/>
          <w:szCs w:val="20"/>
          <w:lang w:val="es-MX" w:eastAsia="en-US"/>
        </w:rPr>
        <w:t xml:space="preserve">en que incurrieron </w:t>
      </w:r>
      <w:r w:rsidR="008F2DBE">
        <w:rPr>
          <w:b w:val="0"/>
          <w:bCs/>
          <w:w w:val="100"/>
          <w:sz w:val="20"/>
          <w:szCs w:val="20"/>
          <w:lang w:val="es-MX" w:eastAsia="en-US"/>
        </w:rPr>
        <w:t>agentes</w:t>
      </w:r>
      <w:r>
        <w:rPr>
          <w:b w:val="0"/>
          <w:bCs/>
          <w:w w:val="100"/>
          <w:sz w:val="20"/>
          <w:szCs w:val="20"/>
          <w:lang w:val="es-MX" w:eastAsia="en-US"/>
        </w:rPr>
        <w:t xml:space="preserve"> </w:t>
      </w:r>
      <w:r w:rsidR="00AF08E9" w:rsidRPr="00EA0123">
        <w:rPr>
          <w:b w:val="0"/>
          <w:bCs/>
          <w:w w:val="100"/>
          <w:sz w:val="20"/>
          <w:szCs w:val="20"/>
          <w:lang w:val="es-MX" w:eastAsia="en-US"/>
        </w:rPr>
        <w:t>de</w:t>
      </w:r>
      <w:r w:rsidR="00874CA6">
        <w:rPr>
          <w:b w:val="0"/>
          <w:bCs/>
          <w:w w:val="100"/>
          <w:sz w:val="20"/>
          <w:szCs w:val="20"/>
          <w:lang w:val="es-MX" w:eastAsia="en-US"/>
        </w:rPr>
        <w:t xml:space="preserve">l Ministerio Público del Centro de Justicia y </w:t>
      </w:r>
      <w:r w:rsidR="00874CA6">
        <w:rPr>
          <w:b w:val="0"/>
          <w:bCs/>
          <w:w w:val="100"/>
          <w:sz w:val="20"/>
          <w:szCs w:val="20"/>
          <w:lang w:val="es-MX" w:eastAsia="en-US"/>
        </w:rPr>
        <w:lastRenderedPageBreak/>
        <w:t>Empoderamiento de las Mujeres en Torreón, adscritos a la Fiscalía General del Estado, Región Laguna I</w:t>
      </w:r>
      <w:r w:rsidR="00AF08E9" w:rsidRPr="00EA0123">
        <w:rPr>
          <w:b w:val="0"/>
          <w:bCs/>
          <w:w w:val="100"/>
          <w:sz w:val="20"/>
          <w:szCs w:val="20"/>
          <w:lang w:val="es-MX" w:eastAsia="en-US"/>
        </w:rPr>
        <w:t xml:space="preserve">, es necesario se tomen las medidas necesarias para evitar que </w:t>
      </w:r>
      <w:r>
        <w:rPr>
          <w:b w:val="0"/>
          <w:bCs/>
          <w:w w:val="100"/>
          <w:sz w:val="20"/>
          <w:szCs w:val="20"/>
          <w:lang w:val="es-MX" w:eastAsia="en-US"/>
        </w:rPr>
        <w:t xml:space="preserve">acontezcan nuevos eventos similares de </w:t>
      </w:r>
      <w:r w:rsidR="008F2DBE">
        <w:rPr>
          <w:b w:val="0"/>
          <w:bCs/>
          <w:w w:val="100"/>
          <w:sz w:val="20"/>
          <w:szCs w:val="20"/>
          <w:lang w:val="es-MX" w:eastAsia="en-US"/>
        </w:rPr>
        <w:t>y se garantice la protección de los derechos humanos fundamentales</w:t>
      </w:r>
      <w:r w:rsidR="00AF08E9" w:rsidRPr="00EA0123">
        <w:rPr>
          <w:b w:val="0"/>
          <w:bCs/>
          <w:w w:val="100"/>
          <w:sz w:val="20"/>
          <w:szCs w:val="20"/>
          <w:lang w:val="es-MX" w:eastAsia="en-US"/>
        </w:rPr>
        <w:t>.</w:t>
      </w:r>
    </w:p>
    <w:p w14:paraId="7CB9BB99" w14:textId="77777777" w:rsidR="003352D3" w:rsidRDefault="003352D3" w:rsidP="003759E5">
      <w:pPr>
        <w:widowControl w:val="0"/>
        <w:autoSpaceDE w:val="0"/>
        <w:autoSpaceDN w:val="0"/>
        <w:adjustRightInd w:val="0"/>
        <w:spacing w:line="360" w:lineRule="auto"/>
        <w:jc w:val="both"/>
        <w:rPr>
          <w:rFonts w:ascii="Arial" w:hAnsi="Arial" w:cs="Arial"/>
          <w:sz w:val="20"/>
          <w:szCs w:val="20"/>
          <w:lang w:val="es-ES"/>
        </w:rPr>
      </w:pPr>
    </w:p>
    <w:p w14:paraId="5A823CA2" w14:textId="0D046595" w:rsidR="008E4E37" w:rsidRDefault="002F637F" w:rsidP="003759E5">
      <w:pPr>
        <w:widowControl w:val="0"/>
        <w:autoSpaceDE w:val="0"/>
        <w:autoSpaceDN w:val="0"/>
        <w:adjustRightInd w:val="0"/>
        <w:spacing w:line="360" w:lineRule="auto"/>
        <w:jc w:val="both"/>
        <w:rPr>
          <w:rFonts w:ascii="Arial" w:hAnsi="Arial" w:cs="Arial"/>
          <w:sz w:val="20"/>
          <w:szCs w:val="20"/>
          <w:lang w:val="es-ES"/>
        </w:rPr>
      </w:pPr>
      <w:r>
        <w:rPr>
          <w:rFonts w:ascii="Arial" w:hAnsi="Arial" w:cs="Arial"/>
          <w:sz w:val="20"/>
          <w:szCs w:val="20"/>
          <w:lang w:val="es-ES"/>
        </w:rPr>
        <w:t>VI</w:t>
      </w:r>
      <w:r w:rsidR="00DC4F61">
        <w:rPr>
          <w:rFonts w:ascii="Arial" w:hAnsi="Arial" w:cs="Arial"/>
          <w:sz w:val="20"/>
          <w:szCs w:val="20"/>
          <w:lang w:val="es-ES"/>
        </w:rPr>
        <w:t>I</w:t>
      </w:r>
      <w:r w:rsidR="008E4E37" w:rsidRPr="008E4E37">
        <w:rPr>
          <w:rFonts w:ascii="Arial" w:hAnsi="Arial" w:cs="Arial"/>
          <w:sz w:val="20"/>
          <w:szCs w:val="20"/>
          <w:lang w:val="es-ES"/>
        </w:rPr>
        <w:t>. Puntos Resolutivos</w:t>
      </w:r>
      <w:r w:rsidR="00150251">
        <w:rPr>
          <w:rFonts w:ascii="Arial" w:hAnsi="Arial" w:cs="Arial"/>
          <w:sz w:val="20"/>
          <w:szCs w:val="20"/>
          <w:lang w:val="es-ES"/>
        </w:rPr>
        <w:t>:</w:t>
      </w:r>
    </w:p>
    <w:p w14:paraId="42F2C6E2" w14:textId="77777777" w:rsidR="00993D77" w:rsidRPr="004E3442" w:rsidRDefault="00993D77" w:rsidP="003759E5">
      <w:pPr>
        <w:widowControl w:val="0"/>
        <w:autoSpaceDE w:val="0"/>
        <w:autoSpaceDN w:val="0"/>
        <w:adjustRightInd w:val="0"/>
        <w:spacing w:line="360" w:lineRule="auto"/>
        <w:jc w:val="both"/>
        <w:rPr>
          <w:rFonts w:ascii="Arial" w:hAnsi="Arial" w:cs="Arial"/>
          <w:sz w:val="20"/>
          <w:szCs w:val="20"/>
          <w:lang w:val="es-ES"/>
        </w:rPr>
      </w:pPr>
    </w:p>
    <w:p w14:paraId="515CE665" w14:textId="77777777" w:rsidR="00C2670B" w:rsidRPr="00EA0123" w:rsidRDefault="003E011D" w:rsidP="003759E5">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73FF9ED5" w14:textId="77777777" w:rsidR="00C2670B" w:rsidRPr="00EA0123" w:rsidRDefault="00C2670B" w:rsidP="003759E5">
      <w:pPr>
        <w:widowControl w:val="0"/>
        <w:autoSpaceDE w:val="0"/>
        <w:autoSpaceDN w:val="0"/>
        <w:adjustRightInd w:val="0"/>
        <w:spacing w:line="360" w:lineRule="auto"/>
        <w:jc w:val="both"/>
        <w:rPr>
          <w:rFonts w:ascii="Arial" w:hAnsi="Arial" w:cs="Arial"/>
          <w:b w:val="0"/>
          <w:sz w:val="20"/>
          <w:szCs w:val="20"/>
          <w:lang w:val="es-ES"/>
        </w:rPr>
      </w:pPr>
    </w:p>
    <w:p w14:paraId="307D5208" w14:textId="4B9C55C0" w:rsidR="00C2670B" w:rsidRPr="00EA0123" w:rsidRDefault="003E011D" w:rsidP="009F216B">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Son violatorios de los derechos humanos los hechos investigados de por </w:t>
      </w:r>
      <w:r w:rsidR="00EA0123">
        <w:rPr>
          <w:b w:val="0"/>
          <w:bCs/>
          <w:w w:val="100"/>
          <w:sz w:val="20"/>
          <w:szCs w:val="20"/>
          <w:lang w:val="es-MX" w:eastAsia="en-US"/>
        </w:rPr>
        <w:t xml:space="preserve">la </w:t>
      </w:r>
      <w:r w:rsidR="00EA0123" w:rsidRPr="00EA0123">
        <w:rPr>
          <w:b w:val="0"/>
          <w:bCs/>
          <w:i/>
          <w:w w:val="100"/>
          <w:sz w:val="20"/>
          <w:szCs w:val="20"/>
          <w:lang w:val="es-MX" w:eastAsia="en-US"/>
        </w:rPr>
        <w:t>CDHEC</w:t>
      </w:r>
      <w:r w:rsidR="00EA0123">
        <w:rPr>
          <w:b w:val="0"/>
          <w:bCs/>
          <w:w w:val="100"/>
          <w:sz w:val="20"/>
          <w:szCs w:val="20"/>
          <w:lang w:val="es-MX" w:eastAsia="en-US"/>
        </w:rPr>
        <w:t xml:space="preserve">, </w:t>
      </w:r>
      <w:r w:rsidR="00CC37CB">
        <w:rPr>
          <w:b w:val="0"/>
          <w:bCs/>
          <w:w w:val="100"/>
          <w:sz w:val="20"/>
          <w:szCs w:val="20"/>
          <w:lang w:val="es-MX" w:eastAsia="en-US"/>
        </w:rPr>
        <w:t>en agravio de</w:t>
      </w:r>
      <w:r w:rsidR="00FF03E6">
        <w:rPr>
          <w:b w:val="0"/>
          <w:bCs/>
          <w:w w:val="100"/>
          <w:sz w:val="20"/>
          <w:szCs w:val="20"/>
          <w:lang w:val="es-MX" w:eastAsia="en-US"/>
        </w:rPr>
        <w:t xml:space="preserve"> </w:t>
      </w:r>
      <w:r w:rsidR="002A708F">
        <w:rPr>
          <w:b w:val="0"/>
          <w:bCs/>
          <w:w w:val="100"/>
          <w:sz w:val="20"/>
          <w:szCs w:val="20"/>
          <w:lang w:val="es-MX" w:eastAsia="en-US"/>
        </w:rPr>
        <w:t>l</w:t>
      </w:r>
      <w:r w:rsidR="00FF03E6">
        <w:rPr>
          <w:b w:val="0"/>
          <w:bCs/>
          <w:w w:val="100"/>
          <w:sz w:val="20"/>
          <w:szCs w:val="20"/>
          <w:lang w:val="es-MX" w:eastAsia="en-US"/>
        </w:rPr>
        <w:t>a</w:t>
      </w:r>
      <w:r w:rsidR="002A708F">
        <w:rPr>
          <w:b w:val="0"/>
          <w:bCs/>
          <w:w w:val="100"/>
          <w:sz w:val="20"/>
          <w:szCs w:val="20"/>
          <w:lang w:val="es-MX" w:eastAsia="en-US"/>
        </w:rPr>
        <w:t xml:space="preserve"> C. </w:t>
      </w:r>
      <w:r w:rsidR="00321A5E">
        <w:rPr>
          <w:b w:val="0"/>
          <w:bCs/>
          <w:w w:val="100"/>
          <w:sz w:val="20"/>
          <w:szCs w:val="20"/>
          <w:lang w:val="es-MX" w:eastAsia="en-US"/>
        </w:rPr>
        <w:t>Ag1</w:t>
      </w:r>
      <w:r w:rsidR="00273BA1" w:rsidRPr="00EA0123">
        <w:rPr>
          <w:b w:val="0"/>
          <w:bCs/>
          <w:w w:val="100"/>
          <w:sz w:val="20"/>
          <w:szCs w:val="20"/>
          <w:lang w:val="es-MX" w:eastAsia="en-US"/>
        </w:rPr>
        <w:t xml:space="preserve">, </w:t>
      </w:r>
      <w:r w:rsidRPr="00EA0123">
        <w:rPr>
          <w:b w:val="0"/>
          <w:bCs/>
          <w:w w:val="100"/>
          <w:sz w:val="20"/>
          <w:szCs w:val="20"/>
          <w:lang w:val="es-MX" w:eastAsia="en-US"/>
        </w:rPr>
        <w:t>en los términos que fueron expuestos en la presente Recomendación.</w:t>
      </w:r>
    </w:p>
    <w:p w14:paraId="52C0D219"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6C3B869D" w14:textId="6C7C64BE" w:rsidR="00C2670B" w:rsidRPr="00EA0123" w:rsidRDefault="00C51835" w:rsidP="00406AC7">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Segundo.</w:t>
      </w:r>
      <w:r w:rsidR="003E011D" w:rsidRPr="00EA0123">
        <w:rPr>
          <w:b w:val="0"/>
          <w:bCs/>
          <w:w w:val="100"/>
          <w:sz w:val="20"/>
          <w:szCs w:val="20"/>
          <w:lang w:val="es-MX" w:eastAsia="en-US"/>
        </w:rPr>
        <w:t xml:space="preserve"> </w:t>
      </w:r>
      <w:r w:rsidR="00FF03E6">
        <w:rPr>
          <w:b w:val="0"/>
          <w:w w:val="100"/>
          <w:sz w:val="20"/>
          <w:szCs w:val="20"/>
          <w:lang w:val="es-MX" w:eastAsia="en-US"/>
        </w:rPr>
        <w:t>A</w:t>
      </w:r>
      <w:r w:rsidR="00FF03E6" w:rsidRPr="009A3D03">
        <w:rPr>
          <w:b w:val="0"/>
          <w:w w:val="100"/>
          <w:sz w:val="20"/>
          <w:szCs w:val="20"/>
          <w:lang w:val="es-MX" w:eastAsia="en-US"/>
        </w:rPr>
        <w:t>gentes de</w:t>
      </w:r>
      <w:r w:rsidR="00FF03E6">
        <w:rPr>
          <w:b w:val="0"/>
          <w:w w:val="100"/>
          <w:sz w:val="20"/>
          <w:szCs w:val="20"/>
          <w:lang w:val="es-MX" w:eastAsia="en-US"/>
        </w:rPr>
        <w:t xml:space="preserve">l Ministerio Público adscrito al Centro de Justicia y Empoderamiento para las Mujeres </w:t>
      </w:r>
      <w:r w:rsidR="00993D77">
        <w:rPr>
          <w:b w:val="0"/>
          <w:w w:val="100"/>
          <w:sz w:val="20"/>
          <w:szCs w:val="20"/>
          <w:lang w:val="es-MX" w:eastAsia="en-US"/>
        </w:rPr>
        <w:t>de Torreón</w:t>
      </w:r>
      <w:r w:rsidR="00476DBC">
        <w:rPr>
          <w:b w:val="0"/>
          <w:w w:val="100"/>
          <w:sz w:val="20"/>
          <w:szCs w:val="20"/>
          <w:lang w:val="es-MX" w:eastAsia="en-US"/>
        </w:rPr>
        <w:t xml:space="preserve">, incurrieron en violación al derecho humano a la legalidad y seguridad jurídica en sus modalidades de dilación en la procuración de justicia </w:t>
      </w:r>
      <w:r w:rsidR="00E10AB3">
        <w:rPr>
          <w:b w:val="0"/>
          <w:w w:val="100"/>
          <w:sz w:val="20"/>
          <w:szCs w:val="20"/>
          <w:lang w:val="es-MX" w:eastAsia="en-US"/>
        </w:rPr>
        <w:t xml:space="preserve">y </w:t>
      </w:r>
      <w:r w:rsidR="00E10AB3">
        <w:rPr>
          <w:rFonts w:cs="Arial"/>
          <w:b w:val="0"/>
          <w:bCs/>
          <w:w w:val="100"/>
          <w:sz w:val="20"/>
          <w:szCs w:val="20"/>
          <w:lang w:eastAsia="en-US"/>
        </w:rPr>
        <w:t>falta de una debida diligencia</w:t>
      </w:r>
      <w:r w:rsidR="003A2BD2">
        <w:rPr>
          <w:b w:val="0"/>
          <w:bCs/>
          <w:w w:val="100"/>
          <w:sz w:val="20"/>
          <w:szCs w:val="20"/>
          <w:lang w:val="es-MX" w:eastAsia="en-US"/>
        </w:rPr>
        <w:t xml:space="preserve">, </w:t>
      </w:r>
      <w:r w:rsidR="00AA09FC">
        <w:rPr>
          <w:b w:val="0"/>
          <w:bCs/>
          <w:w w:val="100"/>
          <w:sz w:val="20"/>
          <w:szCs w:val="20"/>
          <w:lang w:val="es-MX" w:eastAsia="en-US"/>
        </w:rPr>
        <w:t xml:space="preserve">lo que </w:t>
      </w:r>
      <w:r w:rsidR="005A5635">
        <w:rPr>
          <w:b w:val="0"/>
          <w:bCs/>
          <w:w w:val="100"/>
          <w:sz w:val="20"/>
          <w:szCs w:val="20"/>
          <w:lang w:val="es-MX" w:eastAsia="en-US"/>
        </w:rPr>
        <w:t>qued</w:t>
      </w:r>
      <w:r w:rsidR="00AA09FC">
        <w:rPr>
          <w:b w:val="0"/>
          <w:bCs/>
          <w:w w:val="100"/>
          <w:sz w:val="20"/>
          <w:szCs w:val="20"/>
          <w:lang w:val="es-MX" w:eastAsia="en-US"/>
        </w:rPr>
        <w:t>ó</w:t>
      </w:r>
      <w:r w:rsidR="00273BA1" w:rsidRPr="00EA0123">
        <w:rPr>
          <w:b w:val="0"/>
          <w:bCs/>
          <w:w w:val="100"/>
          <w:sz w:val="20"/>
          <w:szCs w:val="20"/>
          <w:lang w:val="es-MX" w:eastAsia="en-US"/>
        </w:rPr>
        <w:t xml:space="preserve"> precisad</w:t>
      </w:r>
      <w:r w:rsidR="00AA09FC">
        <w:rPr>
          <w:b w:val="0"/>
          <w:bCs/>
          <w:w w:val="100"/>
          <w:sz w:val="20"/>
          <w:szCs w:val="20"/>
          <w:lang w:val="es-MX" w:eastAsia="en-US"/>
        </w:rPr>
        <w:t>o</w:t>
      </w:r>
      <w:r w:rsidR="00273BA1" w:rsidRPr="00EA0123">
        <w:rPr>
          <w:b w:val="0"/>
          <w:bCs/>
          <w:w w:val="100"/>
          <w:sz w:val="20"/>
          <w:szCs w:val="20"/>
          <w:lang w:val="es-MX" w:eastAsia="en-US"/>
        </w:rPr>
        <w:t xml:space="preserve"> en esta Recomendación. </w:t>
      </w:r>
    </w:p>
    <w:p w14:paraId="4A9650E7"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04A286D7" w14:textId="1AF480F4" w:rsidR="004E7908" w:rsidRPr="004E7908" w:rsidRDefault="00AA09FC" w:rsidP="004E7908">
      <w:pPr>
        <w:pStyle w:val="Prrafodelista"/>
        <w:widowControl w:val="0"/>
        <w:autoSpaceDE w:val="0"/>
        <w:autoSpaceDN w:val="0"/>
        <w:adjustRightInd w:val="0"/>
        <w:spacing w:line="360" w:lineRule="auto"/>
        <w:ind w:left="0"/>
        <w:rPr>
          <w:b w:val="0"/>
          <w:bCs/>
          <w:w w:val="100"/>
          <w:sz w:val="20"/>
          <w:szCs w:val="20"/>
          <w:lang w:val="es-MX" w:eastAsia="en-US"/>
        </w:rPr>
      </w:pPr>
      <w:r>
        <w:rPr>
          <w:w w:val="100"/>
          <w:sz w:val="20"/>
          <w:szCs w:val="20"/>
          <w:lang w:val="es-MX" w:eastAsia="en-US"/>
        </w:rPr>
        <w:t>Tercero</w:t>
      </w:r>
      <w:r w:rsidR="005A5635" w:rsidRPr="00AB4B67">
        <w:rPr>
          <w:w w:val="100"/>
          <w:sz w:val="20"/>
          <w:szCs w:val="20"/>
          <w:lang w:val="es-MX" w:eastAsia="en-US"/>
        </w:rPr>
        <w:t>.</w:t>
      </w:r>
      <w:r w:rsidR="005A5635">
        <w:rPr>
          <w:b w:val="0"/>
          <w:bCs/>
          <w:w w:val="100"/>
          <w:sz w:val="20"/>
          <w:szCs w:val="20"/>
          <w:lang w:val="es-MX" w:eastAsia="en-US"/>
        </w:rPr>
        <w:t xml:space="preserve"> </w:t>
      </w:r>
      <w:r w:rsidR="00BD156F">
        <w:rPr>
          <w:b w:val="0"/>
          <w:bCs/>
          <w:w w:val="100"/>
          <w:sz w:val="20"/>
          <w:szCs w:val="20"/>
          <w:lang w:val="es-MX" w:eastAsia="en-US"/>
        </w:rPr>
        <w:t xml:space="preserve">En atención a que la carpeta de </w:t>
      </w:r>
      <w:r w:rsidR="00BD156F" w:rsidRPr="006A09C5">
        <w:rPr>
          <w:b w:val="0"/>
          <w:bCs/>
          <w:w w:val="100"/>
          <w:sz w:val="20"/>
          <w:szCs w:val="20"/>
          <w:lang w:val="es-MX" w:eastAsia="en-US"/>
        </w:rPr>
        <w:t>investigación respetiva se lleva ante la agencia del Ministerio Público del Centro de Justicia y Empoderamiento de las Mu</w:t>
      </w:r>
      <w:r w:rsidR="00993D77" w:rsidRPr="006A09C5">
        <w:rPr>
          <w:b w:val="0"/>
          <w:bCs/>
          <w:w w:val="100"/>
          <w:sz w:val="20"/>
          <w:szCs w:val="20"/>
          <w:lang w:val="es-MX" w:eastAsia="en-US"/>
        </w:rPr>
        <w:t>jeres en Torreón</w:t>
      </w:r>
      <w:r w:rsidR="00BD156F" w:rsidRPr="006A09C5">
        <w:rPr>
          <w:b w:val="0"/>
          <w:bCs/>
          <w:w w:val="100"/>
          <w:sz w:val="20"/>
          <w:szCs w:val="20"/>
          <w:lang w:val="es-MX" w:eastAsia="en-US"/>
        </w:rPr>
        <w:t xml:space="preserve">, cuyo superior jerárquico es el </w:t>
      </w:r>
      <w:r w:rsidR="006A09C5" w:rsidRPr="006A09C5">
        <w:rPr>
          <w:bCs/>
          <w:w w:val="100"/>
          <w:sz w:val="20"/>
          <w:szCs w:val="20"/>
          <w:lang w:val="es-MX" w:eastAsia="en-US"/>
        </w:rPr>
        <w:t>Fiscal de Investigaciones Especializadas, Atención y Protección a Víctimas y Testigos de la Fiscalía General del Estado de Coahuila de Zaragoza</w:t>
      </w:r>
      <w:r w:rsidR="004E7908" w:rsidRPr="006A09C5">
        <w:rPr>
          <w:b w:val="0"/>
          <w:bCs/>
          <w:w w:val="100"/>
          <w:sz w:val="20"/>
          <w:szCs w:val="20"/>
          <w:lang w:eastAsia="en-US"/>
        </w:rPr>
        <w:t>, sin perjuicio de que el Fiscal General de Justicia del Estado</w:t>
      </w:r>
      <w:r w:rsidR="00AA55F9" w:rsidRPr="006A09C5">
        <w:rPr>
          <w:b w:val="0"/>
          <w:bCs/>
          <w:w w:val="100"/>
          <w:sz w:val="20"/>
          <w:szCs w:val="20"/>
          <w:lang w:eastAsia="en-US"/>
        </w:rPr>
        <w:t xml:space="preserve"> Región Laguna I</w:t>
      </w:r>
      <w:r w:rsidR="004E7908" w:rsidRPr="006A09C5">
        <w:rPr>
          <w:b w:val="0"/>
          <w:bCs/>
          <w:w w:val="100"/>
          <w:sz w:val="20"/>
          <w:szCs w:val="20"/>
          <w:lang w:eastAsia="en-US"/>
        </w:rPr>
        <w:t>, verifique su seguimiento.</w:t>
      </w:r>
    </w:p>
    <w:p w14:paraId="22A4150B" w14:textId="77777777" w:rsidR="004E7908" w:rsidRDefault="004E7908" w:rsidP="009F216B">
      <w:pPr>
        <w:pStyle w:val="Prrafodelista"/>
        <w:widowControl w:val="0"/>
        <w:autoSpaceDE w:val="0"/>
        <w:autoSpaceDN w:val="0"/>
        <w:adjustRightInd w:val="0"/>
        <w:spacing w:line="360" w:lineRule="auto"/>
        <w:ind w:left="0"/>
        <w:rPr>
          <w:b w:val="0"/>
          <w:bCs/>
          <w:w w:val="100"/>
          <w:sz w:val="20"/>
          <w:szCs w:val="20"/>
          <w:lang w:val="es-MX" w:eastAsia="en-US"/>
        </w:rPr>
      </w:pPr>
    </w:p>
    <w:p w14:paraId="41E47B1A" w14:textId="68A445CF" w:rsidR="002D35DD" w:rsidRDefault="004E7908" w:rsidP="003759E5">
      <w:pPr>
        <w:autoSpaceDE w:val="0"/>
        <w:autoSpaceDN w:val="0"/>
        <w:adjustRightInd w:val="0"/>
        <w:spacing w:line="360" w:lineRule="auto"/>
        <w:jc w:val="both"/>
        <w:rPr>
          <w:rFonts w:ascii="Arial" w:eastAsiaTheme="minorHAnsi" w:hAnsi="Arial" w:cs="Arial"/>
          <w:b w:val="0"/>
          <w:color w:val="000000"/>
          <w:sz w:val="20"/>
          <w:szCs w:val="20"/>
        </w:rPr>
      </w:pPr>
      <w:r>
        <w:rPr>
          <w:rFonts w:ascii="Arial" w:eastAsiaTheme="minorHAnsi" w:hAnsi="Arial" w:cs="Arial"/>
          <w:b w:val="0"/>
          <w:color w:val="000000"/>
          <w:sz w:val="20"/>
          <w:szCs w:val="20"/>
        </w:rPr>
        <w:t xml:space="preserve">En virtud de lo </w:t>
      </w:r>
      <w:r w:rsidRPr="006A09C5">
        <w:rPr>
          <w:rFonts w:ascii="Arial" w:eastAsiaTheme="minorHAnsi" w:hAnsi="Arial" w:cs="Arial"/>
          <w:b w:val="0"/>
          <w:color w:val="000000"/>
          <w:sz w:val="20"/>
          <w:szCs w:val="20"/>
        </w:rPr>
        <w:t>señalado, la presente recomendación se dirige a</w:t>
      </w:r>
      <w:r w:rsidR="006A09C5" w:rsidRPr="006A09C5">
        <w:rPr>
          <w:rFonts w:ascii="Arial" w:eastAsiaTheme="minorHAnsi" w:hAnsi="Arial" w:cs="Arial"/>
          <w:b w:val="0"/>
          <w:color w:val="000000"/>
          <w:sz w:val="20"/>
          <w:szCs w:val="20"/>
        </w:rPr>
        <w:t>l</w:t>
      </w:r>
      <w:r w:rsidRPr="006A09C5">
        <w:rPr>
          <w:rFonts w:ascii="Arial" w:eastAsiaTheme="minorHAnsi" w:hAnsi="Arial" w:cs="Arial"/>
          <w:b w:val="0"/>
          <w:color w:val="000000"/>
          <w:sz w:val="20"/>
          <w:szCs w:val="20"/>
        </w:rPr>
        <w:t xml:space="preserve"> </w:t>
      </w:r>
      <w:r w:rsidR="006A09C5" w:rsidRPr="006A09C5">
        <w:rPr>
          <w:rFonts w:ascii="Arial" w:eastAsiaTheme="minorHAnsi" w:hAnsi="Arial" w:cs="Arial"/>
          <w:b w:val="0"/>
          <w:color w:val="000000"/>
          <w:sz w:val="20"/>
          <w:szCs w:val="20"/>
        </w:rPr>
        <w:t>Fiscal de Investigaciones Especializadas, Atención y Protección a Víctimas y Testigos de la Fiscalía General del Estado de Coahuila de Zaragoza</w:t>
      </w:r>
      <w:r w:rsidR="00C2419C" w:rsidRPr="006A09C5">
        <w:rPr>
          <w:rFonts w:ascii="Arial" w:eastAsiaTheme="minorHAnsi" w:hAnsi="Arial" w:cs="Arial"/>
          <w:b w:val="0"/>
          <w:color w:val="000000"/>
          <w:sz w:val="20"/>
          <w:szCs w:val="20"/>
        </w:rPr>
        <w:t>,</w:t>
      </w:r>
      <w:r w:rsidRPr="006A09C5">
        <w:rPr>
          <w:rFonts w:ascii="Arial" w:eastAsiaTheme="minorHAnsi" w:hAnsi="Arial" w:cs="Arial"/>
          <w:b w:val="0"/>
          <w:color w:val="000000"/>
          <w:sz w:val="20"/>
          <w:szCs w:val="20"/>
        </w:rPr>
        <w:t xml:space="preserve"> en su calidad de superior jerárquico</w:t>
      </w:r>
      <w:r>
        <w:rPr>
          <w:rFonts w:ascii="Arial" w:eastAsiaTheme="minorHAnsi" w:hAnsi="Arial" w:cs="Arial"/>
          <w:b w:val="0"/>
          <w:color w:val="000000"/>
          <w:sz w:val="20"/>
          <w:szCs w:val="20"/>
        </w:rPr>
        <w:t xml:space="preserve"> de la Agencia del Ministerio Público </w:t>
      </w:r>
      <w:r w:rsidR="00AA55F9">
        <w:rPr>
          <w:rFonts w:ascii="Arial" w:eastAsiaTheme="minorHAnsi" w:hAnsi="Arial" w:cs="Arial"/>
          <w:b w:val="0"/>
          <w:color w:val="000000"/>
          <w:sz w:val="20"/>
          <w:szCs w:val="20"/>
        </w:rPr>
        <w:t>adscrito</w:t>
      </w:r>
      <w:r>
        <w:rPr>
          <w:rFonts w:ascii="Arial" w:eastAsiaTheme="minorHAnsi" w:hAnsi="Arial" w:cs="Arial"/>
          <w:b w:val="0"/>
          <w:color w:val="000000"/>
          <w:sz w:val="20"/>
          <w:szCs w:val="20"/>
        </w:rPr>
        <w:t xml:space="preserve"> en el Centro de Ju</w:t>
      </w:r>
      <w:r w:rsidR="00AA2941">
        <w:rPr>
          <w:rFonts w:ascii="Arial" w:eastAsiaTheme="minorHAnsi" w:hAnsi="Arial" w:cs="Arial"/>
          <w:b w:val="0"/>
          <w:color w:val="000000"/>
          <w:sz w:val="20"/>
          <w:szCs w:val="20"/>
        </w:rPr>
        <w:t>sticia y Empoderamiento de las M</w:t>
      </w:r>
      <w:r>
        <w:rPr>
          <w:rFonts w:ascii="Arial" w:eastAsiaTheme="minorHAnsi" w:hAnsi="Arial" w:cs="Arial"/>
          <w:b w:val="0"/>
          <w:color w:val="000000"/>
          <w:sz w:val="20"/>
          <w:szCs w:val="20"/>
        </w:rPr>
        <w:t>ujeres de Torreón, Coahuila de Zaragoza, ante quien se integra la indagatoria respectiva, se formulan las siguientes:</w:t>
      </w:r>
    </w:p>
    <w:p w14:paraId="516F671A" w14:textId="77777777" w:rsidR="0067303F" w:rsidRPr="00EA0123" w:rsidRDefault="0067303F" w:rsidP="003759E5">
      <w:pPr>
        <w:autoSpaceDE w:val="0"/>
        <w:autoSpaceDN w:val="0"/>
        <w:adjustRightInd w:val="0"/>
        <w:spacing w:line="360" w:lineRule="auto"/>
        <w:jc w:val="both"/>
        <w:rPr>
          <w:rFonts w:ascii="Arial" w:eastAsiaTheme="minorHAnsi" w:hAnsi="Arial" w:cs="Arial"/>
          <w:b w:val="0"/>
          <w:color w:val="000000"/>
          <w:sz w:val="20"/>
          <w:szCs w:val="20"/>
        </w:rPr>
      </w:pPr>
    </w:p>
    <w:p w14:paraId="75537B3E" w14:textId="794F525D" w:rsidR="003E011D" w:rsidRPr="00EA0123" w:rsidRDefault="002F637F" w:rsidP="008E4E37">
      <w:pPr>
        <w:autoSpaceDE w:val="0"/>
        <w:autoSpaceDN w:val="0"/>
        <w:adjustRightInd w:val="0"/>
        <w:spacing w:line="360" w:lineRule="auto"/>
        <w:rPr>
          <w:rFonts w:ascii="Arial" w:eastAsiaTheme="minorHAnsi" w:hAnsi="Arial" w:cs="Arial"/>
          <w:b w:val="0"/>
          <w:color w:val="000000"/>
          <w:sz w:val="20"/>
          <w:szCs w:val="20"/>
        </w:rPr>
      </w:pPr>
      <w:r>
        <w:rPr>
          <w:rFonts w:ascii="Arial" w:eastAsiaTheme="minorHAnsi" w:hAnsi="Arial" w:cs="Arial"/>
          <w:bCs/>
          <w:color w:val="000000"/>
          <w:sz w:val="20"/>
          <w:szCs w:val="20"/>
        </w:rPr>
        <w:t>VIII</w:t>
      </w:r>
      <w:r w:rsidR="008E4E37">
        <w:rPr>
          <w:rFonts w:ascii="Arial" w:eastAsiaTheme="minorHAnsi" w:hAnsi="Arial" w:cs="Arial"/>
          <w:bCs/>
          <w:color w:val="000000"/>
          <w:sz w:val="20"/>
          <w:szCs w:val="20"/>
        </w:rPr>
        <w:t>. Recomendaciones</w:t>
      </w:r>
      <w:r w:rsidR="00150251">
        <w:rPr>
          <w:rFonts w:ascii="Arial" w:eastAsiaTheme="minorHAnsi" w:hAnsi="Arial" w:cs="Arial"/>
          <w:bCs/>
          <w:color w:val="000000"/>
          <w:sz w:val="20"/>
          <w:szCs w:val="20"/>
        </w:rPr>
        <w:t>:</w:t>
      </w:r>
      <w:r w:rsidR="008E4E37">
        <w:rPr>
          <w:rFonts w:ascii="Arial" w:eastAsiaTheme="minorHAnsi" w:hAnsi="Arial" w:cs="Arial"/>
          <w:bCs/>
          <w:color w:val="000000"/>
          <w:sz w:val="20"/>
          <w:szCs w:val="20"/>
        </w:rPr>
        <w:t xml:space="preserve"> </w:t>
      </w:r>
    </w:p>
    <w:p w14:paraId="1EAC01D2" w14:textId="77777777" w:rsidR="00273BA1" w:rsidRPr="00EA0123" w:rsidRDefault="00273BA1" w:rsidP="003759E5">
      <w:pPr>
        <w:autoSpaceDE w:val="0"/>
        <w:autoSpaceDN w:val="0"/>
        <w:adjustRightInd w:val="0"/>
        <w:spacing w:line="360" w:lineRule="auto"/>
        <w:jc w:val="both"/>
        <w:rPr>
          <w:rFonts w:ascii="Arial" w:eastAsiaTheme="minorHAnsi" w:hAnsi="Arial" w:cs="Arial"/>
          <w:bCs/>
          <w:color w:val="000000"/>
          <w:sz w:val="20"/>
          <w:szCs w:val="20"/>
        </w:rPr>
      </w:pPr>
    </w:p>
    <w:p w14:paraId="47CE985A" w14:textId="499A2260" w:rsidR="00C2670B" w:rsidRPr="00EA0123" w:rsidRDefault="008E4E37" w:rsidP="009F216B">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PRIMERA</w:t>
      </w:r>
      <w:r w:rsidR="009C7E1A" w:rsidRPr="00EA0123">
        <w:rPr>
          <w:b w:val="0"/>
          <w:bCs/>
          <w:w w:val="100"/>
          <w:sz w:val="20"/>
          <w:szCs w:val="20"/>
          <w:lang w:val="es-MX" w:eastAsia="en-US"/>
        </w:rPr>
        <w:t>.</w:t>
      </w:r>
      <w:r w:rsidR="003E011D" w:rsidRPr="00EA0123">
        <w:rPr>
          <w:b w:val="0"/>
          <w:bCs/>
          <w:w w:val="100"/>
          <w:sz w:val="20"/>
          <w:szCs w:val="20"/>
          <w:lang w:val="es-MX" w:eastAsia="en-US"/>
        </w:rPr>
        <w:t xml:space="preserve"> </w:t>
      </w:r>
      <w:r w:rsidR="00C960C4" w:rsidRPr="00C960C4">
        <w:rPr>
          <w:b w:val="0"/>
          <w:bCs/>
          <w:w w:val="100"/>
          <w:sz w:val="20"/>
          <w:szCs w:val="20"/>
          <w:lang w:val="es-MX" w:eastAsia="en-US"/>
        </w:rPr>
        <w:t>Se instruya al personal de la Age</w:t>
      </w:r>
      <w:bookmarkStart w:id="2" w:name="_GoBack"/>
      <w:bookmarkEnd w:id="2"/>
      <w:r w:rsidR="00C960C4" w:rsidRPr="00C960C4">
        <w:rPr>
          <w:b w:val="0"/>
          <w:bCs/>
          <w:w w:val="100"/>
          <w:sz w:val="20"/>
          <w:szCs w:val="20"/>
          <w:lang w:val="es-MX" w:eastAsia="en-US"/>
        </w:rPr>
        <w:t xml:space="preserve">ncia del Ministerio Público </w:t>
      </w:r>
      <w:r w:rsidR="00AA2941">
        <w:rPr>
          <w:b w:val="0"/>
          <w:bCs/>
          <w:w w:val="100"/>
          <w:sz w:val="20"/>
          <w:szCs w:val="20"/>
          <w:lang w:val="es-MX" w:eastAsia="en-US"/>
        </w:rPr>
        <w:t xml:space="preserve"> adscritos al Centro de Justicia y Empoderamiento para las Mujeres de Torreón</w:t>
      </w:r>
      <w:r w:rsidR="00993D77">
        <w:rPr>
          <w:b w:val="0"/>
          <w:bCs/>
          <w:w w:val="100"/>
          <w:sz w:val="20"/>
          <w:szCs w:val="20"/>
          <w:lang w:val="es-MX" w:eastAsia="en-US"/>
        </w:rPr>
        <w:t>, Coahuila de Zaragoza</w:t>
      </w:r>
      <w:r w:rsidR="00C960C4" w:rsidRPr="00C960C4">
        <w:rPr>
          <w:b w:val="0"/>
          <w:bCs/>
          <w:w w:val="100"/>
          <w:sz w:val="20"/>
          <w:szCs w:val="20"/>
          <w:lang w:val="es-MX" w:eastAsia="en-US"/>
        </w:rPr>
        <w:t xml:space="preserve">, responsable de la integración de la carpeta de investigación número </w:t>
      </w:r>
      <w:r w:rsidR="00D8797B">
        <w:rPr>
          <w:b w:val="0"/>
          <w:bCs/>
          <w:w w:val="100"/>
          <w:sz w:val="20"/>
          <w:szCs w:val="20"/>
          <w:lang w:val="es-MX" w:eastAsia="en-US"/>
        </w:rPr>
        <w:t>---------------</w:t>
      </w:r>
      <w:r w:rsidR="00C960C4" w:rsidRPr="00C960C4">
        <w:rPr>
          <w:b w:val="0"/>
          <w:bCs/>
          <w:w w:val="100"/>
          <w:sz w:val="20"/>
          <w:szCs w:val="20"/>
          <w:lang w:val="es-MX" w:eastAsia="en-US"/>
        </w:rPr>
        <w:t>, a efecto de que, en forma inmediata, desahoguen las pruebas conducentes y necesarias que la indagatoria requiera por su naturaleza y las que se encuentren pendientes de diligenciarse, tendiente a indagar sobre la verdad histórica de los hechos y determinar lo que en derecho corresponda, lo que deberá de realizar en forma debida, pronta y conforme a derecho y una vez ello, proceda según corresponda, para con ello, concluir la investigación y garantizar a</w:t>
      </w:r>
      <w:r w:rsidR="00C960C4">
        <w:rPr>
          <w:b w:val="0"/>
          <w:bCs/>
          <w:w w:val="100"/>
          <w:sz w:val="20"/>
          <w:szCs w:val="20"/>
          <w:lang w:val="es-MX" w:eastAsia="en-US"/>
        </w:rPr>
        <w:t xml:space="preserve"> </w:t>
      </w:r>
      <w:r w:rsidR="00C960C4" w:rsidRPr="00C960C4">
        <w:rPr>
          <w:b w:val="0"/>
          <w:bCs/>
          <w:w w:val="100"/>
          <w:sz w:val="20"/>
          <w:szCs w:val="20"/>
          <w:lang w:val="es-MX" w:eastAsia="en-US"/>
        </w:rPr>
        <w:t>l</w:t>
      </w:r>
      <w:r w:rsidR="00C960C4">
        <w:rPr>
          <w:b w:val="0"/>
          <w:bCs/>
          <w:w w:val="100"/>
          <w:sz w:val="20"/>
          <w:szCs w:val="20"/>
          <w:lang w:val="es-MX" w:eastAsia="en-US"/>
        </w:rPr>
        <w:t>a</w:t>
      </w:r>
      <w:r w:rsidR="00C960C4" w:rsidRPr="00C960C4">
        <w:rPr>
          <w:b w:val="0"/>
          <w:bCs/>
          <w:w w:val="100"/>
          <w:sz w:val="20"/>
          <w:szCs w:val="20"/>
          <w:lang w:val="es-MX" w:eastAsia="en-US"/>
        </w:rPr>
        <w:t xml:space="preserve"> quejos</w:t>
      </w:r>
      <w:r w:rsidR="00C960C4">
        <w:rPr>
          <w:b w:val="0"/>
          <w:bCs/>
          <w:w w:val="100"/>
          <w:sz w:val="20"/>
          <w:szCs w:val="20"/>
          <w:lang w:val="es-MX" w:eastAsia="en-US"/>
        </w:rPr>
        <w:t>a</w:t>
      </w:r>
      <w:r w:rsidR="00C960C4" w:rsidRPr="00C960C4">
        <w:rPr>
          <w:b w:val="0"/>
          <w:bCs/>
          <w:w w:val="100"/>
          <w:sz w:val="20"/>
          <w:szCs w:val="20"/>
          <w:lang w:val="es-MX" w:eastAsia="en-US"/>
        </w:rPr>
        <w:t xml:space="preserve"> el acceso a la procuración de justicia, ello para el caso de </w:t>
      </w:r>
      <w:r w:rsidR="00C960C4" w:rsidRPr="00C960C4">
        <w:rPr>
          <w:b w:val="0"/>
          <w:bCs/>
          <w:w w:val="100"/>
          <w:sz w:val="20"/>
          <w:szCs w:val="20"/>
          <w:lang w:val="es-MX" w:eastAsia="en-US"/>
        </w:rPr>
        <w:lastRenderedPageBreak/>
        <w:t xml:space="preserve">que aún no lo hubiere realizado y lo informe debida y oportunamente a esta Comisión y, para el caso de que ya lo hubiere efectuado, remita copia certificada de las constancias que así lo acrediten. </w:t>
      </w:r>
      <w:r w:rsidR="00C960C4">
        <w:rPr>
          <w:b w:val="0"/>
          <w:bCs/>
          <w:w w:val="100"/>
          <w:sz w:val="20"/>
          <w:szCs w:val="20"/>
          <w:lang w:val="es-MX" w:eastAsia="en-US"/>
        </w:rPr>
        <w:t xml:space="preserve"> </w:t>
      </w:r>
    </w:p>
    <w:p w14:paraId="5BB77DF9"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2437DEF9" w14:textId="36081BDA" w:rsidR="00C960C4" w:rsidRPr="00C960C4" w:rsidRDefault="008E4E37" w:rsidP="00C960C4">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SEGUNDA</w:t>
      </w:r>
      <w:r w:rsidR="00D57359" w:rsidRPr="00D57359">
        <w:rPr>
          <w:bCs/>
          <w:w w:val="100"/>
          <w:sz w:val="20"/>
          <w:szCs w:val="20"/>
          <w:lang w:val="es-MX" w:eastAsia="en-US"/>
        </w:rPr>
        <w:t>.</w:t>
      </w:r>
      <w:r w:rsidR="00D57359">
        <w:rPr>
          <w:b w:val="0"/>
          <w:bCs/>
          <w:w w:val="100"/>
          <w:sz w:val="20"/>
          <w:szCs w:val="20"/>
          <w:lang w:val="es-MX" w:eastAsia="en-US"/>
        </w:rPr>
        <w:t xml:space="preserve"> </w:t>
      </w:r>
      <w:r w:rsidR="00C960C4" w:rsidRPr="0013744F">
        <w:rPr>
          <w:b w:val="0"/>
          <w:bCs/>
          <w:w w:val="100"/>
          <w:sz w:val="20"/>
          <w:szCs w:val="20"/>
          <w:lang w:eastAsia="en-US"/>
        </w:rPr>
        <w:t>Se brinde información a</w:t>
      </w:r>
      <w:r w:rsidR="0009421F" w:rsidRPr="0013744F">
        <w:rPr>
          <w:b w:val="0"/>
          <w:bCs/>
          <w:w w:val="100"/>
          <w:sz w:val="20"/>
          <w:szCs w:val="20"/>
          <w:lang w:eastAsia="en-US"/>
        </w:rPr>
        <w:t xml:space="preserve"> </w:t>
      </w:r>
      <w:r w:rsidR="00C960C4" w:rsidRPr="0013744F">
        <w:rPr>
          <w:b w:val="0"/>
          <w:bCs/>
          <w:w w:val="100"/>
          <w:sz w:val="20"/>
          <w:szCs w:val="20"/>
          <w:lang w:eastAsia="en-US"/>
        </w:rPr>
        <w:t>l</w:t>
      </w:r>
      <w:r w:rsidR="0009421F" w:rsidRPr="0013744F">
        <w:rPr>
          <w:b w:val="0"/>
          <w:bCs/>
          <w:w w:val="100"/>
          <w:sz w:val="20"/>
          <w:szCs w:val="20"/>
          <w:lang w:eastAsia="en-US"/>
        </w:rPr>
        <w:t>a</w:t>
      </w:r>
      <w:r w:rsidR="00C960C4" w:rsidRPr="0013744F">
        <w:rPr>
          <w:b w:val="0"/>
          <w:bCs/>
          <w:w w:val="100"/>
          <w:sz w:val="20"/>
          <w:szCs w:val="20"/>
          <w:lang w:eastAsia="en-US"/>
        </w:rPr>
        <w:t xml:space="preserve"> </w:t>
      </w:r>
      <w:r w:rsidR="0009421F" w:rsidRPr="0013744F">
        <w:rPr>
          <w:b w:val="0"/>
          <w:bCs/>
          <w:w w:val="100"/>
          <w:sz w:val="20"/>
          <w:szCs w:val="20"/>
          <w:lang w:eastAsia="en-US"/>
        </w:rPr>
        <w:t xml:space="preserve">C. </w:t>
      </w:r>
      <w:r w:rsidR="00321A5E">
        <w:rPr>
          <w:b w:val="0"/>
          <w:bCs/>
          <w:w w:val="100"/>
          <w:sz w:val="20"/>
          <w:szCs w:val="20"/>
          <w:lang w:eastAsia="en-US"/>
        </w:rPr>
        <w:t xml:space="preserve">Ag1 </w:t>
      </w:r>
      <w:r w:rsidR="00C960C4" w:rsidRPr="0013744F">
        <w:rPr>
          <w:b w:val="0"/>
          <w:bCs/>
          <w:w w:val="100"/>
          <w:sz w:val="20"/>
          <w:szCs w:val="20"/>
          <w:lang w:eastAsia="en-US"/>
        </w:rPr>
        <w:t xml:space="preserve">del estado y avances que se realicen dentro de la carpeta de investigación número </w:t>
      </w:r>
      <w:r w:rsidR="008D20C4">
        <w:rPr>
          <w:b w:val="0"/>
          <w:bCs/>
          <w:w w:val="100"/>
          <w:sz w:val="20"/>
          <w:szCs w:val="20"/>
          <w:lang w:val="es-MX" w:eastAsia="en-US"/>
        </w:rPr>
        <w:t xml:space="preserve">------------------- </w:t>
      </w:r>
      <w:r w:rsidR="00C960C4" w:rsidRPr="0013744F">
        <w:rPr>
          <w:b w:val="0"/>
          <w:bCs/>
          <w:w w:val="100"/>
          <w:sz w:val="20"/>
          <w:szCs w:val="20"/>
          <w:lang w:eastAsia="en-US"/>
        </w:rPr>
        <w:t>manten</w:t>
      </w:r>
      <w:r w:rsidR="0013744F">
        <w:rPr>
          <w:b w:val="0"/>
          <w:bCs/>
          <w:w w:val="100"/>
          <w:sz w:val="20"/>
          <w:szCs w:val="20"/>
          <w:lang w:eastAsia="en-US"/>
        </w:rPr>
        <w:t>iendo comunicación directa con e</w:t>
      </w:r>
      <w:r w:rsidR="00C960C4" w:rsidRPr="0013744F">
        <w:rPr>
          <w:b w:val="0"/>
          <w:bCs/>
          <w:w w:val="100"/>
          <w:sz w:val="20"/>
          <w:szCs w:val="20"/>
          <w:lang w:eastAsia="en-US"/>
        </w:rPr>
        <w:t>l</w:t>
      </w:r>
      <w:r w:rsidR="0013744F">
        <w:rPr>
          <w:b w:val="0"/>
          <w:bCs/>
          <w:w w:val="100"/>
          <w:sz w:val="20"/>
          <w:szCs w:val="20"/>
          <w:lang w:eastAsia="en-US"/>
        </w:rPr>
        <w:t>la</w:t>
      </w:r>
      <w:r w:rsidR="00C960C4" w:rsidRPr="0013744F">
        <w:rPr>
          <w:b w:val="0"/>
          <w:bCs/>
          <w:w w:val="100"/>
          <w:sz w:val="20"/>
          <w:szCs w:val="20"/>
          <w:lang w:eastAsia="en-US"/>
        </w:rPr>
        <w:t>, debiendo brindarle trato digno y atención oportuna y adecuada</w:t>
      </w:r>
      <w:r w:rsidR="0013744F">
        <w:rPr>
          <w:b w:val="0"/>
          <w:bCs/>
          <w:w w:val="100"/>
          <w:sz w:val="20"/>
          <w:szCs w:val="20"/>
          <w:lang w:eastAsia="en-US"/>
        </w:rPr>
        <w:t>.</w:t>
      </w:r>
    </w:p>
    <w:p w14:paraId="2F9C319B"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0B00A8ED" w14:textId="70A45AF4" w:rsidR="0013744F" w:rsidRPr="0013744F" w:rsidRDefault="008E4E37" w:rsidP="0013744F">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TERCERA</w:t>
      </w:r>
      <w:r w:rsidR="009C7E1A" w:rsidRPr="00EA0123">
        <w:rPr>
          <w:b w:val="0"/>
          <w:bCs/>
          <w:w w:val="100"/>
          <w:sz w:val="20"/>
          <w:szCs w:val="20"/>
          <w:lang w:val="es-MX" w:eastAsia="en-US"/>
        </w:rPr>
        <w:t>.</w:t>
      </w:r>
      <w:r w:rsidR="000744F9" w:rsidRPr="00EA0123">
        <w:rPr>
          <w:b w:val="0"/>
          <w:bCs/>
          <w:w w:val="100"/>
          <w:sz w:val="20"/>
          <w:szCs w:val="20"/>
          <w:lang w:val="es-MX" w:eastAsia="en-US"/>
        </w:rPr>
        <w:t xml:space="preserve"> </w:t>
      </w:r>
      <w:r w:rsidR="0013744F" w:rsidRPr="0013744F">
        <w:rPr>
          <w:b w:val="0"/>
          <w:bCs/>
          <w:w w:val="100"/>
          <w:sz w:val="20"/>
          <w:szCs w:val="20"/>
          <w:lang w:eastAsia="en-US"/>
        </w:rPr>
        <w:t>Se instruya un procedimiento administrativo de responsabilidad a efecto sancionar al personal de la Agencia del Ministerio Público de</w:t>
      </w:r>
      <w:r w:rsidR="0013744F">
        <w:rPr>
          <w:b w:val="0"/>
          <w:bCs/>
          <w:w w:val="100"/>
          <w:sz w:val="20"/>
          <w:szCs w:val="20"/>
          <w:lang w:eastAsia="en-US"/>
        </w:rPr>
        <w:t>l Centro de Jus</w:t>
      </w:r>
      <w:r w:rsidR="00993D77">
        <w:rPr>
          <w:b w:val="0"/>
          <w:bCs/>
          <w:w w:val="100"/>
          <w:sz w:val="20"/>
          <w:szCs w:val="20"/>
          <w:lang w:eastAsia="en-US"/>
        </w:rPr>
        <w:t xml:space="preserve">ticia y Empoderamiento para las </w:t>
      </w:r>
      <w:r w:rsidR="0013744F" w:rsidRPr="0013744F">
        <w:rPr>
          <w:b w:val="0"/>
          <w:bCs/>
          <w:w w:val="100"/>
          <w:sz w:val="20"/>
          <w:szCs w:val="20"/>
          <w:lang w:eastAsia="en-US"/>
        </w:rPr>
        <w:t xml:space="preserve">de la Fiscalía General del Estado Región </w:t>
      </w:r>
      <w:r w:rsidR="0013744F">
        <w:rPr>
          <w:b w:val="0"/>
          <w:bCs/>
          <w:w w:val="100"/>
          <w:sz w:val="20"/>
          <w:szCs w:val="20"/>
          <w:lang w:eastAsia="en-US"/>
        </w:rPr>
        <w:t>Laguna I</w:t>
      </w:r>
      <w:r w:rsidR="0013744F" w:rsidRPr="0013744F">
        <w:rPr>
          <w:b w:val="0"/>
          <w:bCs/>
          <w:w w:val="100"/>
          <w:sz w:val="20"/>
          <w:szCs w:val="20"/>
          <w:lang w:eastAsia="en-US"/>
        </w:rPr>
        <w:t>, por haber incurrido en violaciones a los derechos humanos de</w:t>
      </w:r>
      <w:r w:rsidR="0013744F">
        <w:rPr>
          <w:b w:val="0"/>
          <w:bCs/>
          <w:w w:val="100"/>
          <w:sz w:val="20"/>
          <w:szCs w:val="20"/>
          <w:lang w:eastAsia="en-US"/>
        </w:rPr>
        <w:t xml:space="preserve"> </w:t>
      </w:r>
      <w:r w:rsidR="0013744F" w:rsidRPr="0013744F">
        <w:rPr>
          <w:b w:val="0"/>
          <w:bCs/>
          <w:w w:val="100"/>
          <w:sz w:val="20"/>
          <w:szCs w:val="20"/>
          <w:lang w:eastAsia="en-US"/>
        </w:rPr>
        <w:t>l</w:t>
      </w:r>
      <w:r w:rsidR="0013744F">
        <w:rPr>
          <w:b w:val="0"/>
          <w:bCs/>
          <w:w w:val="100"/>
          <w:sz w:val="20"/>
          <w:szCs w:val="20"/>
          <w:lang w:eastAsia="en-US"/>
        </w:rPr>
        <w:t>a</w:t>
      </w:r>
      <w:r w:rsidR="0013744F" w:rsidRPr="0013744F">
        <w:rPr>
          <w:b w:val="0"/>
          <w:bCs/>
          <w:w w:val="100"/>
          <w:sz w:val="20"/>
          <w:szCs w:val="20"/>
          <w:lang w:eastAsia="en-US"/>
        </w:rPr>
        <w:t xml:space="preserve"> quejos</w:t>
      </w:r>
      <w:r w:rsidR="0013744F">
        <w:rPr>
          <w:b w:val="0"/>
          <w:bCs/>
          <w:w w:val="100"/>
          <w:sz w:val="20"/>
          <w:szCs w:val="20"/>
          <w:lang w:eastAsia="en-US"/>
        </w:rPr>
        <w:t>a</w:t>
      </w:r>
      <w:r w:rsidR="0013744F" w:rsidRPr="0013744F">
        <w:rPr>
          <w:b w:val="0"/>
          <w:bCs/>
          <w:w w:val="100"/>
          <w:sz w:val="20"/>
          <w:szCs w:val="20"/>
          <w:lang w:eastAsia="en-US"/>
        </w:rPr>
        <w:t xml:space="preserve">, relativas a la dilación en la procuración de justicia </w:t>
      </w:r>
      <w:r w:rsidR="00C2419C">
        <w:rPr>
          <w:b w:val="0"/>
          <w:bCs/>
          <w:w w:val="100"/>
          <w:sz w:val="20"/>
          <w:szCs w:val="20"/>
          <w:lang w:eastAsia="en-US"/>
        </w:rPr>
        <w:t>y la falta de una debida diligencia</w:t>
      </w:r>
      <w:r w:rsidR="0013744F" w:rsidRPr="0013744F">
        <w:rPr>
          <w:b w:val="0"/>
          <w:bCs/>
          <w:w w:val="100"/>
          <w:sz w:val="20"/>
          <w:szCs w:val="20"/>
          <w:lang w:eastAsia="en-US"/>
        </w:rPr>
        <w:t>, con base en lo expuesto en esta Recomendación, imponiéndosele la sanción que en derecho corresponda, una vez sustanciado el procedimiento respectivo, debiéndosele dar intervención en el procedimiento a</w:t>
      </w:r>
      <w:r w:rsidR="0013744F">
        <w:rPr>
          <w:b w:val="0"/>
          <w:bCs/>
          <w:w w:val="100"/>
          <w:sz w:val="20"/>
          <w:szCs w:val="20"/>
          <w:lang w:eastAsia="en-US"/>
        </w:rPr>
        <w:t xml:space="preserve"> </w:t>
      </w:r>
      <w:r w:rsidR="0013744F" w:rsidRPr="0013744F">
        <w:rPr>
          <w:b w:val="0"/>
          <w:bCs/>
          <w:w w:val="100"/>
          <w:sz w:val="20"/>
          <w:szCs w:val="20"/>
          <w:lang w:eastAsia="en-US"/>
        </w:rPr>
        <w:t>l</w:t>
      </w:r>
      <w:r w:rsidR="0013744F">
        <w:rPr>
          <w:b w:val="0"/>
          <w:bCs/>
          <w:w w:val="100"/>
          <w:sz w:val="20"/>
          <w:szCs w:val="20"/>
          <w:lang w:eastAsia="en-US"/>
        </w:rPr>
        <w:t>a</w:t>
      </w:r>
      <w:r w:rsidR="0013744F" w:rsidRPr="0013744F">
        <w:rPr>
          <w:b w:val="0"/>
          <w:bCs/>
          <w:w w:val="100"/>
          <w:sz w:val="20"/>
          <w:szCs w:val="20"/>
          <w:lang w:eastAsia="en-US"/>
        </w:rPr>
        <w:t xml:space="preserve"> quejos</w:t>
      </w:r>
      <w:r w:rsidR="0013744F">
        <w:rPr>
          <w:b w:val="0"/>
          <w:bCs/>
          <w:w w:val="100"/>
          <w:sz w:val="20"/>
          <w:szCs w:val="20"/>
          <w:lang w:eastAsia="en-US"/>
        </w:rPr>
        <w:t>a</w:t>
      </w:r>
      <w:r w:rsidR="0013744F" w:rsidRPr="0013744F">
        <w:rPr>
          <w:b w:val="0"/>
          <w:bCs/>
          <w:w w:val="100"/>
          <w:sz w:val="20"/>
          <w:szCs w:val="20"/>
          <w:lang w:eastAsia="en-US"/>
        </w:rPr>
        <w:t xml:space="preserve"> para que manifieste lo que a su interés legal convenga</w:t>
      </w:r>
      <w:r w:rsidR="0013744F">
        <w:rPr>
          <w:b w:val="0"/>
          <w:bCs/>
          <w:w w:val="100"/>
          <w:sz w:val="20"/>
          <w:szCs w:val="20"/>
          <w:lang w:eastAsia="en-US"/>
        </w:rPr>
        <w:t>.</w:t>
      </w:r>
    </w:p>
    <w:p w14:paraId="104EDF00"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3324B83A" w14:textId="7D632167" w:rsidR="0013744F" w:rsidRPr="0013744F" w:rsidRDefault="008E4E37" w:rsidP="0013744F">
      <w:pPr>
        <w:pStyle w:val="Prrafodelista"/>
        <w:widowControl w:val="0"/>
        <w:autoSpaceDE w:val="0"/>
        <w:autoSpaceDN w:val="0"/>
        <w:adjustRightInd w:val="0"/>
        <w:spacing w:line="360" w:lineRule="auto"/>
        <w:ind w:left="0"/>
        <w:rPr>
          <w:b w:val="0"/>
          <w:bCs/>
          <w:w w:val="100"/>
          <w:sz w:val="20"/>
          <w:szCs w:val="20"/>
          <w:lang w:val="es-MX" w:eastAsia="en-US"/>
        </w:rPr>
      </w:pPr>
      <w:r w:rsidRPr="006A09C5">
        <w:rPr>
          <w:bCs/>
          <w:w w:val="100"/>
          <w:sz w:val="20"/>
          <w:szCs w:val="20"/>
          <w:lang w:val="es-MX" w:eastAsia="en-US"/>
        </w:rPr>
        <w:t>CUARTA</w:t>
      </w:r>
      <w:r w:rsidR="009C7E1A" w:rsidRPr="006A09C5">
        <w:rPr>
          <w:bCs/>
          <w:w w:val="100"/>
          <w:sz w:val="20"/>
          <w:szCs w:val="20"/>
          <w:lang w:val="es-MX" w:eastAsia="en-US"/>
        </w:rPr>
        <w:t>.</w:t>
      </w:r>
      <w:r w:rsidR="00550154" w:rsidRPr="006A09C5">
        <w:rPr>
          <w:b w:val="0"/>
          <w:bCs/>
          <w:w w:val="100"/>
          <w:sz w:val="20"/>
          <w:szCs w:val="20"/>
          <w:lang w:val="es-MX" w:eastAsia="en-US"/>
        </w:rPr>
        <w:t xml:space="preserve"> </w:t>
      </w:r>
      <w:r w:rsidR="0013744F" w:rsidRPr="006A09C5">
        <w:rPr>
          <w:b w:val="0"/>
          <w:bCs/>
          <w:w w:val="100"/>
          <w:sz w:val="20"/>
          <w:szCs w:val="20"/>
          <w:lang w:val="es-MX" w:eastAsia="en-US"/>
        </w:rPr>
        <w:t>Como garantía a la no repetición, otórguense cursos de capacitación, profesionalización, actualización y de ética profesional dirigidos a personal de la Agencia del Ministerio Público del Centro de Justicia</w:t>
      </w:r>
      <w:r w:rsidR="0013744F">
        <w:rPr>
          <w:b w:val="0"/>
          <w:bCs/>
          <w:w w:val="100"/>
          <w:sz w:val="20"/>
          <w:szCs w:val="20"/>
          <w:lang w:val="es-MX" w:eastAsia="en-US"/>
        </w:rPr>
        <w:t xml:space="preserve"> y Empoderamiento para las mujeres en Torreón</w:t>
      </w:r>
      <w:r w:rsidR="0013744F" w:rsidRPr="0013744F">
        <w:rPr>
          <w:b w:val="0"/>
          <w:bCs/>
          <w:w w:val="100"/>
          <w:sz w:val="20"/>
          <w:szCs w:val="20"/>
          <w:lang w:val="es-MX" w:eastAsia="en-US"/>
        </w:rPr>
        <w:t xml:space="preserve">, Coahuila </w:t>
      </w:r>
      <w:r w:rsidR="0013744F">
        <w:rPr>
          <w:b w:val="0"/>
          <w:bCs/>
          <w:w w:val="100"/>
          <w:sz w:val="20"/>
          <w:szCs w:val="20"/>
          <w:lang w:val="es-MX" w:eastAsia="en-US"/>
        </w:rPr>
        <w:t>de</w:t>
      </w:r>
      <w:r w:rsidR="0013744F" w:rsidRPr="0013744F">
        <w:rPr>
          <w:b w:val="0"/>
          <w:bCs/>
          <w:w w:val="100"/>
          <w:sz w:val="20"/>
          <w:szCs w:val="20"/>
          <w:lang w:val="es-MX" w:eastAsia="en-US"/>
        </w:rPr>
        <w:t xml:space="preserve"> Z</w:t>
      </w:r>
      <w:r w:rsidR="0013744F">
        <w:rPr>
          <w:b w:val="0"/>
          <w:bCs/>
          <w:w w:val="100"/>
          <w:sz w:val="20"/>
          <w:szCs w:val="20"/>
          <w:lang w:val="es-MX" w:eastAsia="en-US"/>
        </w:rPr>
        <w:t>aragoza</w:t>
      </w:r>
      <w:r w:rsidR="0013744F" w:rsidRPr="0013744F">
        <w:rPr>
          <w:b w:val="0"/>
          <w:bCs/>
          <w:w w:val="100"/>
          <w:sz w:val="20"/>
          <w:szCs w:val="20"/>
          <w:lang w:val="es-MX" w:eastAsia="en-US"/>
        </w:rPr>
        <w:t xml:space="preserve">, dependiente de la Fiscalía General del Estado Región </w:t>
      </w:r>
      <w:r w:rsidR="0013744F">
        <w:rPr>
          <w:b w:val="0"/>
          <w:bCs/>
          <w:w w:val="100"/>
          <w:sz w:val="20"/>
          <w:szCs w:val="20"/>
          <w:lang w:val="es-MX" w:eastAsia="en-US"/>
        </w:rPr>
        <w:t>Laguna I</w:t>
      </w:r>
      <w:r w:rsidR="0013744F" w:rsidRPr="0013744F">
        <w:rPr>
          <w:b w:val="0"/>
          <w:bCs/>
          <w:w w:val="100"/>
          <w:sz w:val="20"/>
          <w:szCs w:val="20"/>
          <w:lang w:val="es-MX" w:eastAsia="en-US"/>
        </w:rPr>
        <w:t>, teniendo como temas centrales:</w:t>
      </w:r>
    </w:p>
    <w:p w14:paraId="7081525D" w14:textId="77777777" w:rsidR="0013744F" w:rsidRDefault="0013744F" w:rsidP="0013744F">
      <w:pPr>
        <w:pStyle w:val="Prrafodelista"/>
        <w:widowControl w:val="0"/>
        <w:autoSpaceDE w:val="0"/>
        <w:autoSpaceDN w:val="0"/>
        <w:adjustRightInd w:val="0"/>
        <w:spacing w:line="360" w:lineRule="auto"/>
        <w:ind w:left="0"/>
        <w:rPr>
          <w:b w:val="0"/>
          <w:bCs/>
          <w:w w:val="100"/>
          <w:sz w:val="20"/>
          <w:szCs w:val="20"/>
          <w:lang w:val="es-MX" w:eastAsia="en-US"/>
        </w:rPr>
      </w:pPr>
    </w:p>
    <w:p w14:paraId="68C9A14D" w14:textId="7052E059" w:rsidR="0013744F" w:rsidRDefault="0013744F" w:rsidP="0013744F">
      <w:pPr>
        <w:pStyle w:val="Prrafodelista"/>
        <w:widowControl w:val="0"/>
        <w:numPr>
          <w:ilvl w:val="0"/>
          <w:numId w:val="12"/>
        </w:numPr>
        <w:autoSpaceDE w:val="0"/>
        <w:autoSpaceDN w:val="0"/>
        <w:adjustRightInd w:val="0"/>
        <w:spacing w:line="360" w:lineRule="auto"/>
        <w:rPr>
          <w:b w:val="0"/>
          <w:bCs/>
          <w:w w:val="100"/>
          <w:sz w:val="20"/>
          <w:szCs w:val="20"/>
          <w:lang w:val="es-MX" w:eastAsia="en-US"/>
        </w:rPr>
      </w:pPr>
      <w:r w:rsidRPr="0013744F">
        <w:rPr>
          <w:b w:val="0"/>
          <w:bCs/>
          <w:w w:val="100"/>
          <w:sz w:val="20"/>
          <w:szCs w:val="20"/>
          <w:lang w:val="es-MX" w:eastAsia="en-US"/>
        </w:rPr>
        <w:t>Las obligaciones que les competen y las respons</w:t>
      </w:r>
      <w:r>
        <w:rPr>
          <w:b w:val="0"/>
          <w:bCs/>
          <w:w w:val="100"/>
          <w:sz w:val="20"/>
          <w:szCs w:val="20"/>
          <w:lang w:val="es-MX" w:eastAsia="en-US"/>
        </w:rPr>
        <w:t xml:space="preserve">abilidades que recaen sobre sus </w:t>
      </w:r>
      <w:r w:rsidRPr="0013744F">
        <w:rPr>
          <w:b w:val="0"/>
          <w:bCs/>
          <w:w w:val="100"/>
          <w:sz w:val="20"/>
          <w:szCs w:val="20"/>
          <w:lang w:val="es-MX" w:eastAsia="en-US"/>
        </w:rPr>
        <w:t xml:space="preserve">funciones, particularmente sobre la necesidad de realizar una debida integración de las carpetas de investigación bajo su cargo, con especial énfasis en el desarrollo de las diligencias necesarias que permitan el esclarecimiento de los hechos, en un plazo razonable para evitar la dilación y/o </w:t>
      </w:r>
      <w:r w:rsidR="00E10AB3">
        <w:rPr>
          <w:b w:val="0"/>
          <w:bCs/>
          <w:w w:val="100"/>
          <w:sz w:val="20"/>
          <w:szCs w:val="20"/>
          <w:lang w:val="es-MX" w:eastAsia="en-US"/>
        </w:rPr>
        <w:t>falta de una debida diligencia</w:t>
      </w:r>
      <w:r w:rsidRPr="0013744F">
        <w:rPr>
          <w:b w:val="0"/>
          <w:bCs/>
          <w:w w:val="100"/>
          <w:sz w:val="20"/>
          <w:szCs w:val="20"/>
          <w:lang w:val="es-MX" w:eastAsia="en-US"/>
        </w:rPr>
        <w:t xml:space="preserve">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w:t>
      </w:r>
    </w:p>
    <w:p w14:paraId="35405BF6" w14:textId="77777777" w:rsidR="0013744F" w:rsidRPr="0013744F" w:rsidRDefault="0013744F" w:rsidP="0013744F">
      <w:pPr>
        <w:widowControl w:val="0"/>
        <w:autoSpaceDE w:val="0"/>
        <w:autoSpaceDN w:val="0"/>
        <w:adjustRightInd w:val="0"/>
        <w:spacing w:line="360" w:lineRule="auto"/>
        <w:rPr>
          <w:b w:val="0"/>
          <w:bCs/>
          <w:sz w:val="20"/>
          <w:szCs w:val="20"/>
        </w:rPr>
      </w:pPr>
    </w:p>
    <w:p w14:paraId="1A3DEAC8" w14:textId="757381B3" w:rsidR="0013744F" w:rsidRDefault="0013744F" w:rsidP="00B104FF">
      <w:pPr>
        <w:pStyle w:val="Prrafodelista"/>
        <w:widowControl w:val="0"/>
        <w:numPr>
          <w:ilvl w:val="0"/>
          <w:numId w:val="12"/>
        </w:numPr>
        <w:autoSpaceDE w:val="0"/>
        <w:autoSpaceDN w:val="0"/>
        <w:adjustRightInd w:val="0"/>
        <w:spacing w:line="360" w:lineRule="auto"/>
        <w:rPr>
          <w:b w:val="0"/>
          <w:bCs/>
          <w:w w:val="100"/>
          <w:sz w:val="20"/>
          <w:szCs w:val="20"/>
          <w:lang w:val="es-MX" w:eastAsia="en-US"/>
        </w:rPr>
      </w:pPr>
      <w:r w:rsidRPr="0013744F">
        <w:rPr>
          <w:b w:val="0"/>
          <w:bCs/>
          <w:w w:val="100"/>
          <w:sz w:val="20"/>
          <w:szCs w:val="20"/>
          <w:lang w:val="es-MX" w:eastAsia="en-US"/>
        </w:rPr>
        <w:t>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recibir peticiones por escrito de manera pacífica y respetuosa; y</w:t>
      </w:r>
    </w:p>
    <w:p w14:paraId="609EEDE5" w14:textId="529A5DAB" w:rsidR="00B104FF" w:rsidRPr="00B104FF" w:rsidRDefault="00B104FF" w:rsidP="00B104FF">
      <w:pPr>
        <w:widowControl w:val="0"/>
        <w:autoSpaceDE w:val="0"/>
        <w:autoSpaceDN w:val="0"/>
        <w:adjustRightInd w:val="0"/>
        <w:spacing w:line="360" w:lineRule="auto"/>
        <w:rPr>
          <w:b w:val="0"/>
          <w:bCs/>
          <w:sz w:val="20"/>
          <w:szCs w:val="20"/>
        </w:rPr>
      </w:pPr>
    </w:p>
    <w:p w14:paraId="6E8E081E" w14:textId="1140B206" w:rsidR="0013744F" w:rsidRPr="00E74113" w:rsidRDefault="0013744F" w:rsidP="00B104FF">
      <w:pPr>
        <w:pStyle w:val="Prrafodelista"/>
        <w:widowControl w:val="0"/>
        <w:autoSpaceDE w:val="0"/>
        <w:autoSpaceDN w:val="0"/>
        <w:adjustRightInd w:val="0"/>
        <w:spacing w:line="360" w:lineRule="auto"/>
        <w:ind w:left="851" w:hanging="425"/>
        <w:rPr>
          <w:b w:val="0"/>
          <w:bCs/>
          <w:w w:val="100"/>
          <w:sz w:val="20"/>
          <w:szCs w:val="20"/>
          <w:lang w:val="es-MX" w:eastAsia="en-US"/>
        </w:rPr>
      </w:pPr>
      <w:r w:rsidRPr="0013744F">
        <w:rPr>
          <w:b w:val="0"/>
          <w:bCs/>
          <w:w w:val="100"/>
          <w:sz w:val="20"/>
          <w:szCs w:val="20"/>
          <w:lang w:val="es-MX" w:eastAsia="en-US"/>
        </w:rPr>
        <w:lastRenderedPageBreak/>
        <w:t xml:space="preserve">c) </w:t>
      </w:r>
      <w:r w:rsidR="00B104FF">
        <w:rPr>
          <w:b w:val="0"/>
          <w:bCs/>
          <w:w w:val="100"/>
          <w:sz w:val="20"/>
          <w:szCs w:val="20"/>
          <w:lang w:val="es-MX" w:eastAsia="en-US"/>
        </w:rPr>
        <w:t xml:space="preserve">  </w:t>
      </w:r>
      <w:r w:rsidRPr="0013744F">
        <w:rPr>
          <w:b w:val="0"/>
          <w:bCs/>
          <w:w w:val="100"/>
          <w:sz w:val="20"/>
          <w:szCs w:val="20"/>
          <w:lang w:val="es-MX" w:eastAsia="en-US"/>
        </w:rPr>
        <w:t xml:space="preserve">La promoción de la observancia de los </w:t>
      </w:r>
      <w:r w:rsidRPr="00E74113">
        <w:rPr>
          <w:b w:val="0"/>
          <w:bCs/>
          <w:w w:val="100"/>
          <w:sz w:val="20"/>
          <w:szCs w:val="20"/>
          <w:lang w:val="es-MX" w:eastAsia="en-US"/>
        </w:rPr>
        <w:t>códigos de conducta y de las normas éticas, en particular los definidos en normas internacionales de derechos humanos para los funcionarios públicos.</w:t>
      </w:r>
    </w:p>
    <w:p w14:paraId="192D9F44" w14:textId="77777777" w:rsidR="00DD16DF" w:rsidRPr="00E74113" w:rsidRDefault="00DD16DF" w:rsidP="004E3442">
      <w:pPr>
        <w:rPr>
          <w:b w:val="0"/>
          <w:bCs/>
          <w:sz w:val="20"/>
          <w:szCs w:val="20"/>
        </w:rPr>
      </w:pPr>
    </w:p>
    <w:p w14:paraId="0643C0A9" w14:textId="56E97163" w:rsidR="00DD16DF" w:rsidRPr="00E74113" w:rsidRDefault="00DD16DF" w:rsidP="009F216B">
      <w:pPr>
        <w:pStyle w:val="Prrafodelista"/>
        <w:widowControl w:val="0"/>
        <w:autoSpaceDE w:val="0"/>
        <w:autoSpaceDN w:val="0"/>
        <w:adjustRightInd w:val="0"/>
        <w:spacing w:line="360" w:lineRule="auto"/>
        <w:ind w:left="0"/>
        <w:rPr>
          <w:b w:val="0"/>
          <w:bCs/>
          <w:w w:val="100"/>
          <w:sz w:val="20"/>
          <w:szCs w:val="20"/>
          <w:lang w:val="es-MX" w:eastAsia="en-US"/>
        </w:rPr>
      </w:pPr>
      <w:r w:rsidRPr="00E74113">
        <w:rPr>
          <w:b w:val="0"/>
          <w:bCs/>
          <w:w w:val="100"/>
          <w:sz w:val="20"/>
          <w:szCs w:val="20"/>
          <w:lang w:val="es-MX" w:eastAsia="en-US"/>
        </w:rPr>
        <w:t xml:space="preserve">Notifíquese la presente Recomendación por medio de atento oficio al </w:t>
      </w:r>
      <w:bookmarkStart w:id="3" w:name="_Hlk117671049"/>
      <w:r w:rsidR="006A09C5" w:rsidRPr="00E74113">
        <w:rPr>
          <w:bCs/>
          <w:w w:val="100"/>
          <w:sz w:val="20"/>
          <w:szCs w:val="20"/>
          <w:lang w:val="es-MX" w:eastAsia="en-US"/>
        </w:rPr>
        <w:t>Fiscal de Investigaciones Especializadas, Atención y Protección a Víctimas y Testigos de la Fiscalía General del Estado de Coahuila de Zaragoza</w:t>
      </w:r>
      <w:bookmarkEnd w:id="3"/>
      <w:r w:rsidRPr="00E74113">
        <w:rPr>
          <w:b w:val="0"/>
          <w:bCs/>
          <w:w w:val="100"/>
          <w:sz w:val="20"/>
          <w:szCs w:val="20"/>
          <w:lang w:val="es-MX" w:eastAsia="en-US"/>
        </w:rPr>
        <w:t xml:space="preserve">, en su calidad de superior jerárquico de la autoridad responsable, para que atienda a lo siguiente: </w:t>
      </w:r>
    </w:p>
    <w:p w14:paraId="7042B569" w14:textId="77777777" w:rsidR="00805CF5" w:rsidRPr="00E74113" w:rsidRDefault="00805CF5" w:rsidP="00805CF5">
      <w:pPr>
        <w:pStyle w:val="Prrafodelista"/>
        <w:rPr>
          <w:b w:val="0"/>
          <w:bCs/>
          <w:w w:val="100"/>
          <w:sz w:val="20"/>
          <w:szCs w:val="20"/>
          <w:lang w:val="es-MX" w:eastAsia="en-US"/>
        </w:rPr>
      </w:pPr>
    </w:p>
    <w:p w14:paraId="4A3668D1" w14:textId="77777777" w:rsidR="002058EB" w:rsidRPr="00805CF5"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sidRPr="00E74113">
        <w:rPr>
          <w:b w:val="0"/>
          <w:bCs/>
          <w:w w:val="100"/>
          <w:sz w:val="20"/>
          <w:szCs w:val="20"/>
          <w:lang w:val="es-MX" w:eastAsia="en-US"/>
        </w:rPr>
        <w:t>a</w:t>
      </w:r>
      <w:r w:rsidR="00DD16DF" w:rsidRPr="00E74113">
        <w:rPr>
          <w:b w:val="0"/>
          <w:bCs/>
          <w:w w:val="100"/>
          <w:sz w:val="20"/>
          <w:szCs w:val="20"/>
          <w:lang w:val="es-MX" w:eastAsia="en-US"/>
        </w:rPr>
        <w:t>). En el caso de que la presente R</w:t>
      </w:r>
      <w:r w:rsidR="00A8691A" w:rsidRPr="00E74113">
        <w:rPr>
          <w:b w:val="0"/>
          <w:bCs/>
          <w:w w:val="100"/>
          <w:sz w:val="20"/>
          <w:szCs w:val="20"/>
          <w:lang w:val="es-MX" w:eastAsia="en-US"/>
        </w:rPr>
        <w:t>ecomendación sea aceptada</w:t>
      </w:r>
      <w:r w:rsidR="002058EB" w:rsidRPr="00E74113">
        <w:rPr>
          <w:b w:val="0"/>
          <w:bCs/>
          <w:w w:val="100"/>
          <w:sz w:val="20"/>
          <w:szCs w:val="20"/>
          <w:lang w:val="es-MX" w:eastAsia="en-US"/>
        </w:rPr>
        <w:t>, deberá</w:t>
      </w:r>
      <w:r w:rsidR="000744F9" w:rsidRPr="00E74113">
        <w:rPr>
          <w:b w:val="0"/>
          <w:bCs/>
          <w:w w:val="100"/>
          <w:sz w:val="20"/>
          <w:szCs w:val="20"/>
          <w:lang w:val="es-MX" w:eastAsia="en-US"/>
        </w:rPr>
        <w:t xml:space="preserve"> inform</w:t>
      </w:r>
      <w:r w:rsidR="002058EB" w:rsidRPr="00E74113">
        <w:rPr>
          <w:b w:val="0"/>
          <w:bCs/>
          <w:w w:val="100"/>
          <w:sz w:val="20"/>
          <w:szCs w:val="20"/>
          <w:lang w:val="es-MX" w:eastAsia="en-US"/>
        </w:rPr>
        <w:t>arlo</w:t>
      </w:r>
      <w:r w:rsidR="000744F9" w:rsidRPr="00805CF5">
        <w:rPr>
          <w:b w:val="0"/>
          <w:bCs/>
          <w:w w:val="100"/>
          <w:sz w:val="20"/>
          <w:szCs w:val="20"/>
          <w:lang w:val="es-MX" w:eastAsia="en-US"/>
        </w:rPr>
        <w:t xml:space="preserve"> a esta Comisión dentro de los quince días hábiles siguientes a su notificación</w:t>
      </w:r>
      <w:r w:rsidR="00417CB4" w:rsidRPr="00805CF5">
        <w:rPr>
          <w:b w:val="0"/>
          <w:bCs/>
          <w:w w:val="100"/>
          <w:sz w:val="20"/>
          <w:szCs w:val="20"/>
          <w:lang w:val="es-MX" w:eastAsia="en-US"/>
        </w:rPr>
        <w:t>.</w:t>
      </w:r>
      <w:r w:rsidR="000744F9" w:rsidRPr="00805CF5">
        <w:rPr>
          <w:b w:val="0"/>
          <w:bCs/>
          <w:w w:val="100"/>
          <w:sz w:val="20"/>
          <w:szCs w:val="20"/>
          <w:lang w:val="es-MX" w:eastAsia="en-US"/>
        </w:rPr>
        <w:t xml:space="preserve"> </w:t>
      </w:r>
      <w:r w:rsidR="00A8691A" w:rsidRPr="00805CF5">
        <w:rPr>
          <w:b w:val="0"/>
          <w:bCs/>
          <w:w w:val="100"/>
          <w:sz w:val="20"/>
          <w:szCs w:val="20"/>
          <w:lang w:val="es-MX" w:eastAsia="en-US"/>
        </w:rPr>
        <w:t xml:space="preserve">(Véase </w:t>
      </w:r>
      <w:r w:rsidR="0081637D" w:rsidRPr="00805CF5">
        <w:rPr>
          <w:b w:val="0"/>
          <w:bCs/>
          <w:w w:val="100"/>
          <w:sz w:val="20"/>
          <w:szCs w:val="20"/>
          <w:lang w:val="es-MX" w:eastAsia="en-US"/>
        </w:rPr>
        <w:t xml:space="preserve">parte de los </w:t>
      </w:r>
      <w:r w:rsidR="00A8691A" w:rsidRPr="00805CF5">
        <w:rPr>
          <w:b w:val="0"/>
          <w:bCs/>
          <w:w w:val="100"/>
          <w:sz w:val="20"/>
          <w:szCs w:val="20"/>
          <w:lang w:val="es-MX" w:eastAsia="en-US"/>
        </w:rPr>
        <w:t xml:space="preserve">artículos 130 de la </w:t>
      </w:r>
      <w:r w:rsidR="00A8691A" w:rsidRPr="00805CF5">
        <w:rPr>
          <w:b w:val="0"/>
          <w:bCs/>
          <w:i/>
          <w:w w:val="100"/>
          <w:sz w:val="20"/>
          <w:szCs w:val="20"/>
          <w:lang w:val="es-MX" w:eastAsia="en-US"/>
        </w:rPr>
        <w:t>Ley de la CDHEC</w:t>
      </w:r>
      <w:r w:rsidR="00A8691A" w:rsidRPr="00805CF5">
        <w:rPr>
          <w:b w:val="0"/>
          <w:bCs/>
          <w:w w:val="100"/>
          <w:sz w:val="20"/>
          <w:szCs w:val="20"/>
          <w:lang w:val="es-MX" w:eastAsia="en-US"/>
        </w:rPr>
        <w:t xml:space="preserve"> y 102 de su Reglamento Interior</w:t>
      </w:r>
      <w:r w:rsidR="00757270" w:rsidRPr="00417CB4">
        <w:rPr>
          <w:rStyle w:val="Refdenotaalpie"/>
          <w:b w:val="0"/>
          <w:bCs/>
          <w:w w:val="100"/>
          <w:sz w:val="20"/>
          <w:szCs w:val="20"/>
          <w:lang w:val="es-MX" w:eastAsia="en-US"/>
        </w:rPr>
        <w:footnoteReference w:id="51"/>
      </w:r>
      <w:r w:rsidR="00A8691A" w:rsidRPr="00805CF5">
        <w:rPr>
          <w:b w:val="0"/>
          <w:bCs/>
          <w:w w:val="100"/>
          <w:sz w:val="20"/>
          <w:szCs w:val="20"/>
          <w:lang w:val="es-MX" w:eastAsia="en-US"/>
        </w:rPr>
        <w:t>)</w:t>
      </w:r>
    </w:p>
    <w:p w14:paraId="245FF484" w14:textId="77777777" w:rsidR="002058EB" w:rsidRPr="004302A6" w:rsidRDefault="002058EB" w:rsidP="008F38F0">
      <w:pPr>
        <w:ind w:left="284"/>
        <w:rPr>
          <w:b w:val="0"/>
          <w:bCs/>
          <w:sz w:val="20"/>
          <w:szCs w:val="20"/>
        </w:rPr>
      </w:pPr>
    </w:p>
    <w:p w14:paraId="10343696" w14:textId="77777777" w:rsidR="002058EB"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b</w:t>
      </w:r>
      <w:r w:rsidR="002058EB">
        <w:rPr>
          <w:b w:val="0"/>
          <w:bCs/>
          <w:w w:val="100"/>
          <w:sz w:val="20"/>
          <w:szCs w:val="20"/>
          <w:lang w:val="es-MX" w:eastAsia="en-US"/>
        </w:rPr>
        <w:t xml:space="preserve">). Posterior a la aceptación, </w:t>
      </w:r>
      <w:r w:rsidR="002058EB" w:rsidRPr="00EA0123">
        <w:rPr>
          <w:b w:val="0"/>
          <w:bCs/>
          <w:w w:val="100"/>
          <w:sz w:val="20"/>
          <w:szCs w:val="20"/>
          <w:lang w:val="es-MX" w:eastAsia="en-US"/>
        </w:rPr>
        <w:t>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sidR="00A8691A">
        <w:rPr>
          <w:b w:val="0"/>
          <w:bCs/>
          <w:w w:val="100"/>
          <w:sz w:val="20"/>
          <w:szCs w:val="20"/>
          <w:lang w:val="es-MX" w:eastAsia="en-US"/>
        </w:rPr>
        <w:t xml:space="preserve"> </w:t>
      </w:r>
      <w:r w:rsidR="0081637D">
        <w:rPr>
          <w:b w:val="0"/>
          <w:bCs/>
          <w:w w:val="100"/>
          <w:sz w:val="20"/>
          <w:szCs w:val="20"/>
          <w:lang w:val="es-MX" w:eastAsia="en-US"/>
        </w:rPr>
        <w:t>(</w:t>
      </w:r>
      <w:r w:rsidR="00024EC3">
        <w:rPr>
          <w:b w:val="0"/>
          <w:bCs/>
          <w:w w:val="100"/>
          <w:sz w:val="20"/>
          <w:szCs w:val="20"/>
          <w:lang w:val="es-MX" w:eastAsia="en-US"/>
        </w:rPr>
        <w:t>V</w:t>
      </w:r>
      <w:r w:rsidR="0081637D">
        <w:rPr>
          <w:b w:val="0"/>
          <w:bCs/>
          <w:w w:val="100"/>
          <w:sz w:val="20"/>
          <w:szCs w:val="20"/>
          <w:lang w:val="es-MX" w:eastAsia="en-US"/>
        </w:rPr>
        <w:t>éase parte de los artículos 130 de la Ley de la CDHEC y 102 de su Reglamento Interior</w:t>
      </w:r>
      <w:r w:rsidR="00757270" w:rsidRPr="00417CB4">
        <w:rPr>
          <w:rStyle w:val="Refdenotaalpie"/>
          <w:b w:val="0"/>
          <w:bCs/>
          <w:w w:val="100"/>
          <w:sz w:val="20"/>
          <w:szCs w:val="20"/>
          <w:lang w:val="es-MX" w:eastAsia="en-US"/>
        </w:rPr>
        <w:footnoteReference w:id="52"/>
      </w:r>
      <w:r w:rsidR="009D2835">
        <w:rPr>
          <w:b w:val="0"/>
          <w:bCs/>
          <w:w w:val="100"/>
          <w:sz w:val="20"/>
          <w:szCs w:val="20"/>
          <w:lang w:val="es-MX" w:eastAsia="en-US"/>
        </w:rPr>
        <w:t>)</w:t>
      </w:r>
    </w:p>
    <w:p w14:paraId="3E1EC8AC" w14:textId="77777777" w:rsidR="002058EB" w:rsidRPr="002058EB" w:rsidRDefault="002058EB" w:rsidP="008F38F0">
      <w:pPr>
        <w:pStyle w:val="Prrafodelista"/>
        <w:ind w:left="284"/>
        <w:rPr>
          <w:b w:val="0"/>
          <w:bCs/>
          <w:w w:val="100"/>
          <w:sz w:val="20"/>
          <w:szCs w:val="20"/>
          <w:lang w:val="es-MX" w:eastAsia="en-US"/>
        </w:rPr>
      </w:pPr>
    </w:p>
    <w:p w14:paraId="3E054075" w14:textId="77777777" w:rsidR="00C2670B" w:rsidRPr="0081637D" w:rsidRDefault="00150251" w:rsidP="008F38F0">
      <w:pPr>
        <w:pStyle w:val="Prrafodelista"/>
        <w:widowControl w:val="0"/>
        <w:autoSpaceDE w:val="0"/>
        <w:autoSpaceDN w:val="0"/>
        <w:adjustRightInd w:val="0"/>
        <w:spacing w:line="360" w:lineRule="auto"/>
        <w:ind w:left="284"/>
        <w:rPr>
          <w:bCs/>
          <w:w w:val="100"/>
          <w:sz w:val="20"/>
          <w:szCs w:val="20"/>
          <w:lang w:val="es-MX" w:eastAsia="en-US"/>
        </w:rPr>
      </w:pPr>
      <w:proofErr w:type="gramStart"/>
      <w:r>
        <w:rPr>
          <w:b w:val="0"/>
          <w:bCs/>
          <w:w w:val="100"/>
          <w:sz w:val="20"/>
          <w:szCs w:val="20"/>
          <w:lang w:val="es-MX" w:eastAsia="en-US"/>
        </w:rPr>
        <w:t>c</w:t>
      </w:r>
      <w:r w:rsidR="002058EB">
        <w:rPr>
          <w:b w:val="0"/>
          <w:bCs/>
          <w:w w:val="100"/>
          <w:sz w:val="20"/>
          <w:szCs w:val="20"/>
          <w:lang w:val="es-MX" w:eastAsia="en-US"/>
        </w:rPr>
        <w:t>)</w:t>
      </w:r>
      <w:proofErr w:type="gramEnd"/>
      <w:r w:rsidR="002058EB">
        <w:rPr>
          <w:b w:val="0"/>
          <w:bCs/>
          <w:w w:val="100"/>
          <w:sz w:val="20"/>
          <w:szCs w:val="20"/>
          <w:lang w:val="es-MX" w:eastAsia="en-US"/>
        </w:rPr>
        <w:t>. E</w:t>
      </w:r>
      <w:r w:rsidR="000744F9" w:rsidRPr="00EA0123">
        <w:rPr>
          <w:b w:val="0"/>
          <w:bCs/>
          <w:w w:val="100"/>
          <w:sz w:val="20"/>
          <w:szCs w:val="20"/>
          <w:lang w:val="es-MX" w:eastAsia="en-US"/>
        </w:rPr>
        <w:t xml:space="preserve">n </w:t>
      </w:r>
      <w:r w:rsidR="002058EB">
        <w:rPr>
          <w:b w:val="0"/>
          <w:bCs/>
          <w:w w:val="100"/>
          <w:sz w:val="20"/>
          <w:szCs w:val="20"/>
          <w:lang w:val="es-MX" w:eastAsia="en-US"/>
        </w:rPr>
        <w:t>el</w:t>
      </w:r>
      <w:r w:rsidR="002058EB" w:rsidRPr="00EA0123">
        <w:rPr>
          <w:b w:val="0"/>
          <w:bCs/>
          <w:w w:val="100"/>
          <w:sz w:val="20"/>
          <w:szCs w:val="20"/>
          <w:lang w:val="es-MX" w:eastAsia="en-US"/>
        </w:rPr>
        <w:t xml:space="preserve"> caso</w:t>
      </w:r>
      <w:r w:rsidR="000744F9" w:rsidRPr="00EA0123">
        <w:rPr>
          <w:b w:val="0"/>
          <w:bCs/>
          <w:w w:val="100"/>
          <w:sz w:val="20"/>
          <w:szCs w:val="20"/>
          <w:lang w:val="es-MX" w:eastAsia="en-US"/>
        </w:rPr>
        <w:t xml:space="preserve"> </w:t>
      </w:r>
      <w:r w:rsidR="002058EB">
        <w:rPr>
          <w:b w:val="0"/>
          <w:bCs/>
          <w:w w:val="100"/>
          <w:sz w:val="20"/>
          <w:szCs w:val="20"/>
          <w:lang w:val="es-MX" w:eastAsia="en-US"/>
        </w:rPr>
        <w:t xml:space="preserve">de no aceptar la Recomendación </w:t>
      </w:r>
      <w:r w:rsidR="000744F9" w:rsidRPr="00EA0123">
        <w:rPr>
          <w:b w:val="0"/>
          <w:bCs/>
          <w:w w:val="100"/>
          <w:sz w:val="20"/>
          <w:szCs w:val="20"/>
          <w:lang w:val="es-MX" w:eastAsia="en-US"/>
        </w:rPr>
        <w:t xml:space="preserve">deberá fundar, motivar y hacer pública su negativa, </w:t>
      </w:r>
      <w:r w:rsidR="009D2835">
        <w:rPr>
          <w:b w:val="0"/>
          <w:bCs/>
          <w:w w:val="100"/>
          <w:sz w:val="20"/>
          <w:szCs w:val="20"/>
          <w:lang w:val="es-MX" w:eastAsia="en-US"/>
        </w:rPr>
        <w:t xml:space="preserve">(Véase </w:t>
      </w:r>
      <w:r w:rsidR="000744F9" w:rsidRPr="00EA0123">
        <w:rPr>
          <w:b w:val="0"/>
          <w:bCs/>
          <w:w w:val="100"/>
          <w:sz w:val="20"/>
          <w:szCs w:val="20"/>
          <w:lang w:val="es-MX" w:eastAsia="en-US"/>
        </w:rPr>
        <w:t>lo dispuesto por el artículo 1</w:t>
      </w:r>
      <w:r w:rsidR="00627119">
        <w:rPr>
          <w:b w:val="0"/>
          <w:bCs/>
          <w:w w:val="100"/>
          <w:sz w:val="20"/>
          <w:szCs w:val="20"/>
          <w:lang w:val="es-MX" w:eastAsia="en-US"/>
        </w:rPr>
        <w:t>30 segundo pá</w:t>
      </w:r>
      <w:r w:rsidR="000744F9" w:rsidRPr="00EA0123">
        <w:rPr>
          <w:b w:val="0"/>
          <w:bCs/>
          <w:w w:val="100"/>
          <w:sz w:val="20"/>
          <w:szCs w:val="20"/>
          <w:lang w:val="es-MX" w:eastAsia="en-US"/>
        </w:rPr>
        <w:t>rrafo</w:t>
      </w:r>
      <w:r w:rsidR="00A8691A">
        <w:rPr>
          <w:b w:val="0"/>
          <w:bCs/>
          <w:w w:val="100"/>
          <w:sz w:val="20"/>
          <w:szCs w:val="20"/>
          <w:lang w:val="es-MX" w:eastAsia="en-US"/>
        </w:rPr>
        <w:t xml:space="preserve"> de la </w:t>
      </w:r>
      <w:r w:rsidR="00A8691A" w:rsidRPr="00A8691A">
        <w:rPr>
          <w:b w:val="0"/>
          <w:bCs/>
          <w:i/>
          <w:w w:val="100"/>
          <w:sz w:val="20"/>
          <w:szCs w:val="20"/>
          <w:lang w:val="es-MX" w:eastAsia="en-US"/>
        </w:rPr>
        <w:t>Ley de la CDHEC</w:t>
      </w:r>
      <w:r w:rsidR="00805CF5">
        <w:rPr>
          <w:rStyle w:val="Refdenotaalpie"/>
          <w:b w:val="0"/>
          <w:bCs/>
          <w:w w:val="100"/>
          <w:sz w:val="20"/>
          <w:szCs w:val="20"/>
          <w:lang w:val="es-MX" w:eastAsia="en-US"/>
        </w:rPr>
        <w:footnoteReference w:id="53"/>
      </w:r>
      <w:r w:rsidR="009D2835">
        <w:rPr>
          <w:b w:val="0"/>
          <w:bCs/>
          <w:w w:val="100"/>
          <w:sz w:val="20"/>
          <w:szCs w:val="20"/>
          <w:lang w:val="es-MX" w:eastAsia="en-US"/>
        </w:rPr>
        <w:t>)</w:t>
      </w:r>
      <w:r w:rsidR="00A8691A">
        <w:rPr>
          <w:b w:val="0"/>
          <w:bCs/>
          <w:i/>
          <w:w w:val="100"/>
          <w:sz w:val="20"/>
          <w:szCs w:val="20"/>
          <w:lang w:val="es-MX" w:eastAsia="en-US"/>
        </w:rPr>
        <w:t>.</w:t>
      </w:r>
    </w:p>
    <w:p w14:paraId="6A869767" w14:textId="77777777" w:rsidR="00C2670B" w:rsidRPr="00EA0123"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486B2E86" w14:textId="77777777" w:rsidR="00757270" w:rsidRPr="00805CF5" w:rsidRDefault="00150251" w:rsidP="008F38F0">
      <w:pPr>
        <w:pStyle w:val="Prrafodelista"/>
        <w:widowControl w:val="0"/>
        <w:autoSpaceDE w:val="0"/>
        <w:autoSpaceDN w:val="0"/>
        <w:adjustRightInd w:val="0"/>
        <w:spacing w:line="360" w:lineRule="auto"/>
        <w:ind w:left="284"/>
        <w:rPr>
          <w:bCs/>
          <w:w w:val="100"/>
          <w:sz w:val="20"/>
          <w:szCs w:val="20"/>
          <w:lang w:val="es-MX" w:eastAsia="en-US"/>
        </w:rPr>
      </w:pPr>
      <w:r>
        <w:rPr>
          <w:b w:val="0"/>
          <w:bCs/>
          <w:w w:val="100"/>
          <w:sz w:val="20"/>
          <w:szCs w:val="20"/>
          <w:lang w:val="es-MX" w:eastAsia="en-US"/>
        </w:rPr>
        <w:t>d</w:t>
      </w:r>
      <w:r w:rsidR="00DD16DF" w:rsidRPr="005A7B6B">
        <w:rPr>
          <w:b w:val="0"/>
          <w:bCs/>
          <w:w w:val="100"/>
          <w:sz w:val="20"/>
          <w:szCs w:val="20"/>
          <w:lang w:val="es-MX" w:eastAsia="en-US"/>
        </w:rPr>
        <w:t xml:space="preserve">). </w:t>
      </w:r>
      <w:r w:rsidR="005A7B6B" w:rsidRPr="005A7B6B">
        <w:rPr>
          <w:b w:val="0"/>
          <w:bCs/>
          <w:w w:val="100"/>
          <w:sz w:val="20"/>
          <w:szCs w:val="20"/>
          <w:lang w:val="es-MX" w:eastAsia="en-US"/>
        </w:rPr>
        <w:t xml:space="preserve">Se hace de su conocimiento </w:t>
      </w:r>
      <w:r w:rsidR="000744F9" w:rsidRPr="005A7B6B">
        <w:rPr>
          <w:b w:val="0"/>
          <w:bCs/>
          <w:w w:val="100"/>
          <w:sz w:val="20"/>
          <w:szCs w:val="20"/>
          <w:lang w:val="es-MX" w:eastAsia="en-US"/>
        </w:rPr>
        <w:t xml:space="preserve">que es obligación de todo servidor público, responder a las recomendaciones que esta Comisión Estatal les presente, </w:t>
      </w:r>
      <w:r w:rsidR="008225DA">
        <w:rPr>
          <w:b w:val="0"/>
          <w:bCs/>
          <w:w w:val="100"/>
          <w:sz w:val="20"/>
          <w:szCs w:val="20"/>
          <w:lang w:val="es-MX" w:eastAsia="en-US"/>
        </w:rPr>
        <w:t xml:space="preserve">(Véase </w:t>
      </w:r>
      <w:r w:rsidR="000744F9" w:rsidRPr="005A7B6B">
        <w:rPr>
          <w:b w:val="0"/>
          <w:bCs/>
          <w:w w:val="100"/>
          <w:sz w:val="20"/>
          <w:szCs w:val="20"/>
          <w:lang w:val="es-MX" w:eastAsia="en-US"/>
        </w:rPr>
        <w:t xml:space="preserve">lo establecido </w:t>
      </w:r>
      <w:r w:rsidR="008225DA">
        <w:rPr>
          <w:b w:val="0"/>
          <w:bCs/>
          <w:w w:val="100"/>
          <w:sz w:val="20"/>
          <w:szCs w:val="20"/>
          <w:lang w:val="es-MX" w:eastAsia="en-US"/>
        </w:rPr>
        <w:t>en</w:t>
      </w:r>
      <w:r w:rsidR="000744F9" w:rsidRPr="005A7B6B">
        <w:rPr>
          <w:b w:val="0"/>
          <w:bCs/>
          <w:w w:val="100"/>
          <w:sz w:val="20"/>
          <w:szCs w:val="20"/>
          <w:lang w:val="es-MX" w:eastAsia="en-US"/>
        </w:rPr>
        <w:t xml:space="preserve"> los artículos 102, apartado B, segundo párrafo de la </w:t>
      </w:r>
      <w:r w:rsidR="000744F9" w:rsidRPr="005A7B6B">
        <w:rPr>
          <w:b w:val="0"/>
          <w:bCs/>
          <w:i/>
          <w:w w:val="100"/>
          <w:sz w:val="20"/>
          <w:szCs w:val="20"/>
          <w:lang w:val="es-MX" w:eastAsia="en-US"/>
        </w:rPr>
        <w:t>C</w:t>
      </w:r>
      <w:r w:rsidR="005A7B6B" w:rsidRPr="005A7B6B">
        <w:rPr>
          <w:b w:val="0"/>
          <w:bCs/>
          <w:i/>
          <w:w w:val="100"/>
          <w:sz w:val="20"/>
          <w:szCs w:val="20"/>
          <w:lang w:val="es-MX" w:eastAsia="en-US"/>
        </w:rPr>
        <w:t>PEUM</w:t>
      </w:r>
      <w:r w:rsidR="00A8691A">
        <w:rPr>
          <w:b w:val="0"/>
          <w:bCs/>
          <w:w w:val="100"/>
          <w:sz w:val="20"/>
          <w:szCs w:val="20"/>
          <w:lang w:val="es-MX" w:eastAsia="en-US"/>
        </w:rPr>
        <w:t xml:space="preserve"> y 195, tercer párrafo</w:t>
      </w:r>
      <w:r w:rsidR="000744F9" w:rsidRPr="005A7B6B">
        <w:rPr>
          <w:b w:val="0"/>
          <w:bCs/>
          <w:w w:val="100"/>
          <w:sz w:val="20"/>
          <w:szCs w:val="20"/>
          <w:lang w:val="es-MX" w:eastAsia="en-US"/>
        </w:rPr>
        <w:t xml:space="preserve"> de la </w:t>
      </w:r>
      <w:r w:rsidR="000744F9" w:rsidRPr="005A7B6B">
        <w:rPr>
          <w:b w:val="0"/>
          <w:bCs/>
          <w:i/>
          <w:w w:val="100"/>
          <w:sz w:val="20"/>
          <w:szCs w:val="20"/>
          <w:lang w:val="es-MX" w:eastAsia="en-US"/>
        </w:rPr>
        <w:t>C</w:t>
      </w:r>
      <w:r w:rsidR="005A7B6B" w:rsidRPr="005A7B6B">
        <w:rPr>
          <w:b w:val="0"/>
          <w:bCs/>
          <w:i/>
          <w:w w:val="100"/>
          <w:sz w:val="20"/>
          <w:szCs w:val="20"/>
          <w:lang w:val="es-MX" w:eastAsia="en-US"/>
        </w:rPr>
        <w:t>PECZ</w:t>
      </w:r>
      <w:r w:rsidR="00805CF5" w:rsidRPr="00EA0123">
        <w:rPr>
          <w:rStyle w:val="Refdenotaalpie"/>
          <w:b w:val="0"/>
          <w:bCs/>
          <w:w w:val="100"/>
          <w:sz w:val="20"/>
          <w:szCs w:val="20"/>
          <w:lang w:val="es-MX" w:eastAsia="en-US"/>
        </w:rPr>
        <w:footnoteReference w:id="54"/>
      </w:r>
      <w:r w:rsidR="008225DA">
        <w:rPr>
          <w:b w:val="0"/>
          <w:bCs/>
          <w:i/>
          <w:w w:val="100"/>
          <w:sz w:val="20"/>
          <w:szCs w:val="20"/>
          <w:lang w:val="es-MX" w:eastAsia="en-US"/>
        </w:rPr>
        <w:t>)</w:t>
      </w:r>
      <w:r w:rsidR="000744F9" w:rsidRPr="005A7B6B">
        <w:rPr>
          <w:b w:val="0"/>
          <w:bCs/>
          <w:w w:val="100"/>
          <w:sz w:val="20"/>
          <w:szCs w:val="20"/>
          <w:lang w:val="es-MX" w:eastAsia="en-US"/>
        </w:rPr>
        <w:t>.</w:t>
      </w:r>
    </w:p>
    <w:p w14:paraId="52E497EE" w14:textId="77777777" w:rsidR="00C2670B" w:rsidRPr="00EA0123" w:rsidRDefault="00C2670B" w:rsidP="008F38F0">
      <w:pPr>
        <w:pStyle w:val="Prrafodelista"/>
        <w:widowControl w:val="0"/>
        <w:autoSpaceDE w:val="0"/>
        <w:autoSpaceDN w:val="0"/>
        <w:adjustRightInd w:val="0"/>
        <w:spacing w:line="360" w:lineRule="auto"/>
        <w:ind w:left="284"/>
        <w:rPr>
          <w:b w:val="0"/>
          <w:bCs/>
          <w:w w:val="100"/>
          <w:sz w:val="20"/>
          <w:szCs w:val="20"/>
          <w:lang w:val="es-MX" w:eastAsia="en-US"/>
        </w:rPr>
      </w:pPr>
    </w:p>
    <w:p w14:paraId="26A569B8" w14:textId="77777777" w:rsidR="00A5730C" w:rsidRPr="00417CB4"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e</w:t>
      </w:r>
      <w:r w:rsidR="005A7B6B">
        <w:rPr>
          <w:b w:val="0"/>
          <w:bCs/>
          <w:w w:val="100"/>
          <w:sz w:val="20"/>
          <w:szCs w:val="20"/>
          <w:lang w:val="es-MX" w:eastAsia="en-US"/>
        </w:rPr>
        <w:t xml:space="preserve">). </w:t>
      </w:r>
      <w:r w:rsidR="000744F9" w:rsidRPr="00EA0123">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0027DB">
        <w:rPr>
          <w:b w:val="0"/>
          <w:bCs/>
          <w:w w:val="100"/>
          <w:sz w:val="20"/>
          <w:szCs w:val="20"/>
          <w:lang w:val="es-MX" w:eastAsia="en-US"/>
        </w:rPr>
        <w:t xml:space="preserve"> (Véase de </w:t>
      </w:r>
      <w:r w:rsidR="000027DB" w:rsidRPr="00EA0123">
        <w:rPr>
          <w:b w:val="0"/>
          <w:bCs/>
          <w:w w:val="100"/>
          <w:sz w:val="20"/>
          <w:szCs w:val="20"/>
          <w:lang w:val="es-MX" w:eastAsia="en-US"/>
        </w:rPr>
        <w:t>artículo 63 de la Ley General de Res</w:t>
      </w:r>
      <w:r w:rsidR="000027DB">
        <w:rPr>
          <w:b w:val="0"/>
          <w:bCs/>
          <w:w w:val="100"/>
          <w:sz w:val="20"/>
          <w:szCs w:val="20"/>
          <w:lang w:val="es-MX" w:eastAsia="en-US"/>
        </w:rPr>
        <w:t>ponsabilidades Administrativas</w:t>
      </w:r>
      <w:r w:rsidR="007F6238" w:rsidRPr="00EA0123">
        <w:rPr>
          <w:rStyle w:val="Refdenotaalpie"/>
          <w:b w:val="0"/>
          <w:bCs/>
          <w:w w:val="100"/>
          <w:sz w:val="20"/>
          <w:szCs w:val="20"/>
          <w:lang w:val="es-MX" w:eastAsia="en-US"/>
        </w:rPr>
        <w:footnoteReference w:id="55"/>
      </w:r>
      <w:r w:rsidR="000027DB">
        <w:rPr>
          <w:b w:val="0"/>
          <w:bCs/>
          <w:w w:val="100"/>
          <w:sz w:val="20"/>
          <w:szCs w:val="20"/>
          <w:lang w:val="es-MX" w:eastAsia="en-US"/>
        </w:rPr>
        <w:t>)</w:t>
      </w:r>
      <w:r w:rsidR="000744F9" w:rsidRPr="00EA0123">
        <w:rPr>
          <w:b w:val="0"/>
          <w:bCs/>
          <w:w w:val="100"/>
          <w:sz w:val="20"/>
          <w:szCs w:val="20"/>
          <w:lang w:val="es-MX" w:eastAsia="en-US"/>
        </w:rPr>
        <w:t xml:space="preserve">. </w:t>
      </w:r>
    </w:p>
    <w:p w14:paraId="32D56CAB" w14:textId="77777777" w:rsidR="00DD16DF" w:rsidRPr="00DD16DF" w:rsidRDefault="00DD16DF" w:rsidP="00DD16DF">
      <w:pPr>
        <w:pStyle w:val="Prrafodelista"/>
        <w:rPr>
          <w:b w:val="0"/>
          <w:bCs/>
          <w:w w:val="100"/>
          <w:sz w:val="20"/>
          <w:szCs w:val="20"/>
          <w:lang w:val="es-MX" w:eastAsia="en-US"/>
        </w:rPr>
      </w:pPr>
    </w:p>
    <w:p w14:paraId="0CFDB3A3" w14:textId="41E64E6D" w:rsidR="007E3949" w:rsidRPr="007E3949" w:rsidRDefault="007E3949" w:rsidP="007E3949">
      <w:pPr>
        <w:widowControl w:val="0"/>
        <w:autoSpaceDE w:val="0"/>
        <w:autoSpaceDN w:val="0"/>
        <w:adjustRightInd w:val="0"/>
        <w:spacing w:line="360" w:lineRule="auto"/>
        <w:rPr>
          <w:rFonts w:ascii="Arial" w:hAnsi="Arial"/>
          <w:b w:val="0"/>
          <w:bCs/>
          <w:sz w:val="20"/>
          <w:szCs w:val="20"/>
        </w:rPr>
      </w:pPr>
      <w:r w:rsidRPr="007E3949">
        <w:rPr>
          <w:rFonts w:ascii="Arial" w:hAnsi="Arial"/>
          <w:b w:val="0"/>
          <w:bCs/>
          <w:sz w:val="20"/>
          <w:szCs w:val="20"/>
        </w:rPr>
        <w:t xml:space="preserve">Así, con fundamento en las disposiciones legales invocadas en esta determinación y, con base a los razonamientos que en ella se contienen, en la ciudad de Saltillo, Coahuila de Zaragoza </w:t>
      </w:r>
      <w:r w:rsidRPr="00832BC1">
        <w:rPr>
          <w:rFonts w:ascii="Arial" w:hAnsi="Arial"/>
          <w:b w:val="0"/>
          <w:bCs/>
          <w:sz w:val="20"/>
          <w:szCs w:val="20"/>
        </w:rPr>
        <w:t>a 2</w:t>
      </w:r>
      <w:r w:rsidR="00993D77">
        <w:rPr>
          <w:rFonts w:ascii="Arial" w:hAnsi="Arial"/>
          <w:b w:val="0"/>
          <w:bCs/>
          <w:sz w:val="20"/>
          <w:szCs w:val="20"/>
        </w:rPr>
        <w:t>6</w:t>
      </w:r>
      <w:r w:rsidRPr="00832BC1">
        <w:rPr>
          <w:rFonts w:ascii="Arial" w:hAnsi="Arial"/>
          <w:b w:val="0"/>
          <w:bCs/>
          <w:sz w:val="20"/>
          <w:szCs w:val="20"/>
        </w:rPr>
        <w:t xml:space="preserve"> de o</w:t>
      </w:r>
      <w:r w:rsidR="00C858C4" w:rsidRPr="00832BC1">
        <w:rPr>
          <w:rFonts w:ascii="Arial" w:hAnsi="Arial"/>
          <w:b w:val="0"/>
          <w:bCs/>
          <w:sz w:val="20"/>
          <w:szCs w:val="20"/>
        </w:rPr>
        <w:t>ctubre</w:t>
      </w:r>
      <w:r w:rsidRPr="00832BC1">
        <w:rPr>
          <w:rFonts w:ascii="Arial" w:hAnsi="Arial"/>
          <w:b w:val="0"/>
          <w:bCs/>
          <w:sz w:val="20"/>
          <w:szCs w:val="20"/>
        </w:rPr>
        <w:t xml:space="preserve"> del 2022, lo resolvió y firma, el Doctor Hugo Morales Valdés, Presidente de la Comisión</w:t>
      </w:r>
      <w:r w:rsidRPr="007E3949">
        <w:rPr>
          <w:rFonts w:ascii="Arial" w:hAnsi="Arial"/>
          <w:b w:val="0"/>
          <w:bCs/>
          <w:sz w:val="20"/>
          <w:szCs w:val="20"/>
        </w:rPr>
        <w:t xml:space="preserve"> de los Derechos Humanos del Estado de Coahuila de Zaragoza. --------------------------------------------------</w:t>
      </w:r>
    </w:p>
    <w:p w14:paraId="394E0F49" w14:textId="40358236" w:rsidR="00C809DE" w:rsidRPr="00EA0123" w:rsidRDefault="00C809DE" w:rsidP="004E3442">
      <w:pPr>
        <w:widowControl w:val="0"/>
        <w:autoSpaceDE w:val="0"/>
        <w:autoSpaceDN w:val="0"/>
        <w:adjustRightInd w:val="0"/>
        <w:spacing w:line="360" w:lineRule="auto"/>
        <w:rPr>
          <w:rFonts w:ascii="Arial" w:hAnsi="Arial" w:cs="Arial"/>
          <w:bCs/>
          <w:sz w:val="20"/>
          <w:szCs w:val="20"/>
          <w:lang w:val="es-ES"/>
        </w:rPr>
      </w:pPr>
    </w:p>
    <w:p w14:paraId="5B64BB06" w14:textId="4E164998" w:rsidR="00DC4F61" w:rsidRDefault="00DC4F61" w:rsidP="00B104FF">
      <w:pPr>
        <w:widowControl w:val="0"/>
        <w:autoSpaceDE w:val="0"/>
        <w:autoSpaceDN w:val="0"/>
        <w:adjustRightInd w:val="0"/>
        <w:spacing w:line="360" w:lineRule="auto"/>
        <w:rPr>
          <w:rFonts w:ascii="Arial" w:hAnsi="Arial" w:cs="Arial"/>
          <w:bCs/>
          <w:sz w:val="20"/>
          <w:szCs w:val="20"/>
          <w:lang w:val="es-ES"/>
        </w:rPr>
      </w:pPr>
    </w:p>
    <w:p w14:paraId="4812309F" w14:textId="77777777" w:rsidR="00D62017" w:rsidRDefault="00D62017" w:rsidP="00B104FF">
      <w:pPr>
        <w:widowControl w:val="0"/>
        <w:autoSpaceDE w:val="0"/>
        <w:autoSpaceDN w:val="0"/>
        <w:adjustRightInd w:val="0"/>
        <w:spacing w:line="360" w:lineRule="auto"/>
        <w:rPr>
          <w:rFonts w:ascii="Arial" w:hAnsi="Arial" w:cs="Arial"/>
          <w:bCs/>
          <w:sz w:val="20"/>
          <w:szCs w:val="20"/>
          <w:lang w:val="es-ES"/>
        </w:rPr>
      </w:pPr>
    </w:p>
    <w:p w14:paraId="3B5B8F07" w14:textId="77777777" w:rsidR="00993D77" w:rsidRDefault="00993D77" w:rsidP="00B104FF">
      <w:pPr>
        <w:widowControl w:val="0"/>
        <w:autoSpaceDE w:val="0"/>
        <w:autoSpaceDN w:val="0"/>
        <w:adjustRightInd w:val="0"/>
        <w:spacing w:line="360" w:lineRule="auto"/>
        <w:rPr>
          <w:rFonts w:ascii="Arial" w:hAnsi="Arial" w:cs="Arial"/>
          <w:bCs/>
          <w:sz w:val="20"/>
          <w:szCs w:val="20"/>
          <w:lang w:val="es-ES"/>
        </w:rPr>
      </w:pPr>
    </w:p>
    <w:p w14:paraId="02AD3C3D" w14:textId="662EAFB1" w:rsidR="000744F9" w:rsidRPr="00EA0123" w:rsidRDefault="00E754CC" w:rsidP="000418B8">
      <w:pPr>
        <w:widowControl w:val="0"/>
        <w:autoSpaceDE w:val="0"/>
        <w:autoSpaceDN w:val="0"/>
        <w:adjustRightInd w:val="0"/>
        <w:spacing w:line="360" w:lineRule="auto"/>
        <w:jc w:val="center"/>
        <w:rPr>
          <w:rFonts w:ascii="Arial" w:hAnsi="Arial" w:cs="Arial"/>
          <w:sz w:val="20"/>
          <w:szCs w:val="20"/>
          <w:lang w:val="es-ES"/>
        </w:rPr>
      </w:pPr>
      <w:r w:rsidRPr="00EA0123">
        <w:rPr>
          <w:rFonts w:ascii="Arial" w:hAnsi="Arial" w:cs="Arial"/>
          <w:bCs/>
          <w:sz w:val="20"/>
          <w:szCs w:val="20"/>
          <w:lang w:val="es-ES"/>
        </w:rPr>
        <w:t>Dr. Hugo Morales Valdés</w:t>
      </w:r>
    </w:p>
    <w:p w14:paraId="4AECA609" w14:textId="77777777" w:rsidR="00884F7F" w:rsidRPr="00EA0123" w:rsidRDefault="00E754CC" w:rsidP="00884F7F">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Presidente</w:t>
      </w:r>
      <w:r w:rsidR="00884F7F" w:rsidRPr="00EA0123">
        <w:rPr>
          <w:rFonts w:ascii="Arial" w:hAnsi="Arial" w:cs="Arial"/>
          <w:bCs/>
          <w:sz w:val="20"/>
          <w:szCs w:val="20"/>
          <w:lang w:val="es-ES"/>
        </w:rPr>
        <w:t xml:space="preserve"> de la </w:t>
      </w:r>
      <w:r w:rsidR="00561F94" w:rsidRPr="00EA0123">
        <w:rPr>
          <w:rFonts w:ascii="Arial" w:hAnsi="Arial" w:cs="Arial"/>
          <w:bCs/>
          <w:sz w:val="20"/>
          <w:szCs w:val="20"/>
          <w:lang w:val="es-ES"/>
        </w:rPr>
        <w:t xml:space="preserve">Comisión de los Derechos Humanos </w:t>
      </w:r>
    </w:p>
    <w:p w14:paraId="73AA71BF" w14:textId="77777777" w:rsidR="000C3A85" w:rsidRPr="00EA0123" w:rsidRDefault="00561F94" w:rsidP="00884F7F">
      <w:pPr>
        <w:widowControl w:val="0"/>
        <w:autoSpaceDE w:val="0"/>
        <w:autoSpaceDN w:val="0"/>
        <w:adjustRightInd w:val="0"/>
        <w:spacing w:line="360" w:lineRule="auto"/>
        <w:jc w:val="center"/>
        <w:rPr>
          <w:rFonts w:ascii="Arial" w:hAnsi="Arial" w:cs="Arial"/>
          <w:bCs/>
          <w:sz w:val="20"/>
          <w:szCs w:val="20"/>
          <w:lang w:val="es-ES"/>
        </w:rPr>
      </w:pPr>
      <w:proofErr w:type="gramStart"/>
      <w:r w:rsidRPr="00EA0123">
        <w:rPr>
          <w:rFonts w:ascii="Arial" w:hAnsi="Arial" w:cs="Arial"/>
          <w:bCs/>
          <w:sz w:val="20"/>
          <w:szCs w:val="20"/>
          <w:lang w:val="es-ES"/>
        </w:rPr>
        <w:t>del</w:t>
      </w:r>
      <w:proofErr w:type="gramEnd"/>
      <w:r w:rsidRPr="00EA0123">
        <w:rPr>
          <w:rFonts w:ascii="Arial" w:hAnsi="Arial" w:cs="Arial"/>
          <w:bCs/>
          <w:sz w:val="20"/>
          <w:szCs w:val="20"/>
          <w:lang w:val="es-ES"/>
        </w:rPr>
        <w:t xml:space="preserve"> Estado de Coahuila de Zaragoza</w:t>
      </w:r>
    </w:p>
    <w:sectPr w:rsidR="000C3A85" w:rsidRPr="00EA0123" w:rsidSect="00C2670B">
      <w:headerReference w:type="default" r:id="rId11"/>
      <w:footerReference w:type="default" r:id="rId12"/>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7976" w14:textId="77777777" w:rsidR="003D6514" w:rsidRDefault="003D6514">
      <w:r>
        <w:separator/>
      </w:r>
    </w:p>
  </w:endnote>
  <w:endnote w:type="continuationSeparator" w:id="0">
    <w:p w14:paraId="4A195541" w14:textId="77777777" w:rsidR="003D6514" w:rsidRDefault="003D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40490"/>
      <w:docPartObj>
        <w:docPartGallery w:val="Page Numbers (Bottom of Page)"/>
        <w:docPartUnique/>
      </w:docPartObj>
    </w:sdtPr>
    <w:sdtContent>
      <w:p w14:paraId="18CE473D" w14:textId="10A0081A" w:rsidR="00547197" w:rsidRDefault="00547197">
        <w:pPr>
          <w:pStyle w:val="Piedepgina"/>
          <w:jc w:val="right"/>
        </w:pPr>
        <w:r>
          <w:fldChar w:fldCharType="begin"/>
        </w:r>
        <w:r>
          <w:instrText>PAGE   \* MERGEFORMAT</w:instrText>
        </w:r>
        <w:r>
          <w:fldChar w:fldCharType="separate"/>
        </w:r>
        <w:r w:rsidR="00D8797B" w:rsidRPr="00D8797B">
          <w:rPr>
            <w:noProof/>
            <w:lang w:val="es-ES"/>
          </w:rPr>
          <w:t>62</w:t>
        </w:r>
        <w:r>
          <w:fldChar w:fldCharType="end"/>
        </w:r>
      </w:p>
    </w:sdtContent>
  </w:sdt>
  <w:p w14:paraId="3C8FBF2F" w14:textId="77777777" w:rsidR="00547197" w:rsidRDefault="005471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1D782" w14:textId="77777777" w:rsidR="003D6514" w:rsidRDefault="003D6514">
      <w:r>
        <w:separator/>
      </w:r>
    </w:p>
  </w:footnote>
  <w:footnote w:type="continuationSeparator" w:id="0">
    <w:p w14:paraId="6900DBF5" w14:textId="77777777" w:rsidR="003D6514" w:rsidRDefault="003D6514">
      <w:r>
        <w:continuationSeparator/>
      </w:r>
    </w:p>
  </w:footnote>
  <w:footnote w:id="1">
    <w:p w14:paraId="54F71E30" w14:textId="77777777" w:rsidR="00547197" w:rsidRPr="00893CCB" w:rsidRDefault="00547197" w:rsidP="001D5E9E">
      <w:pPr>
        <w:widowControl w:val="0"/>
        <w:autoSpaceDE w:val="0"/>
        <w:autoSpaceDN w:val="0"/>
        <w:adjustRightInd w:val="0"/>
        <w:ind w:right="-93"/>
        <w:jc w:val="both"/>
        <w:rPr>
          <w:rFonts w:ascii="Arial" w:hAnsi="Arial" w:cs="Arial"/>
          <w:b w:val="0"/>
          <w:bCs/>
          <w:i/>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274DF21A" w14:textId="77777777" w:rsidR="00547197" w:rsidRPr="00A00BC8" w:rsidRDefault="00547197"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sz w:val="16"/>
        </w:rPr>
        <w:t xml:space="preserve">CPECZ (1918). </w:t>
      </w: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r w:rsidRPr="00A00BC8">
        <w:rPr>
          <w:rFonts w:ascii="Arial" w:hAnsi="Arial" w:cs="Arial"/>
          <w:b w:val="0"/>
          <w:bCs/>
          <w:i/>
          <w:sz w:val="16"/>
        </w:rPr>
        <w:t xml:space="preserve">… </w:t>
      </w:r>
    </w:p>
    <w:p w14:paraId="744DA10A" w14:textId="77777777" w:rsidR="00547197" w:rsidRPr="00893CCB" w:rsidRDefault="00547197" w:rsidP="001D5E9E">
      <w:pPr>
        <w:widowControl w:val="0"/>
        <w:autoSpaceDE w:val="0"/>
        <w:autoSpaceDN w:val="0"/>
        <w:adjustRightInd w:val="0"/>
        <w:ind w:right="-93"/>
        <w:jc w:val="both"/>
        <w:rPr>
          <w:rFonts w:ascii="Arial" w:hAnsi="Arial" w:cs="Arial"/>
          <w:b w:val="0"/>
          <w:bCs/>
          <w:i/>
          <w:sz w:val="16"/>
        </w:rPr>
      </w:pP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547197" w:rsidRDefault="0054719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547197" w:rsidRPr="00893CCB" w:rsidRDefault="0054719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547197" w:rsidRPr="00335FA0" w:rsidRDefault="00547197"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4C35ADD6" w:rsidR="00547197" w:rsidRPr="00335FA0" w:rsidRDefault="0054719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w:t>
      </w:r>
    </w:p>
  </w:footnote>
  <w:footnote w:id="2">
    <w:p w14:paraId="0E4089E2" w14:textId="77777777" w:rsidR="00547197" w:rsidRPr="00335FA0" w:rsidRDefault="00547197" w:rsidP="001D5E9E">
      <w:pPr>
        <w:widowControl w:val="0"/>
        <w:autoSpaceDE w:val="0"/>
        <w:autoSpaceDN w:val="0"/>
        <w:adjustRightInd w:val="0"/>
        <w:ind w:right="-93"/>
        <w:jc w:val="both"/>
        <w:rPr>
          <w:rFonts w:ascii="Arial" w:hAnsi="Arial" w:cs="Arial"/>
          <w:b w:val="0"/>
          <w:bCs/>
          <w:i/>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547197" w:rsidRPr="00335FA0" w:rsidRDefault="0054719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547197" w:rsidRPr="00335FA0" w:rsidRDefault="0054719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547197" w:rsidRPr="00335FA0" w:rsidRDefault="0054719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547197" w:rsidRPr="00335FA0" w:rsidRDefault="0054719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547197" w:rsidRPr="00335FA0" w:rsidRDefault="0054719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547197" w:rsidRPr="001D5E9E" w:rsidRDefault="00547197"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2CA1FE13" w14:textId="77777777" w:rsidR="00547197" w:rsidRPr="00B613A0" w:rsidRDefault="00547197" w:rsidP="001D5E9E">
      <w:pPr>
        <w:widowControl w:val="0"/>
        <w:autoSpaceDE w:val="0"/>
        <w:autoSpaceDN w:val="0"/>
        <w:adjustRightInd w:val="0"/>
        <w:ind w:right="49"/>
        <w:jc w:val="both"/>
        <w:rPr>
          <w:rFonts w:ascii="Arial" w:hAnsi="Arial" w:cs="Arial"/>
          <w:b w:val="0"/>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5D9CF24C" w14:textId="6557DCFD" w:rsidR="00547197" w:rsidRPr="00A00BC8" w:rsidRDefault="00547197" w:rsidP="001D5E9E">
      <w:pPr>
        <w:widowControl w:val="0"/>
        <w:autoSpaceDE w:val="0"/>
        <w:autoSpaceDN w:val="0"/>
        <w:adjustRightInd w:val="0"/>
        <w:ind w:right="49"/>
        <w:jc w:val="both"/>
        <w:rPr>
          <w:rFonts w:ascii="Arial" w:hAnsi="Arial" w:cs="Arial"/>
          <w:b w:val="0"/>
          <w:bCs/>
          <w:i/>
          <w:sz w:val="16"/>
        </w:rPr>
      </w:pPr>
      <w:r w:rsidRPr="00B613A0">
        <w:rPr>
          <w:rFonts w:ascii="Arial" w:hAnsi="Arial" w:cs="Arial"/>
          <w:b w:val="0"/>
          <w:bCs/>
          <w:sz w:val="16"/>
        </w:rPr>
        <w:t xml:space="preserve">CPECZ (1918). </w:t>
      </w: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p>
    <w:p w14:paraId="69082DD1" w14:textId="77777777" w:rsidR="00547197" w:rsidRPr="00F60B74" w:rsidRDefault="00547197" w:rsidP="001D5E9E">
      <w:pPr>
        <w:widowControl w:val="0"/>
        <w:autoSpaceDE w:val="0"/>
        <w:autoSpaceDN w:val="0"/>
        <w:adjustRightInd w:val="0"/>
        <w:ind w:right="49"/>
        <w:jc w:val="both"/>
        <w:rPr>
          <w:rFonts w:ascii="Arial" w:hAnsi="Arial" w:cs="Arial"/>
          <w:b w:val="0"/>
          <w:bCs/>
          <w:sz w:val="16"/>
        </w:rPr>
      </w:pP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79D28D74" w14:textId="70433E49" w:rsidR="00547197" w:rsidRPr="001D5E9E" w:rsidRDefault="00547197" w:rsidP="001D5E9E">
      <w:pPr>
        <w:widowControl w:val="0"/>
        <w:autoSpaceDE w:val="0"/>
        <w:autoSpaceDN w:val="0"/>
        <w:adjustRightInd w:val="0"/>
        <w:ind w:right="49"/>
        <w:jc w:val="both"/>
        <w:rPr>
          <w:rFonts w:ascii="Arial" w:hAnsi="Arial" w:cs="Arial"/>
          <w:b w:val="0"/>
          <w:bCs/>
          <w:i/>
          <w:sz w:val="16"/>
        </w:rPr>
      </w:pPr>
      <w:r w:rsidRPr="00F60B74">
        <w:rPr>
          <w:rFonts w:ascii="Arial" w:hAnsi="Arial" w:cs="Arial"/>
          <w:b w:val="0"/>
          <w:bCs/>
          <w:sz w:val="16"/>
        </w:rPr>
        <w:t xml:space="preserve">Ley de la CDHEC (2007). </w:t>
      </w: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r w:rsidRPr="001D5E9E">
        <w:rPr>
          <w:rFonts w:ascii="Arial" w:hAnsi="Arial" w:cs="Arial"/>
          <w:b w:val="0"/>
          <w:bCs/>
          <w:i/>
          <w:sz w:val="16"/>
        </w:rPr>
        <w:t xml:space="preserve"> </w:t>
      </w:r>
    </w:p>
    <w:p w14:paraId="1D8995E0" w14:textId="77777777" w:rsidR="00547197" w:rsidRPr="00893CCB" w:rsidRDefault="00547197"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48B7CB0B" w14:textId="2F67E518" w:rsidR="00547197" w:rsidRPr="00C144EB" w:rsidRDefault="00547197" w:rsidP="00C144EB">
      <w:pPr>
        <w:pStyle w:val="Textonotapie"/>
        <w:jc w:val="both"/>
        <w:rPr>
          <w:lang w:val="es-MX"/>
        </w:rPr>
      </w:pPr>
      <w:r>
        <w:rPr>
          <w:rStyle w:val="Refdenotaalpie"/>
        </w:rPr>
        <w:footnoteRef/>
      </w:r>
      <w:r>
        <w:t xml:space="preserve"> </w:t>
      </w:r>
      <w:r w:rsidRPr="00C144EB">
        <w:rPr>
          <w:rFonts w:ascii="Arial" w:hAnsi="Arial" w:cs="Arial"/>
          <w:sz w:val="16"/>
          <w:szCs w:val="16"/>
        </w:rPr>
        <w:t xml:space="preserve">Soberanes, J. (2008). </w:t>
      </w:r>
      <w:r w:rsidRPr="00C144EB">
        <w:rPr>
          <w:rFonts w:ascii="Arial" w:hAnsi="Arial" w:cs="Arial"/>
          <w:i/>
          <w:iCs/>
          <w:sz w:val="16"/>
          <w:szCs w:val="16"/>
        </w:rPr>
        <w:t>Manual para la Calificación de Hechos Violatorios de los Derechos Humanos</w:t>
      </w:r>
      <w:r w:rsidRPr="00C144EB">
        <w:rPr>
          <w:rFonts w:ascii="Arial" w:hAnsi="Arial" w:cs="Arial"/>
          <w:sz w:val="16"/>
          <w:szCs w:val="16"/>
        </w:rPr>
        <w:t>. Editorial Porrúa. México</w:t>
      </w:r>
      <w:r>
        <w:rPr>
          <w:sz w:val="16"/>
          <w:szCs w:val="16"/>
        </w:rPr>
        <w:t xml:space="preserve"> </w:t>
      </w:r>
      <w:r>
        <w:t xml:space="preserve"> </w:t>
      </w:r>
    </w:p>
  </w:footnote>
  <w:footnote w:id="5">
    <w:p w14:paraId="0BE97FED" w14:textId="65880C40" w:rsidR="00547197" w:rsidRPr="00C144EB" w:rsidRDefault="00547197" w:rsidP="00C144EB">
      <w:pPr>
        <w:pStyle w:val="Textonotapie"/>
        <w:jc w:val="both"/>
        <w:rPr>
          <w:lang w:val="es-MX"/>
        </w:rPr>
      </w:pPr>
      <w:r>
        <w:rPr>
          <w:rStyle w:val="Refdenotaalpie"/>
        </w:rPr>
        <w:footnoteRef/>
      </w:r>
      <w:r>
        <w:t xml:space="preserve"> </w:t>
      </w:r>
      <w:r w:rsidRPr="00C144EB">
        <w:rPr>
          <w:rFonts w:ascii="Arial" w:hAnsi="Arial" w:cs="Arial"/>
          <w:sz w:val="16"/>
          <w:szCs w:val="16"/>
        </w:rPr>
        <w:t xml:space="preserve">Islas, R. (2009). </w:t>
      </w:r>
      <w:r w:rsidRPr="00C144EB">
        <w:rPr>
          <w:rFonts w:ascii="Arial" w:hAnsi="Arial" w:cs="Arial"/>
          <w:i/>
          <w:iCs/>
          <w:sz w:val="16"/>
          <w:szCs w:val="16"/>
        </w:rPr>
        <w:t>Sobre el principio de legalidad</w:t>
      </w:r>
      <w:r w:rsidRPr="00C144EB">
        <w:rPr>
          <w:rFonts w:ascii="Arial" w:hAnsi="Arial" w:cs="Arial"/>
          <w:sz w:val="16"/>
          <w:szCs w:val="16"/>
        </w:rPr>
        <w:t>. Anuario del Derecho Constitucional Latinoamericano. Año XV, Montevideo. ISSN 1510-4974. 1. Véase en https://www.kas.de/c/document_library/get_file?uuid=4da0e369-ffc1-3b41-c957-fe2ed7863cb2&amp;groupId=252038</w:t>
      </w:r>
      <w:r>
        <w:rPr>
          <w:rFonts w:ascii="Arial" w:hAnsi="Arial" w:cs="Arial"/>
          <w:sz w:val="16"/>
          <w:szCs w:val="16"/>
        </w:rPr>
        <w:t>.</w:t>
      </w:r>
      <w:r>
        <w:rPr>
          <w:sz w:val="16"/>
          <w:szCs w:val="16"/>
        </w:rPr>
        <w:t xml:space="preserve"> </w:t>
      </w:r>
      <w:r>
        <w:t xml:space="preserve"> </w:t>
      </w:r>
    </w:p>
  </w:footnote>
  <w:footnote w:id="6">
    <w:p w14:paraId="527CBB49" w14:textId="77777777" w:rsidR="00547197" w:rsidRPr="0093115F" w:rsidRDefault="00547197" w:rsidP="0093115F">
      <w:pPr>
        <w:pStyle w:val="Default"/>
        <w:jc w:val="both"/>
        <w:rPr>
          <w:rFonts w:eastAsiaTheme="minorHAnsi"/>
          <w:sz w:val="16"/>
          <w:szCs w:val="16"/>
        </w:rPr>
      </w:pPr>
      <w:r>
        <w:rPr>
          <w:rStyle w:val="Refdenotaalpie"/>
        </w:rPr>
        <w:footnoteRef/>
      </w:r>
      <w:r>
        <w:t xml:space="preserve"> </w:t>
      </w:r>
      <w:r w:rsidRPr="0093115F">
        <w:rPr>
          <w:rFonts w:eastAsiaTheme="minorHAnsi"/>
          <w:sz w:val="16"/>
          <w:szCs w:val="16"/>
        </w:rPr>
        <w:t xml:space="preserve">ONU: Asamblea General (1948). </w:t>
      </w:r>
      <w:r w:rsidRPr="0093115F">
        <w:rPr>
          <w:rFonts w:eastAsiaTheme="minorHAnsi"/>
          <w:i/>
          <w:iCs/>
          <w:sz w:val="16"/>
          <w:szCs w:val="16"/>
        </w:rPr>
        <w:t>Declaración Universal de Derechos Humanos</w:t>
      </w:r>
      <w:r w:rsidRPr="0093115F">
        <w:rPr>
          <w:rFonts w:eastAsiaTheme="minorHAnsi"/>
          <w:sz w:val="16"/>
          <w:szCs w:val="16"/>
        </w:rPr>
        <w:t xml:space="preserve">, Tercera Asamblea General de las Naciones Unidas, 217 A (III), París, Francia. </w:t>
      </w:r>
    </w:p>
    <w:p w14:paraId="1629B324" w14:textId="77777777" w:rsidR="00547197" w:rsidRPr="0093115F" w:rsidRDefault="00547197" w:rsidP="0093115F">
      <w:pPr>
        <w:autoSpaceDE w:val="0"/>
        <w:autoSpaceDN w:val="0"/>
        <w:adjustRightInd w:val="0"/>
        <w:jc w:val="both"/>
        <w:rPr>
          <w:rFonts w:ascii="Arial" w:eastAsiaTheme="minorHAnsi" w:hAnsi="Arial" w:cs="Arial"/>
          <w:b w:val="0"/>
          <w:color w:val="000000"/>
          <w:sz w:val="16"/>
        </w:rPr>
      </w:pPr>
      <w:r w:rsidRPr="0093115F">
        <w:rPr>
          <w:rFonts w:ascii="Arial" w:eastAsiaTheme="minorHAnsi" w:hAnsi="Arial" w:cs="Arial"/>
          <w:b w:val="0"/>
          <w:i/>
          <w:iCs/>
          <w:color w:val="000000"/>
          <w:sz w:val="16"/>
        </w:rPr>
        <w:t xml:space="preserve">Artículo 3. Todo individuo tiene derecho a la vida, a la libertad y a la seguridad de su persona. </w:t>
      </w:r>
    </w:p>
    <w:p w14:paraId="58CA3AD4" w14:textId="77777777" w:rsidR="00547197" w:rsidRPr="0093115F" w:rsidRDefault="00547197" w:rsidP="0093115F">
      <w:pPr>
        <w:autoSpaceDE w:val="0"/>
        <w:autoSpaceDN w:val="0"/>
        <w:adjustRightInd w:val="0"/>
        <w:jc w:val="both"/>
        <w:rPr>
          <w:rFonts w:ascii="Arial" w:eastAsiaTheme="minorHAnsi" w:hAnsi="Arial" w:cs="Arial"/>
          <w:b w:val="0"/>
          <w:color w:val="000000"/>
          <w:sz w:val="16"/>
        </w:rPr>
      </w:pPr>
      <w:r w:rsidRPr="0093115F">
        <w:rPr>
          <w:rFonts w:ascii="Arial" w:eastAsiaTheme="minorHAnsi" w:hAnsi="Arial" w:cs="Arial"/>
          <w:b w:val="0"/>
          <w:i/>
          <w:iCs/>
          <w:color w:val="000000"/>
          <w:sz w:val="16"/>
        </w:rPr>
        <w:t xml:space="preserve">Artículo 8. Toda persona tiene derecho a un recurso efectivo ante los tribunales nacionales competentes, que la ampare contra actos que violen sus derechos fundamentales reconocidos por la constitución o por la ley. </w:t>
      </w:r>
    </w:p>
    <w:p w14:paraId="2FF195BB" w14:textId="0748C1F9" w:rsidR="00547197" w:rsidRPr="0093115F" w:rsidRDefault="00547197" w:rsidP="0093115F">
      <w:pPr>
        <w:pStyle w:val="Textonotapie"/>
        <w:jc w:val="both"/>
        <w:rPr>
          <w:lang w:val="es-MX"/>
        </w:rPr>
      </w:pPr>
      <w:r w:rsidRPr="0093115F">
        <w:rPr>
          <w:rFonts w:ascii="Arial" w:eastAsiaTheme="minorHAnsi" w:hAnsi="Arial" w:cs="Arial"/>
          <w:i/>
          <w:iCs/>
          <w:color w:val="000000"/>
          <w:sz w:val="16"/>
          <w:szCs w:val="16"/>
          <w:lang w:val="es-MX" w:eastAsia="en-US"/>
        </w:rPr>
        <w:t>Artículo 10: Toda persona tiene derecho, en condiciones de plena igualdad, a ser oída públicamente y con justicia por un tribunal independiente e imparcial, para la determinación de sus derechos y obligaciones o para el examen de cualquier acusación contra ella en materia penal</w:t>
      </w:r>
      <w:r>
        <w:rPr>
          <w:rFonts w:ascii="Arial" w:eastAsiaTheme="minorHAnsi" w:hAnsi="Arial" w:cs="Arial"/>
          <w:i/>
          <w:iCs/>
          <w:color w:val="000000"/>
          <w:sz w:val="16"/>
          <w:szCs w:val="16"/>
          <w:lang w:val="es-MX" w:eastAsia="en-US"/>
        </w:rPr>
        <w:t>.</w:t>
      </w:r>
      <w:r w:rsidRPr="0093115F">
        <w:rPr>
          <w:rFonts w:ascii="Arial" w:eastAsiaTheme="minorHAnsi" w:hAnsi="Arial" w:cs="Arial"/>
          <w:i/>
          <w:iCs/>
          <w:color w:val="000000"/>
          <w:sz w:val="16"/>
          <w:szCs w:val="16"/>
          <w:lang w:val="es-MX" w:eastAsia="en-US"/>
        </w:rPr>
        <w:t xml:space="preserve"> </w:t>
      </w:r>
      <w:r w:rsidRPr="0093115F">
        <w:rPr>
          <w:rFonts w:ascii="Arial" w:eastAsiaTheme="minorHAnsi" w:hAnsi="Arial" w:cs="Arial"/>
          <w:color w:val="000000"/>
          <w:sz w:val="24"/>
          <w:szCs w:val="24"/>
          <w:lang w:val="es-MX" w:eastAsia="en-US"/>
        </w:rPr>
        <w:t xml:space="preserve"> </w:t>
      </w:r>
    </w:p>
  </w:footnote>
  <w:footnote w:id="7">
    <w:p w14:paraId="4BFC6D94" w14:textId="74F374A0" w:rsidR="00547197" w:rsidRPr="0093115F" w:rsidRDefault="00547197" w:rsidP="0093115F">
      <w:pPr>
        <w:pStyle w:val="Textonotapie"/>
        <w:jc w:val="both"/>
        <w:rPr>
          <w:lang w:val="es-MX"/>
        </w:rPr>
      </w:pPr>
      <w:r>
        <w:rPr>
          <w:rStyle w:val="Refdenotaalpie"/>
        </w:rPr>
        <w:footnoteRef/>
      </w:r>
      <w:r>
        <w:t xml:space="preserve"> </w:t>
      </w:r>
      <w:r w:rsidRPr="0093115F">
        <w:rPr>
          <w:rFonts w:ascii="Arial" w:hAnsi="Arial" w:cs="Arial"/>
          <w:sz w:val="16"/>
          <w:szCs w:val="16"/>
        </w:rPr>
        <w:t xml:space="preserve">OEA (1969). </w:t>
      </w:r>
      <w:r w:rsidRPr="0093115F">
        <w:rPr>
          <w:rFonts w:ascii="Arial" w:hAnsi="Arial" w:cs="Arial"/>
          <w:i/>
          <w:iCs/>
          <w:sz w:val="16"/>
          <w:szCs w:val="16"/>
        </w:rPr>
        <w:t>Convención Americana sobre Derechos Humanos</w:t>
      </w:r>
      <w:r w:rsidRPr="0093115F">
        <w:rPr>
          <w:rFonts w:ascii="Arial" w:hAnsi="Arial" w:cs="Arial"/>
          <w:sz w:val="16"/>
          <w:szCs w:val="16"/>
        </w:rPr>
        <w:t>. Conferencia Especializada Interamericana de Derechos Humanos. San José, Costa Rica</w:t>
      </w:r>
      <w:r>
        <w:rPr>
          <w:sz w:val="16"/>
          <w:szCs w:val="16"/>
        </w:rPr>
        <w:t xml:space="preserve">. </w:t>
      </w:r>
      <w:r>
        <w:t xml:space="preserve"> </w:t>
      </w:r>
    </w:p>
  </w:footnote>
  <w:footnote w:id="8">
    <w:p w14:paraId="70D3DD46" w14:textId="77777777" w:rsidR="00547197" w:rsidRPr="00700AD8" w:rsidRDefault="00547197" w:rsidP="00700AD8">
      <w:pPr>
        <w:pStyle w:val="Textonotapie"/>
        <w:jc w:val="both"/>
        <w:rPr>
          <w:rFonts w:ascii="Arial" w:hAnsi="Arial" w:cs="Arial"/>
          <w:sz w:val="16"/>
          <w:szCs w:val="16"/>
          <w:lang w:val="es-MX"/>
        </w:rPr>
      </w:pPr>
      <w:r>
        <w:rPr>
          <w:rStyle w:val="Refdenotaalpie"/>
        </w:rPr>
        <w:footnoteRef/>
      </w:r>
      <w:r>
        <w:t xml:space="preserve"> </w:t>
      </w:r>
      <w:r w:rsidRPr="00700AD8">
        <w:rPr>
          <w:rFonts w:ascii="Arial" w:hAnsi="Arial" w:cs="Arial"/>
          <w:sz w:val="16"/>
          <w:szCs w:val="16"/>
          <w:lang w:val="es-MX"/>
        </w:rPr>
        <w:t>OEA (1969). Convención Americana sobre Derechos Humanos. Conferencia Especializada Interamericana de Derechos Humanos. San José, Costa Rica.</w:t>
      </w:r>
    </w:p>
    <w:p w14:paraId="0ADCB840" w14:textId="77777777" w:rsidR="00547197" w:rsidRPr="00700AD8" w:rsidRDefault="00547197" w:rsidP="00700AD8">
      <w:pPr>
        <w:pStyle w:val="Textonotapie"/>
        <w:jc w:val="both"/>
        <w:rPr>
          <w:rFonts w:ascii="Arial" w:hAnsi="Arial" w:cs="Arial"/>
          <w:sz w:val="16"/>
          <w:szCs w:val="16"/>
          <w:lang w:val="es-MX"/>
        </w:rPr>
      </w:pPr>
      <w:r w:rsidRPr="00700AD8">
        <w:rPr>
          <w:rFonts w:ascii="Arial" w:hAnsi="Arial" w:cs="Arial"/>
          <w:sz w:val="16"/>
          <w:szCs w:val="16"/>
          <w:lang w:val="es-MX"/>
        </w:rPr>
        <w:t>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50951F6E" w14:textId="77777777" w:rsidR="00547197" w:rsidRPr="00700AD8" w:rsidRDefault="00547197" w:rsidP="00700AD8">
      <w:pPr>
        <w:pStyle w:val="Textonotapie"/>
        <w:jc w:val="both"/>
        <w:rPr>
          <w:rFonts w:ascii="Arial" w:hAnsi="Arial" w:cs="Arial"/>
          <w:sz w:val="16"/>
          <w:szCs w:val="16"/>
          <w:lang w:val="es-MX"/>
        </w:rPr>
      </w:pPr>
      <w:r w:rsidRPr="00700AD8">
        <w:rPr>
          <w:rFonts w:ascii="Arial" w:hAnsi="Arial" w:cs="Arial"/>
          <w:sz w:val="16"/>
          <w:szCs w:val="16"/>
          <w:lang w:val="es-MX"/>
        </w:rPr>
        <w:t>Artículo 11.1. Toda persona tiene derecho al respeto de su honra y al reconocimiento de su dignidad.</w:t>
      </w:r>
    </w:p>
    <w:p w14:paraId="03E390F0" w14:textId="77777777" w:rsidR="00547197" w:rsidRPr="00700AD8" w:rsidRDefault="00547197" w:rsidP="00700AD8">
      <w:pPr>
        <w:pStyle w:val="Textonotapie"/>
        <w:jc w:val="both"/>
        <w:rPr>
          <w:rFonts w:ascii="Arial" w:hAnsi="Arial" w:cs="Arial"/>
          <w:sz w:val="16"/>
          <w:szCs w:val="16"/>
          <w:lang w:val="es-MX"/>
        </w:rPr>
      </w:pPr>
      <w:r w:rsidRPr="00700AD8">
        <w:rPr>
          <w:rFonts w:ascii="Arial" w:hAnsi="Arial" w:cs="Arial"/>
          <w:sz w:val="16"/>
          <w:szCs w:val="16"/>
          <w:lang w:val="es-MX"/>
        </w:rPr>
        <w:t>Artículo 11.2. Nadie puede ser objeto de injerencias arbitrarias o abusivas en su vida privada, en la de su familia, en su domicilio o en su correspondencia, ni de ataques ilegales a su honra o reputación.</w:t>
      </w:r>
    </w:p>
    <w:p w14:paraId="4C3BEFB9" w14:textId="77777777" w:rsidR="00547197" w:rsidRPr="00700AD8" w:rsidRDefault="00547197" w:rsidP="00700AD8">
      <w:pPr>
        <w:pStyle w:val="Textonotapie"/>
        <w:jc w:val="both"/>
        <w:rPr>
          <w:rFonts w:ascii="Arial" w:hAnsi="Arial" w:cs="Arial"/>
          <w:sz w:val="16"/>
          <w:szCs w:val="16"/>
          <w:lang w:val="es-MX"/>
        </w:rPr>
      </w:pPr>
      <w:r w:rsidRPr="00700AD8">
        <w:rPr>
          <w:rFonts w:ascii="Arial" w:hAnsi="Arial" w:cs="Arial"/>
          <w:sz w:val="16"/>
          <w:szCs w:val="16"/>
          <w:lang w:val="es-MX"/>
        </w:rPr>
        <w:t>Artículo 11.3. Toda persona tiene derecho a la protección de la ley contra esas injerencias o esos ataques.</w:t>
      </w:r>
    </w:p>
    <w:p w14:paraId="266E735E" w14:textId="32687050" w:rsidR="00547197" w:rsidRPr="00356233" w:rsidRDefault="00547197" w:rsidP="00700AD8">
      <w:pPr>
        <w:pStyle w:val="Textonotapie"/>
        <w:jc w:val="both"/>
        <w:rPr>
          <w:rFonts w:ascii="Arial" w:hAnsi="Arial" w:cs="Arial"/>
          <w:sz w:val="16"/>
          <w:szCs w:val="16"/>
          <w:lang w:val="es-MX"/>
        </w:rPr>
      </w:pPr>
      <w:r w:rsidRPr="00700AD8">
        <w:rPr>
          <w:rFonts w:ascii="Arial" w:hAnsi="Arial" w:cs="Arial"/>
          <w:sz w:val="16"/>
          <w:szCs w:val="16"/>
          <w:lang w:val="es-MX"/>
        </w:rPr>
        <w:t>Artículo 25.1.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356233">
        <w:rPr>
          <w:rFonts w:ascii="Arial" w:hAnsi="Arial" w:cs="Arial"/>
          <w:sz w:val="16"/>
          <w:szCs w:val="16"/>
          <w:lang w:val="es-MX"/>
        </w:rPr>
        <w:t>.</w:t>
      </w:r>
    </w:p>
  </w:footnote>
  <w:footnote w:id="9">
    <w:p w14:paraId="1E46AD0F" w14:textId="77777777" w:rsidR="00547197" w:rsidRPr="00700AD8" w:rsidRDefault="00547197" w:rsidP="00700AD8">
      <w:pPr>
        <w:pStyle w:val="Default"/>
        <w:jc w:val="both"/>
        <w:rPr>
          <w:rFonts w:eastAsiaTheme="minorHAnsi"/>
          <w:sz w:val="16"/>
          <w:szCs w:val="16"/>
        </w:rPr>
      </w:pPr>
      <w:r>
        <w:rPr>
          <w:rStyle w:val="Refdenotaalpie"/>
        </w:rPr>
        <w:footnoteRef/>
      </w:r>
      <w:r w:rsidRPr="00700AD8">
        <w:rPr>
          <w:rFonts w:eastAsiaTheme="minorHAnsi"/>
          <w:sz w:val="16"/>
          <w:szCs w:val="16"/>
        </w:rPr>
        <w:t xml:space="preserve">ONU: Asamblea General (1966). </w:t>
      </w:r>
      <w:r w:rsidRPr="00700AD8">
        <w:rPr>
          <w:rFonts w:eastAsiaTheme="minorHAnsi"/>
          <w:i/>
          <w:iCs/>
          <w:sz w:val="16"/>
          <w:szCs w:val="16"/>
        </w:rPr>
        <w:t xml:space="preserve">Pacto Internacional de Derechos Civiles y Políticos. </w:t>
      </w:r>
      <w:r w:rsidRPr="00700AD8">
        <w:rPr>
          <w:rFonts w:eastAsiaTheme="minorHAnsi"/>
          <w:sz w:val="16"/>
          <w:szCs w:val="16"/>
        </w:rPr>
        <w:t xml:space="preserve">Resolución 2200 A (XXI), Nueva York, EE.UU., Naciones Unidas, Serie de Tratados, vol. 999, p. 171. </w:t>
      </w:r>
    </w:p>
    <w:p w14:paraId="1869CB54"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Artículo 2.1.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2DAA15CE"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Artículo 2.2.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711353D4"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Artículo 2.3. Cada uno de los Estados Partes en el presente Pacto se compromete a garantizar que: </w:t>
      </w:r>
    </w:p>
    <w:p w14:paraId="0D83DD9C"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16D96B3D"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2DF3B42A"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c) Las autoridades competentes cumplirán toda decisión en que se haya estimado procedente el recurso </w:t>
      </w:r>
    </w:p>
    <w:p w14:paraId="79538127"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Artículo 9.1.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0096673E" w14:textId="138EA377" w:rsidR="00547197" w:rsidRPr="00700AD8" w:rsidRDefault="00547197" w:rsidP="00700AD8">
      <w:pPr>
        <w:pStyle w:val="Textonotapie"/>
        <w:jc w:val="both"/>
        <w:rPr>
          <w:lang w:val="es-MX"/>
        </w:rPr>
      </w:pPr>
      <w:r w:rsidRPr="00700AD8">
        <w:rPr>
          <w:rFonts w:ascii="Arial" w:eastAsiaTheme="minorHAnsi" w:hAnsi="Arial" w:cs="Arial"/>
          <w:i/>
          <w:iCs/>
          <w:color w:val="000000"/>
          <w:sz w:val="16"/>
          <w:szCs w:val="16"/>
          <w:lang w:val="es-MX" w:eastAsia="en-US"/>
        </w:rPr>
        <w:t xml:space="preserve">Artículo 14.1.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w:t>
      </w:r>
      <w:r w:rsidRPr="00700AD8">
        <w:rPr>
          <w:rFonts w:ascii="Arial" w:eastAsiaTheme="minorHAnsi" w:hAnsi="Arial" w:cs="Arial"/>
          <w:color w:val="000000"/>
          <w:sz w:val="24"/>
          <w:szCs w:val="24"/>
          <w:lang w:val="es-MX" w:eastAsia="en-US"/>
        </w:rPr>
        <w:t xml:space="preserve"> </w:t>
      </w:r>
      <w:r>
        <w:t xml:space="preserve"> </w:t>
      </w:r>
    </w:p>
  </w:footnote>
  <w:footnote w:id="10">
    <w:p w14:paraId="3641D6F9" w14:textId="77777777" w:rsidR="00547197" w:rsidRPr="00700AD8" w:rsidRDefault="00547197" w:rsidP="00700AD8">
      <w:pPr>
        <w:pStyle w:val="Default"/>
        <w:jc w:val="both"/>
        <w:rPr>
          <w:rFonts w:eastAsiaTheme="minorHAnsi"/>
          <w:sz w:val="16"/>
          <w:szCs w:val="16"/>
        </w:rPr>
      </w:pPr>
      <w:r>
        <w:rPr>
          <w:rStyle w:val="Refdenotaalpie"/>
        </w:rPr>
        <w:footnoteRef/>
      </w:r>
      <w:r>
        <w:t xml:space="preserve"> </w:t>
      </w:r>
      <w:r w:rsidRPr="00700AD8">
        <w:rPr>
          <w:rFonts w:eastAsiaTheme="minorHAnsi"/>
          <w:sz w:val="16"/>
          <w:szCs w:val="16"/>
        </w:rPr>
        <w:t xml:space="preserve">OEA (1948). </w:t>
      </w:r>
      <w:r w:rsidRPr="00700AD8">
        <w:rPr>
          <w:rFonts w:eastAsiaTheme="minorHAnsi"/>
          <w:i/>
          <w:iCs/>
          <w:sz w:val="16"/>
          <w:szCs w:val="16"/>
        </w:rPr>
        <w:t>Declaración Americana de los Derechos y Deberes del Hombre</w:t>
      </w:r>
      <w:r w:rsidRPr="00700AD8">
        <w:rPr>
          <w:rFonts w:eastAsiaTheme="minorHAnsi"/>
          <w:sz w:val="16"/>
          <w:szCs w:val="16"/>
        </w:rPr>
        <w:t xml:space="preserve">, Aprobada en la Novena Conferencia Internacional Americana. Bogotá, Colombia, 1948. </w:t>
      </w:r>
    </w:p>
    <w:p w14:paraId="16E0D51E"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Artículo 5. Toda persona tiene derecho a la protección de la ley contra los ataques abusivos a su honra, a su reputación y a su vida privada y familiar. </w:t>
      </w:r>
    </w:p>
    <w:p w14:paraId="4A5C9E63" w14:textId="77777777" w:rsidR="00547197" w:rsidRPr="00700AD8" w:rsidRDefault="00547197" w:rsidP="00700AD8">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Artículo 18.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 </w:t>
      </w:r>
    </w:p>
    <w:p w14:paraId="626188C5" w14:textId="5E352889" w:rsidR="00547197" w:rsidRPr="00700AD8" w:rsidRDefault="00547197" w:rsidP="00700AD8">
      <w:pPr>
        <w:pStyle w:val="Textonotapie"/>
        <w:jc w:val="both"/>
        <w:rPr>
          <w:lang w:val="es-MX"/>
        </w:rPr>
      </w:pPr>
      <w:r w:rsidRPr="00700AD8">
        <w:rPr>
          <w:rFonts w:ascii="Arial" w:eastAsiaTheme="minorHAnsi" w:hAnsi="Arial" w:cs="Arial"/>
          <w:i/>
          <w:iCs/>
          <w:color w:val="000000"/>
          <w:sz w:val="16"/>
          <w:szCs w:val="16"/>
          <w:lang w:val="es-MX" w:eastAsia="en-US"/>
        </w:rPr>
        <w:t xml:space="preserve">Artículo 24. Toda persona tiene derecho de presentar peticiones respetuosas a cualquier autoridad competente, ya de interés particular, y el de obtener pronta respuesta. </w:t>
      </w:r>
      <w:r w:rsidRPr="00700AD8">
        <w:rPr>
          <w:rFonts w:ascii="Arial" w:eastAsiaTheme="minorHAnsi" w:hAnsi="Arial" w:cs="Arial"/>
          <w:color w:val="000000"/>
          <w:sz w:val="24"/>
          <w:szCs w:val="24"/>
          <w:lang w:val="es-MX" w:eastAsia="en-US"/>
        </w:rPr>
        <w:t xml:space="preserve"> </w:t>
      </w:r>
    </w:p>
  </w:footnote>
  <w:footnote w:id="11">
    <w:p w14:paraId="550CA2AF" w14:textId="13B20726" w:rsidR="00547197" w:rsidRPr="00F47BD9" w:rsidRDefault="00547197" w:rsidP="00F47BD9">
      <w:pPr>
        <w:pStyle w:val="Textonotapie"/>
        <w:jc w:val="both"/>
        <w:rPr>
          <w:rFonts w:ascii="Arial" w:hAnsi="Arial" w:cs="Arial"/>
          <w:sz w:val="16"/>
          <w:szCs w:val="16"/>
          <w:lang w:val="es-MX"/>
        </w:rPr>
      </w:pPr>
      <w:r>
        <w:rPr>
          <w:rStyle w:val="Refdenotaalpie"/>
        </w:rPr>
        <w:footnoteRef/>
      </w:r>
      <w:r>
        <w:t xml:space="preserve"> </w:t>
      </w:r>
      <w:r w:rsidRPr="00F47BD9">
        <w:rPr>
          <w:rFonts w:ascii="Arial" w:hAnsi="Arial" w:cs="Arial"/>
          <w:sz w:val="16"/>
          <w:szCs w:val="16"/>
          <w:lang w:val="es-MX"/>
        </w:rPr>
        <w:t>OEA (1966). Convención Americana sobre Derechos Humanos. Conferencia Especializada Interamericana de Derechos Humanos. San José, Costa Rica Artículo 11.1. Toda persona tiene derecho al respeto de su honra y al reconocimiento de su dignidad.</w:t>
      </w:r>
    </w:p>
    <w:p w14:paraId="2FC8F2FB" w14:textId="4F982927" w:rsidR="00547197" w:rsidRPr="006E15A9" w:rsidRDefault="00547197" w:rsidP="00F47BD9">
      <w:pPr>
        <w:pStyle w:val="Textonotapie"/>
        <w:jc w:val="both"/>
        <w:rPr>
          <w:rFonts w:ascii="Arial" w:hAnsi="Arial" w:cs="Arial"/>
          <w:sz w:val="16"/>
          <w:szCs w:val="16"/>
          <w:lang w:val="es-MX"/>
        </w:rPr>
      </w:pPr>
      <w:r w:rsidRPr="00F47BD9">
        <w:rPr>
          <w:rFonts w:ascii="Arial" w:hAnsi="Arial" w:cs="Arial"/>
          <w:sz w:val="16"/>
          <w:szCs w:val="16"/>
          <w:lang w:val="es-MX"/>
        </w:rPr>
        <w:t>Artículo 11.2. Nadie puede ser objeto de injerencias arbitrarias o abusivas en su vida privada, en la de su familia, en su</w:t>
      </w:r>
      <w:r>
        <w:rPr>
          <w:rFonts w:ascii="Arial" w:hAnsi="Arial" w:cs="Arial"/>
          <w:sz w:val="16"/>
          <w:szCs w:val="16"/>
          <w:lang w:val="es-MX"/>
        </w:rPr>
        <w:t xml:space="preserve"> </w:t>
      </w:r>
      <w:r w:rsidRPr="00F47BD9">
        <w:rPr>
          <w:rFonts w:ascii="Arial" w:hAnsi="Arial" w:cs="Arial"/>
          <w:sz w:val="16"/>
          <w:szCs w:val="16"/>
          <w:lang w:val="es-MX"/>
        </w:rPr>
        <w:t>domicilio o en su correspondencia, ni de ataques il</w:t>
      </w:r>
      <w:r>
        <w:rPr>
          <w:rFonts w:ascii="Arial" w:hAnsi="Arial" w:cs="Arial"/>
          <w:sz w:val="16"/>
          <w:szCs w:val="16"/>
          <w:lang w:val="es-MX"/>
        </w:rPr>
        <w:t>egales a su honra o reputación.</w:t>
      </w:r>
    </w:p>
  </w:footnote>
  <w:footnote w:id="12">
    <w:p w14:paraId="0ACCC15E" w14:textId="2D1B1CEE" w:rsidR="00547197" w:rsidRPr="005418A1" w:rsidRDefault="00547197" w:rsidP="00EB7D21">
      <w:pPr>
        <w:pStyle w:val="Textonotapie"/>
        <w:rPr>
          <w:rFonts w:ascii="Arial" w:hAnsi="Arial" w:cs="Arial"/>
          <w:sz w:val="16"/>
          <w:szCs w:val="16"/>
          <w:lang w:val="es-MX"/>
        </w:rPr>
      </w:pPr>
      <w:r>
        <w:rPr>
          <w:rStyle w:val="Refdenotaalpie"/>
        </w:rPr>
        <w:footnoteRef/>
      </w:r>
      <w:r>
        <w:t xml:space="preserve"> </w:t>
      </w:r>
      <w:r>
        <w:rPr>
          <w:rFonts w:ascii="Arial" w:hAnsi="Arial" w:cs="Arial"/>
          <w:sz w:val="16"/>
          <w:szCs w:val="16"/>
          <w:lang w:val="es-MX"/>
        </w:rPr>
        <w:t xml:space="preserve">Corte IDH, Caso Velázquez Rodríguez c/Honduras, sentencia del 29 de julio de 1988 </w:t>
      </w:r>
      <w:proofErr w:type="spellStart"/>
      <w:r>
        <w:rPr>
          <w:rFonts w:ascii="Arial" w:hAnsi="Arial" w:cs="Arial"/>
          <w:sz w:val="16"/>
          <w:szCs w:val="16"/>
          <w:lang w:val="es-MX"/>
        </w:rPr>
        <w:t>Ser.C</w:t>
      </w:r>
      <w:proofErr w:type="spellEnd"/>
      <w:r>
        <w:rPr>
          <w:rFonts w:ascii="Arial" w:hAnsi="Arial" w:cs="Arial"/>
          <w:sz w:val="16"/>
          <w:szCs w:val="16"/>
          <w:lang w:val="es-MX"/>
        </w:rPr>
        <w:t xml:space="preserve"> N° 4, 1988, párrafo 175.</w:t>
      </w:r>
    </w:p>
  </w:footnote>
  <w:footnote w:id="13">
    <w:p w14:paraId="71563359" w14:textId="7DD52BC8" w:rsidR="00547197" w:rsidRPr="00FC1F98" w:rsidRDefault="00547197" w:rsidP="00FC1F98">
      <w:pPr>
        <w:pStyle w:val="Textonotapie"/>
        <w:jc w:val="both"/>
        <w:rPr>
          <w:rFonts w:ascii="Arial" w:hAnsi="Arial" w:cs="Arial"/>
          <w:sz w:val="16"/>
          <w:szCs w:val="16"/>
        </w:rPr>
      </w:pPr>
      <w:r>
        <w:rPr>
          <w:rStyle w:val="Refdenotaalpie"/>
        </w:rPr>
        <w:footnoteRef/>
      </w:r>
      <w:r>
        <w:t xml:space="preserve"> </w:t>
      </w:r>
      <w:r w:rsidRPr="00FC1F98">
        <w:rPr>
          <w:rFonts w:ascii="Arial" w:hAnsi="Arial" w:cs="Arial"/>
          <w:sz w:val="16"/>
          <w:szCs w:val="16"/>
        </w:rPr>
        <w:t>ONU, Asamblea General (1979). Código de Conducta para los Funcionarios Encargados de Hacer Cumplir la Ley. Resolución 34/169. Ginebra, Suiza. Artículo 1. Los funcionarios encargados de hacer cu</w:t>
      </w:r>
      <w:r>
        <w:rPr>
          <w:rFonts w:ascii="Arial" w:hAnsi="Arial" w:cs="Arial"/>
          <w:sz w:val="16"/>
          <w:szCs w:val="16"/>
        </w:rPr>
        <w:t xml:space="preserve">mplir la ley cumplirán en todo </w:t>
      </w:r>
      <w:r w:rsidRPr="00FC1F98">
        <w:rPr>
          <w:rFonts w:ascii="Arial" w:hAnsi="Arial" w:cs="Arial"/>
          <w:sz w:val="16"/>
          <w:szCs w:val="16"/>
        </w:rPr>
        <w:t>momento los deberes que les impone la ley, sirviendo a su comunidad y protegiendo a t</w:t>
      </w:r>
      <w:r>
        <w:rPr>
          <w:rFonts w:ascii="Arial" w:hAnsi="Arial" w:cs="Arial"/>
          <w:sz w:val="16"/>
          <w:szCs w:val="16"/>
        </w:rPr>
        <w:t xml:space="preserve">odas las personas contra actos </w:t>
      </w:r>
      <w:r w:rsidRPr="00FC1F98">
        <w:rPr>
          <w:rFonts w:ascii="Arial" w:hAnsi="Arial" w:cs="Arial"/>
          <w:sz w:val="16"/>
          <w:szCs w:val="16"/>
        </w:rPr>
        <w:t>ilegales, en consonancia con el alto grado de responsabilidad exigido por su profesión.</w:t>
      </w:r>
    </w:p>
    <w:p w14:paraId="12FCCC87" w14:textId="77777777" w:rsidR="00547197" w:rsidRPr="00FC1F98" w:rsidRDefault="00547197" w:rsidP="00FC1F98">
      <w:pPr>
        <w:pStyle w:val="Textonotapie"/>
        <w:jc w:val="both"/>
        <w:rPr>
          <w:rFonts w:ascii="Arial" w:hAnsi="Arial" w:cs="Arial"/>
          <w:sz w:val="16"/>
          <w:szCs w:val="16"/>
        </w:rPr>
      </w:pPr>
      <w:r w:rsidRPr="00FC1F98">
        <w:rPr>
          <w:rFonts w:ascii="Arial" w:hAnsi="Arial" w:cs="Arial"/>
          <w:sz w:val="16"/>
          <w:szCs w:val="16"/>
        </w:rPr>
        <w:t xml:space="preserve">Artículo 2. En el desempeño de sus tareas, los funcionarios encargados de hacer cumplir la ley respetarán y protegerán la </w:t>
      </w:r>
    </w:p>
    <w:p w14:paraId="4D70E5B7" w14:textId="70F82EBD" w:rsidR="00547197" w:rsidRPr="00FC1F98" w:rsidRDefault="00547197" w:rsidP="00FC1F98">
      <w:pPr>
        <w:pStyle w:val="Textonotapie"/>
        <w:jc w:val="both"/>
        <w:rPr>
          <w:lang w:val="es-MX"/>
        </w:rPr>
      </w:pPr>
      <w:r w:rsidRPr="00FC1F98">
        <w:rPr>
          <w:rFonts w:ascii="Arial" w:hAnsi="Arial" w:cs="Arial"/>
          <w:sz w:val="16"/>
          <w:szCs w:val="16"/>
        </w:rPr>
        <w:t>dignidad humana y mantendrán y defenderán los derechos humanos de todas las personas.</w:t>
      </w:r>
    </w:p>
  </w:footnote>
  <w:footnote w:id="14">
    <w:p w14:paraId="6B25780D" w14:textId="77777777" w:rsidR="00547197" w:rsidRPr="00700AD8" w:rsidRDefault="00547197" w:rsidP="00DB23B6">
      <w:pPr>
        <w:pStyle w:val="Default"/>
        <w:jc w:val="both"/>
        <w:rPr>
          <w:rFonts w:eastAsiaTheme="minorHAnsi"/>
          <w:sz w:val="16"/>
          <w:szCs w:val="16"/>
        </w:rPr>
      </w:pPr>
      <w:r>
        <w:rPr>
          <w:rStyle w:val="Refdenotaalpie"/>
        </w:rPr>
        <w:footnoteRef/>
      </w:r>
      <w:r>
        <w:t xml:space="preserve"> </w:t>
      </w:r>
      <w:r w:rsidRPr="00700AD8">
        <w:rPr>
          <w:rFonts w:eastAsiaTheme="minorHAnsi"/>
          <w:sz w:val="16"/>
          <w:szCs w:val="16"/>
        </w:rPr>
        <w:t xml:space="preserve">CPEUM (1917). </w:t>
      </w:r>
      <w:r w:rsidRPr="00700AD8">
        <w:rPr>
          <w:rFonts w:eastAsiaTheme="minorHAnsi"/>
          <w:i/>
          <w:iCs/>
          <w:sz w:val="16"/>
          <w:szCs w:val="16"/>
        </w:rPr>
        <w:t xml:space="preserve">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177B7918" w14:textId="77777777" w:rsidR="00547197" w:rsidRPr="00700AD8" w:rsidRDefault="00547197" w:rsidP="00DB23B6">
      <w:pPr>
        <w:autoSpaceDE w:val="0"/>
        <w:autoSpaceDN w:val="0"/>
        <w:adjustRightInd w:val="0"/>
        <w:jc w:val="both"/>
        <w:rPr>
          <w:rFonts w:ascii="Arial" w:eastAsiaTheme="minorHAnsi" w:hAnsi="Arial" w:cs="Arial"/>
          <w:b w:val="0"/>
          <w:color w:val="000000"/>
          <w:sz w:val="16"/>
        </w:rPr>
      </w:pPr>
      <w:r w:rsidRPr="00700AD8">
        <w:rPr>
          <w:rFonts w:ascii="Arial" w:eastAsiaTheme="minorHAnsi" w:hAnsi="Arial" w:cs="Arial"/>
          <w:b w:val="0"/>
          <w:i/>
          <w:iCs/>
          <w:color w:val="000000"/>
          <w:sz w:val="16"/>
        </w:rPr>
        <w:t xml:space="preserve">Las normas relativas a los derechos humanos se interpretarán de conformidad con esta Constitución y con los tratados internacionales de la materia favoreciendo en todo tiempo a las personas la protección más amplia. </w:t>
      </w:r>
    </w:p>
    <w:p w14:paraId="1717B79D" w14:textId="76E1569F" w:rsidR="00547197" w:rsidRPr="00700AD8" w:rsidRDefault="00547197" w:rsidP="00DB23B6">
      <w:pPr>
        <w:pStyle w:val="Textonotapie"/>
        <w:jc w:val="both"/>
        <w:rPr>
          <w:lang w:val="es-MX"/>
        </w:rPr>
      </w:pPr>
      <w:r w:rsidRPr="00700AD8">
        <w:rPr>
          <w:rFonts w:ascii="Arial" w:eastAsiaTheme="minorHAnsi" w:hAnsi="Arial" w:cs="Arial"/>
          <w:i/>
          <w:iCs/>
          <w:color w:val="000000"/>
          <w:sz w:val="16"/>
          <w:szCs w:val="16"/>
          <w:lang w:val="es-MX" w:eastAsia="en-U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00AD8">
        <w:rPr>
          <w:rFonts w:ascii="Arial" w:eastAsiaTheme="minorHAnsi" w:hAnsi="Arial" w:cs="Arial"/>
          <w:color w:val="000000"/>
          <w:sz w:val="24"/>
          <w:szCs w:val="24"/>
          <w:lang w:val="es-MX" w:eastAsia="en-US"/>
        </w:rPr>
        <w:t xml:space="preserve"> </w:t>
      </w:r>
    </w:p>
  </w:footnote>
  <w:footnote w:id="15">
    <w:p w14:paraId="5F25FDFA" w14:textId="76603BA1" w:rsidR="00547197" w:rsidRPr="00F23FC1" w:rsidRDefault="00547197" w:rsidP="00F23FC1">
      <w:pPr>
        <w:pStyle w:val="Textonotapie"/>
        <w:jc w:val="both"/>
        <w:rPr>
          <w:rFonts w:ascii="Arial" w:hAnsi="Arial" w:cs="Arial"/>
          <w:sz w:val="16"/>
          <w:szCs w:val="16"/>
          <w:lang w:val="es-MX"/>
        </w:rPr>
      </w:pPr>
      <w:r>
        <w:rPr>
          <w:rStyle w:val="Refdenotaalpie"/>
        </w:rPr>
        <w:footnoteRef/>
      </w:r>
      <w:r>
        <w:t xml:space="preserve"> </w:t>
      </w:r>
      <w:r w:rsidRPr="00F23FC1">
        <w:rPr>
          <w:rFonts w:ascii="Arial" w:hAnsi="Arial" w:cs="Arial"/>
          <w:sz w:val="16"/>
          <w:szCs w:val="16"/>
          <w:lang w:val="es-MX"/>
        </w:rPr>
        <w:t>CPEUM (1917). “Artículo 109 Los servidores públicos y particulares que incurran en responsabilidad frente al Estado serán sancionado confirme lo siguiente:</w:t>
      </w:r>
    </w:p>
    <w:p w14:paraId="0D7198FD" w14:textId="050B2E2D" w:rsidR="00547197" w:rsidRPr="00FC1F98" w:rsidRDefault="00547197" w:rsidP="00FC1F98">
      <w:pPr>
        <w:pStyle w:val="Textonotapie"/>
        <w:jc w:val="both"/>
        <w:rPr>
          <w:rFonts w:ascii="Arial" w:hAnsi="Arial" w:cs="Arial"/>
          <w:sz w:val="16"/>
          <w:szCs w:val="16"/>
          <w:lang w:val="es-MX"/>
        </w:rPr>
      </w:pPr>
      <w:r w:rsidRPr="00F23FC1">
        <w:rPr>
          <w:rFonts w:ascii="Arial" w:hAnsi="Arial" w:cs="Arial"/>
          <w:sz w:val="16"/>
          <w:szCs w:val="16"/>
          <w:lang w:val="es-MX"/>
        </w:rPr>
        <w:t>III.- Se aplicarán sanciones administrativas a los servidores públicos por actos u omisiones que afecten la legalidad, honradez, lealtad, imparcialidad y eficiencia que deban observar</w:t>
      </w:r>
      <w:r>
        <w:rPr>
          <w:rFonts w:ascii="Arial" w:hAnsi="Arial" w:cs="Arial"/>
          <w:sz w:val="16"/>
          <w:szCs w:val="16"/>
          <w:lang w:val="es-MX"/>
        </w:rPr>
        <w:t xml:space="preserve">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sanción de dichos actos u omisiones. </w:t>
      </w:r>
    </w:p>
  </w:footnote>
  <w:footnote w:id="16">
    <w:p w14:paraId="4C6F30E2" w14:textId="77777777" w:rsidR="00547197" w:rsidRPr="00DB23B6" w:rsidRDefault="00547197" w:rsidP="00DB23B6">
      <w:pPr>
        <w:pStyle w:val="Default"/>
        <w:jc w:val="both"/>
        <w:rPr>
          <w:rFonts w:eastAsiaTheme="minorHAnsi"/>
          <w:sz w:val="16"/>
          <w:szCs w:val="16"/>
        </w:rPr>
      </w:pPr>
      <w:r>
        <w:rPr>
          <w:rStyle w:val="Refdenotaalpie"/>
        </w:rPr>
        <w:footnoteRef/>
      </w:r>
      <w:r>
        <w:t xml:space="preserve"> </w:t>
      </w:r>
      <w:r w:rsidRPr="00DB23B6">
        <w:rPr>
          <w:rFonts w:eastAsiaTheme="minorHAnsi"/>
          <w:sz w:val="16"/>
          <w:szCs w:val="16"/>
        </w:rPr>
        <w:t xml:space="preserve">CPEUM (1917). </w:t>
      </w:r>
    </w:p>
    <w:p w14:paraId="60B32804" w14:textId="77777777" w:rsidR="00547197" w:rsidRPr="00DB23B6" w:rsidRDefault="00547197" w:rsidP="00DB23B6">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Artículo 14, párrafo 2: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079D2801" w14:textId="5412FA18" w:rsidR="00547197" w:rsidRPr="00DB23B6" w:rsidRDefault="00547197" w:rsidP="00DB23B6">
      <w:pPr>
        <w:pStyle w:val="Textonotapie"/>
        <w:jc w:val="both"/>
        <w:rPr>
          <w:lang w:val="es-MX"/>
        </w:rPr>
      </w:pPr>
      <w:r w:rsidRPr="00DB23B6">
        <w:rPr>
          <w:rFonts w:ascii="Arial" w:eastAsiaTheme="minorHAnsi" w:hAnsi="Arial" w:cs="Arial"/>
          <w:i/>
          <w:iCs/>
          <w:color w:val="000000"/>
          <w:sz w:val="16"/>
          <w:szCs w:val="16"/>
          <w:lang w:val="es-MX" w:eastAsia="en-US"/>
        </w:rPr>
        <w:t xml:space="preserve">Artículo 16, primer párrafo.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r w:rsidRPr="00DB23B6">
        <w:rPr>
          <w:rFonts w:ascii="Arial" w:eastAsiaTheme="minorHAnsi" w:hAnsi="Arial" w:cs="Arial"/>
          <w:color w:val="000000"/>
          <w:sz w:val="24"/>
          <w:szCs w:val="24"/>
          <w:lang w:val="es-MX" w:eastAsia="en-US"/>
        </w:rPr>
        <w:t xml:space="preserve"> </w:t>
      </w:r>
    </w:p>
  </w:footnote>
  <w:footnote w:id="17">
    <w:p w14:paraId="10C61337" w14:textId="77777777" w:rsidR="00547197" w:rsidRPr="00DB23B6" w:rsidRDefault="00547197" w:rsidP="00DB23B6">
      <w:pPr>
        <w:pStyle w:val="Default"/>
        <w:jc w:val="both"/>
        <w:rPr>
          <w:rFonts w:eastAsiaTheme="minorHAnsi"/>
          <w:sz w:val="16"/>
          <w:szCs w:val="16"/>
        </w:rPr>
      </w:pPr>
      <w:r>
        <w:rPr>
          <w:rStyle w:val="Refdenotaalpie"/>
        </w:rPr>
        <w:footnoteRef/>
      </w:r>
      <w:r>
        <w:t xml:space="preserve"> </w:t>
      </w:r>
      <w:r w:rsidRPr="00DB23B6">
        <w:rPr>
          <w:rFonts w:eastAsiaTheme="minorHAnsi"/>
          <w:sz w:val="16"/>
          <w:szCs w:val="16"/>
        </w:rPr>
        <w:t xml:space="preserve">CPEUM (1917). </w:t>
      </w:r>
    </w:p>
    <w:p w14:paraId="19DBDA68" w14:textId="77777777" w:rsidR="00547197" w:rsidRPr="00DB23B6" w:rsidRDefault="00547197" w:rsidP="00DB23B6">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Artículo 17, párrafo 2: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p>
    <w:p w14:paraId="22568ED1" w14:textId="77777777" w:rsidR="00547197" w:rsidRPr="00DB23B6" w:rsidRDefault="00547197" w:rsidP="00DB23B6">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Artículo 21: “…La investigación de los delitos corresponde al Ministerio Público y a las policías, las cuales actuarán bajo la conducción y mando de aquél en el ejercicio de esta función. </w:t>
      </w:r>
    </w:p>
    <w:p w14:paraId="0464165B" w14:textId="449B2EC5" w:rsidR="00547197" w:rsidRPr="00DB23B6" w:rsidRDefault="00547197" w:rsidP="00DB23B6">
      <w:pPr>
        <w:pStyle w:val="Textonotapie"/>
        <w:jc w:val="both"/>
        <w:rPr>
          <w:lang w:val="es-MX"/>
        </w:rPr>
      </w:pPr>
      <w:r w:rsidRPr="00DB23B6">
        <w:rPr>
          <w:rFonts w:ascii="Arial" w:eastAsiaTheme="minorHAnsi" w:hAnsi="Arial" w:cs="Arial"/>
          <w:i/>
          <w:iCs/>
          <w:color w:val="000000"/>
          <w:sz w:val="16"/>
          <w:szCs w:val="16"/>
          <w:lang w:val="es-MX" w:eastAsia="en-US"/>
        </w:rPr>
        <w:t>El ejercicio de la acción penal ante los tribunales corresponde al Ministerio Público. La ley determinará los casos en que los particulares podrán ejercer la acción penal ante la autoridad judicial</w:t>
      </w:r>
      <w:r>
        <w:rPr>
          <w:rFonts w:ascii="Arial" w:eastAsiaTheme="minorHAnsi" w:hAnsi="Arial" w:cs="Arial"/>
          <w:i/>
          <w:iCs/>
          <w:color w:val="000000"/>
          <w:sz w:val="16"/>
          <w:szCs w:val="16"/>
          <w:lang w:val="es-MX" w:eastAsia="en-US"/>
        </w:rPr>
        <w:t>.</w:t>
      </w:r>
      <w:r w:rsidRPr="00DB23B6">
        <w:rPr>
          <w:rFonts w:ascii="Arial" w:eastAsiaTheme="minorHAnsi" w:hAnsi="Arial" w:cs="Arial"/>
          <w:i/>
          <w:iCs/>
          <w:color w:val="000000"/>
          <w:sz w:val="16"/>
          <w:szCs w:val="16"/>
          <w:lang w:val="es-MX" w:eastAsia="en-US"/>
        </w:rPr>
        <w:t xml:space="preserve"> </w:t>
      </w:r>
      <w:r w:rsidRPr="00DB23B6">
        <w:rPr>
          <w:rFonts w:ascii="Arial" w:eastAsiaTheme="minorHAnsi" w:hAnsi="Arial" w:cs="Arial"/>
          <w:color w:val="000000"/>
          <w:sz w:val="24"/>
          <w:szCs w:val="24"/>
          <w:lang w:val="es-MX" w:eastAsia="en-US"/>
        </w:rPr>
        <w:t xml:space="preserve"> </w:t>
      </w:r>
    </w:p>
  </w:footnote>
  <w:footnote w:id="18">
    <w:p w14:paraId="084E9C7C" w14:textId="77777777" w:rsidR="00547197" w:rsidRPr="008A31CC" w:rsidRDefault="00547197" w:rsidP="008A31CC">
      <w:pPr>
        <w:pStyle w:val="Textonotapie"/>
        <w:jc w:val="both"/>
        <w:rPr>
          <w:rFonts w:ascii="Arial" w:hAnsi="Arial" w:cs="Arial"/>
          <w:sz w:val="16"/>
          <w:szCs w:val="16"/>
        </w:rPr>
      </w:pPr>
      <w:r>
        <w:rPr>
          <w:rStyle w:val="Refdenotaalpie"/>
        </w:rPr>
        <w:footnoteRef/>
      </w:r>
      <w:r>
        <w:t xml:space="preserve"> </w:t>
      </w:r>
      <w:r w:rsidRPr="008A31CC">
        <w:rPr>
          <w:rFonts w:ascii="Arial" w:hAnsi="Arial" w:cs="Arial"/>
          <w:i/>
          <w:sz w:val="16"/>
          <w:szCs w:val="16"/>
        </w:rPr>
        <w:t>Ley General de Responsabilidades Administrativas (2016)</w:t>
      </w:r>
      <w:r w:rsidRPr="008A31CC">
        <w:rPr>
          <w:rFonts w:ascii="Arial" w:hAnsi="Arial" w:cs="Arial"/>
          <w:sz w:val="16"/>
          <w:szCs w:val="16"/>
        </w:rPr>
        <w:t xml:space="preserve">. Artículo 7. Los Servidores Públicos observarán en el desempeño </w:t>
      </w:r>
    </w:p>
    <w:p w14:paraId="295D632D" w14:textId="70E1B0A3"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 xml:space="preserve">de su empleo, cargo o comisión, los principios de disciplina, legalidad, objetividad, profesionalismo, honradez, lealtad, </w:t>
      </w:r>
      <w:r>
        <w:rPr>
          <w:rFonts w:ascii="Arial" w:hAnsi="Arial" w:cs="Arial"/>
          <w:sz w:val="16"/>
          <w:szCs w:val="16"/>
        </w:rPr>
        <w:t>imparcialidad,</w:t>
      </w:r>
      <w:r w:rsidRPr="008A31CC">
        <w:rPr>
          <w:rFonts w:ascii="Arial" w:hAnsi="Arial" w:cs="Arial"/>
          <w:sz w:val="16"/>
          <w:szCs w:val="16"/>
        </w:rPr>
        <w:t xml:space="preserve"> integridad, rendición de cuentas, eficacia y eficiencia que rigen el servicio público. Para la efectiva aplicación </w:t>
      </w:r>
      <w:r>
        <w:rPr>
          <w:rFonts w:ascii="Arial" w:hAnsi="Arial" w:cs="Arial"/>
          <w:sz w:val="16"/>
          <w:szCs w:val="16"/>
        </w:rPr>
        <w:t xml:space="preserve">de </w:t>
      </w:r>
      <w:r w:rsidRPr="008A31CC">
        <w:rPr>
          <w:rFonts w:ascii="Arial" w:hAnsi="Arial" w:cs="Arial"/>
          <w:sz w:val="16"/>
          <w:szCs w:val="16"/>
        </w:rPr>
        <w:t>dichos principios, los Servidores Públicos observarán las siguientes directrices:</w:t>
      </w:r>
    </w:p>
    <w:p w14:paraId="6B38C5B2" w14:textId="77777777" w:rsidR="00547197" w:rsidRDefault="00547197" w:rsidP="008A31CC">
      <w:pPr>
        <w:pStyle w:val="Textonotapie"/>
        <w:jc w:val="both"/>
        <w:rPr>
          <w:rFonts w:ascii="Arial" w:hAnsi="Arial" w:cs="Arial"/>
          <w:sz w:val="16"/>
          <w:szCs w:val="16"/>
        </w:rPr>
      </w:pPr>
      <w:r w:rsidRPr="008A31CC">
        <w:rPr>
          <w:rFonts w:ascii="Arial" w:hAnsi="Arial" w:cs="Arial"/>
          <w:sz w:val="16"/>
          <w:szCs w:val="16"/>
        </w:rPr>
        <w:t>I. Actuar conforme a lo que las leyes, reglamentos y demás disposiciones jurídicas les atribuye</w:t>
      </w:r>
      <w:r>
        <w:rPr>
          <w:rFonts w:ascii="Arial" w:hAnsi="Arial" w:cs="Arial"/>
          <w:sz w:val="16"/>
          <w:szCs w:val="16"/>
        </w:rPr>
        <w:t xml:space="preserve">n a su empleo, cargo o </w:t>
      </w:r>
      <w:r w:rsidRPr="008A31CC">
        <w:rPr>
          <w:rFonts w:ascii="Arial" w:hAnsi="Arial" w:cs="Arial"/>
          <w:sz w:val="16"/>
          <w:szCs w:val="16"/>
        </w:rPr>
        <w:t xml:space="preserve">comisión, por lo que deben conocer y cumplir las disposiciones que regulan el ejercicio </w:t>
      </w:r>
      <w:r>
        <w:rPr>
          <w:rFonts w:ascii="Arial" w:hAnsi="Arial" w:cs="Arial"/>
          <w:sz w:val="16"/>
          <w:szCs w:val="16"/>
        </w:rPr>
        <w:t xml:space="preserve">de sus funciones, facultades y </w:t>
      </w:r>
      <w:r w:rsidRPr="008A31CC">
        <w:rPr>
          <w:rFonts w:ascii="Arial" w:hAnsi="Arial" w:cs="Arial"/>
          <w:sz w:val="16"/>
          <w:szCs w:val="16"/>
        </w:rPr>
        <w:t>atribuciones;</w:t>
      </w:r>
    </w:p>
    <w:p w14:paraId="7C05BBBC" w14:textId="262906D2"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 xml:space="preserve">IV. Dar a las personas en general el mismo trato, por lo que no concederán privilegios o preferencias </w:t>
      </w:r>
      <w:r>
        <w:rPr>
          <w:rFonts w:ascii="Arial" w:hAnsi="Arial" w:cs="Arial"/>
          <w:sz w:val="16"/>
          <w:szCs w:val="16"/>
        </w:rPr>
        <w:t>a organizaciones o personas</w:t>
      </w:r>
      <w:r w:rsidRPr="008A31CC">
        <w:rPr>
          <w:rFonts w:ascii="Arial" w:hAnsi="Arial" w:cs="Arial"/>
          <w:sz w:val="16"/>
          <w:szCs w:val="16"/>
        </w:rPr>
        <w:t>, ni permitirán que influencias, intereses o prejuicios indebidos afecten su comp</w:t>
      </w:r>
      <w:r>
        <w:rPr>
          <w:rFonts w:ascii="Arial" w:hAnsi="Arial" w:cs="Arial"/>
          <w:sz w:val="16"/>
          <w:szCs w:val="16"/>
        </w:rPr>
        <w:t xml:space="preserve">romiso para tomar decisiones o </w:t>
      </w:r>
      <w:r w:rsidRPr="008A31CC">
        <w:rPr>
          <w:rFonts w:ascii="Arial" w:hAnsi="Arial" w:cs="Arial"/>
          <w:sz w:val="16"/>
          <w:szCs w:val="16"/>
        </w:rPr>
        <w:t>ejercer sus funciones de manera objetiva;</w:t>
      </w:r>
    </w:p>
    <w:p w14:paraId="33F86898" w14:textId="566F4D9C"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V. Actuar conforme a una cultura de servicio orientada al logro de resultados, procu</w:t>
      </w:r>
      <w:r>
        <w:rPr>
          <w:rFonts w:ascii="Arial" w:hAnsi="Arial" w:cs="Arial"/>
          <w:sz w:val="16"/>
          <w:szCs w:val="16"/>
        </w:rPr>
        <w:t xml:space="preserve">rando en todo momento un mejor </w:t>
      </w:r>
      <w:r w:rsidRPr="008A31CC">
        <w:rPr>
          <w:rFonts w:ascii="Arial" w:hAnsi="Arial" w:cs="Arial"/>
          <w:sz w:val="16"/>
          <w:szCs w:val="16"/>
        </w:rPr>
        <w:t>desempeño de sus funciones a fin de alcanzar las metas institucionales según sus responsabilidades; …</w:t>
      </w:r>
    </w:p>
    <w:p w14:paraId="5BD171AD" w14:textId="77777777"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VII. Promover, respetar, proteger y garantizar los derechos humanos establecidos en la Constitución;</w:t>
      </w:r>
    </w:p>
    <w:p w14:paraId="0D02DE41" w14:textId="77777777"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 xml:space="preserve">VIII. Corresponder a la confianza que la sociedad les ha conferido; tendrán una vocación absoluta de servicio a la sociedad, </w:t>
      </w:r>
    </w:p>
    <w:p w14:paraId="42152660" w14:textId="77777777"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 xml:space="preserve">y preservarán el interés superior de las necesidades colectivas por encima de intereses particulares, personales o ajenos al </w:t>
      </w:r>
    </w:p>
    <w:p w14:paraId="406E04A5" w14:textId="77777777"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interés general;</w:t>
      </w:r>
    </w:p>
    <w:p w14:paraId="57B50AA0" w14:textId="77777777"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 xml:space="preserve">IX. Evitar y dar cuenta de los intereses que puedan entrar en conflicto con el desempeño responsable y objetivo de sus </w:t>
      </w:r>
    </w:p>
    <w:p w14:paraId="5F646A88" w14:textId="5765906A" w:rsidR="00547197" w:rsidRPr="008A31CC" w:rsidRDefault="00547197" w:rsidP="008A31CC">
      <w:pPr>
        <w:pStyle w:val="Textonotapie"/>
        <w:jc w:val="both"/>
        <w:rPr>
          <w:rFonts w:ascii="Arial" w:hAnsi="Arial" w:cs="Arial"/>
          <w:sz w:val="16"/>
          <w:szCs w:val="16"/>
        </w:rPr>
      </w:pPr>
      <w:r w:rsidRPr="008A31CC">
        <w:rPr>
          <w:rFonts w:ascii="Arial" w:hAnsi="Arial" w:cs="Arial"/>
          <w:sz w:val="16"/>
          <w:szCs w:val="16"/>
        </w:rPr>
        <w:t>facultades y obligaciones…”</w:t>
      </w:r>
      <w:proofErr w:type="gramStart"/>
      <w:r w:rsidRPr="008A31CC">
        <w:rPr>
          <w:rFonts w:ascii="Arial" w:hAnsi="Arial" w:cs="Arial"/>
          <w:sz w:val="16"/>
          <w:szCs w:val="16"/>
        </w:rPr>
        <w:t>.…</w:t>
      </w:r>
      <w:proofErr w:type="gramEnd"/>
    </w:p>
  </w:footnote>
  <w:footnote w:id="19">
    <w:p w14:paraId="415DB568" w14:textId="50200396" w:rsidR="00547197" w:rsidRDefault="00547197" w:rsidP="004B2170">
      <w:pPr>
        <w:pStyle w:val="Textonotapie"/>
        <w:jc w:val="both"/>
        <w:rPr>
          <w:rFonts w:ascii="Arial" w:hAnsi="Arial" w:cs="Arial"/>
          <w:sz w:val="16"/>
          <w:szCs w:val="16"/>
          <w:lang w:val="es-MX"/>
        </w:rPr>
      </w:pPr>
      <w:r w:rsidRPr="004B2170">
        <w:rPr>
          <w:rStyle w:val="Refdenotaalpie"/>
          <w:rFonts w:ascii="Arial" w:hAnsi="Arial" w:cs="Arial"/>
          <w:b/>
        </w:rPr>
        <w:footnoteRef/>
      </w:r>
      <w:r>
        <w:t xml:space="preserve"> </w:t>
      </w:r>
      <w:r>
        <w:rPr>
          <w:rFonts w:ascii="Arial" w:hAnsi="Arial" w:cs="Arial"/>
          <w:sz w:val="16"/>
          <w:szCs w:val="16"/>
          <w:lang w:val="es-MX"/>
        </w:rPr>
        <w:t>CPEM (1917). Artículo 16, “Nadie puede ser molestado en su persona, familia, domicilio, papeles o posesiones, sino en virtud de mandamiento escrito de la autoridad competente, que funde y motive la causa legal del procedimiento…”</w:t>
      </w:r>
    </w:p>
    <w:p w14:paraId="77367BD0" w14:textId="47EDFF00" w:rsidR="00547197" w:rsidRDefault="00547197" w:rsidP="004B2170">
      <w:pPr>
        <w:pStyle w:val="Textonotapie"/>
        <w:jc w:val="both"/>
        <w:rPr>
          <w:rFonts w:ascii="Arial" w:hAnsi="Arial" w:cs="Arial"/>
          <w:sz w:val="16"/>
          <w:szCs w:val="16"/>
          <w:lang w:val="es-MX"/>
        </w:rPr>
      </w:pPr>
      <w:r>
        <w:rPr>
          <w:rFonts w:ascii="Arial" w:hAnsi="Arial" w:cs="Arial"/>
          <w:sz w:val="16"/>
          <w:szCs w:val="16"/>
          <w:lang w:val="es-MX"/>
        </w:rPr>
        <w:t>Artículo 19.- “…Todo mal tratamiento en la aprehensión o en las prisiones, toda molestia que se infiera sin motivo legal; toda gabela o contribución en las cárceles son abusos que serán corregidos por las leyes y reprimidos por las autoridades…”</w:t>
      </w:r>
    </w:p>
    <w:p w14:paraId="105C88C1" w14:textId="6CA3EBF4" w:rsidR="00547197" w:rsidRDefault="00547197" w:rsidP="004B2170">
      <w:pPr>
        <w:pStyle w:val="Textonotapie"/>
        <w:jc w:val="both"/>
        <w:rPr>
          <w:rFonts w:ascii="Arial" w:hAnsi="Arial" w:cs="Arial"/>
          <w:sz w:val="16"/>
          <w:szCs w:val="16"/>
          <w:lang w:val="es-MX"/>
        </w:rPr>
      </w:pPr>
      <w:r>
        <w:rPr>
          <w:rFonts w:ascii="Arial" w:hAnsi="Arial" w:cs="Arial"/>
          <w:sz w:val="16"/>
          <w:szCs w:val="16"/>
          <w:lang w:val="es-MX"/>
        </w:rPr>
        <w:t>Artículo 20.- “B. de los derechos de las personas imputadas: II.A declarar o guardar silencio. Desde el momento de su detención se le hará saber los motivos de la misma y su derecho a guardar silencio, el cual no podrá ser utilizado en su perjuicio. Quedó prohibida y será sancionada por la ley penal, toda incomunicación, intimidación, o tortura. La confesión rendida sin la asistencia del defensor carecerá de todo valor probatorio…”</w:t>
      </w:r>
    </w:p>
    <w:p w14:paraId="092C8C70" w14:textId="3AA9533D" w:rsidR="00547197" w:rsidRDefault="00547197" w:rsidP="004B2170">
      <w:pPr>
        <w:pStyle w:val="Textonotapie"/>
        <w:jc w:val="both"/>
        <w:rPr>
          <w:rFonts w:ascii="Arial" w:hAnsi="Arial" w:cs="Arial"/>
          <w:sz w:val="16"/>
          <w:szCs w:val="16"/>
          <w:lang w:val="es-MX"/>
        </w:rPr>
      </w:pPr>
      <w:r>
        <w:rPr>
          <w:rFonts w:ascii="Arial" w:hAnsi="Arial" w:cs="Arial"/>
          <w:sz w:val="16"/>
          <w:szCs w:val="16"/>
          <w:lang w:val="es-MX"/>
        </w:rPr>
        <w:t>Artículo 22. “Quedan prohibidas las penas de muerte, de mutilación, de infamia, las marcas los azotes, los palos, el tormento de cualquier especie, la multa excesiva, la confiscación de bienes y cualesquiera otras penas inusitadas y trascendentales.</w:t>
      </w:r>
    </w:p>
    <w:p w14:paraId="3B9EFFE8" w14:textId="169653BA" w:rsidR="00547197" w:rsidRPr="00F65B9E" w:rsidRDefault="00547197" w:rsidP="004B2170">
      <w:pPr>
        <w:pStyle w:val="Textonotapie"/>
        <w:jc w:val="both"/>
        <w:rPr>
          <w:rFonts w:ascii="Arial" w:hAnsi="Arial" w:cs="Arial"/>
          <w:sz w:val="16"/>
          <w:szCs w:val="16"/>
          <w:lang w:val="es-MX"/>
        </w:rPr>
      </w:pPr>
      <w:r>
        <w:rPr>
          <w:rFonts w:ascii="Arial" w:hAnsi="Arial" w:cs="Arial"/>
          <w:sz w:val="16"/>
          <w:szCs w:val="16"/>
          <w:lang w:val="es-MX"/>
        </w:rPr>
        <w:t>Toda pena deberá ser proporcional al delito que sancione y al bien jurídico afectado…”</w:t>
      </w:r>
    </w:p>
  </w:footnote>
  <w:footnote w:id="20">
    <w:p w14:paraId="00EC959B" w14:textId="29BE8265" w:rsidR="00547197" w:rsidRDefault="00547197">
      <w:pPr>
        <w:pStyle w:val="Textonotapie"/>
        <w:rPr>
          <w:rFonts w:ascii="Arial" w:hAnsi="Arial" w:cs="Arial"/>
          <w:sz w:val="16"/>
          <w:szCs w:val="16"/>
          <w:lang w:val="es-MX"/>
        </w:rPr>
      </w:pPr>
      <w:r w:rsidRPr="004B2170">
        <w:rPr>
          <w:rStyle w:val="Refdenotaalpie"/>
          <w:rFonts w:ascii="Arial" w:hAnsi="Arial" w:cs="Arial"/>
          <w:b/>
        </w:rPr>
        <w:footnoteRef/>
      </w:r>
      <w:r>
        <w:t xml:space="preserve"> </w:t>
      </w:r>
      <w:r w:rsidRPr="004B2170">
        <w:rPr>
          <w:rFonts w:ascii="Arial" w:hAnsi="Arial" w:cs="Arial"/>
          <w:sz w:val="16"/>
          <w:szCs w:val="16"/>
          <w:lang w:val="es-MX"/>
        </w:rPr>
        <w:t>CNPP (2014). Artículo 113</w:t>
      </w:r>
      <w:r>
        <w:rPr>
          <w:rFonts w:ascii="Arial" w:hAnsi="Arial" w:cs="Arial"/>
          <w:sz w:val="16"/>
          <w:szCs w:val="16"/>
          <w:lang w:val="es-MX"/>
        </w:rPr>
        <w:t>. Derechos del imputado. El imputado tendrá los siguientes derechos:</w:t>
      </w:r>
    </w:p>
    <w:p w14:paraId="0C9D22C1" w14:textId="67B14163" w:rsidR="00547197" w:rsidRPr="004B2170" w:rsidRDefault="00547197" w:rsidP="004B2170">
      <w:pPr>
        <w:pStyle w:val="Textonotapie"/>
        <w:jc w:val="both"/>
        <w:rPr>
          <w:rFonts w:ascii="Arial" w:hAnsi="Arial" w:cs="Arial"/>
          <w:lang w:val="es-MX"/>
        </w:rPr>
      </w:pPr>
      <w:r>
        <w:rPr>
          <w:rFonts w:ascii="Arial" w:hAnsi="Arial" w:cs="Arial"/>
          <w:sz w:val="16"/>
          <w:szCs w:val="16"/>
          <w:lang w:val="es-MX"/>
        </w:rPr>
        <w:t>VI. A no ser sometido en ningún momento del procedimiento a técnicas ni métodos que atenten contra la dignidad, introduzcan o alteren su libre voluntad.</w:t>
      </w:r>
    </w:p>
  </w:footnote>
  <w:footnote w:id="21">
    <w:p w14:paraId="038E0171" w14:textId="77777777" w:rsidR="00547197" w:rsidRPr="00DB23B6" w:rsidRDefault="00547197" w:rsidP="00DB23B6">
      <w:pPr>
        <w:pStyle w:val="Default"/>
        <w:jc w:val="both"/>
        <w:rPr>
          <w:rFonts w:eastAsiaTheme="minorHAnsi"/>
          <w:sz w:val="16"/>
          <w:szCs w:val="16"/>
        </w:rPr>
      </w:pPr>
      <w:r>
        <w:rPr>
          <w:rStyle w:val="Refdenotaalpie"/>
        </w:rPr>
        <w:footnoteRef/>
      </w:r>
      <w:r>
        <w:t xml:space="preserve"> </w:t>
      </w:r>
      <w:r w:rsidRPr="00DB23B6">
        <w:rPr>
          <w:rFonts w:eastAsiaTheme="minorHAnsi"/>
          <w:sz w:val="16"/>
          <w:szCs w:val="16"/>
        </w:rPr>
        <w:t xml:space="preserve">Código Nacional de Procedimientos Penales (2016) </w:t>
      </w:r>
    </w:p>
    <w:p w14:paraId="5CBA71A4" w14:textId="79DA0898" w:rsidR="00547197" w:rsidRPr="00DB23B6" w:rsidRDefault="00547197" w:rsidP="00DB23B6">
      <w:pPr>
        <w:pStyle w:val="Textonotapie"/>
        <w:jc w:val="both"/>
        <w:rPr>
          <w:lang w:val="es-MX"/>
        </w:rPr>
      </w:pPr>
      <w:r w:rsidRPr="00DB23B6">
        <w:rPr>
          <w:rFonts w:ascii="Arial" w:eastAsiaTheme="minorHAnsi" w:hAnsi="Arial" w:cs="Arial"/>
          <w:i/>
          <w:iCs/>
          <w:color w:val="000000"/>
          <w:sz w:val="16"/>
          <w:szCs w:val="16"/>
          <w:lang w:val="es-MX" w:eastAsia="en-US"/>
        </w:rPr>
        <w:t xml:space="preserve">Artículo 109. Derechos de la víctima u ofendido En los procedimientos previstos en este Código, la víctima u ofendido tendrán los siguientes derechos: … </w:t>
      </w:r>
      <w:r w:rsidRPr="00DB23B6">
        <w:rPr>
          <w:rFonts w:ascii="Arial" w:eastAsiaTheme="minorHAnsi" w:hAnsi="Arial" w:cs="Arial"/>
          <w:color w:val="000000"/>
          <w:sz w:val="24"/>
          <w:szCs w:val="24"/>
          <w:lang w:val="es-MX" w:eastAsia="en-US"/>
        </w:rPr>
        <w:t xml:space="preserve"> </w:t>
      </w:r>
    </w:p>
  </w:footnote>
  <w:footnote w:id="22">
    <w:p w14:paraId="2EE27CA5" w14:textId="77777777" w:rsidR="00547197" w:rsidRPr="00DB23B6" w:rsidRDefault="00547197" w:rsidP="00C179F5">
      <w:pPr>
        <w:pStyle w:val="Default"/>
        <w:jc w:val="both"/>
        <w:rPr>
          <w:rFonts w:eastAsiaTheme="minorHAnsi"/>
          <w:sz w:val="16"/>
          <w:szCs w:val="16"/>
        </w:rPr>
      </w:pPr>
      <w:r>
        <w:rPr>
          <w:rStyle w:val="Refdenotaalpie"/>
        </w:rPr>
        <w:footnoteRef/>
      </w:r>
      <w:r>
        <w:t xml:space="preserve"> </w:t>
      </w:r>
      <w:r w:rsidRPr="00DB23B6">
        <w:rPr>
          <w:rFonts w:eastAsiaTheme="minorHAnsi"/>
          <w:sz w:val="16"/>
          <w:szCs w:val="16"/>
        </w:rPr>
        <w:t xml:space="preserve">Código Nacional de Procedimientos Penales (2016) </w:t>
      </w:r>
    </w:p>
    <w:p w14:paraId="41D49870"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Artículo 131</w:t>
      </w:r>
      <w:r w:rsidRPr="00DB23B6">
        <w:rPr>
          <w:rFonts w:ascii="Arial" w:eastAsiaTheme="minorHAnsi" w:hAnsi="Arial" w:cs="Arial"/>
          <w:b w:val="0"/>
          <w:color w:val="000000"/>
          <w:sz w:val="16"/>
        </w:rPr>
        <w:t xml:space="preserve">. </w:t>
      </w:r>
      <w:r w:rsidRPr="00DB23B6">
        <w:rPr>
          <w:rFonts w:ascii="Arial" w:eastAsiaTheme="minorHAnsi" w:hAnsi="Arial" w:cs="Arial"/>
          <w:b w:val="0"/>
          <w:i/>
          <w:iCs/>
          <w:color w:val="000000"/>
          <w:sz w:val="16"/>
        </w:rPr>
        <w:t xml:space="preserve">Obligaciones del Ministerio Público Para los efectos del presente Código, el Ministerio Público tendrá las siguientes obligaciones: </w:t>
      </w:r>
    </w:p>
    <w:p w14:paraId="13E8DA01"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I. Vigilar que en toda investigación de los delitos se cumpla estrictamente con los derechos humanos reconocidos en la Constitución y en los Tratados; </w:t>
      </w:r>
    </w:p>
    <w:p w14:paraId="67001F9E"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II. Recibir las denuncias o querellas que le presenten en forma oral, por escrito, o a través de medios digitales, incluso mediante denuncias anónimas en términos de las disposiciones legales aplicables, sobre hechos que puedan constituir algún delito; … </w:t>
      </w:r>
    </w:p>
    <w:p w14:paraId="0AC9E6A4"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 </w:t>
      </w:r>
    </w:p>
    <w:p w14:paraId="7EA1C6D0"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VII. Ordenar a la Policía y a sus auxiliares, en el ámbito de su competencia, la práctica de actos de investigación conducentes para el esclarecimiento del hecho delictivo, así como analizar las que dichas autoridades hubieren practicado; … </w:t>
      </w:r>
    </w:p>
    <w:p w14:paraId="1F552455"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XI. Ordenar la detención y la retención de los imputados cuando resulte procedente en los términos que establece este Código; … </w:t>
      </w:r>
    </w:p>
    <w:p w14:paraId="205F93A4"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XVI. Ejercer la acción penal cuando proceda; … </w:t>
      </w:r>
    </w:p>
    <w:p w14:paraId="0DAFCE5A" w14:textId="77777777" w:rsidR="00547197" w:rsidRPr="00DB23B6" w:rsidRDefault="00547197" w:rsidP="00C179F5">
      <w:pPr>
        <w:autoSpaceDE w:val="0"/>
        <w:autoSpaceDN w:val="0"/>
        <w:adjustRightInd w:val="0"/>
        <w:jc w:val="both"/>
        <w:rPr>
          <w:rFonts w:ascii="Arial" w:eastAsiaTheme="minorHAnsi" w:hAnsi="Arial" w:cs="Arial"/>
          <w:b w:val="0"/>
          <w:color w:val="000000"/>
          <w:sz w:val="16"/>
        </w:rPr>
      </w:pPr>
      <w:r w:rsidRPr="00DB23B6">
        <w:rPr>
          <w:rFonts w:ascii="Arial" w:eastAsiaTheme="minorHAnsi" w:hAnsi="Arial" w:cs="Arial"/>
          <w:b w:val="0"/>
          <w:i/>
          <w:iCs/>
          <w:color w:val="000000"/>
          <w:sz w:val="16"/>
        </w:rPr>
        <w:t xml:space="preserve">XXII. Solicitar el pago de la reparación del daño a favor de la víctima u ofendido del delito, sin perjuicio de que éstos lo pudieran solicitar directamente; </w:t>
      </w:r>
    </w:p>
    <w:p w14:paraId="3ECBF607" w14:textId="2C8C0905" w:rsidR="00547197" w:rsidRPr="00DB23B6" w:rsidRDefault="00547197" w:rsidP="00C179F5">
      <w:pPr>
        <w:pStyle w:val="Textonotapie"/>
        <w:jc w:val="both"/>
        <w:rPr>
          <w:lang w:val="es-MX"/>
        </w:rPr>
      </w:pPr>
      <w:r w:rsidRPr="00DB23B6">
        <w:rPr>
          <w:rFonts w:ascii="Arial" w:eastAsiaTheme="minorHAnsi" w:hAnsi="Arial" w:cs="Arial"/>
          <w:i/>
          <w:iCs/>
          <w:color w:val="000000"/>
          <w:sz w:val="16"/>
          <w:szCs w:val="16"/>
          <w:lang w:val="es-MX" w:eastAsia="en-US"/>
        </w:rPr>
        <w:t xml:space="preserve">XXIII. Actuar en estricto apego a los principios de legalidad, objetividad, eficiencia, profesionalismo, honradez y respeto a los derechos humanos reconocidos en la Constitución, …” </w:t>
      </w:r>
      <w:r w:rsidRPr="00DB23B6">
        <w:rPr>
          <w:rFonts w:ascii="Arial" w:eastAsiaTheme="minorHAnsi" w:hAnsi="Arial" w:cs="Arial"/>
          <w:color w:val="000000"/>
          <w:sz w:val="24"/>
          <w:szCs w:val="24"/>
          <w:lang w:val="es-MX" w:eastAsia="en-US"/>
        </w:rPr>
        <w:t xml:space="preserve"> </w:t>
      </w:r>
    </w:p>
  </w:footnote>
  <w:footnote w:id="23">
    <w:p w14:paraId="14961A8D" w14:textId="77777777" w:rsidR="00547197" w:rsidRPr="00C179F5" w:rsidRDefault="00547197" w:rsidP="00C179F5">
      <w:pPr>
        <w:pStyle w:val="Default"/>
        <w:jc w:val="both"/>
        <w:rPr>
          <w:rFonts w:eastAsiaTheme="minorHAnsi"/>
          <w:sz w:val="16"/>
          <w:szCs w:val="16"/>
        </w:rPr>
      </w:pPr>
      <w:r>
        <w:rPr>
          <w:rStyle w:val="Refdenotaalpie"/>
        </w:rPr>
        <w:footnoteRef/>
      </w:r>
      <w:r>
        <w:t xml:space="preserve"> </w:t>
      </w:r>
      <w:r w:rsidRPr="00C179F5">
        <w:rPr>
          <w:rFonts w:eastAsiaTheme="minorHAnsi"/>
          <w:sz w:val="16"/>
          <w:szCs w:val="16"/>
        </w:rPr>
        <w:t xml:space="preserve">Ley General de Víctimas (2013). </w:t>
      </w:r>
    </w:p>
    <w:p w14:paraId="52074789" w14:textId="5D854C8B" w:rsidR="00547197" w:rsidRPr="004B2170" w:rsidRDefault="00547197" w:rsidP="00C179F5">
      <w:pPr>
        <w:pStyle w:val="Textonotapie"/>
        <w:jc w:val="both"/>
        <w:rPr>
          <w:rFonts w:ascii="Arial" w:hAnsi="Arial" w:cs="Arial"/>
          <w:sz w:val="16"/>
          <w:szCs w:val="16"/>
          <w:lang w:val="es-MX"/>
        </w:rPr>
      </w:pPr>
      <w:r w:rsidRPr="00C179F5">
        <w:rPr>
          <w:rFonts w:ascii="Arial" w:eastAsiaTheme="minorHAnsi" w:hAnsi="Arial" w:cs="Arial"/>
          <w:color w:val="000000"/>
          <w:sz w:val="16"/>
          <w:szCs w:val="16"/>
          <w:lang w:val="es-MX" w:eastAsia="en-US"/>
        </w:rPr>
        <w:t xml:space="preserve">Artículo 10. </w:t>
      </w:r>
      <w:r w:rsidRPr="00C179F5">
        <w:rPr>
          <w:rFonts w:ascii="Arial" w:eastAsiaTheme="minorHAnsi" w:hAnsi="Arial" w:cs="Arial"/>
          <w:i/>
          <w:iCs/>
          <w:color w:val="000000"/>
          <w:sz w:val="16"/>
          <w:szCs w:val="16"/>
          <w:lang w:val="es-MX" w:eastAsia="en-US"/>
        </w:rPr>
        <w:t xml:space="preserve">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r w:rsidRPr="00C179F5">
        <w:rPr>
          <w:rFonts w:ascii="Arial" w:eastAsiaTheme="minorHAnsi" w:hAnsi="Arial" w:cs="Arial"/>
          <w:color w:val="000000"/>
          <w:sz w:val="24"/>
          <w:szCs w:val="24"/>
          <w:lang w:val="es-MX" w:eastAsia="en-US"/>
        </w:rPr>
        <w:t xml:space="preserve"> </w:t>
      </w:r>
    </w:p>
    <w:p w14:paraId="6EFB9C26" w14:textId="0DFFC67E" w:rsidR="00547197" w:rsidRPr="004B2170" w:rsidRDefault="00547197" w:rsidP="004B2170">
      <w:pPr>
        <w:pStyle w:val="Textonotapie"/>
        <w:jc w:val="both"/>
        <w:rPr>
          <w:rFonts w:ascii="Arial" w:hAnsi="Arial" w:cs="Arial"/>
          <w:sz w:val="16"/>
          <w:szCs w:val="16"/>
          <w:lang w:val="es-MX"/>
        </w:rPr>
      </w:pPr>
    </w:p>
  </w:footnote>
  <w:footnote w:id="24">
    <w:p w14:paraId="643D7B88" w14:textId="77777777" w:rsidR="00547197" w:rsidRPr="00C179F5" w:rsidRDefault="00547197" w:rsidP="00C179F5">
      <w:pPr>
        <w:pStyle w:val="Textonotapie"/>
        <w:jc w:val="both"/>
        <w:rPr>
          <w:rFonts w:ascii="Arial" w:hAnsi="Arial" w:cs="Arial"/>
          <w:sz w:val="16"/>
          <w:szCs w:val="16"/>
          <w:lang w:val="es-MX"/>
        </w:rPr>
      </w:pPr>
      <w:r w:rsidRPr="004B2170">
        <w:rPr>
          <w:rStyle w:val="Refdenotaalpie"/>
          <w:rFonts w:ascii="Arial" w:hAnsi="Arial" w:cs="Arial"/>
          <w:b/>
        </w:rPr>
        <w:footnoteRef/>
      </w:r>
      <w:r w:rsidRPr="004B2170">
        <w:rPr>
          <w:rFonts w:ascii="Arial" w:hAnsi="Arial" w:cs="Arial"/>
          <w:b/>
        </w:rPr>
        <w:t xml:space="preserve"> </w:t>
      </w:r>
      <w:r w:rsidRPr="00C179F5">
        <w:rPr>
          <w:rFonts w:ascii="Arial" w:hAnsi="Arial" w:cs="Arial"/>
          <w:sz w:val="16"/>
          <w:szCs w:val="16"/>
          <w:lang w:val="es-MX"/>
        </w:rPr>
        <w:t>CPECZ (1918).</w:t>
      </w:r>
    </w:p>
    <w:p w14:paraId="3BD1760A" w14:textId="25B8EF91" w:rsidR="00547197" w:rsidRPr="00D84274" w:rsidRDefault="00547197" w:rsidP="00C179F5">
      <w:pPr>
        <w:pStyle w:val="Textonotapie"/>
        <w:jc w:val="both"/>
        <w:rPr>
          <w:rFonts w:ascii="Arial" w:hAnsi="Arial" w:cs="Arial"/>
          <w:sz w:val="16"/>
          <w:szCs w:val="16"/>
        </w:rPr>
      </w:pPr>
      <w:r w:rsidRPr="00C179F5">
        <w:rPr>
          <w:rFonts w:ascii="Arial" w:hAnsi="Arial" w:cs="Arial"/>
          <w:sz w:val="16"/>
          <w:szCs w:val="16"/>
          <w:lang w:val="es-MX"/>
        </w:rPr>
        <w:t>Artículo 7.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footnote>
  <w:footnote w:id="25">
    <w:p w14:paraId="3C65B0BB" w14:textId="77777777" w:rsidR="00547197" w:rsidRPr="00C179F5" w:rsidRDefault="00547197" w:rsidP="00C179F5">
      <w:pPr>
        <w:pStyle w:val="Default"/>
        <w:jc w:val="both"/>
        <w:rPr>
          <w:rFonts w:eastAsiaTheme="minorHAnsi"/>
          <w:sz w:val="16"/>
          <w:szCs w:val="16"/>
        </w:rPr>
      </w:pPr>
      <w:r>
        <w:rPr>
          <w:rStyle w:val="Refdenotaalpie"/>
        </w:rPr>
        <w:footnoteRef/>
      </w:r>
      <w:r>
        <w:t xml:space="preserve"> </w:t>
      </w:r>
      <w:r w:rsidRPr="00C179F5">
        <w:rPr>
          <w:rFonts w:eastAsiaTheme="minorHAnsi"/>
          <w:sz w:val="16"/>
          <w:szCs w:val="16"/>
        </w:rPr>
        <w:t xml:space="preserve">CPECZ (1918). </w:t>
      </w:r>
    </w:p>
    <w:p w14:paraId="2439D060"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Artículo 8.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4100C555" w14:textId="58FBAF91" w:rsidR="00547197" w:rsidRPr="006474FA" w:rsidRDefault="00547197" w:rsidP="00C179F5">
      <w:pPr>
        <w:pStyle w:val="Textonotapie"/>
        <w:jc w:val="both"/>
        <w:rPr>
          <w:rFonts w:ascii="Arial" w:hAnsi="Arial" w:cs="Arial"/>
          <w:sz w:val="16"/>
          <w:szCs w:val="16"/>
          <w:lang w:val="es-MX"/>
        </w:rPr>
      </w:pPr>
      <w:r w:rsidRPr="00C179F5">
        <w:rPr>
          <w:rFonts w:ascii="Arial" w:eastAsiaTheme="minorHAnsi" w:hAnsi="Arial" w:cs="Arial"/>
          <w:i/>
          <w:iCs/>
          <w:color w:val="000000"/>
          <w:sz w:val="16"/>
          <w:szCs w:val="16"/>
          <w:lang w:val="es-MX" w:eastAsia="en-US"/>
        </w:rPr>
        <w:t xml:space="preserve">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 </w:t>
      </w:r>
      <w:r w:rsidRPr="00C179F5">
        <w:rPr>
          <w:rFonts w:ascii="Arial" w:eastAsiaTheme="minorHAnsi" w:hAnsi="Arial" w:cs="Arial"/>
          <w:color w:val="000000"/>
          <w:sz w:val="24"/>
          <w:szCs w:val="24"/>
          <w:lang w:val="es-MX" w:eastAsia="en-US"/>
        </w:rPr>
        <w:t xml:space="preserve"> </w:t>
      </w:r>
    </w:p>
    <w:p w14:paraId="7666BAD1" w14:textId="39CDD5F9" w:rsidR="00547197" w:rsidRPr="006474FA" w:rsidRDefault="00547197" w:rsidP="00C179F5">
      <w:pPr>
        <w:pStyle w:val="Textonotapie"/>
        <w:jc w:val="both"/>
        <w:rPr>
          <w:rFonts w:ascii="Arial" w:hAnsi="Arial" w:cs="Arial"/>
          <w:sz w:val="16"/>
          <w:szCs w:val="16"/>
          <w:lang w:val="es-MX"/>
        </w:rPr>
      </w:pPr>
    </w:p>
  </w:footnote>
  <w:footnote w:id="26">
    <w:p w14:paraId="54B2885F" w14:textId="77777777" w:rsidR="00547197" w:rsidRPr="00C179F5" w:rsidRDefault="00547197" w:rsidP="00C179F5">
      <w:pPr>
        <w:pStyle w:val="Default"/>
        <w:jc w:val="both"/>
        <w:rPr>
          <w:rFonts w:eastAsiaTheme="minorHAnsi"/>
          <w:sz w:val="16"/>
          <w:szCs w:val="16"/>
        </w:rPr>
      </w:pPr>
      <w:r>
        <w:rPr>
          <w:rStyle w:val="Refdenotaalpie"/>
        </w:rPr>
        <w:footnoteRef/>
      </w:r>
      <w:r>
        <w:t xml:space="preserve"> </w:t>
      </w:r>
      <w:r w:rsidRPr="00C179F5">
        <w:rPr>
          <w:rFonts w:eastAsiaTheme="minorHAnsi"/>
          <w:sz w:val="16"/>
          <w:szCs w:val="16"/>
        </w:rPr>
        <w:t xml:space="preserve">CPECZ (1918). </w:t>
      </w:r>
    </w:p>
    <w:p w14:paraId="60269474"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Artículo 113: La procuración de justicia es una función esencial y por tanto indelegable del Estado que tiene por objeto proteger </w:t>
      </w:r>
    </w:p>
    <w:p w14:paraId="431A0E37"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Fiscalía General del Estado de Coahuila de Zaragoza que se integra por el Ministerio Público, sus órganos auxiliares y áreas de apoyo. </w:t>
      </w:r>
    </w:p>
    <w:p w14:paraId="59A03948"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La investigación de los delitos corresponde al Ministerio Público y a las policías, las cuales actuarán bajo la conducción y mando de aquél en el ejercicio de esta función. </w:t>
      </w:r>
    </w:p>
    <w:p w14:paraId="72C26F2C"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El Ministerio Público es la institución única e indivisible, que dirige la investigación y persecución de los hechos probablemente </w:t>
      </w:r>
    </w:p>
    <w:p w14:paraId="282FDA08"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constitutivos de delitos y, en su caso, promueve el ejercicio de la acción penal ante los tribunales de justicia, protege y brinda </w:t>
      </w:r>
    </w:p>
    <w:p w14:paraId="4ECC1FE0"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atención a las víctimas del delito y testigos, con el respeto irrestricto a los Derechos Humanos del imputado y demás intervinientes. </w:t>
      </w:r>
    </w:p>
    <w:p w14:paraId="07EFAC58"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En el ejercicio de su función de investigación y persecución de los delitos, el Ministerio Público goza de total autonomía, para </w:t>
      </w:r>
    </w:p>
    <w:p w14:paraId="10B368E3"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garantizar su independencia en la emisión de las determinaciones de su competencia, por lo que ningún funcionario del Poder </w:t>
      </w:r>
    </w:p>
    <w:p w14:paraId="4DCB99CA"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Ejecutivo o de cualquier otro poder podrá intervenir en sus decisiones. </w:t>
      </w:r>
    </w:p>
    <w:p w14:paraId="16D7C59C"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La actuación del personal de procuración de justicia se regirá bajo los principios de legalidad, eficiencia, profesionalismo, honradez, imparcialidad, transparencia, objetividad, independencia y respeto a los derechos humanos. </w:t>
      </w:r>
    </w:p>
    <w:p w14:paraId="6EC4A25F" w14:textId="77777777" w:rsidR="00547197" w:rsidRPr="00C179F5" w:rsidRDefault="00547197" w:rsidP="00C179F5">
      <w:pPr>
        <w:autoSpaceDE w:val="0"/>
        <w:autoSpaceDN w:val="0"/>
        <w:adjustRightInd w:val="0"/>
        <w:jc w:val="both"/>
        <w:rPr>
          <w:rFonts w:ascii="Arial" w:eastAsiaTheme="minorHAnsi" w:hAnsi="Arial" w:cs="Arial"/>
          <w:b w:val="0"/>
          <w:color w:val="000000"/>
          <w:sz w:val="16"/>
        </w:rPr>
      </w:pPr>
      <w:r w:rsidRPr="00C179F5">
        <w:rPr>
          <w:rFonts w:ascii="Arial" w:eastAsiaTheme="minorHAnsi" w:hAnsi="Arial" w:cs="Arial"/>
          <w:b w:val="0"/>
          <w:i/>
          <w:iCs/>
          <w:color w:val="000000"/>
          <w:sz w:val="16"/>
        </w:rPr>
        <w:t xml:space="preserve">El Fiscal General del Estado presidirá al Ministerio Público y será el titular de la fiscalía, con las facultades y obligaciones que </w:t>
      </w:r>
    </w:p>
    <w:p w14:paraId="5B47B330" w14:textId="08961944" w:rsidR="00547197" w:rsidRPr="00C179F5" w:rsidRDefault="00547197" w:rsidP="00C179F5">
      <w:pPr>
        <w:pStyle w:val="Textonotapie"/>
        <w:jc w:val="both"/>
        <w:rPr>
          <w:lang w:val="es-MX"/>
        </w:rPr>
      </w:pPr>
      <w:r w:rsidRPr="00C179F5">
        <w:rPr>
          <w:rFonts w:ascii="Arial" w:eastAsiaTheme="minorHAnsi" w:hAnsi="Arial" w:cs="Arial"/>
          <w:i/>
          <w:iCs/>
          <w:color w:val="000000"/>
          <w:sz w:val="16"/>
          <w:szCs w:val="16"/>
          <w:lang w:val="es-MX" w:eastAsia="en-US"/>
        </w:rPr>
        <w:t xml:space="preserve">establecen esta Constitución y las leyes. En el ámbito de la investigación y persecución de los delitos, las decisiones del Fiscal General del Estado únicamente estarán sujetas al mandato de la ley…” </w:t>
      </w:r>
      <w:r w:rsidRPr="00C179F5">
        <w:rPr>
          <w:rFonts w:ascii="Arial" w:eastAsiaTheme="minorHAnsi" w:hAnsi="Arial" w:cs="Arial"/>
          <w:color w:val="000000"/>
          <w:sz w:val="24"/>
          <w:szCs w:val="24"/>
          <w:lang w:val="es-MX" w:eastAsia="en-US"/>
        </w:rPr>
        <w:t xml:space="preserve"> </w:t>
      </w:r>
    </w:p>
  </w:footnote>
  <w:footnote w:id="27">
    <w:p w14:paraId="335BF4BA" w14:textId="77777777" w:rsidR="00547197" w:rsidRPr="00300554" w:rsidRDefault="00547197" w:rsidP="00300554">
      <w:pPr>
        <w:pStyle w:val="Default"/>
        <w:jc w:val="both"/>
        <w:rPr>
          <w:rFonts w:eastAsiaTheme="minorHAnsi"/>
          <w:sz w:val="16"/>
          <w:szCs w:val="16"/>
        </w:rPr>
      </w:pPr>
      <w:r>
        <w:rPr>
          <w:rStyle w:val="Refdenotaalpie"/>
        </w:rPr>
        <w:footnoteRef/>
      </w:r>
      <w:r>
        <w:t xml:space="preserve"> </w:t>
      </w:r>
      <w:r w:rsidRPr="00300554">
        <w:rPr>
          <w:rFonts w:eastAsiaTheme="minorHAnsi"/>
          <w:sz w:val="16"/>
          <w:szCs w:val="16"/>
        </w:rPr>
        <w:t xml:space="preserve">Ley Orgánica de la Fiscalía General del Estado de Coahuila de Zaragoza (2017) </w:t>
      </w:r>
    </w:p>
    <w:p w14:paraId="69C8601B"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Artículo 3</w:t>
      </w:r>
      <w:r w:rsidRPr="00300554">
        <w:rPr>
          <w:rFonts w:ascii="Arial" w:eastAsiaTheme="minorHAnsi" w:hAnsi="Arial" w:cs="Arial"/>
          <w:b w:val="0"/>
          <w:color w:val="000000"/>
          <w:sz w:val="16"/>
        </w:rPr>
        <w:t xml:space="preserve">. </w:t>
      </w:r>
      <w:r w:rsidRPr="00300554">
        <w:rPr>
          <w:rFonts w:ascii="Arial" w:eastAsiaTheme="minorHAnsi" w:hAnsi="Arial" w:cs="Arial"/>
          <w:b w:val="0"/>
          <w:i/>
          <w:iCs/>
          <w:color w:val="000000"/>
          <w:sz w:val="16"/>
        </w:rPr>
        <w:t xml:space="preserve">“… Los servidores públicos de la Fiscalía General regirán su actuación bajo los principios de legalidad, eficiencia, profesionalismo, honradez, imparcialidad, transparencia, objetividad, independencia y respeto a los derechos humanos”. </w:t>
      </w:r>
    </w:p>
    <w:p w14:paraId="471BD229"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Artículo 8. Son principios rectores de la actuación de la Fiscalía General, los siguientes: </w:t>
      </w:r>
    </w:p>
    <w:p w14:paraId="115A4D62"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I. En lo referente a las atribuciones de la Fiscalía General: … </w:t>
      </w:r>
    </w:p>
    <w:p w14:paraId="50575DF3"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g) Eficiencia: El Ministerio Público no percibe intereses propios o ajenos, sino que, como representante de la sociedad realiza llanamente la voluntad de la ley; a través de procedimientos rápidos y expeditos que garanticen el acceso a la justicia … </w:t>
      </w:r>
    </w:p>
    <w:p w14:paraId="42BC19B4"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j) Profesionalismo: Los servidores públicos de la Fiscalía General ejercerá sus atribuciones sin más formalidades que las establecidas en la Constitución General, la Constitución del Estado, en las leyes del Estado y demás ordenamientos aplicables; garantizando la prevalencia de la justicia mediante métodos que signifiquen simplificación, eficacia y celeridad. Consecuentemente, sus procedimientos deberán de ser rápidos y expeditos … </w:t>
      </w:r>
    </w:p>
    <w:p w14:paraId="5A386DAC" w14:textId="4532F3D8" w:rsidR="00547197" w:rsidRPr="00300554" w:rsidRDefault="00547197" w:rsidP="00300554">
      <w:pPr>
        <w:pStyle w:val="Textonotapie"/>
        <w:jc w:val="both"/>
        <w:rPr>
          <w:sz w:val="16"/>
          <w:szCs w:val="16"/>
          <w:lang w:val="es-MX"/>
        </w:rPr>
      </w:pPr>
      <w:r w:rsidRPr="00300554">
        <w:rPr>
          <w:rFonts w:ascii="Arial" w:eastAsiaTheme="minorHAnsi" w:hAnsi="Arial" w:cs="Arial"/>
          <w:i/>
          <w:iCs/>
          <w:color w:val="000000"/>
          <w:sz w:val="16"/>
          <w:szCs w:val="16"/>
          <w:lang w:val="es-MX" w:eastAsia="en-US"/>
        </w:rPr>
        <w:t xml:space="preserve">n) Respeto irrestricto de los derechos humanos: Los servidores públicos de la Fiscalía General deberán respetar en forma irrestricta los derechos humanos a toda persona con la que, con motivo de sus funciones, deban interactuar, independientemente de su edad, sexo, estado civil, raza, idioma, religión, ideología, orientación sexual, posición social o económica, discapacidad, condición física o estado de salud. </w:t>
      </w:r>
      <w:r w:rsidRPr="00300554">
        <w:rPr>
          <w:rFonts w:ascii="Arial" w:eastAsiaTheme="minorHAnsi" w:hAnsi="Arial" w:cs="Arial"/>
          <w:color w:val="000000"/>
          <w:sz w:val="16"/>
          <w:szCs w:val="16"/>
          <w:lang w:val="es-MX" w:eastAsia="en-US"/>
        </w:rPr>
        <w:t xml:space="preserve"> </w:t>
      </w:r>
    </w:p>
  </w:footnote>
  <w:footnote w:id="28">
    <w:p w14:paraId="01B3844F" w14:textId="77777777" w:rsidR="00547197" w:rsidRPr="00300554" w:rsidRDefault="00547197" w:rsidP="00300554">
      <w:pPr>
        <w:pStyle w:val="Default"/>
        <w:jc w:val="both"/>
        <w:rPr>
          <w:rFonts w:eastAsiaTheme="minorHAnsi"/>
          <w:sz w:val="16"/>
          <w:szCs w:val="16"/>
        </w:rPr>
      </w:pPr>
      <w:r>
        <w:rPr>
          <w:rStyle w:val="Refdenotaalpie"/>
        </w:rPr>
        <w:footnoteRef/>
      </w:r>
      <w:r>
        <w:t xml:space="preserve"> </w:t>
      </w:r>
      <w:r w:rsidRPr="00300554">
        <w:rPr>
          <w:rFonts w:eastAsiaTheme="minorHAnsi"/>
          <w:sz w:val="16"/>
          <w:szCs w:val="16"/>
        </w:rPr>
        <w:t xml:space="preserve">Ley Orgánica de la Fiscalía General del Estado de Coahuila de Zaragoza (2017) </w:t>
      </w:r>
    </w:p>
    <w:p w14:paraId="5EE78930"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Artículo 42. Atribuciones generales de los Agentes del Ministerio Público. Los Agentes del Ministerio Público tendrán, además de las atribuciones señaladas en el Código Nacional, las siguientes: </w:t>
      </w:r>
    </w:p>
    <w:p w14:paraId="7386E302"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A. En la investigación: … </w:t>
      </w:r>
    </w:p>
    <w:p w14:paraId="18BFBC24"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V. Ordenar que se practiquen las diligencias necesarias para la plena comprobación de un hecho que la ley señale como delito sancionado con pena privativa de libertad, que obren datos que establezcan la probabilidad de que se ha cometido ese hecho y que exista la presunta responsabilidad de que el denunciado lo cometió o participó en su comisión; </w:t>
      </w:r>
    </w:p>
    <w:p w14:paraId="0EA160A9"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VI. Hacer comparecer, cuando sea necesario, a los denunciantes, querellantes, testigos y demás personas, a fin de que complementen o pudieran complementar datos que se consideren faltantes y sean relevantes para la debida integración de la carpeta de investigación; … </w:t>
      </w:r>
    </w:p>
    <w:p w14:paraId="6005F3FB"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XII. Preservar los derechos de la víctima o el ofendido señalados en el artículo 20 apartado C de la Constitución General, y demás disposiciones legales aplicables; … </w:t>
      </w:r>
    </w:p>
    <w:p w14:paraId="5F6DD40D"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XIV. Ejercitar la acción penal, solicitando las órdenes de comparecencia, presentación, aprehensión o reaprehensión que sean procedentes; …” </w:t>
      </w:r>
    </w:p>
    <w:p w14:paraId="136CD7D5" w14:textId="77777777" w:rsidR="00547197" w:rsidRPr="00300554" w:rsidRDefault="00547197" w:rsidP="00300554">
      <w:pPr>
        <w:autoSpaceDE w:val="0"/>
        <w:autoSpaceDN w:val="0"/>
        <w:adjustRightInd w:val="0"/>
        <w:jc w:val="both"/>
        <w:rPr>
          <w:rFonts w:ascii="Arial" w:eastAsiaTheme="minorHAnsi" w:hAnsi="Arial" w:cs="Arial"/>
          <w:b w:val="0"/>
          <w:color w:val="000000"/>
          <w:sz w:val="16"/>
        </w:rPr>
      </w:pPr>
      <w:r w:rsidRPr="00300554">
        <w:rPr>
          <w:rFonts w:ascii="Arial" w:eastAsiaTheme="minorHAnsi" w:hAnsi="Arial" w:cs="Arial"/>
          <w:b w:val="0"/>
          <w:i/>
          <w:iCs/>
          <w:color w:val="000000"/>
          <w:sz w:val="16"/>
        </w:rPr>
        <w:t xml:space="preserve">C. Generales </w:t>
      </w:r>
    </w:p>
    <w:p w14:paraId="35C42F1D" w14:textId="51A0C970" w:rsidR="00547197" w:rsidRPr="00300554" w:rsidRDefault="00547197" w:rsidP="00300554">
      <w:pPr>
        <w:pStyle w:val="Textonotapie"/>
        <w:jc w:val="both"/>
        <w:rPr>
          <w:lang w:val="es-MX"/>
        </w:rPr>
      </w:pPr>
      <w:r w:rsidRPr="00300554">
        <w:rPr>
          <w:rFonts w:ascii="Arial" w:eastAsiaTheme="minorHAnsi" w:hAnsi="Arial" w:cs="Arial"/>
          <w:i/>
          <w:iCs/>
          <w:color w:val="000000"/>
          <w:sz w:val="16"/>
          <w:szCs w:val="16"/>
          <w:lang w:val="es-MX" w:eastAsia="en-US"/>
        </w:rPr>
        <w:t xml:space="preserve">I. Velar por la legalidad y por el respeto de los derechos humanos de la víctima u ofendido, así como del imputado o acusado, de conformidad con el artículo 20 apartados B y C de la Constitución; e impulsar la pronta, expedita y debida procuración de justicia, para coadyuvar a su eficiente impartición; </w:t>
      </w:r>
      <w:r w:rsidRPr="00300554">
        <w:rPr>
          <w:rFonts w:ascii="Arial" w:eastAsiaTheme="minorHAnsi" w:hAnsi="Arial" w:cs="Arial"/>
          <w:color w:val="000000"/>
          <w:sz w:val="24"/>
          <w:szCs w:val="24"/>
          <w:lang w:val="es-MX" w:eastAsia="en-US"/>
        </w:rPr>
        <w:t xml:space="preserve"> </w:t>
      </w:r>
    </w:p>
  </w:footnote>
  <w:footnote w:id="29">
    <w:p w14:paraId="408FEFF7" w14:textId="1E6BC5CC" w:rsidR="00547197" w:rsidRPr="00FC57E1" w:rsidRDefault="00547197" w:rsidP="00FC57E1">
      <w:pPr>
        <w:pStyle w:val="Textonotapie"/>
        <w:jc w:val="both"/>
        <w:rPr>
          <w:lang w:val="es-MX"/>
        </w:rPr>
      </w:pPr>
      <w:r>
        <w:rPr>
          <w:rStyle w:val="Refdenotaalpie"/>
        </w:rPr>
        <w:footnoteRef/>
      </w:r>
      <w:r>
        <w:t xml:space="preserve"> </w:t>
      </w:r>
      <w:r w:rsidRPr="00FC57E1">
        <w:rPr>
          <w:rFonts w:ascii="Arial" w:hAnsi="Arial" w:cs="Arial"/>
          <w:sz w:val="16"/>
          <w:szCs w:val="16"/>
        </w:rPr>
        <w:t>Corte Interamericana de Derechos Humanos. (2009). Radilla Pacheco Vs México. 2009, de 2009 Sitio web: https://www.corteidh.or.cr/tablas/fichas/radillapacheco.pdf</w:t>
      </w:r>
      <w:r>
        <w:rPr>
          <w:sz w:val="16"/>
          <w:szCs w:val="16"/>
        </w:rPr>
        <w:t xml:space="preserve"> </w:t>
      </w:r>
      <w:r>
        <w:t xml:space="preserve"> </w:t>
      </w:r>
    </w:p>
  </w:footnote>
  <w:footnote w:id="30">
    <w:p w14:paraId="2ED31A24" w14:textId="2BE21EC4" w:rsidR="00547197" w:rsidRPr="00A750BE" w:rsidRDefault="00547197" w:rsidP="00A750BE">
      <w:pPr>
        <w:pStyle w:val="Textonotapie"/>
        <w:jc w:val="both"/>
        <w:rPr>
          <w:rFonts w:ascii="Arial" w:hAnsi="Arial" w:cs="Arial"/>
          <w:lang w:val="es-MX"/>
        </w:rPr>
      </w:pPr>
      <w:r>
        <w:rPr>
          <w:rStyle w:val="Refdenotaalpie"/>
        </w:rPr>
        <w:footnoteRef/>
      </w:r>
      <w:r>
        <w:t xml:space="preserve"> </w:t>
      </w:r>
      <w:r w:rsidRPr="00A750BE">
        <w:rPr>
          <w:rFonts w:ascii="Arial" w:hAnsi="Arial" w:cs="Arial"/>
          <w:sz w:val="16"/>
          <w:szCs w:val="16"/>
        </w:rPr>
        <w:t xml:space="preserve">Comisión Nacional de los Derechos Humanos (2009). </w:t>
      </w:r>
      <w:r w:rsidRPr="00A750BE">
        <w:rPr>
          <w:rFonts w:ascii="Arial" w:hAnsi="Arial" w:cs="Arial"/>
          <w:i/>
          <w:iCs/>
          <w:sz w:val="16"/>
          <w:szCs w:val="16"/>
        </w:rPr>
        <w:t>Recomendación General número 16/2009</w:t>
      </w:r>
      <w:r w:rsidRPr="00A750BE">
        <w:rPr>
          <w:rFonts w:ascii="Arial" w:hAnsi="Arial" w:cs="Arial"/>
          <w:sz w:val="16"/>
          <w:szCs w:val="16"/>
        </w:rPr>
        <w:t xml:space="preserve">. Dirigida a los Procuradores Generales de Justicia de las Entidades Federativas de Justicia Militar y de la República sobre el plazo para resolver las averiguaciones previas emitida el 21 de mayo de 2009 en México, D.F., p. 7. Disponible en: https://www.cndh.org.mx/sites/default/files/doc/Recomendaciones/Generales/RecGral_016.pdf </w:t>
      </w:r>
      <w:r w:rsidRPr="00A750BE">
        <w:rPr>
          <w:rFonts w:ascii="Arial" w:hAnsi="Arial" w:cs="Arial"/>
        </w:rPr>
        <w:t xml:space="preserve"> </w:t>
      </w:r>
    </w:p>
  </w:footnote>
  <w:footnote w:id="31">
    <w:p w14:paraId="442CB246" w14:textId="49F57C17" w:rsidR="00547197" w:rsidRPr="005B3104" w:rsidRDefault="00547197" w:rsidP="005B3104">
      <w:pPr>
        <w:pStyle w:val="Textonotapie"/>
        <w:jc w:val="both"/>
        <w:rPr>
          <w:rFonts w:ascii="Arial" w:hAnsi="Arial" w:cs="Arial"/>
          <w:lang w:val="es-MX"/>
        </w:rPr>
      </w:pPr>
      <w:r>
        <w:rPr>
          <w:rStyle w:val="Refdenotaalpie"/>
        </w:rPr>
        <w:footnoteRef/>
      </w:r>
      <w:r>
        <w:t xml:space="preserve"> </w:t>
      </w:r>
      <w:r w:rsidRPr="005B3104">
        <w:rPr>
          <w:rFonts w:ascii="Arial" w:hAnsi="Arial" w:cs="Arial"/>
          <w:sz w:val="16"/>
          <w:szCs w:val="16"/>
        </w:rPr>
        <w:t xml:space="preserve">Corte Interamericana de Derechos Humanos. </w:t>
      </w:r>
      <w:r w:rsidRPr="005B3104">
        <w:rPr>
          <w:rFonts w:ascii="Arial" w:hAnsi="Arial" w:cs="Arial"/>
          <w:i/>
          <w:iCs/>
          <w:sz w:val="16"/>
          <w:szCs w:val="16"/>
        </w:rPr>
        <w:t xml:space="preserve">Caso García </w:t>
      </w:r>
      <w:proofErr w:type="spellStart"/>
      <w:r w:rsidRPr="005B3104">
        <w:rPr>
          <w:rFonts w:ascii="Arial" w:hAnsi="Arial" w:cs="Arial"/>
          <w:i/>
          <w:iCs/>
          <w:sz w:val="16"/>
          <w:szCs w:val="16"/>
        </w:rPr>
        <w:t>Asto</w:t>
      </w:r>
      <w:proofErr w:type="spellEnd"/>
      <w:r w:rsidRPr="005B3104">
        <w:rPr>
          <w:rFonts w:ascii="Arial" w:hAnsi="Arial" w:cs="Arial"/>
          <w:i/>
          <w:iCs/>
          <w:sz w:val="16"/>
          <w:szCs w:val="16"/>
        </w:rPr>
        <w:t xml:space="preserve"> y Ramírez Rojas vs Perú. Excepción Preliminar, Fondo, Reparaciones y Costas</w:t>
      </w:r>
      <w:r w:rsidRPr="005B3104">
        <w:rPr>
          <w:rFonts w:ascii="Arial" w:hAnsi="Arial" w:cs="Arial"/>
          <w:sz w:val="16"/>
          <w:szCs w:val="16"/>
        </w:rPr>
        <w:t xml:space="preserve">. Sentencia de 25 de noviembre de 2005. Serie C. Número 137. Párrafo 166. </w:t>
      </w:r>
      <w:r w:rsidRPr="005B3104">
        <w:rPr>
          <w:rFonts w:ascii="Arial" w:hAnsi="Arial" w:cs="Arial"/>
        </w:rPr>
        <w:t xml:space="preserve"> </w:t>
      </w:r>
    </w:p>
  </w:footnote>
  <w:footnote w:id="32">
    <w:p w14:paraId="179AE17B" w14:textId="77777777" w:rsidR="00547197" w:rsidRPr="004D57A6" w:rsidRDefault="00547197" w:rsidP="00A767D3">
      <w:pPr>
        <w:pStyle w:val="Textonotapie"/>
        <w:jc w:val="both"/>
        <w:rPr>
          <w:rFonts w:ascii="Arial" w:hAnsi="Arial" w:cs="Arial"/>
          <w:sz w:val="16"/>
          <w:szCs w:val="16"/>
          <w:lang w:val="es-MX"/>
        </w:rPr>
      </w:pPr>
      <w:r>
        <w:rPr>
          <w:rStyle w:val="Refdenotaalpie"/>
        </w:rPr>
        <w:footnoteRef/>
      </w:r>
      <w:r>
        <w:t xml:space="preserve"> </w:t>
      </w:r>
      <w:r w:rsidRPr="004D57A6">
        <w:rPr>
          <w:rFonts w:ascii="Arial" w:hAnsi="Arial" w:cs="Arial"/>
          <w:sz w:val="16"/>
          <w:szCs w:val="16"/>
          <w:lang w:val="es-MX"/>
        </w:rPr>
        <w:t>CPEUM</w:t>
      </w:r>
    </w:p>
    <w:p w14:paraId="2BC8D7BE" w14:textId="77777777" w:rsidR="00547197" w:rsidRPr="004D57A6" w:rsidRDefault="00547197" w:rsidP="00A767D3">
      <w:pPr>
        <w:pStyle w:val="Textonotapie"/>
        <w:jc w:val="both"/>
        <w:rPr>
          <w:rFonts w:ascii="Arial" w:hAnsi="Arial" w:cs="Arial"/>
          <w:sz w:val="16"/>
          <w:szCs w:val="16"/>
          <w:lang w:val="es-MX"/>
        </w:rPr>
      </w:pPr>
      <w:r w:rsidRPr="004D57A6">
        <w:rPr>
          <w:rFonts w:ascii="Arial" w:hAnsi="Arial" w:cs="Arial"/>
          <w:sz w:val="16"/>
          <w:szCs w:val="16"/>
          <w:lang w:val="es-MX"/>
        </w:rPr>
        <w:t xml:space="preserve">Artículo 4º.-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educación, seguimiento y evaluación de las políticas públicas dirigidas a la niñez. </w:t>
      </w:r>
    </w:p>
    <w:p w14:paraId="5309665E" w14:textId="77777777" w:rsidR="00547197" w:rsidRPr="004D57A6" w:rsidRDefault="00547197" w:rsidP="00A767D3">
      <w:pPr>
        <w:pStyle w:val="Textonotapie"/>
        <w:jc w:val="both"/>
        <w:rPr>
          <w:rFonts w:ascii="Arial" w:hAnsi="Arial" w:cs="Arial"/>
          <w:sz w:val="16"/>
          <w:szCs w:val="16"/>
          <w:lang w:val="es-MX"/>
        </w:rPr>
      </w:pPr>
      <w:r w:rsidRPr="004D57A6">
        <w:rPr>
          <w:rFonts w:ascii="Arial" w:hAnsi="Arial" w:cs="Arial"/>
          <w:sz w:val="16"/>
          <w:szCs w:val="16"/>
          <w:lang w:val="es-MX"/>
        </w:rPr>
        <w:t>Artículo 3º.</w:t>
      </w:r>
      <w:proofErr w:type="gramStart"/>
      <w:r w:rsidRPr="004D57A6">
        <w:rPr>
          <w:rFonts w:ascii="Arial" w:hAnsi="Arial" w:cs="Arial"/>
          <w:sz w:val="16"/>
          <w:szCs w:val="16"/>
          <w:lang w:val="es-MX"/>
        </w:rPr>
        <w:t>- …</w:t>
      </w:r>
      <w:proofErr w:type="gramEnd"/>
      <w:r w:rsidRPr="004D57A6">
        <w:rPr>
          <w:rFonts w:ascii="Arial" w:hAnsi="Arial" w:cs="Arial"/>
          <w:sz w:val="16"/>
          <w:szCs w:val="16"/>
          <w:lang w:val="es-MX"/>
        </w:rPr>
        <w:t xml:space="preserve">El Estado priorizará el interés superior de niñas, niños, adolescente y jóvenes en el acceso, permanencia y participación en los servicios educativos. </w:t>
      </w:r>
    </w:p>
    <w:p w14:paraId="2AA915E4" w14:textId="77777777" w:rsidR="00547197" w:rsidRPr="00BC352E" w:rsidRDefault="00547197" w:rsidP="00A767D3">
      <w:pPr>
        <w:pStyle w:val="Textonotapie"/>
        <w:rPr>
          <w:lang w:val="es-MX"/>
        </w:rPr>
      </w:pPr>
      <w:r w:rsidRPr="004D57A6">
        <w:rPr>
          <w:rFonts w:ascii="Arial" w:hAnsi="Arial" w:cs="Arial"/>
          <w:sz w:val="16"/>
          <w:szCs w:val="16"/>
          <w:lang w:val="es-MX"/>
        </w:rPr>
        <w:t>Las maestras y los maestros son agentes fundamentales del proceso educativo y, por tanto, se reconoce su contribución a la transformación social. Tendrán derecho de acceder a un sistema integral de formación, de capacitación y de actualización retroalimentado por evaluaciones diagnosticas, para cumplir los objetivos y propósitos del Sistema Educativo Nacional.</w:t>
      </w:r>
    </w:p>
  </w:footnote>
  <w:footnote w:id="33">
    <w:p w14:paraId="33B99B54" w14:textId="77777777" w:rsidR="00547197" w:rsidRPr="00EF5B42" w:rsidRDefault="00547197" w:rsidP="00A767D3">
      <w:pPr>
        <w:pStyle w:val="Textonotapie"/>
        <w:tabs>
          <w:tab w:val="left" w:pos="2817"/>
        </w:tabs>
        <w:rPr>
          <w:rFonts w:ascii="Arial" w:hAnsi="Arial" w:cs="Arial"/>
          <w:i/>
          <w:iCs/>
          <w:sz w:val="16"/>
          <w:szCs w:val="16"/>
          <w:lang w:val="es-MX"/>
        </w:rPr>
      </w:pPr>
      <w:r>
        <w:rPr>
          <w:rStyle w:val="Refdenotaalpie"/>
        </w:rPr>
        <w:footnoteRef/>
      </w:r>
      <w:r>
        <w:t xml:space="preserve"> </w:t>
      </w:r>
      <w:r w:rsidRPr="00EF5B42">
        <w:rPr>
          <w:rFonts w:ascii="Arial" w:hAnsi="Arial" w:cs="Arial"/>
          <w:i/>
          <w:iCs/>
          <w:sz w:val="16"/>
          <w:szCs w:val="16"/>
          <w:lang w:val="es-MX"/>
        </w:rPr>
        <w:t>LGNNA</w:t>
      </w:r>
      <w:r w:rsidRPr="00EF5B42">
        <w:rPr>
          <w:rFonts w:ascii="Arial" w:hAnsi="Arial" w:cs="Arial"/>
          <w:i/>
          <w:iCs/>
          <w:sz w:val="16"/>
          <w:szCs w:val="16"/>
          <w:lang w:val="es-MX"/>
        </w:rPr>
        <w:tab/>
      </w:r>
    </w:p>
    <w:p w14:paraId="7288B4A3" w14:textId="77777777" w:rsidR="00547197" w:rsidRPr="00EF5B42" w:rsidRDefault="00547197" w:rsidP="00A767D3">
      <w:pPr>
        <w:pStyle w:val="Textonotapie"/>
        <w:rPr>
          <w:rFonts w:ascii="Arial" w:hAnsi="Arial" w:cs="Arial"/>
          <w:i/>
          <w:iCs/>
          <w:sz w:val="16"/>
          <w:szCs w:val="16"/>
          <w:lang w:val="es-MX"/>
        </w:rPr>
      </w:pPr>
      <w:r w:rsidRPr="00EF5B42">
        <w:rPr>
          <w:rFonts w:ascii="Arial" w:hAnsi="Arial" w:cs="Arial"/>
          <w:i/>
          <w:iCs/>
          <w:sz w:val="16"/>
          <w:szCs w:val="16"/>
          <w:lang w:val="es-MX"/>
        </w:rPr>
        <w:t xml:space="preserve">Artículo 1. La presente Ley es de orden público, interés social y observancia general en el territorio nacional, y tiene por objeto: </w:t>
      </w:r>
    </w:p>
    <w:p w14:paraId="0186CA3A" w14:textId="77777777" w:rsidR="00547197" w:rsidRPr="00EF5B42" w:rsidRDefault="00547197" w:rsidP="00A767D3">
      <w:pPr>
        <w:pStyle w:val="Textonotapie"/>
        <w:rPr>
          <w:rFonts w:ascii="Arial" w:hAnsi="Arial" w:cs="Arial"/>
          <w:i/>
          <w:iCs/>
          <w:sz w:val="16"/>
          <w:szCs w:val="16"/>
          <w:lang w:val="es-MX"/>
        </w:rPr>
      </w:pPr>
      <w:r w:rsidRPr="00EF5B42">
        <w:rPr>
          <w:rFonts w:ascii="Arial" w:hAnsi="Arial" w:cs="Arial"/>
          <w:i/>
          <w:iCs/>
          <w:sz w:val="16"/>
          <w:szCs w:val="16"/>
          <w:lang w:val="es-MX"/>
        </w:rPr>
        <w:t xml:space="preserve">I.- Reconocer a niñas. Niños y adolescentes como titulares de derechos, con capacidad de goce de los mismos, de conformidad con los principios universalidad, interdependencia, indivisibilidad y progresividad; en los términos que establece el artículo 1º de la Constitución Federal. </w:t>
      </w:r>
    </w:p>
    <w:p w14:paraId="2B08D409" w14:textId="77777777" w:rsidR="00547197" w:rsidRPr="00EF5B42" w:rsidRDefault="00547197" w:rsidP="00A767D3">
      <w:pPr>
        <w:pStyle w:val="Textonotapie"/>
        <w:rPr>
          <w:i/>
          <w:iCs/>
          <w:lang w:val="es-MX"/>
        </w:rPr>
      </w:pPr>
      <w:r w:rsidRPr="00EF5B42">
        <w:rPr>
          <w:rFonts w:ascii="Arial" w:hAnsi="Arial" w:cs="Arial"/>
          <w:i/>
          <w:iCs/>
          <w:sz w:val="16"/>
          <w:szCs w:val="16"/>
          <w:lang w:val="es-MX"/>
        </w:rPr>
        <w:t xml:space="preserve">II.- Garantizar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 </w:t>
      </w:r>
    </w:p>
  </w:footnote>
  <w:footnote w:id="34">
    <w:p w14:paraId="076EE253" w14:textId="69BAF169" w:rsidR="00547197" w:rsidRDefault="00547197" w:rsidP="00D96947">
      <w:pPr>
        <w:pStyle w:val="Textonotapie"/>
        <w:jc w:val="both"/>
        <w:rPr>
          <w:rFonts w:ascii="Arial" w:hAnsi="Arial" w:cs="Arial"/>
          <w:sz w:val="16"/>
          <w:szCs w:val="16"/>
          <w:lang w:val="es-MX"/>
        </w:rPr>
      </w:pPr>
      <w:r>
        <w:rPr>
          <w:rStyle w:val="Refdenotaalpie"/>
        </w:rPr>
        <w:footnoteRef/>
      </w:r>
      <w:r>
        <w:t xml:space="preserve"> </w:t>
      </w:r>
      <w:r>
        <w:rPr>
          <w:rFonts w:ascii="Arial" w:hAnsi="Arial" w:cs="Arial"/>
          <w:sz w:val="16"/>
          <w:szCs w:val="16"/>
          <w:lang w:val="es-MX"/>
        </w:rPr>
        <w:t>Código Nacional de Procedimientos Penales Artículo 131.- Obligaciones del Ministerio Público:</w:t>
      </w:r>
    </w:p>
    <w:p w14:paraId="43CC3258" w14:textId="0D0B05C6"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I.-Vigilar en toda investigación de los delitos se cumplan estrictamente con los derechos humanos reconocidos en la Constitución y en los Tratados;</w:t>
      </w:r>
    </w:p>
    <w:p w14:paraId="4B575595" w14:textId="77777777"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II.-Recibir las denuncias o querellas que le presenten en forma oral, por escrito o a través de medios digitales, incluso mediante denuncias anónimas en términos de las disposiciones legales aplicables, sobre hechos que puedan constituir algún delito;</w:t>
      </w:r>
    </w:p>
    <w:p w14:paraId="1F96A4EB" w14:textId="77777777"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III.- Ejercer la conducción y el mando de la investigación de los delitos, para lo cual deberá coordinar a las Policías y a los peritos durante la misma:</w:t>
      </w:r>
    </w:p>
    <w:p w14:paraId="7AE9258A" w14:textId="77A6921D"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IV.- Ordenar o supervisar, según sea el caso, la aplicación y ejecución de las medidas necesarias para impedir que se pierdan, destruyan o alteren indicios, una vez que noticia del mismo, así como cerciorarse de que se han seguido las reglas y protocolos para su preservación y procesamiento;</w:t>
      </w:r>
    </w:p>
    <w:p w14:paraId="4C5B4A2F" w14:textId="3379591F"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 xml:space="preserve">V.- </w:t>
      </w:r>
      <w:r w:rsidRPr="000F6A7D">
        <w:rPr>
          <w:rFonts w:ascii="Arial" w:hAnsi="Arial" w:cs="Arial"/>
          <w:sz w:val="16"/>
          <w:szCs w:val="16"/>
          <w:lang w:val="es-MX"/>
        </w:rPr>
        <w:t>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w:t>
      </w:r>
    </w:p>
    <w:p w14:paraId="515CD5AC" w14:textId="49EBD34A"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VI.-</w:t>
      </w:r>
      <w:r w:rsidRPr="000F6A7D">
        <w:rPr>
          <w:b/>
          <w:sz w:val="22"/>
          <w:szCs w:val="16"/>
          <w:lang w:val="es-MX" w:eastAsia="en-US"/>
        </w:rPr>
        <w:t xml:space="preserve"> </w:t>
      </w:r>
      <w:r w:rsidRPr="000F6A7D">
        <w:rPr>
          <w:rFonts w:ascii="Arial" w:hAnsi="Arial" w:cs="Arial"/>
          <w:sz w:val="16"/>
          <w:szCs w:val="16"/>
          <w:lang w:val="es-MX"/>
        </w:rPr>
        <w:t>Ejercer funciones de investigación respecto de los delitos en materias concurrentes, cuando ejerza la facultad de atracción y en los demás casos que las leyes lo establezcan;</w:t>
      </w:r>
    </w:p>
    <w:p w14:paraId="77159E76" w14:textId="6C4F1088"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VII.-</w:t>
      </w:r>
      <w:r w:rsidRPr="000F6A7D">
        <w:rPr>
          <w:sz w:val="22"/>
          <w:szCs w:val="16"/>
          <w:lang w:val="es-MX" w:eastAsia="en-US"/>
        </w:rPr>
        <w:t xml:space="preserve"> </w:t>
      </w:r>
      <w:r w:rsidRPr="000F6A7D">
        <w:rPr>
          <w:rFonts w:ascii="Arial" w:hAnsi="Arial" w:cs="Arial"/>
          <w:sz w:val="16"/>
          <w:szCs w:val="16"/>
          <w:lang w:val="es-MX"/>
        </w:rPr>
        <w:t>Ordenar a la Policía y a sus auxiliares, en el ámbito de su competencia, la práctica de actos de investigación conducentes para el esclarecimiento del hecho delictivo, así como analizar las que dichas autoridades hubieren practicado;</w:t>
      </w:r>
    </w:p>
    <w:p w14:paraId="303A1CA1" w14:textId="419C12E1"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VIII.-</w:t>
      </w:r>
      <w:r w:rsidRPr="000F6A7D">
        <w:rPr>
          <w:b/>
          <w:sz w:val="22"/>
          <w:szCs w:val="16"/>
          <w:lang w:val="es-MX" w:eastAsia="en-US"/>
        </w:rPr>
        <w:t xml:space="preserve"> </w:t>
      </w:r>
      <w:r w:rsidRPr="000F6A7D">
        <w:rPr>
          <w:rFonts w:ascii="Arial" w:hAnsi="Arial" w:cs="Arial"/>
          <w:sz w:val="16"/>
          <w:szCs w:val="16"/>
          <w:lang w:val="es-MX"/>
        </w:rPr>
        <w:t>Instruir a las Policías sobre la legalidad, pertinencia, suficiencia y contundencia de los indicios recolectados o por recolectar, así como las demás actividades y diligencias que deben ser llevadas a cabo dentro de la investigación;</w:t>
      </w:r>
    </w:p>
    <w:p w14:paraId="1B8D288B" w14:textId="51A986AF" w:rsidR="00547197" w:rsidRDefault="00547197" w:rsidP="00D96947">
      <w:pPr>
        <w:pStyle w:val="Textonotapie"/>
        <w:jc w:val="both"/>
        <w:rPr>
          <w:rFonts w:ascii="Arial" w:hAnsi="Arial" w:cs="Arial"/>
          <w:sz w:val="16"/>
          <w:szCs w:val="16"/>
          <w:lang w:val="es-MX"/>
        </w:rPr>
      </w:pPr>
      <w:r>
        <w:rPr>
          <w:rFonts w:ascii="Arial" w:hAnsi="Arial" w:cs="Arial"/>
          <w:sz w:val="16"/>
          <w:szCs w:val="16"/>
          <w:lang w:val="es-MX"/>
        </w:rPr>
        <w:t>IX.-</w:t>
      </w:r>
      <w:r w:rsidRPr="000F6A7D">
        <w:rPr>
          <w:b/>
          <w:sz w:val="22"/>
          <w:szCs w:val="16"/>
          <w:lang w:val="es-MX" w:eastAsia="en-US"/>
        </w:rPr>
        <w:t xml:space="preserve"> </w:t>
      </w:r>
      <w:r w:rsidRPr="000F6A7D">
        <w:rPr>
          <w:rFonts w:ascii="Arial" w:hAnsi="Arial" w:cs="Arial"/>
          <w:sz w:val="16"/>
          <w:szCs w:val="16"/>
          <w:lang w:val="es-MX"/>
        </w:rPr>
        <w:t>Requerir informes o documentación a otras autoridades y a particulares, así como solicitar la práctica de peritajes y diligencias para la obtención de otros medios de prueba;</w:t>
      </w:r>
    </w:p>
    <w:p w14:paraId="6FA0CE4C" w14:textId="2E28E8EA" w:rsidR="00547197" w:rsidRPr="000F6A7D" w:rsidRDefault="00547197" w:rsidP="00D96947">
      <w:pPr>
        <w:pStyle w:val="Textonotapie"/>
        <w:jc w:val="both"/>
        <w:rPr>
          <w:rFonts w:ascii="Arial" w:hAnsi="Arial" w:cs="Arial"/>
          <w:sz w:val="16"/>
          <w:szCs w:val="16"/>
          <w:lang w:val="es-MX"/>
        </w:rPr>
      </w:pPr>
      <w:r>
        <w:rPr>
          <w:rFonts w:ascii="Arial" w:hAnsi="Arial" w:cs="Arial"/>
          <w:sz w:val="16"/>
          <w:szCs w:val="16"/>
          <w:lang w:val="es-MX"/>
        </w:rPr>
        <w:t xml:space="preserve">X.- </w:t>
      </w:r>
      <w:r w:rsidRPr="000F6A7D">
        <w:rPr>
          <w:rFonts w:ascii="Arial" w:hAnsi="Arial" w:cs="Arial"/>
          <w:sz w:val="16"/>
          <w:szCs w:val="16"/>
          <w:lang w:val="es-MX"/>
        </w:rPr>
        <w:t>Solicitar al Órgano jurisdiccional la autorización de actos de investigación y demás actuaciones que sean necesarias dentro de la misma</w:t>
      </w:r>
      <w:r w:rsidRPr="000F6A7D">
        <w:rPr>
          <w:rFonts w:ascii="Arial" w:hAnsi="Arial" w:cs="Arial"/>
          <w:b/>
          <w:sz w:val="16"/>
          <w:szCs w:val="16"/>
          <w:lang w:val="es-MX"/>
        </w:rPr>
        <w:t>;</w:t>
      </w:r>
    </w:p>
    <w:p w14:paraId="02358CAC" w14:textId="71E6AF5A"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XI.-</w:t>
      </w:r>
      <w:r w:rsidRPr="000F6A7D">
        <w:rPr>
          <w:b/>
          <w:sz w:val="22"/>
          <w:szCs w:val="16"/>
          <w:lang w:val="es-MX" w:eastAsia="en-US"/>
        </w:rPr>
        <w:t xml:space="preserve"> </w:t>
      </w:r>
      <w:r w:rsidRPr="000F6A7D">
        <w:rPr>
          <w:rFonts w:ascii="Arial" w:hAnsi="Arial" w:cs="Arial"/>
          <w:sz w:val="16"/>
          <w:szCs w:val="16"/>
          <w:lang w:val="es-MX"/>
        </w:rPr>
        <w:t>Ordenar la detención y la retención de los imputados cuando resulte procedente en los términos que establece este Código;</w:t>
      </w:r>
    </w:p>
    <w:p w14:paraId="39E21212" w14:textId="5F4BC66A"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XII.-</w:t>
      </w:r>
      <w:r w:rsidRPr="000F6A7D">
        <w:rPr>
          <w:b/>
          <w:sz w:val="22"/>
          <w:szCs w:val="16"/>
          <w:lang w:val="es-MX" w:eastAsia="en-US"/>
        </w:rPr>
        <w:t xml:space="preserve"> </w:t>
      </w:r>
      <w:r w:rsidRPr="000F6A7D">
        <w:rPr>
          <w:rFonts w:ascii="Arial" w:hAnsi="Arial" w:cs="Arial"/>
          <w:sz w:val="16"/>
          <w:szCs w:val="16"/>
          <w:lang w:val="es-MX"/>
        </w:rPr>
        <w:t>Brindar las medidas de seguridad necesarias, a efecto de garantizar que las víctimas u ofendidos o testigos del delito puedan llevar a cabo la identificación del imputado sin riesgo para ellos;</w:t>
      </w:r>
    </w:p>
    <w:p w14:paraId="7907B356" w14:textId="2B227E86"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XIII.-</w:t>
      </w:r>
      <w:r w:rsidRPr="000F6A7D">
        <w:rPr>
          <w:rFonts w:ascii="Arial" w:hAnsi="Arial" w:cs="Arial"/>
          <w:sz w:val="16"/>
          <w:szCs w:val="16"/>
          <w:lang w:val="es-MX"/>
        </w:rPr>
        <w:t xml:space="preserve"> Determinar el archivo temporal y el no ejercicio de la acción penal, así como ejercer la facultad de no investigar en los casos autorizados por este Código;</w:t>
      </w:r>
    </w:p>
    <w:p w14:paraId="655CB005" w14:textId="0945F9A8"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XIV.-</w:t>
      </w:r>
      <w:r w:rsidRPr="000F6A7D">
        <w:rPr>
          <w:b/>
          <w:sz w:val="22"/>
          <w:szCs w:val="16"/>
          <w:lang w:val="es-MX" w:eastAsia="en-US"/>
        </w:rPr>
        <w:t xml:space="preserve"> </w:t>
      </w:r>
      <w:r w:rsidRPr="000F6A7D">
        <w:rPr>
          <w:rFonts w:ascii="Arial" w:hAnsi="Arial" w:cs="Arial"/>
          <w:sz w:val="16"/>
          <w:szCs w:val="16"/>
          <w:lang w:val="es-MX"/>
        </w:rPr>
        <w:t>Decidir la aplicación de criterios de oportunidad en los casos previstos en este Código;</w:t>
      </w:r>
    </w:p>
    <w:p w14:paraId="5C875CD9" w14:textId="30C854F2"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 xml:space="preserve">XV.- </w:t>
      </w:r>
      <w:r w:rsidRPr="000F6A7D">
        <w:rPr>
          <w:rFonts w:ascii="Arial" w:hAnsi="Arial" w:cs="Arial"/>
          <w:sz w:val="16"/>
          <w:szCs w:val="16"/>
          <w:lang w:val="es-MX"/>
        </w:rPr>
        <w:t>Promover las acciones necesarias para que se provea la seguridad y proporcionar el auxilio a víctimas, ofendidos, testigos, jueces, magistrados, agentes del Ministerio Público, Policías, peritos y, en general, a todos los sujetos que con motivo de su intervención en el procedimiento, cuya vida o integridad corporal se encuentren en riesgo inminente;</w:t>
      </w:r>
    </w:p>
    <w:p w14:paraId="106FA2F5" w14:textId="06B4B62A"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 xml:space="preserve">XVI.- </w:t>
      </w:r>
      <w:r w:rsidRPr="000F6A7D">
        <w:rPr>
          <w:rFonts w:ascii="Arial" w:hAnsi="Arial" w:cs="Arial"/>
          <w:sz w:val="16"/>
          <w:szCs w:val="16"/>
          <w:lang w:val="es-MX"/>
        </w:rPr>
        <w:t>Ejercer la acción penal cuando proceda;</w:t>
      </w:r>
    </w:p>
    <w:p w14:paraId="5DBD20A1" w14:textId="6688CC43" w:rsidR="00547197" w:rsidRDefault="00547197" w:rsidP="000F6A7D">
      <w:pPr>
        <w:pStyle w:val="Textonotapie"/>
        <w:jc w:val="both"/>
        <w:rPr>
          <w:rFonts w:ascii="Arial" w:hAnsi="Arial" w:cs="Arial"/>
          <w:b/>
          <w:sz w:val="16"/>
          <w:szCs w:val="16"/>
          <w:lang w:val="es-MX"/>
        </w:rPr>
      </w:pPr>
      <w:r>
        <w:rPr>
          <w:rFonts w:ascii="Arial" w:hAnsi="Arial" w:cs="Arial"/>
          <w:sz w:val="16"/>
          <w:szCs w:val="16"/>
          <w:lang w:val="es-MX"/>
        </w:rPr>
        <w:t>XVII.-</w:t>
      </w:r>
      <w:r w:rsidRPr="000F6A7D">
        <w:rPr>
          <w:rFonts w:ascii="Arial" w:hAnsi="Arial" w:cs="Arial"/>
          <w:sz w:val="16"/>
          <w:szCs w:val="16"/>
          <w:lang w:val="es-MX"/>
        </w:rPr>
        <w:t xml:space="preserve"> Poner a disposición del Órgano jurisdiccional a las personas detenidas dentro de los plazos establecidos en el presente Código</w:t>
      </w:r>
      <w:r w:rsidRPr="000F6A7D">
        <w:rPr>
          <w:rFonts w:ascii="Arial" w:hAnsi="Arial" w:cs="Arial"/>
          <w:b/>
          <w:sz w:val="16"/>
          <w:szCs w:val="16"/>
          <w:lang w:val="es-MX"/>
        </w:rPr>
        <w:t>;</w:t>
      </w:r>
    </w:p>
    <w:p w14:paraId="0B1273D0" w14:textId="0B499DE6" w:rsidR="00547197" w:rsidRDefault="00547197" w:rsidP="000F6A7D">
      <w:pPr>
        <w:pStyle w:val="Textonotapie"/>
        <w:jc w:val="both"/>
        <w:rPr>
          <w:rFonts w:ascii="Arial" w:hAnsi="Arial" w:cs="Arial"/>
          <w:sz w:val="16"/>
          <w:szCs w:val="16"/>
        </w:rPr>
      </w:pPr>
      <w:r w:rsidRPr="000F6A7D">
        <w:rPr>
          <w:rFonts w:ascii="Arial" w:hAnsi="Arial" w:cs="Arial"/>
          <w:sz w:val="16"/>
          <w:szCs w:val="16"/>
          <w:lang w:val="es-MX"/>
        </w:rPr>
        <w:t xml:space="preserve">XVIII.- </w:t>
      </w:r>
      <w:r w:rsidRPr="000F6A7D">
        <w:rPr>
          <w:rFonts w:ascii="Arial" w:hAnsi="Arial" w:cs="Arial"/>
          <w:sz w:val="16"/>
          <w:szCs w:val="16"/>
        </w:rPr>
        <w:t>Promover la aplicación de mecanismos alternativos de solución de controversias o formas anticipadas de terminación del proceso penal, de conformidad con las disposiciones aplicables;</w:t>
      </w:r>
    </w:p>
    <w:p w14:paraId="192D33ED" w14:textId="0449C8BC" w:rsidR="00547197" w:rsidRDefault="00547197" w:rsidP="000F6A7D">
      <w:pPr>
        <w:pStyle w:val="Textonotapie"/>
        <w:jc w:val="both"/>
        <w:rPr>
          <w:rFonts w:ascii="Arial" w:hAnsi="Arial" w:cs="Arial"/>
          <w:sz w:val="16"/>
          <w:szCs w:val="16"/>
          <w:lang w:val="es-MX"/>
        </w:rPr>
      </w:pPr>
      <w:r>
        <w:rPr>
          <w:rFonts w:ascii="Arial" w:hAnsi="Arial" w:cs="Arial"/>
          <w:sz w:val="16"/>
          <w:szCs w:val="16"/>
        </w:rPr>
        <w:t>XIX.-</w:t>
      </w:r>
      <w:r w:rsidRPr="000F6A7D">
        <w:rPr>
          <w:rFonts w:ascii="Arial" w:hAnsi="Arial" w:cs="Arial"/>
          <w:sz w:val="16"/>
          <w:szCs w:val="16"/>
        </w:rPr>
        <w:t xml:space="preserve"> </w:t>
      </w:r>
      <w:r w:rsidRPr="000F6A7D">
        <w:rPr>
          <w:rFonts w:ascii="Arial" w:hAnsi="Arial" w:cs="Arial"/>
          <w:sz w:val="16"/>
          <w:szCs w:val="16"/>
          <w:lang w:val="es-MX"/>
        </w:rPr>
        <w:t>Solicitar las medidas cautelares aplicables al imputado en el proceso, en atención a las disposiciones conducentes y promover su cumplimiento;</w:t>
      </w:r>
    </w:p>
    <w:p w14:paraId="1DA67A5D" w14:textId="24D5231C"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 xml:space="preserve">XX.- </w:t>
      </w:r>
      <w:r w:rsidRPr="000F6A7D">
        <w:rPr>
          <w:rFonts w:ascii="Arial" w:hAnsi="Arial" w:cs="Arial"/>
          <w:sz w:val="16"/>
          <w:szCs w:val="16"/>
          <w:lang w:val="es-MX"/>
        </w:rPr>
        <w:t>Comunicar al Órgano jurisdiccional y al imputado los hechos, así como los datos de prueba que los sustentan y la fundamentación jurídica, atendiendo al objetivo o finalidad de cada etapa del procedimiento;</w:t>
      </w:r>
    </w:p>
    <w:p w14:paraId="1FB0B60D" w14:textId="56E98DED"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XXI.-</w:t>
      </w:r>
      <w:r w:rsidRPr="000F6A7D">
        <w:rPr>
          <w:b/>
          <w:sz w:val="22"/>
          <w:szCs w:val="16"/>
          <w:lang w:val="es-MX" w:eastAsia="en-US"/>
        </w:rPr>
        <w:t xml:space="preserve"> </w:t>
      </w:r>
      <w:r w:rsidRPr="000F6A7D">
        <w:rPr>
          <w:rFonts w:ascii="Arial" w:hAnsi="Arial" w:cs="Arial"/>
          <w:sz w:val="16"/>
          <w:szCs w:val="16"/>
          <w:lang w:val="es-MX"/>
        </w:rPr>
        <w:t>Solicitar a la autoridad judicial la imposición de las penas o medidas de seguridad que correspondan;</w:t>
      </w:r>
    </w:p>
    <w:p w14:paraId="58F6A5B2" w14:textId="59EDED1C"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 xml:space="preserve">XXII.- </w:t>
      </w:r>
      <w:r w:rsidRPr="000F6A7D">
        <w:rPr>
          <w:rFonts w:ascii="Arial" w:hAnsi="Arial" w:cs="Arial"/>
          <w:sz w:val="16"/>
          <w:szCs w:val="16"/>
          <w:lang w:val="es-MX"/>
        </w:rPr>
        <w:t>Solicitar el pago de la reparación del daño a favor de la víctima u ofendido del delito, sin perjuicio de que éstos lo pudieran solicitar directamente;</w:t>
      </w:r>
    </w:p>
    <w:p w14:paraId="17AE2B4F" w14:textId="33EB3EDC" w:rsidR="00547197" w:rsidRDefault="00547197" w:rsidP="000F6A7D">
      <w:pPr>
        <w:pStyle w:val="Textonotapie"/>
        <w:jc w:val="both"/>
        <w:rPr>
          <w:rFonts w:ascii="Arial" w:hAnsi="Arial" w:cs="Arial"/>
          <w:sz w:val="16"/>
          <w:szCs w:val="16"/>
          <w:lang w:val="es-MX"/>
        </w:rPr>
      </w:pPr>
      <w:r>
        <w:rPr>
          <w:rFonts w:ascii="Arial" w:hAnsi="Arial" w:cs="Arial"/>
          <w:sz w:val="16"/>
          <w:szCs w:val="16"/>
          <w:lang w:val="es-MX"/>
        </w:rPr>
        <w:t>XXIII.-</w:t>
      </w:r>
      <w:r w:rsidRPr="000F6A7D">
        <w:rPr>
          <w:rFonts w:ascii="Arial" w:hAnsi="Arial" w:cs="Arial"/>
          <w:sz w:val="16"/>
          <w:szCs w:val="16"/>
          <w:lang w:val="es-MX"/>
        </w:rPr>
        <w:t xml:space="preserve"> Actuar en estricto apego a los principios de legalidad, objetividad, eficiencia, profesionalismo, honradez y respeto a los derechos humanos reconocidos en la Constitución, y</w:t>
      </w:r>
    </w:p>
    <w:p w14:paraId="62D748B3" w14:textId="0EA2D63E" w:rsidR="00547197" w:rsidRPr="000F6A7D" w:rsidRDefault="00547197" w:rsidP="000F6A7D">
      <w:pPr>
        <w:pStyle w:val="Textonotapie"/>
        <w:jc w:val="both"/>
        <w:rPr>
          <w:rFonts w:ascii="Arial" w:hAnsi="Arial" w:cs="Arial"/>
          <w:sz w:val="16"/>
          <w:szCs w:val="16"/>
          <w:lang w:val="es-MX"/>
        </w:rPr>
      </w:pPr>
      <w:r>
        <w:rPr>
          <w:rFonts w:ascii="Arial" w:hAnsi="Arial" w:cs="Arial"/>
          <w:sz w:val="16"/>
          <w:szCs w:val="16"/>
          <w:lang w:val="es-MX"/>
        </w:rPr>
        <w:t>XXIV.-</w:t>
      </w:r>
      <w:r w:rsidRPr="000F6A7D">
        <w:rPr>
          <w:rFonts w:ascii="Arial" w:hAnsi="Arial" w:cs="Arial"/>
          <w:sz w:val="16"/>
          <w:szCs w:val="16"/>
          <w:lang w:val="es-MX"/>
        </w:rPr>
        <w:t xml:space="preserve"> Las demás que señale este Código y otras disposiciones aplicables</w:t>
      </w:r>
      <w:r w:rsidRPr="000F6A7D">
        <w:rPr>
          <w:rFonts w:ascii="Arial" w:hAnsi="Arial" w:cs="Arial"/>
          <w:b/>
          <w:sz w:val="16"/>
          <w:szCs w:val="16"/>
          <w:lang w:val="es-MX"/>
        </w:rPr>
        <w:t>.</w:t>
      </w:r>
    </w:p>
  </w:footnote>
  <w:footnote w:id="35">
    <w:p w14:paraId="3F8E68EA" w14:textId="7791FB4B" w:rsidR="00547197" w:rsidRPr="007D547C" w:rsidRDefault="00547197" w:rsidP="007D547C">
      <w:pPr>
        <w:pStyle w:val="Textonotapie"/>
        <w:jc w:val="both"/>
        <w:rPr>
          <w:rFonts w:ascii="Arial" w:hAnsi="Arial" w:cs="Arial"/>
          <w:sz w:val="16"/>
          <w:szCs w:val="16"/>
          <w:lang w:val="es-MX"/>
        </w:rPr>
      </w:pPr>
      <w:r>
        <w:rPr>
          <w:rStyle w:val="Refdenotaalpie"/>
        </w:rPr>
        <w:footnoteRef/>
      </w:r>
      <w:r>
        <w:t xml:space="preserve"> </w:t>
      </w:r>
      <w:r>
        <w:rPr>
          <w:rFonts w:ascii="Arial" w:hAnsi="Arial" w:cs="Arial"/>
          <w:sz w:val="16"/>
          <w:szCs w:val="16"/>
          <w:lang w:val="es-MX"/>
        </w:rPr>
        <w:t>Tesis Aislada P.LXII/2010, Seminario Judicial de la Federación y su Gaceta, Tomo XXXIII, enero del 2011, Novena Época, Registro: 163166, p 27.</w:t>
      </w:r>
    </w:p>
  </w:footnote>
  <w:footnote w:id="36">
    <w:p w14:paraId="32E3B58D" w14:textId="52309D2F" w:rsidR="00547197" w:rsidRPr="009A5442" w:rsidRDefault="00547197">
      <w:pPr>
        <w:pStyle w:val="Textonotapie"/>
        <w:rPr>
          <w:rFonts w:ascii="Arial" w:hAnsi="Arial" w:cs="Arial"/>
          <w:lang w:val="es-MX"/>
        </w:rPr>
      </w:pPr>
      <w:r w:rsidRPr="009A5442">
        <w:rPr>
          <w:rStyle w:val="Refdenotaalpie"/>
          <w:rFonts w:ascii="Arial" w:hAnsi="Arial" w:cs="Arial"/>
        </w:rPr>
        <w:footnoteRef/>
      </w:r>
      <w:r w:rsidRPr="009A5442">
        <w:rPr>
          <w:rFonts w:ascii="Arial" w:hAnsi="Arial" w:cs="Arial"/>
        </w:rPr>
        <w:t xml:space="preserve"> </w:t>
      </w:r>
      <w:r w:rsidRPr="009A5442">
        <w:rPr>
          <w:rFonts w:ascii="Arial" w:hAnsi="Arial" w:cs="Arial"/>
          <w:sz w:val="16"/>
          <w:szCs w:val="16"/>
        </w:rPr>
        <w:t xml:space="preserve">Corte IDH. Caso Heliodoro Portugal Vs. Panamá. Excepciones Preliminares, Fondo, Reparaciones y Costas. Sentencia de 12 de agosto de 2008. Serie C No. 186, párrafo 144. </w:t>
      </w:r>
      <w:r w:rsidRPr="009A5442">
        <w:rPr>
          <w:rFonts w:ascii="Arial" w:hAnsi="Arial" w:cs="Arial"/>
        </w:rPr>
        <w:t xml:space="preserve"> </w:t>
      </w:r>
    </w:p>
  </w:footnote>
  <w:footnote w:id="37">
    <w:p w14:paraId="4991BCA9" w14:textId="24AF0968" w:rsidR="00547197" w:rsidRPr="00455C44" w:rsidRDefault="00547197" w:rsidP="00455C44">
      <w:pPr>
        <w:pStyle w:val="Default"/>
        <w:jc w:val="both"/>
        <w:rPr>
          <w:rFonts w:eastAsiaTheme="minorHAnsi"/>
          <w:sz w:val="16"/>
          <w:szCs w:val="16"/>
        </w:rPr>
      </w:pPr>
      <w:r>
        <w:rPr>
          <w:rStyle w:val="Refdenotaalpie"/>
        </w:rPr>
        <w:footnoteRef/>
      </w:r>
      <w:r>
        <w:t xml:space="preserve"> </w:t>
      </w:r>
      <w:r w:rsidRPr="00455C44">
        <w:rPr>
          <w:rFonts w:eastAsiaTheme="minorHAnsi"/>
          <w:sz w:val="16"/>
          <w:szCs w:val="16"/>
        </w:rPr>
        <w:t xml:space="preserve">Cfr. Corte IDH, Caso Bámaca Velásquez Vs. Guatemala. Fondo. Sentencia del 25 de noviembre de 2000. párrafo 211. </w:t>
      </w:r>
      <w:r w:rsidRPr="00455C44">
        <w:rPr>
          <w:rFonts w:eastAsiaTheme="minorHAnsi"/>
        </w:rPr>
        <w:t xml:space="preserve"> </w:t>
      </w:r>
    </w:p>
  </w:footnote>
  <w:footnote w:id="38">
    <w:p w14:paraId="5E22C3C0" w14:textId="77777777" w:rsidR="00547197" w:rsidRPr="00100E36" w:rsidRDefault="00547197" w:rsidP="00514C4D">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39">
    <w:p w14:paraId="76BC8892" w14:textId="77777777" w:rsidR="00547197" w:rsidRPr="00100E36" w:rsidRDefault="0054719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40">
    <w:p w14:paraId="39D0317D" w14:textId="77777777" w:rsidR="00547197" w:rsidRPr="00824D43" w:rsidRDefault="00547197" w:rsidP="00824D43">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03076A58" w14:textId="77777777" w:rsidR="00547197" w:rsidRPr="00824D43" w:rsidRDefault="00547197" w:rsidP="00824D43">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41">
    <w:p w14:paraId="4E8774F4" w14:textId="77777777" w:rsidR="00547197" w:rsidRPr="00100E36" w:rsidRDefault="0054719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42">
    <w:p w14:paraId="3D9E9D51" w14:textId="77777777" w:rsidR="00547197" w:rsidRPr="003600B2" w:rsidRDefault="0054719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 xml:space="preserve">Instituto de Investigaciones Jurídicas de la Universidad Autónoma de México, Suprema Corte de Justicia de la Nación, Fundación Konrad </w:t>
      </w:r>
      <w:proofErr w:type="spellStart"/>
      <w:r w:rsidRPr="003600B2">
        <w:rPr>
          <w:rStyle w:val="Hyperlink2"/>
          <w:rFonts w:ascii="Arial" w:hAnsi="Arial" w:cs="Arial"/>
        </w:rPr>
        <w:t>Adaneur</w:t>
      </w:r>
      <w:proofErr w:type="spellEnd"/>
      <w:r w:rsidRPr="003600B2">
        <w:rPr>
          <w:rStyle w:val="Hyperlink2"/>
          <w:rFonts w:ascii="Arial" w:hAnsi="Arial" w:cs="Arial"/>
        </w:rPr>
        <w:t>.</w:t>
      </w:r>
    </w:p>
  </w:footnote>
  <w:footnote w:id="43">
    <w:p w14:paraId="090613C1" w14:textId="77777777" w:rsidR="00547197" w:rsidRDefault="00547197" w:rsidP="003600B2">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49309919" w14:textId="77777777" w:rsidR="00547197" w:rsidRPr="003600B2" w:rsidRDefault="00547197" w:rsidP="003600B2">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686E2095" w14:textId="77777777" w:rsidR="00547197" w:rsidRPr="003600B2" w:rsidRDefault="00547197" w:rsidP="003600B2">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63E4DF6D" w14:textId="77777777" w:rsidR="00547197" w:rsidRPr="003600B2" w:rsidRDefault="00547197" w:rsidP="003600B2">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5E5C36A2" w14:textId="77777777" w:rsidR="00547197" w:rsidRPr="001D70D2" w:rsidRDefault="00547197" w:rsidP="003600B2">
      <w:pPr>
        <w:pStyle w:val="Textonotapie"/>
        <w:rPr>
          <w:rFonts w:ascii="Arial" w:hAnsi="Arial" w:cs="Arial"/>
          <w:lang w:val="es-MX"/>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 IV. </w:t>
      </w:r>
      <w:r w:rsidRPr="001D70D2">
        <w:rPr>
          <w:rFonts w:ascii="Arial" w:hAnsi="Arial" w:cs="Arial"/>
          <w:sz w:val="16"/>
          <w:szCs w:val="16"/>
        </w:rPr>
        <w:t>Que se le repare el daño…”</w:t>
      </w:r>
    </w:p>
  </w:footnote>
  <w:footnote w:id="44">
    <w:p w14:paraId="12A8BD1F" w14:textId="77777777" w:rsidR="00547197" w:rsidRPr="001D70D2" w:rsidRDefault="00547197" w:rsidP="001D70D2">
      <w:pPr>
        <w:pStyle w:val="Textonotapie"/>
        <w:jc w:val="both"/>
        <w:rPr>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45">
    <w:p w14:paraId="6E6C00B0" w14:textId="77777777" w:rsidR="00547197" w:rsidRDefault="00547197" w:rsidP="003600B2">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40634325" w14:textId="77777777" w:rsidR="00547197" w:rsidRDefault="00547197" w:rsidP="003600B2">
      <w:pPr>
        <w:pStyle w:val="Textonotapie"/>
        <w:jc w:val="both"/>
        <w:rPr>
          <w:rFonts w:ascii="Arial" w:hAnsi="Arial" w:cs="Arial"/>
          <w:i/>
          <w:sz w:val="16"/>
          <w:szCs w:val="16"/>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3B13A8CD" w14:textId="77777777" w:rsidR="00547197" w:rsidRPr="003600B2" w:rsidRDefault="00547197" w:rsidP="003600B2">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46">
    <w:p w14:paraId="7C3F8973" w14:textId="77777777" w:rsidR="00547197" w:rsidRPr="003600B2" w:rsidRDefault="00547197" w:rsidP="003600B2">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2C88FDD6" w14:textId="77777777" w:rsidR="00547197" w:rsidRPr="003600B2" w:rsidRDefault="00547197" w:rsidP="003600B2">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47">
    <w:p w14:paraId="1E7EB45D" w14:textId="77777777" w:rsidR="00547197" w:rsidRDefault="00547197" w:rsidP="003600B2">
      <w:pPr>
        <w:pStyle w:val="Textonotapie"/>
        <w:jc w:val="both"/>
        <w:rPr>
          <w:rFonts w:ascii="Arial" w:hAnsi="Arial" w:cs="Arial"/>
          <w:i/>
          <w:sz w:val="16"/>
          <w:szCs w:val="16"/>
        </w:rPr>
      </w:pPr>
      <w:r w:rsidRPr="003600B2">
        <w:rPr>
          <w:rStyle w:val="Refdenotaalpie"/>
          <w:rFonts w:ascii="Arial" w:hAnsi="Arial" w:cs="Arial"/>
          <w:sz w:val="16"/>
          <w:szCs w:val="16"/>
        </w:rPr>
        <w:footnoteRef/>
      </w:r>
      <w:r>
        <w:rPr>
          <w:rFonts w:ascii="Arial" w:hAnsi="Arial" w:cs="Arial"/>
          <w:sz w:val="16"/>
          <w:szCs w:val="16"/>
        </w:rPr>
        <w:t xml:space="preserve"> </w:t>
      </w: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DDA2168" w14:textId="77777777" w:rsidR="00547197" w:rsidRPr="003600B2" w:rsidRDefault="00547197" w:rsidP="003600B2">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48">
    <w:p w14:paraId="344099E1" w14:textId="77777777" w:rsidR="00547197" w:rsidRPr="00CD579A" w:rsidRDefault="00547197" w:rsidP="00CD579A">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footnote>
  <w:footnote w:id="49">
    <w:p w14:paraId="2D5C1366" w14:textId="77777777" w:rsidR="00547197" w:rsidRPr="004909B7" w:rsidRDefault="00547197" w:rsidP="00CD579A">
      <w:pPr>
        <w:pStyle w:val="Textonotapie"/>
        <w:jc w:val="both"/>
        <w:rPr>
          <w:rFonts w:ascii="Arial" w:hAnsi="Arial" w:cs="Arial"/>
          <w:sz w:val="16"/>
          <w:szCs w:val="16"/>
          <w:lang w:val="es-MX"/>
        </w:rPr>
      </w:pPr>
      <w:r w:rsidRPr="004909B7">
        <w:rPr>
          <w:rStyle w:val="Refdenotaalpie"/>
          <w:rFonts w:ascii="Arial" w:hAnsi="Arial" w:cs="Arial"/>
          <w:sz w:val="16"/>
          <w:szCs w:val="16"/>
        </w:rPr>
        <w:footnoteRef/>
      </w:r>
      <w:r w:rsidRPr="004909B7">
        <w:rPr>
          <w:rFonts w:ascii="Arial" w:hAnsi="Arial" w:cs="Arial"/>
          <w:sz w:val="16"/>
          <w:szCs w:val="16"/>
          <w:u w:val="single"/>
        </w:rPr>
        <w:t>Artículo 4</w:t>
      </w:r>
      <w:r w:rsidRPr="004909B7">
        <w:rPr>
          <w:rFonts w:ascii="Arial" w:hAnsi="Arial" w:cs="Arial"/>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50">
    <w:p w14:paraId="4060EE8C" w14:textId="77777777" w:rsidR="00547197" w:rsidRPr="00AB4B67" w:rsidRDefault="00547197" w:rsidP="00AB4B67">
      <w:pPr>
        <w:pStyle w:val="Textonotapie"/>
        <w:jc w:val="both"/>
        <w:rPr>
          <w:rFonts w:ascii="Arial" w:hAnsi="Arial" w:cs="Arial"/>
          <w:sz w:val="16"/>
          <w:szCs w:val="16"/>
          <w:lang w:val="es-MX"/>
        </w:rPr>
      </w:pPr>
      <w:r w:rsidRPr="004909B7">
        <w:rPr>
          <w:rStyle w:val="Refdenotaalpie"/>
          <w:rFonts w:ascii="Arial" w:hAnsi="Arial" w:cs="Arial"/>
          <w:sz w:val="16"/>
          <w:szCs w:val="16"/>
        </w:rPr>
        <w:footnoteRef/>
      </w:r>
      <w:r w:rsidRPr="004909B7">
        <w:rPr>
          <w:rFonts w:ascii="Arial" w:hAnsi="Arial" w:cs="Arial"/>
          <w:sz w:val="16"/>
          <w:szCs w:val="16"/>
        </w:rPr>
        <w:t xml:space="preserve"> </w:t>
      </w:r>
      <w:r w:rsidRPr="004909B7">
        <w:rPr>
          <w:rFonts w:ascii="Arial" w:hAnsi="Arial" w:cs="Arial"/>
          <w:sz w:val="16"/>
          <w:szCs w:val="16"/>
          <w:lang w:val="es-MX"/>
        </w:rPr>
        <w:t xml:space="preserve">Ley de Responsabilidad Patrimonial del Estado y Municipios de Coahuila de Zaragoza (2019). </w:t>
      </w:r>
      <w:r w:rsidRPr="004909B7">
        <w:rPr>
          <w:rFonts w:ascii="Arial" w:hAnsi="Arial" w:cs="Arial"/>
          <w:iCs/>
          <w:sz w:val="16"/>
          <w:szCs w:val="16"/>
          <w:u w:val="single"/>
          <w:lang w:val="es-MX"/>
        </w:rPr>
        <w:t>Artículo 2</w:t>
      </w:r>
      <w:r w:rsidRPr="004909B7">
        <w:rPr>
          <w:rFonts w:ascii="Arial" w:hAnsi="Arial" w:cs="Arial"/>
          <w:sz w:val="16"/>
          <w:szCs w:val="16"/>
          <w:lang w:val="es-MX"/>
        </w:rPr>
        <w:t xml:space="preserve">. </w:t>
      </w:r>
      <w:r w:rsidRPr="004909B7">
        <w:rPr>
          <w:rFonts w:ascii="Arial" w:hAnsi="Arial" w:cs="Arial"/>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51">
    <w:p w14:paraId="5C4878D0" w14:textId="77777777" w:rsidR="00547197" w:rsidRPr="00757270" w:rsidRDefault="00547197"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634F9AED" w14:textId="77777777" w:rsidR="00547197" w:rsidRPr="00805CF5" w:rsidRDefault="00547197" w:rsidP="00757270">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52">
    <w:p w14:paraId="7FF76E5B" w14:textId="77777777" w:rsidR="00547197" w:rsidRPr="00805CF5" w:rsidRDefault="00547197" w:rsidP="00757270">
      <w:pPr>
        <w:pStyle w:val="Textonotapie"/>
        <w:jc w:val="both"/>
        <w:rPr>
          <w:rFonts w:ascii="Arial" w:hAnsi="Arial" w:cs="Arial"/>
          <w:i/>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5251875A" w14:textId="77777777" w:rsidR="00547197" w:rsidRPr="00805CF5" w:rsidRDefault="00547197" w:rsidP="00757270">
      <w:pPr>
        <w:pStyle w:val="Textonotapie"/>
        <w:jc w:val="both"/>
        <w:rPr>
          <w:rFonts w:ascii="Arial" w:hAnsi="Arial" w:cs="Arial"/>
          <w:sz w:val="16"/>
          <w:szCs w:val="16"/>
        </w:rPr>
      </w:pPr>
      <w:r w:rsidRPr="007F6238">
        <w:rPr>
          <w:rFonts w:ascii="Arial" w:hAnsi="Arial" w:cs="Arial"/>
          <w:sz w:val="16"/>
          <w:szCs w:val="16"/>
          <w:lang w:val="es-MX"/>
        </w:rPr>
        <w:t xml:space="preserve">Reglamento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1CC26FEC" w14:textId="77777777" w:rsidR="00547197" w:rsidRPr="007F6238" w:rsidRDefault="00547197" w:rsidP="00757270">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53">
    <w:p w14:paraId="6A4C7D9C" w14:textId="77777777" w:rsidR="00547197" w:rsidRDefault="00547197" w:rsidP="00805CF5">
      <w:pPr>
        <w:pStyle w:val="Textonotapie"/>
        <w:jc w:val="both"/>
        <w:rPr>
          <w:rFonts w:ascii="Arial" w:hAnsi="Arial" w:cs="Arial"/>
          <w:i/>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37BB173" w14:textId="77777777" w:rsidR="00547197" w:rsidRDefault="00547197" w:rsidP="00805CF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0B535236" w14:textId="77777777" w:rsidR="00547197" w:rsidRDefault="00547197" w:rsidP="00805CF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16859565" w14:textId="77777777" w:rsidR="00547197" w:rsidRDefault="00547197" w:rsidP="00805CF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1DC10AE0" w14:textId="77777777" w:rsidR="00547197" w:rsidRPr="00805CF5" w:rsidRDefault="00547197" w:rsidP="00805CF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54">
    <w:p w14:paraId="11CAFC49" w14:textId="77777777" w:rsidR="00547197" w:rsidRDefault="00547197" w:rsidP="00805CF5">
      <w:pPr>
        <w:pStyle w:val="Textonotapie"/>
        <w:jc w:val="both"/>
        <w:rPr>
          <w:rFonts w:ascii="Arial" w:hAnsi="Arial" w:cs="Arial"/>
          <w:i/>
          <w:sz w:val="16"/>
          <w:szCs w:val="16"/>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33D25E2" w14:textId="77777777" w:rsidR="00547197" w:rsidRPr="002515D6" w:rsidRDefault="00547197" w:rsidP="00805CF5">
      <w:pPr>
        <w:pStyle w:val="Textonotapie"/>
        <w:jc w:val="both"/>
        <w:rPr>
          <w:rFonts w:ascii="Arial" w:hAnsi="Arial" w:cs="Arial"/>
          <w:i/>
          <w:sz w:val="16"/>
          <w:szCs w:val="16"/>
        </w:rPr>
      </w:pPr>
      <w:r w:rsidRPr="007F6238">
        <w:rPr>
          <w:rFonts w:ascii="Arial" w:hAnsi="Arial" w:cs="Arial"/>
          <w:sz w:val="16"/>
          <w:szCs w:val="16"/>
          <w:lang w:val="es-MX"/>
        </w:rPr>
        <w:t xml:space="preserve">CPECZ (1918). </w:t>
      </w: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55">
    <w:p w14:paraId="4BE30CC4" w14:textId="77777777" w:rsidR="00547197" w:rsidRPr="0001102C" w:rsidRDefault="00547197" w:rsidP="0001102C">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E150A" w14:textId="77777777" w:rsidR="00547197" w:rsidRPr="00996289" w:rsidRDefault="00547197"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9875F2"/>
    <w:multiLevelType w:val="hybridMultilevel"/>
    <w:tmpl w:val="D432359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EA41AF"/>
    <w:multiLevelType w:val="hybridMultilevel"/>
    <w:tmpl w:val="1F0A4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1084D81"/>
    <w:multiLevelType w:val="hybridMultilevel"/>
    <w:tmpl w:val="E5D6EE2A"/>
    <w:lvl w:ilvl="0" w:tplc="F5FA397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5">
    <w:nsid w:val="320B7F06"/>
    <w:multiLevelType w:val="multilevel"/>
    <w:tmpl w:val="D1681674"/>
    <w:lvl w:ilvl="0">
      <w:start w:val="8"/>
      <w:numFmt w:val="decimal"/>
      <w:lvlText w:val="%1"/>
      <w:lvlJc w:val="left"/>
      <w:pPr>
        <w:ind w:left="360" w:hanging="360"/>
      </w:pPr>
      <w:rPr>
        <w:rFonts w:hint="default"/>
        <w:b/>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C6F0BF6"/>
    <w:multiLevelType w:val="hybridMultilevel"/>
    <w:tmpl w:val="430A5F1C"/>
    <w:lvl w:ilvl="0" w:tplc="AF306D5E">
      <w:start w:val="3"/>
      <w:numFmt w:val="bullet"/>
      <w:lvlText w:val=""/>
      <w:lvlJc w:val="left"/>
      <w:pPr>
        <w:ind w:left="720" w:hanging="360"/>
      </w:pPr>
      <w:rPr>
        <w:rFonts w:ascii="Symbol" w:eastAsia="Times New Roman" w:hAnsi="Symbo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4B7360C"/>
    <w:multiLevelType w:val="hybridMultilevel"/>
    <w:tmpl w:val="3F4462BC"/>
    <w:lvl w:ilvl="0" w:tplc="D5888108">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186088"/>
    <w:multiLevelType w:val="hybridMultilevel"/>
    <w:tmpl w:val="8A708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nsid w:val="63091D2C"/>
    <w:multiLevelType w:val="multilevel"/>
    <w:tmpl w:val="8056C634"/>
    <w:lvl w:ilvl="0">
      <w:start w:val="1"/>
      <w:numFmt w:val="decimal"/>
      <w:lvlText w:val="%1."/>
      <w:lvlJc w:val="left"/>
      <w:pPr>
        <w:ind w:left="3763" w:hanging="360"/>
      </w:pPr>
      <w:rPr>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BF55222"/>
    <w:multiLevelType w:val="hybridMultilevel"/>
    <w:tmpl w:val="C110FC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046B97"/>
    <w:multiLevelType w:val="multilevel"/>
    <w:tmpl w:val="C03A1F42"/>
    <w:lvl w:ilvl="0">
      <w:start w:val="8"/>
      <w:numFmt w:val="decimal"/>
      <w:lvlText w:val="%1."/>
      <w:lvlJc w:val="left"/>
      <w:pPr>
        <w:ind w:left="2204" w:hanging="360"/>
      </w:pPr>
      <w:rPr>
        <w:rFonts w:hint="default"/>
        <w:b/>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13">
    <w:nsid w:val="79E528EB"/>
    <w:multiLevelType w:val="hybridMultilevel"/>
    <w:tmpl w:val="61AC82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81623D"/>
    <w:multiLevelType w:val="hybridMultilevel"/>
    <w:tmpl w:val="200A81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0"/>
  </w:num>
  <w:num w:numId="5">
    <w:abstractNumId w:val="14"/>
  </w:num>
  <w:num w:numId="6">
    <w:abstractNumId w:val="1"/>
  </w:num>
  <w:num w:numId="7">
    <w:abstractNumId w:val="12"/>
  </w:num>
  <w:num w:numId="8">
    <w:abstractNumId w:val="11"/>
  </w:num>
  <w:num w:numId="9">
    <w:abstractNumId w:val="13"/>
  </w:num>
  <w:num w:numId="10">
    <w:abstractNumId w:val="8"/>
  </w:num>
  <w:num w:numId="11">
    <w:abstractNumId w:val="7"/>
  </w:num>
  <w:num w:numId="12">
    <w:abstractNumId w:val="2"/>
  </w:num>
  <w:num w:numId="13">
    <w:abstractNumId w:val="6"/>
  </w:num>
  <w:num w:numId="14">
    <w:abstractNumId w:val="4"/>
  </w:num>
  <w:num w:numId="15">
    <w:abstractNumId w:val="5"/>
  </w:num>
  <w:num w:numId="16">
    <w:abstractNumId w:val="10"/>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5"/>
    <w:rsid w:val="000001D7"/>
    <w:rsid w:val="000010E2"/>
    <w:rsid w:val="00001234"/>
    <w:rsid w:val="000017F6"/>
    <w:rsid w:val="000027A0"/>
    <w:rsid w:val="000027DB"/>
    <w:rsid w:val="0001102C"/>
    <w:rsid w:val="00011354"/>
    <w:rsid w:val="00013B9C"/>
    <w:rsid w:val="0001428F"/>
    <w:rsid w:val="00017A21"/>
    <w:rsid w:val="000209C2"/>
    <w:rsid w:val="0002343E"/>
    <w:rsid w:val="00024EC3"/>
    <w:rsid w:val="00025024"/>
    <w:rsid w:val="00031B60"/>
    <w:rsid w:val="00033DE2"/>
    <w:rsid w:val="00035039"/>
    <w:rsid w:val="0003550B"/>
    <w:rsid w:val="0004097F"/>
    <w:rsid w:val="000418B8"/>
    <w:rsid w:val="0004195D"/>
    <w:rsid w:val="000423B8"/>
    <w:rsid w:val="00050816"/>
    <w:rsid w:val="00050C48"/>
    <w:rsid w:val="00051CB0"/>
    <w:rsid w:val="00052F6B"/>
    <w:rsid w:val="0005377E"/>
    <w:rsid w:val="00057F0A"/>
    <w:rsid w:val="00061DF1"/>
    <w:rsid w:val="00063927"/>
    <w:rsid w:val="0006672E"/>
    <w:rsid w:val="00072DF1"/>
    <w:rsid w:val="000744F9"/>
    <w:rsid w:val="00075B4C"/>
    <w:rsid w:val="00076787"/>
    <w:rsid w:val="00080192"/>
    <w:rsid w:val="00080550"/>
    <w:rsid w:val="00082D45"/>
    <w:rsid w:val="00084078"/>
    <w:rsid w:val="00084F9D"/>
    <w:rsid w:val="000850AE"/>
    <w:rsid w:val="00085612"/>
    <w:rsid w:val="000867AB"/>
    <w:rsid w:val="0008739A"/>
    <w:rsid w:val="00090066"/>
    <w:rsid w:val="0009232B"/>
    <w:rsid w:val="0009421F"/>
    <w:rsid w:val="00097518"/>
    <w:rsid w:val="00097978"/>
    <w:rsid w:val="00097F3F"/>
    <w:rsid w:val="000A02AF"/>
    <w:rsid w:val="000B1CC5"/>
    <w:rsid w:val="000B36EE"/>
    <w:rsid w:val="000B51DE"/>
    <w:rsid w:val="000B54BD"/>
    <w:rsid w:val="000B59B2"/>
    <w:rsid w:val="000C0616"/>
    <w:rsid w:val="000C3A85"/>
    <w:rsid w:val="000C5D67"/>
    <w:rsid w:val="000C6949"/>
    <w:rsid w:val="000C7859"/>
    <w:rsid w:val="000D1524"/>
    <w:rsid w:val="000D231E"/>
    <w:rsid w:val="000D3D4E"/>
    <w:rsid w:val="000D4B59"/>
    <w:rsid w:val="000D5C45"/>
    <w:rsid w:val="000D6461"/>
    <w:rsid w:val="000D6D66"/>
    <w:rsid w:val="000E22DB"/>
    <w:rsid w:val="000E5D27"/>
    <w:rsid w:val="000F0E00"/>
    <w:rsid w:val="000F32FB"/>
    <w:rsid w:val="000F42BD"/>
    <w:rsid w:val="000F5A1A"/>
    <w:rsid w:val="000F5F52"/>
    <w:rsid w:val="000F6211"/>
    <w:rsid w:val="000F6A7D"/>
    <w:rsid w:val="00100E36"/>
    <w:rsid w:val="00103E10"/>
    <w:rsid w:val="00106F70"/>
    <w:rsid w:val="001075A3"/>
    <w:rsid w:val="00107C2C"/>
    <w:rsid w:val="00115601"/>
    <w:rsid w:val="0011610D"/>
    <w:rsid w:val="00121C8C"/>
    <w:rsid w:val="00122158"/>
    <w:rsid w:val="00124D61"/>
    <w:rsid w:val="001250C6"/>
    <w:rsid w:val="00126470"/>
    <w:rsid w:val="00126DD6"/>
    <w:rsid w:val="0013077D"/>
    <w:rsid w:val="0013188D"/>
    <w:rsid w:val="00131A7E"/>
    <w:rsid w:val="00131EB5"/>
    <w:rsid w:val="001344E0"/>
    <w:rsid w:val="00134735"/>
    <w:rsid w:val="00134FD5"/>
    <w:rsid w:val="001353D8"/>
    <w:rsid w:val="00135CAF"/>
    <w:rsid w:val="0013744F"/>
    <w:rsid w:val="001400B5"/>
    <w:rsid w:val="001403B3"/>
    <w:rsid w:val="00141147"/>
    <w:rsid w:val="00142E17"/>
    <w:rsid w:val="001439E6"/>
    <w:rsid w:val="00144EDE"/>
    <w:rsid w:val="00150251"/>
    <w:rsid w:val="00153F31"/>
    <w:rsid w:val="00154EFF"/>
    <w:rsid w:val="00157F31"/>
    <w:rsid w:val="001615A1"/>
    <w:rsid w:val="00161738"/>
    <w:rsid w:val="00163F1E"/>
    <w:rsid w:val="001667B4"/>
    <w:rsid w:val="00166A3F"/>
    <w:rsid w:val="0016788E"/>
    <w:rsid w:val="00170657"/>
    <w:rsid w:val="001713E9"/>
    <w:rsid w:val="001728D8"/>
    <w:rsid w:val="00173934"/>
    <w:rsid w:val="00173A6C"/>
    <w:rsid w:val="00175898"/>
    <w:rsid w:val="00181BEE"/>
    <w:rsid w:val="00182B4D"/>
    <w:rsid w:val="00187F4D"/>
    <w:rsid w:val="0019179B"/>
    <w:rsid w:val="00192CEF"/>
    <w:rsid w:val="00193D8F"/>
    <w:rsid w:val="00195A47"/>
    <w:rsid w:val="00196AA8"/>
    <w:rsid w:val="00196C8B"/>
    <w:rsid w:val="00197E67"/>
    <w:rsid w:val="001A5459"/>
    <w:rsid w:val="001A5632"/>
    <w:rsid w:val="001A5B67"/>
    <w:rsid w:val="001A6C52"/>
    <w:rsid w:val="001A778A"/>
    <w:rsid w:val="001B7DEA"/>
    <w:rsid w:val="001C10EA"/>
    <w:rsid w:val="001C1672"/>
    <w:rsid w:val="001C539A"/>
    <w:rsid w:val="001C5DCE"/>
    <w:rsid w:val="001D0ABF"/>
    <w:rsid w:val="001D0CB3"/>
    <w:rsid w:val="001D3049"/>
    <w:rsid w:val="001D3C7F"/>
    <w:rsid w:val="001D433D"/>
    <w:rsid w:val="001D5E9E"/>
    <w:rsid w:val="001D70D2"/>
    <w:rsid w:val="001D727A"/>
    <w:rsid w:val="001E33B7"/>
    <w:rsid w:val="001E37CD"/>
    <w:rsid w:val="001E539F"/>
    <w:rsid w:val="001E5D75"/>
    <w:rsid w:val="001E77CD"/>
    <w:rsid w:val="001F0938"/>
    <w:rsid w:val="001F1135"/>
    <w:rsid w:val="001F217D"/>
    <w:rsid w:val="001F23DB"/>
    <w:rsid w:val="001F44AF"/>
    <w:rsid w:val="001F51DA"/>
    <w:rsid w:val="001F532D"/>
    <w:rsid w:val="001F548E"/>
    <w:rsid w:val="001F5F22"/>
    <w:rsid w:val="001F68B0"/>
    <w:rsid w:val="001F7A8A"/>
    <w:rsid w:val="00201CB1"/>
    <w:rsid w:val="00202C16"/>
    <w:rsid w:val="00204F41"/>
    <w:rsid w:val="00205504"/>
    <w:rsid w:val="002058EB"/>
    <w:rsid w:val="00205CB9"/>
    <w:rsid w:val="00206D5F"/>
    <w:rsid w:val="00210405"/>
    <w:rsid w:val="00210646"/>
    <w:rsid w:val="00211700"/>
    <w:rsid w:val="0021177D"/>
    <w:rsid w:val="002167A6"/>
    <w:rsid w:val="00220ADE"/>
    <w:rsid w:val="00220E31"/>
    <w:rsid w:val="0022338D"/>
    <w:rsid w:val="0022508A"/>
    <w:rsid w:val="00225284"/>
    <w:rsid w:val="00225309"/>
    <w:rsid w:val="0022630C"/>
    <w:rsid w:val="00227635"/>
    <w:rsid w:val="00227C1B"/>
    <w:rsid w:val="00231E42"/>
    <w:rsid w:val="00234820"/>
    <w:rsid w:val="00235AC0"/>
    <w:rsid w:val="00236060"/>
    <w:rsid w:val="00237ED5"/>
    <w:rsid w:val="00241047"/>
    <w:rsid w:val="00242A42"/>
    <w:rsid w:val="00244F32"/>
    <w:rsid w:val="0025080D"/>
    <w:rsid w:val="00250B88"/>
    <w:rsid w:val="0025105B"/>
    <w:rsid w:val="002515AF"/>
    <w:rsid w:val="002515D6"/>
    <w:rsid w:val="00252F62"/>
    <w:rsid w:val="00254A7D"/>
    <w:rsid w:val="00254BA4"/>
    <w:rsid w:val="002562C0"/>
    <w:rsid w:val="002627BD"/>
    <w:rsid w:val="00263C64"/>
    <w:rsid w:val="00264A4A"/>
    <w:rsid w:val="00267078"/>
    <w:rsid w:val="0027068F"/>
    <w:rsid w:val="0027074A"/>
    <w:rsid w:val="00270FB5"/>
    <w:rsid w:val="0027188A"/>
    <w:rsid w:val="00273BA1"/>
    <w:rsid w:val="00273E46"/>
    <w:rsid w:val="00274732"/>
    <w:rsid w:val="00274E08"/>
    <w:rsid w:val="00275FE7"/>
    <w:rsid w:val="00277DC1"/>
    <w:rsid w:val="002832AF"/>
    <w:rsid w:val="002833BD"/>
    <w:rsid w:val="00286D5C"/>
    <w:rsid w:val="00290E2D"/>
    <w:rsid w:val="002936B6"/>
    <w:rsid w:val="0029471F"/>
    <w:rsid w:val="00295A4D"/>
    <w:rsid w:val="00295AD1"/>
    <w:rsid w:val="00295F89"/>
    <w:rsid w:val="002A11B7"/>
    <w:rsid w:val="002A16C4"/>
    <w:rsid w:val="002A2708"/>
    <w:rsid w:val="002A29FF"/>
    <w:rsid w:val="002A4C7A"/>
    <w:rsid w:val="002A5D4B"/>
    <w:rsid w:val="002A5DAF"/>
    <w:rsid w:val="002A708F"/>
    <w:rsid w:val="002A7B18"/>
    <w:rsid w:val="002B0654"/>
    <w:rsid w:val="002B2C0E"/>
    <w:rsid w:val="002B3460"/>
    <w:rsid w:val="002B5289"/>
    <w:rsid w:val="002B5956"/>
    <w:rsid w:val="002B604C"/>
    <w:rsid w:val="002B6D9E"/>
    <w:rsid w:val="002C0F70"/>
    <w:rsid w:val="002C2D46"/>
    <w:rsid w:val="002C408B"/>
    <w:rsid w:val="002C4447"/>
    <w:rsid w:val="002C6E41"/>
    <w:rsid w:val="002C79FA"/>
    <w:rsid w:val="002D10D6"/>
    <w:rsid w:val="002D1426"/>
    <w:rsid w:val="002D1581"/>
    <w:rsid w:val="002D35DD"/>
    <w:rsid w:val="002D4408"/>
    <w:rsid w:val="002D45BB"/>
    <w:rsid w:val="002D5452"/>
    <w:rsid w:val="002D6013"/>
    <w:rsid w:val="002D64C4"/>
    <w:rsid w:val="002D6825"/>
    <w:rsid w:val="002E03BF"/>
    <w:rsid w:val="002E4056"/>
    <w:rsid w:val="002E5CD7"/>
    <w:rsid w:val="002E7112"/>
    <w:rsid w:val="002E7750"/>
    <w:rsid w:val="002F0EDA"/>
    <w:rsid w:val="002F37FC"/>
    <w:rsid w:val="002F637F"/>
    <w:rsid w:val="00300554"/>
    <w:rsid w:val="003006DB"/>
    <w:rsid w:val="00301235"/>
    <w:rsid w:val="003043DF"/>
    <w:rsid w:val="003045F4"/>
    <w:rsid w:val="00304F85"/>
    <w:rsid w:val="00306793"/>
    <w:rsid w:val="00310CCD"/>
    <w:rsid w:val="00313502"/>
    <w:rsid w:val="00320696"/>
    <w:rsid w:val="00321511"/>
    <w:rsid w:val="00321857"/>
    <w:rsid w:val="00321A5E"/>
    <w:rsid w:val="00323279"/>
    <w:rsid w:val="00323DC5"/>
    <w:rsid w:val="0032505C"/>
    <w:rsid w:val="00325758"/>
    <w:rsid w:val="003257CB"/>
    <w:rsid w:val="003261DA"/>
    <w:rsid w:val="00326804"/>
    <w:rsid w:val="0032773C"/>
    <w:rsid w:val="00331868"/>
    <w:rsid w:val="00332211"/>
    <w:rsid w:val="003326EB"/>
    <w:rsid w:val="00334CB9"/>
    <w:rsid w:val="003352D3"/>
    <w:rsid w:val="00335541"/>
    <w:rsid w:val="00335B49"/>
    <w:rsid w:val="00335FA0"/>
    <w:rsid w:val="00342128"/>
    <w:rsid w:val="00343010"/>
    <w:rsid w:val="00343FD6"/>
    <w:rsid w:val="00346ADB"/>
    <w:rsid w:val="003475F0"/>
    <w:rsid w:val="003503DF"/>
    <w:rsid w:val="00350B03"/>
    <w:rsid w:val="00351F02"/>
    <w:rsid w:val="00352E94"/>
    <w:rsid w:val="00353C1D"/>
    <w:rsid w:val="00353F74"/>
    <w:rsid w:val="0035402C"/>
    <w:rsid w:val="00356233"/>
    <w:rsid w:val="0035647A"/>
    <w:rsid w:val="0035720A"/>
    <w:rsid w:val="003572E3"/>
    <w:rsid w:val="00357491"/>
    <w:rsid w:val="0035757A"/>
    <w:rsid w:val="003600B2"/>
    <w:rsid w:val="0036260C"/>
    <w:rsid w:val="00362A62"/>
    <w:rsid w:val="00363A80"/>
    <w:rsid w:val="00365388"/>
    <w:rsid w:val="00367536"/>
    <w:rsid w:val="0037029B"/>
    <w:rsid w:val="003705FB"/>
    <w:rsid w:val="00370A03"/>
    <w:rsid w:val="00371CF1"/>
    <w:rsid w:val="00372193"/>
    <w:rsid w:val="00373B05"/>
    <w:rsid w:val="00373EB5"/>
    <w:rsid w:val="003742D6"/>
    <w:rsid w:val="003748E3"/>
    <w:rsid w:val="00375884"/>
    <w:rsid w:val="003759E5"/>
    <w:rsid w:val="00375CEE"/>
    <w:rsid w:val="00376113"/>
    <w:rsid w:val="0037662A"/>
    <w:rsid w:val="00380D05"/>
    <w:rsid w:val="0038117F"/>
    <w:rsid w:val="00381E6A"/>
    <w:rsid w:val="00381F04"/>
    <w:rsid w:val="0038221F"/>
    <w:rsid w:val="003827BA"/>
    <w:rsid w:val="003829F9"/>
    <w:rsid w:val="00382B90"/>
    <w:rsid w:val="00384736"/>
    <w:rsid w:val="00384D50"/>
    <w:rsid w:val="00385AD9"/>
    <w:rsid w:val="003874A2"/>
    <w:rsid w:val="0039001B"/>
    <w:rsid w:val="0039236D"/>
    <w:rsid w:val="003A0D4E"/>
    <w:rsid w:val="003A2BD2"/>
    <w:rsid w:val="003A2C1D"/>
    <w:rsid w:val="003A4AF0"/>
    <w:rsid w:val="003A5CC0"/>
    <w:rsid w:val="003A5D69"/>
    <w:rsid w:val="003A5E70"/>
    <w:rsid w:val="003A707A"/>
    <w:rsid w:val="003A7EA8"/>
    <w:rsid w:val="003A7F16"/>
    <w:rsid w:val="003B1A9A"/>
    <w:rsid w:val="003B1C3C"/>
    <w:rsid w:val="003B30F5"/>
    <w:rsid w:val="003B4470"/>
    <w:rsid w:val="003B74A2"/>
    <w:rsid w:val="003B77EE"/>
    <w:rsid w:val="003C00E9"/>
    <w:rsid w:val="003C0E60"/>
    <w:rsid w:val="003C0EB8"/>
    <w:rsid w:val="003C18B3"/>
    <w:rsid w:val="003C30DA"/>
    <w:rsid w:val="003C7BDF"/>
    <w:rsid w:val="003C7EE0"/>
    <w:rsid w:val="003D3FD7"/>
    <w:rsid w:val="003D4B9E"/>
    <w:rsid w:val="003D5F65"/>
    <w:rsid w:val="003D6514"/>
    <w:rsid w:val="003E011D"/>
    <w:rsid w:val="003E06DC"/>
    <w:rsid w:val="003E090D"/>
    <w:rsid w:val="003E106E"/>
    <w:rsid w:val="003E23DD"/>
    <w:rsid w:val="003E296E"/>
    <w:rsid w:val="003E5A17"/>
    <w:rsid w:val="003E6C4B"/>
    <w:rsid w:val="003E7A20"/>
    <w:rsid w:val="003F364D"/>
    <w:rsid w:val="003F4368"/>
    <w:rsid w:val="003F595D"/>
    <w:rsid w:val="003F6ABC"/>
    <w:rsid w:val="003F798F"/>
    <w:rsid w:val="004023D7"/>
    <w:rsid w:val="004025D8"/>
    <w:rsid w:val="004031A7"/>
    <w:rsid w:val="00404E8A"/>
    <w:rsid w:val="00406AC7"/>
    <w:rsid w:val="00407CC1"/>
    <w:rsid w:val="00410D49"/>
    <w:rsid w:val="00412573"/>
    <w:rsid w:val="004139ED"/>
    <w:rsid w:val="004159C8"/>
    <w:rsid w:val="00417CB4"/>
    <w:rsid w:val="004201C1"/>
    <w:rsid w:val="00420BBA"/>
    <w:rsid w:val="004252C9"/>
    <w:rsid w:val="0042574D"/>
    <w:rsid w:val="00427DFB"/>
    <w:rsid w:val="004302A6"/>
    <w:rsid w:val="0043151B"/>
    <w:rsid w:val="00431CBE"/>
    <w:rsid w:val="00441868"/>
    <w:rsid w:val="0044417D"/>
    <w:rsid w:val="00446BE7"/>
    <w:rsid w:val="00446F07"/>
    <w:rsid w:val="00450F0E"/>
    <w:rsid w:val="00451CB2"/>
    <w:rsid w:val="00452261"/>
    <w:rsid w:val="004528DB"/>
    <w:rsid w:val="004533DE"/>
    <w:rsid w:val="00454F2D"/>
    <w:rsid w:val="004557B8"/>
    <w:rsid w:val="00455C44"/>
    <w:rsid w:val="004576F4"/>
    <w:rsid w:val="004608BE"/>
    <w:rsid w:val="00460FAE"/>
    <w:rsid w:val="00461CF4"/>
    <w:rsid w:val="004711CF"/>
    <w:rsid w:val="00472D80"/>
    <w:rsid w:val="004745D1"/>
    <w:rsid w:val="00475B89"/>
    <w:rsid w:val="00475EB1"/>
    <w:rsid w:val="00476DBC"/>
    <w:rsid w:val="00476E2B"/>
    <w:rsid w:val="00480500"/>
    <w:rsid w:val="0048075F"/>
    <w:rsid w:val="00480B47"/>
    <w:rsid w:val="00482370"/>
    <w:rsid w:val="00482FEC"/>
    <w:rsid w:val="00486B82"/>
    <w:rsid w:val="00487979"/>
    <w:rsid w:val="00487E19"/>
    <w:rsid w:val="00490329"/>
    <w:rsid w:val="004909B7"/>
    <w:rsid w:val="004930E9"/>
    <w:rsid w:val="00493795"/>
    <w:rsid w:val="00493B97"/>
    <w:rsid w:val="00494E33"/>
    <w:rsid w:val="00495B0F"/>
    <w:rsid w:val="004A08DC"/>
    <w:rsid w:val="004A4B43"/>
    <w:rsid w:val="004A515A"/>
    <w:rsid w:val="004A6873"/>
    <w:rsid w:val="004A7470"/>
    <w:rsid w:val="004B0085"/>
    <w:rsid w:val="004B16F1"/>
    <w:rsid w:val="004B2170"/>
    <w:rsid w:val="004B248E"/>
    <w:rsid w:val="004B2B75"/>
    <w:rsid w:val="004B39B2"/>
    <w:rsid w:val="004B4880"/>
    <w:rsid w:val="004B4C8B"/>
    <w:rsid w:val="004B6CAC"/>
    <w:rsid w:val="004C2741"/>
    <w:rsid w:val="004C531F"/>
    <w:rsid w:val="004C5C9B"/>
    <w:rsid w:val="004D0081"/>
    <w:rsid w:val="004D0873"/>
    <w:rsid w:val="004D0892"/>
    <w:rsid w:val="004D3F9D"/>
    <w:rsid w:val="004D4204"/>
    <w:rsid w:val="004D49EE"/>
    <w:rsid w:val="004E1EDE"/>
    <w:rsid w:val="004E210B"/>
    <w:rsid w:val="004E3442"/>
    <w:rsid w:val="004E7908"/>
    <w:rsid w:val="004F0636"/>
    <w:rsid w:val="004F288F"/>
    <w:rsid w:val="004F34BE"/>
    <w:rsid w:val="004F7669"/>
    <w:rsid w:val="004F7A46"/>
    <w:rsid w:val="005025F7"/>
    <w:rsid w:val="00505DC3"/>
    <w:rsid w:val="00505FD3"/>
    <w:rsid w:val="00506E90"/>
    <w:rsid w:val="00507F42"/>
    <w:rsid w:val="005105D6"/>
    <w:rsid w:val="005109E6"/>
    <w:rsid w:val="00511F9F"/>
    <w:rsid w:val="005126C2"/>
    <w:rsid w:val="00512D31"/>
    <w:rsid w:val="00514C4D"/>
    <w:rsid w:val="0051551D"/>
    <w:rsid w:val="005218AD"/>
    <w:rsid w:val="00521E69"/>
    <w:rsid w:val="0052271B"/>
    <w:rsid w:val="005239EA"/>
    <w:rsid w:val="00523A31"/>
    <w:rsid w:val="0052488D"/>
    <w:rsid w:val="00524D45"/>
    <w:rsid w:val="00525D99"/>
    <w:rsid w:val="00526963"/>
    <w:rsid w:val="005324F9"/>
    <w:rsid w:val="00533964"/>
    <w:rsid w:val="00534DFE"/>
    <w:rsid w:val="00534FBC"/>
    <w:rsid w:val="00535E4D"/>
    <w:rsid w:val="0053780C"/>
    <w:rsid w:val="005405A7"/>
    <w:rsid w:val="005418A1"/>
    <w:rsid w:val="00545007"/>
    <w:rsid w:val="00547197"/>
    <w:rsid w:val="00550154"/>
    <w:rsid w:val="00552668"/>
    <w:rsid w:val="00552D3B"/>
    <w:rsid w:val="00553296"/>
    <w:rsid w:val="00554B4C"/>
    <w:rsid w:val="00556B04"/>
    <w:rsid w:val="005572E8"/>
    <w:rsid w:val="00560549"/>
    <w:rsid w:val="00561F94"/>
    <w:rsid w:val="00562183"/>
    <w:rsid w:val="005650A7"/>
    <w:rsid w:val="00565D20"/>
    <w:rsid w:val="005670F8"/>
    <w:rsid w:val="00570643"/>
    <w:rsid w:val="00571202"/>
    <w:rsid w:val="00571402"/>
    <w:rsid w:val="00572AAC"/>
    <w:rsid w:val="00574358"/>
    <w:rsid w:val="00576633"/>
    <w:rsid w:val="00583C74"/>
    <w:rsid w:val="00584076"/>
    <w:rsid w:val="005846E4"/>
    <w:rsid w:val="00585491"/>
    <w:rsid w:val="00586584"/>
    <w:rsid w:val="005902CD"/>
    <w:rsid w:val="005913D4"/>
    <w:rsid w:val="005933BC"/>
    <w:rsid w:val="00594C8A"/>
    <w:rsid w:val="00594DE0"/>
    <w:rsid w:val="00595F68"/>
    <w:rsid w:val="00597107"/>
    <w:rsid w:val="0059756B"/>
    <w:rsid w:val="005A1C62"/>
    <w:rsid w:val="005A21A3"/>
    <w:rsid w:val="005A30E5"/>
    <w:rsid w:val="005A3298"/>
    <w:rsid w:val="005A5358"/>
    <w:rsid w:val="005A5635"/>
    <w:rsid w:val="005A580C"/>
    <w:rsid w:val="005A6FE7"/>
    <w:rsid w:val="005A7B6B"/>
    <w:rsid w:val="005A7BAD"/>
    <w:rsid w:val="005B00A0"/>
    <w:rsid w:val="005B0154"/>
    <w:rsid w:val="005B0ECA"/>
    <w:rsid w:val="005B10BE"/>
    <w:rsid w:val="005B3104"/>
    <w:rsid w:val="005B6DF1"/>
    <w:rsid w:val="005C2BFC"/>
    <w:rsid w:val="005C37A1"/>
    <w:rsid w:val="005C76EF"/>
    <w:rsid w:val="005D2BBA"/>
    <w:rsid w:val="005D3782"/>
    <w:rsid w:val="005D3C8D"/>
    <w:rsid w:val="005D3CB8"/>
    <w:rsid w:val="005D4B6A"/>
    <w:rsid w:val="005D4EA0"/>
    <w:rsid w:val="005E0413"/>
    <w:rsid w:val="005E2580"/>
    <w:rsid w:val="005E3BE4"/>
    <w:rsid w:val="005E5B78"/>
    <w:rsid w:val="005E5C9C"/>
    <w:rsid w:val="005F0821"/>
    <w:rsid w:val="005F27D4"/>
    <w:rsid w:val="005F5310"/>
    <w:rsid w:val="00602955"/>
    <w:rsid w:val="00602F9A"/>
    <w:rsid w:val="00603A12"/>
    <w:rsid w:val="00606A47"/>
    <w:rsid w:val="0060766F"/>
    <w:rsid w:val="00607942"/>
    <w:rsid w:val="00612781"/>
    <w:rsid w:val="00613224"/>
    <w:rsid w:val="00613ABB"/>
    <w:rsid w:val="00614662"/>
    <w:rsid w:val="0061777A"/>
    <w:rsid w:val="00617C9A"/>
    <w:rsid w:val="00617D6B"/>
    <w:rsid w:val="0062015D"/>
    <w:rsid w:val="006205AC"/>
    <w:rsid w:val="0062461A"/>
    <w:rsid w:val="00624B83"/>
    <w:rsid w:val="00627119"/>
    <w:rsid w:val="00630D68"/>
    <w:rsid w:val="006311AE"/>
    <w:rsid w:val="006324E3"/>
    <w:rsid w:val="0063515B"/>
    <w:rsid w:val="00636698"/>
    <w:rsid w:val="00637235"/>
    <w:rsid w:val="00637541"/>
    <w:rsid w:val="00640639"/>
    <w:rsid w:val="00640E5B"/>
    <w:rsid w:val="00642E20"/>
    <w:rsid w:val="0064339C"/>
    <w:rsid w:val="006455EA"/>
    <w:rsid w:val="006474FA"/>
    <w:rsid w:val="0065130E"/>
    <w:rsid w:val="0065471E"/>
    <w:rsid w:val="006553FE"/>
    <w:rsid w:val="00655A41"/>
    <w:rsid w:val="00655B24"/>
    <w:rsid w:val="00655DDE"/>
    <w:rsid w:val="00655F4D"/>
    <w:rsid w:val="00657C4C"/>
    <w:rsid w:val="00657F24"/>
    <w:rsid w:val="006601F1"/>
    <w:rsid w:val="00660A49"/>
    <w:rsid w:val="00661535"/>
    <w:rsid w:val="00661C9C"/>
    <w:rsid w:val="00661CD7"/>
    <w:rsid w:val="00662015"/>
    <w:rsid w:val="00662FAB"/>
    <w:rsid w:val="006638B0"/>
    <w:rsid w:val="006639EF"/>
    <w:rsid w:val="00666BEB"/>
    <w:rsid w:val="00667E62"/>
    <w:rsid w:val="006717B1"/>
    <w:rsid w:val="0067303F"/>
    <w:rsid w:val="00675C58"/>
    <w:rsid w:val="00676364"/>
    <w:rsid w:val="00677D35"/>
    <w:rsid w:val="00677E9B"/>
    <w:rsid w:val="006802FB"/>
    <w:rsid w:val="00680492"/>
    <w:rsid w:val="006804B4"/>
    <w:rsid w:val="00680654"/>
    <w:rsid w:val="00680A41"/>
    <w:rsid w:val="00680EC4"/>
    <w:rsid w:val="00681116"/>
    <w:rsid w:val="0068380C"/>
    <w:rsid w:val="00684567"/>
    <w:rsid w:val="00685AB3"/>
    <w:rsid w:val="00686555"/>
    <w:rsid w:val="0068693F"/>
    <w:rsid w:val="006905A1"/>
    <w:rsid w:val="00690DD8"/>
    <w:rsid w:val="00690FFE"/>
    <w:rsid w:val="006A09C5"/>
    <w:rsid w:val="006A5DCA"/>
    <w:rsid w:val="006A6FFC"/>
    <w:rsid w:val="006A7F94"/>
    <w:rsid w:val="006B24C7"/>
    <w:rsid w:val="006B4901"/>
    <w:rsid w:val="006B4D06"/>
    <w:rsid w:val="006B53FD"/>
    <w:rsid w:val="006B59A1"/>
    <w:rsid w:val="006B5D22"/>
    <w:rsid w:val="006B70C0"/>
    <w:rsid w:val="006B7E83"/>
    <w:rsid w:val="006C128B"/>
    <w:rsid w:val="006D0A69"/>
    <w:rsid w:val="006D0C33"/>
    <w:rsid w:val="006D1EFF"/>
    <w:rsid w:val="006D3A3D"/>
    <w:rsid w:val="006D3ADE"/>
    <w:rsid w:val="006D4F44"/>
    <w:rsid w:val="006D60C3"/>
    <w:rsid w:val="006D7DA2"/>
    <w:rsid w:val="006E1212"/>
    <w:rsid w:val="006E1314"/>
    <w:rsid w:val="006E15A9"/>
    <w:rsid w:val="006E346C"/>
    <w:rsid w:val="006E515E"/>
    <w:rsid w:val="006E53B4"/>
    <w:rsid w:val="006E54E0"/>
    <w:rsid w:val="006E5A06"/>
    <w:rsid w:val="006E77DF"/>
    <w:rsid w:val="006E7B4D"/>
    <w:rsid w:val="006F3434"/>
    <w:rsid w:val="006F4874"/>
    <w:rsid w:val="006F58C4"/>
    <w:rsid w:val="006F6AD5"/>
    <w:rsid w:val="006F6C53"/>
    <w:rsid w:val="006F7694"/>
    <w:rsid w:val="0070087E"/>
    <w:rsid w:val="00700AD8"/>
    <w:rsid w:val="007015D2"/>
    <w:rsid w:val="007030DC"/>
    <w:rsid w:val="00703D0B"/>
    <w:rsid w:val="007041B9"/>
    <w:rsid w:val="00705612"/>
    <w:rsid w:val="00710FC4"/>
    <w:rsid w:val="00715304"/>
    <w:rsid w:val="00715587"/>
    <w:rsid w:val="00715A75"/>
    <w:rsid w:val="007160E1"/>
    <w:rsid w:val="00721EB9"/>
    <w:rsid w:val="0072279E"/>
    <w:rsid w:val="00723427"/>
    <w:rsid w:val="007235B6"/>
    <w:rsid w:val="00726F51"/>
    <w:rsid w:val="00727AF8"/>
    <w:rsid w:val="00730C76"/>
    <w:rsid w:val="00731CEA"/>
    <w:rsid w:val="00731D72"/>
    <w:rsid w:val="007337E6"/>
    <w:rsid w:val="007343DD"/>
    <w:rsid w:val="007354F7"/>
    <w:rsid w:val="00735877"/>
    <w:rsid w:val="00735F6A"/>
    <w:rsid w:val="00736AA0"/>
    <w:rsid w:val="00737EFD"/>
    <w:rsid w:val="00740E68"/>
    <w:rsid w:val="00741DF9"/>
    <w:rsid w:val="00743CB0"/>
    <w:rsid w:val="007461D1"/>
    <w:rsid w:val="0074799A"/>
    <w:rsid w:val="0075255F"/>
    <w:rsid w:val="00752E34"/>
    <w:rsid w:val="007560EC"/>
    <w:rsid w:val="00757270"/>
    <w:rsid w:val="007616BE"/>
    <w:rsid w:val="00762038"/>
    <w:rsid w:val="00764140"/>
    <w:rsid w:val="00766A09"/>
    <w:rsid w:val="00774253"/>
    <w:rsid w:val="00774686"/>
    <w:rsid w:val="0077473C"/>
    <w:rsid w:val="00774999"/>
    <w:rsid w:val="00777C59"/>
    <w:rsid w:val="00782B31"/>
    <w:rsid w:val="00783505"/>
    <w:rsid w:val="007846FF"/>
    <w:rsid w:val="00784D2B"/>
    <w:rsid w:val="00785E13"/>
    <w:rsid w:val="00785EE3"/>
    <w:rsid w:val="00786794"/>
    <w:rsid w:val="00787532"/>
    <w:rsid w:val="00787E3F"/>
    <w:rsid w:val="00790155"/>
    <w:rsid w:val="007918B9"/>
    <w:rsid w:val="00791C1D"/>
    <w:rsid w:val="00794961"/>
    <w:rsid w:val="00795907"/>
    <w:rsid w:val="00796845"/>
    <w:rsid w:val="007A07A4"/>
    <w:rsid w:val="007A16CC"/>
    <w:rsid w:val="007A2296"/>
    <w:rsid w:val="007A34EA"/>
    <w:rsid w:val="007A5567"/>
    <w:rsid w:val="007A6913"/>
    <w:rsid w:val="007A74FD"/>
    <w:rsid w:val="007A7A44"/>
    <w:rsid w:val="007B0A18"/>
    <w:rsid w:val="007B0E66"/>
    <w:rsid w:val="007B1072"/>
    <w:rsid w:val="007B4C79"/>
    <w:rsid w:val="007B5292"/>
    <w:rsid w:val="007B55A4"/>
    <w:rsid w:val="007B71CA"/>
    <w:rsid w:val="007C7B43"/>
    <w:rsid w:val="007D0EBA"/>
    <w:rsid w:val="007D137A"/>
    <w:rsid w:val="007D2FFD"/>
    <w:rsid w:val="007D48FD"/>
    <w:rsid w:val="007D547C"/>
    <w:rsid w:val="007D6340"/>
    <w:rsid w:val="007D7687"/>
    <w:rsid w:val="007E1F55"/>
    <w:rsid w:val="007E2B22"/>
    <w:rsid w:val="007E2DD0"/>
    <w:rsid w:val="007E3659"/>
    <w:rsid w:val="007E3949"/>
    <w:rsid w:val="007E3C04"/>
    <w:rsid w:val="007E482A"/>
    <w:rsid w:val="007E7B2B"/>
    <w:rsid w:val="007F0087"/>
    <w:rsid w:val="007F0B03"/>
    <w:rsid w:val="007F2630"/>
    <w:rsid w:val="007F4690"/>
    <w:rsid w:val="007F6238"/>
    <w:rsid w:val="007F6508"/>
    <w:rsid w:val="008041B6"/>
    <w:rsid w:val="00805412"/>
    <w:rsid w:val="00805CF5"/>
    <w:rsid w:val="00805D48"/>
    <w:rsid w:val="008101E1"/>
    <w:rsid w:val="00811471"/>
    <w:rsid w:val="0081317B"/>
    <w:rsid w:val="0081340C"/>
    <w:rsid w:val="00813AE6"/>
    <w:rsid w:val="00815FAF"/>
    <w:rsid w:val="00816238"/>
    <w:rsid w:val="0081637D"/>
    <w:rsid w:val="00816D3E"/>
    <w:rsid w:val="008225DA"/>
    <w:rsid w:val="00824C6E"/>
    <w:rsid w:val="00824D43"/>
    <w:rsid w:val="008257C5"/>
    <w:rsid w:val="00827450"/>
    <w:rsid w:val="00832BC1"/>
    <w:rsid w:val="00833BCA"/>
    <w:rsid w:val="0083427D"/>
    <w:rsid w:val="00834281"/>
    <w:rsid w:val="008345A7"/>
    <w:rsid w:val="00835BE0"/>
    <w:rsid w:val="00836EDC"/>
    <w:rsid w:val="008404FE"/>
    <w:rsid w:val="00841E70"/>
    <w:rsid w:val="00844206"/>
    <w:rsid w:val="008457C2"/>
    <w:rsid w:val="00845F44"/>
    <w:rsid w:val="0085236F"/>
    <w:rsid w:val="00852A6E"/>
    <w:rsid w:val="008574A4"/>
    <w:rsid w:val="00860D13"/>
    <w:rsid w:val="00861496"/>
    <w:rsid w:val="00863054"/>
    <w:rsid w:val="00866208"/>
    <w:rsid w:val="008675B1"/>
    <w:rsid w:val="00867A89"/>
    <w:rsid w:val="00873FA6"/>
    <w:rsid w:val="00874CA6"/>
    <w:rsid w:val="008768B2"/>
    <w:rsid w:val="0088115F"/>
    <w:rsid w:val="00881570"/>
    <w:rsid w:val="00882C08"/>
    <w:rsid w:val="008847AB"/>
    <w:rsid w:val="00884C43"/>
    <w:rsid w:val="00884F7F"/>
    <w:rsid w:val="0089059E"/>
    <w:rsid w:val="00890776"/>
    <w:rsid w:val="00893CCB"/>
    <w:rsid w:val="00894FAD"/>
    <w:rsid w:val="0089539A"/>
    <w:rsid w:val="00895CCF"/>
    <w:rsid w:val="008979CA"/>
    <w:rsid w:val="008A0C35"/>
    <w:rsid w:val="008A31CC"/>
    <w:rsid w:val="008A5BF6"/>
    <w:rsid w:val="008A7159"/>
    <w:rsid w:val="008A7618"/>
    <w:rsid w:val="008B0223"/>
    <w:rsid w:val="008B0973"/>
    <w:rsid w:val="008B0BA3"/>
    <w:rsid w:val="008B139D"/>
    <w:rsid w:val="008B1CCA"/>
    <w:rsid w:val="008B3BB2"/>
    <w:rsid w:val="008B529D"/>
    <w:rsid w:val="008B63A3"/>
    <w:rsid w:val="008B6DEF"/>
    <w:rsid w:val="008C245E"/>
    <w:rsid w:val="008C32C2"/>
    <w:rsid w:val="008C5EFA"/>
    <w:rsid w:val="008D0B59"/>
    <w:rsid w:val="008D20C4"/>
    <w:rsid w:val="008D5813"/>
    <w:rsid w:val="008E1AFD"/>
    <w:rsid w:val="008E1CD4"/>
    <w:rsid w:val="008E34B8"/>
    <w:rsid w:val="008E4E37"/>
    <w:rsid w:val="008E4EB2"/>
    <w:rsid w:val="008E5A1C"/>
    <w:rsid w:val="008E67CD"/>
    <w:rsid w:val="008E73AE"/>
    <w:rsid w:val="008F2DBE"/>
    <w:rsid w:val="008F38F0"/>
    <w:rsid w:val="008F3DA0"/>
    <w:rsid w:val="008F3E53"/>
    <w:rsid w:val="008F44CC"/>
    <w:rsid w:val="008F5051"/>
    <w:rsid w:val="008F5BCE"/>
    <w:rsid w:val="008F72C4"/>
    <w:rsid w:val="008F7861"/>
    <w:rsid w:val="009001B1"/>
    <w:rsid w:val="009022B9"/>
    <w:rsid w:val="00902788"/>
    <w:rsid w:val="00904FF8"/>
    <w:rsid w:val="00910068"/>
    <w:rsid w:val="009111D9"/>
    <w:rsid w:val="00912C00"/>
    <w:rsid w:val="00912DC7"/>
    <w:rsid w:val="00913F6F"/>
    <w:rsid w:val="00914033"/>
    <w:rsid w:val="00916BE6"/>
    <w:rsid w:val="009176D9"/>
    <w:rsid w:val="00921C5B"/>
    <w:rsid w:val="009230CF"/>
    <w:rsid w:val="00923B67"/>
    <w:rsid w:val="009275B4"/>
    <w:rsid w:val="009277EF"/>
    <w:rsid w:val="00930033"/>
    <w:rsid w:val="0093115F"/>
    <w:rsid w:val="00931FFC"/>
    <w:rsid w:val="009330ED"/>
    <w:rsid w:val="009332C9"/>
    <w:rsid w:val="009334D3"/>
    <w:rsid w:val="009358D6"/>
    <w:rsid w:val="009379E4"/>
    <w:rsid w:val="00937E6E"/>
    <w:rsid w:val="00940E4A"/>
    <w:rsid w:val="0094107C"/>
    <w:rsid w:val="00941678"/>
    <w:rsid w:val="00941C1B"/>
    <w:rsid w:val="00943D1D"/>
    <w:rsid w:val="00945B07"/>
    <w:rsid w:val="00947347"/>
    <w:rsid w:val="00950779"/>
    <w:rsid w:val="00950E58"/>
    <w:rsid w:val="00951932"/>
    <w:rsid w:val="0095316D"/>
    <w:rsid w:val="00953B75"/>
    <w:rsid w:val="00954E13"/>
    <w:rsid w:val="00955B86"/>
    <w:rsid w:val="00956145"/>
    <w:rsid w:val="00956A85"/>
    <w:rsid w:val="0095731F"/>
    <w:rsid w:val="00960D63"/>
    <w:rsid w:val="0096139F"/>
    <w:rsid w:val="00962C1F"/>
    <w:rsid w:val="00966127"/>
    <w:rsid w:val="00967DED"/>
    <w:rsid w:val="00970483"/>
    <w:rsid w:val="00977B02"/>
    <w:rsid w:val="009819AC"/>
    <w:rsid w:val="00984095"/>
    <w:rsid w:val="009853D4"/>
    <w:rsid w:val="00985FEC"/>
    <w:rsid w:val="009913D3"/>
    <w:rsid w:val="00992A93"/>
    <w:rsid w:val="00993D77"/>
    <w:rsid w:val="00996289"/>
    <w:rsid w:val="009A2439"/>
    <w:rsid w:val="009A24AE"/>
    <w:rsid w:val="009A2527"/>
    <w:rsid w:val="009A3D03"/>
    <w:rsid w:val="009A5442"/>
    <w:rsid w:val="009A58D4"/>
    <w:rsid w:val="009A6E1A"/>
    <w:rsid w:val="009A72C3"/>
    <w:rsid w:val="009A7933"/>
    <w:rsid w:val="009B21A7"/>
    <w:rsid w:val="009B263B"/>
    <w:rsid w:val="009B40DC"/>
    <w:rsid w:val="009B45BA"/>
    <w:rsid w:val="009B4700"/>
    <w:rsid w:val="009B5A99"/>
    <w:rsid w:val="009B73B4"/>
    <w:rsid w:val="009C5467"/>
    <w:rsid w:val="009C58B0"/>
    <w:rsid w:val="009C6080"/>
    <w:rsid w:val="009C6B75"/>
    <w:rsid w:val="009C7C86"/>
    <w:rsid w:val="009C7E1A"/>
    <w:rsid w:val="009D258F"/>
    <w:rsid w:val="009D2835"/>
    <w:rsid w:val="009D31AB"/>
    <w:rsid w:val="009D34FF"/>
    <w:rsid w:val="009D6319"/>
    <w:rsid w:val="009D681D"/>
    <w:rsid w:val="009D719A"/>
    <w:rsid w:val="009D7910"/>
    <w:rsid w:val="009E46F0"/>
    <w:rsid w:val="009E72DE"/>
    <w:rsid w:val="009E7CDF"/>
    <w:rsid w:val="009F1FF7"/>
    <w:rsid w:val="009F216B"/>
    <w:rsid w:val="009F3CAD"/>
    <w:rsid w:val="009F46C5"/>
    <w:rsid w:val="009F6532"/>
    <w:rsid w:val="009F69AE"/>
    <w:rsid w:val="009F6D92"/>
    <w:rsid w:val="00A00A2A"/>
    <w:rsid w:val="00A00A9E"/>
    <w:rsid w:val="00A00BC8"/>
    <w:rsid w:val="00A01184"/>
    <w:rsid w:val="00A0151A"/>
    <w:rsid w:val="00A021F6"/>
    <w:rsid w:val="00A0481C"/>
    <w:rsid w:val="00A0519B"/>
    <w:rsid w:val="00A05983"/>
    <w:rsid w:val="00A066E2"/>
    <w:rsid w:val="00A06A3C"/>
    <w:rsid w:val="00A07329"/>
    <w:rsid w:val="00A073FA"/>
    <w:rsid w:val="00A079AB"/>
    <w:rsid w:val="00A12BDB"/>
    <w:rsid w:val="00A16BBB"/>
    <w:rsid w:val="00A17572"/>
    <w:rsid w:val="00A23833"/>
    <w:rsid w:val="00A23D19"/>
    <w:rsid w:val="00A25E69"/>
    <w:rsid w:val="00A3086B"/>
    <w:rsid w:val="00A311EA"/>
    <w:rsid w:val="00A31E86"/>
    <w:rsid w:val="00A34D5A"/>
    <w:rsid w:val="00A34D8E"/>
    <w:rsid w:val="00A4016E"/>
    <w:rsid w:val="00A412E2"/>
    <w:rsid w:val="00A41BF1"/>
    <w:rsid w:val="00A442E7"/>
    <w:rsid w:val="00A44DAC"/>
    <w:rsid w:val="00A50780"/>
    <w:rsid w:val="00A51637"/>
    <w:rsid w:val="00A516DB"/>
    <w:rsid w:val="00A547CF"/>
    <w:rsid w:val="00A54C01"/>
    <w:rsid w:val="00A54E89"/>
    <w:rsid w:val="00A564B0"/>
    <w:rsid w:val="00A566EC"/>
    <w:rsid w:val="00A56C22"/>
    <w:rsid w:val="00A5730C"/>
    <w:rsid w:val="00A6099D"/>
    <w:rsid w:val="00A61428"/>
    <w:rsid w:val="00A61BC3"/>
    <w:rsid w:val="00A62CB0"/>
    <w:rsid w:val="00A634AF"/>
    <w:rsid w:val="00A63C79"/>
    <w:rsid w:val="00A64A93"/>
    <w:rsid w:val="00A64CB3"/>
    <w:rsid w:val="00A64E26"/>
    <w:rsid w:val="00A65CCC"/>
    <w:rsid w:val="00A66815"/>
    <w:rsid w:val="00A66DA0"/>
    <w:rsid w:val="00A675A4"/>
    <w:rsid w:val="00A67E54"/>
    <w:rsid w:val="00A71578"/>
    <w:rsid w:val="00A72564"/>
    <w:rsid w:val="00A73BF6"/>
    <w:rsid w:val="00A750BE"/>
    <w:rsid w:val="00A751FF"/>
    <w:rsid w:val="00A767D3"/>
    <w:rsid w:val="00A8102F"/>
    <w:rsid w:val="00A8169E"/>
    <w:rsid w:val="00A84A4D"/>
    <w:rsid w:val="00A84EF2"/>
    <w:rsid w:val="00A8691A"/>
    <w:rsid w:val="00A86A97"/>
    <w:rsid w:val="00A86FD5"/>
    <w:rsid w:val="00A873A2"/>
    <w:rsid w:val="00A9013E"/>
    <w:rsid w:val="00A92294"/>
    <w:rsid w:val="00A962F7"/>
    <w:rsid w:val="00A976DA"/>
    <w:rsid w:val="00A97842"/>
    <w:rsid w:val="00AA0623"/>
    <w:rsid w:val="00AA09FC"/>
    <w:rsid w:val="00AA14AE"/>
    <w:rsid w:val="00AA249E"/>
    <w:rsid w:val="00AA2941"/>
    <w:rsid w:val="00AA539A"/>
    <w:rsid w:val="00AA546C"/>
    <w:rsid w:val="00AA55F9"/>
    <w:rsid w:val="00AA5B53"/>
    <w:rsid w:val="00AB0E50"/>
    <w:rsid w:val="00AB1D6C"/>
    <w:rsid w:val="00AB4357"/>
    <w:rsid w:val="00AB4B67"/>
    <w:rsid w:val="00AB7138"/>
    <w:rsid w:val="00AC03C2"/>
    <w:rsid w:val="00AC1119"/>
    <w:rsid w:val="00AC3980"/>
    <w:rsid w:val="00AC3A34"/>
    <w:rsid w:val="00AC4850"/>
    <w:rsid w:val="00AC5953"/>
    <w:rsid w:val="00AC68C7"/>
    <w:rsid w:val="00AD0AF5"/>
    <w:rsid w:val="00AD292B"/>
    <w:rsid w:val="00AD38AF"/>
    <w:rsid w:val="00AD3E0E"/>
    <w:rsid w:val="00AD7ED7"/>
    <w:rsid w:val="00AE114B"/>
    <w:rsid w:val="00AE375C"/>
    <w:rsid w:val="00AE4DCE"/>
    <w:rsid w:val="00AE5C02"/>
    <w:rsid w:val="00AE626A"/>
    <w:rsid w:val="00AE67CB"/>
    <w:rsid w:val="00AE767B"/>
    <w:rsid w:val="00AF08E9"/>
    <w:rsid w:val="00AF2AB2"/>
    <w:rsid w:val="00AF3A14"/>
    <w:rsid w:val="00AF4F52"/>
    <w:rsid w:val="00AF72F1"/>
    <w:rsid w:val="00B0012C"/>
    <w:rsid w:val="00B0095C"/>
    <w:rsid w:val="00B03A43"/>
    <w:rsid w:val="00B05227"/>
    <w:rsid w:val="00B069D2"/>
    <w:rsid w:val="00B06B0E"/>
    <w:rsid w:val="00B076C8"/>
    <w:rsid w:val="00B079A3"/>
    <w:rsid w:val="00B07B8B"/>
    <w:rsid w:val="00B1045E"/>
    <w:rsid w:val="00B104FF"/>
    <w:rsid w:val="00B116B8"/>
    <w:rsid w:val="00B121DA"/>
    <w:rsid w:val="00B13775"/>
    <w:rsid w:val="00B1521F"/>
    <w:rsid w:val="00B1556A"/>
    <w:rsid w:val="00B22F13"/>
    <w:rsid w:val="00B23276"/>
    <w:rsid w:val="00B237B3"/>
    <w:rsid w:val="00B24401"/>
    <w:rsid w:val="00B24B8A"/>
    <w:rsid w:val="00B30CD0"/>
    <w:rsid w:val="00B3476D"/>
    <w:rsid w:val="00B34C79"/>
    <w:rsid w:val="00B34DC8"/>
    <w:rsid w:val="00B35696"/>
    <w:rsid w:val="00B3592F"/>
    <w:rsid w:val="00B35DB8"/>
    <w:rsid w:val="00B35E55"/>
    <w:rsid w:val="00B36EF3"/>
    <w:rsid w:val="00B36F35"/>
    <w:rsid w:val="00B36F55"/>
    <w:rsid w:val="00B37AA0"/>
    <w:rsid w:val="00B40BBA"/>
    <w:rsid w:val="00B40C72"/>
    <w:rsid w:val="00B44CEE"/>
    <w:rsid w:val="00B4708E"/>
    <w:rsid w:val="00B479FC"/>
    <w:rsid w:val="00B52BE8"/>
    <w:rsid w:val="00B535A5"/>
    <w:rsid w:val="00B54275"/>
    <w:rsid w:val="00B613A0"/>
    <w:rsid w:val="00B61B68"/>
    <w:rsid w:val="00B64E4A"/>
    <w:rsid w:val="00B65ABA"/>
    <w:rsid w:val="00B67D3B"/>
    <w:rsid w:val="00B71168"/>
    <w:rsid w:val="00B73D44"/>
    <w:rsid w:val="00B76FC9"/>
    <w:rsid w:val="00B772F4"/>
    <w:rsid w:val="00B77663"/>
    <w:rsid w:val="00B835E7"/>
    <w:rsid w:val="00B843D7"/>
    <w:rsid w:val="00B84A5A"/>
    <w:rsid w:val="00B85641"/>
    <w:rsid w:val="00B860FD"/>
    <w:rsid w:val="00B86728"/>
    <w:rsid w:val="00B86BE9"/>
    <w:rsid w:val="00B913F6"/>
    <w:rsid w:val="00B914C1"/>
    <w:rsid w:val="00B936B0"/>
    <w:rsid w:val="00B94878"/>
    <w:rsid w:val="00B94BA9"/>
    <w:rsid w:val="00B961E7"/>
    <w:rsid w:val="00B971D6"/>
    <w:rsid w:val="00B97C89"/>
    <w:rsid w:val="00BA150B"/>
    <w:rsid w:val="00BA2918"/>
    <w:rsid w:val="00BA3796"/>
    <w:rsid w:val="00BA3F45"/>
    <w:rsid w:val="00BA4355"/>
    <w:rsid w:val="00BA4921"/>
    <w:rsid w:val="00BA6134"/>
    <w:rsid w:val="00BA76D6"/>
    <w:rsid w:val="00BB0956"/>
    <w:rsid w:val="00BB28B3"/>
    <w:rsid w:val="00BB2A26"/>
    <w:rsid w:val="00BB40A7"/>
    <w:rsid w:val="00BB71A0"/>
    <w:rsid w:val="00BB7276"/>
    <w:rsid w:val="00BC03D2"/>
    <w:rsid w:val="00BC0F33"/>
    <w:rsid w:val="00BC1129"/>
    <w:rsid w:val="00BC1831"/>
    <w:rsid w:val="00BC34E7"/>
    <w:rsid w:val="00BC371D"/>
    <w:rsid w:val="00BC4211"/>
    <w:rsid w:val="00BC6465"/>
    <w:rsid w:val="00BC71C8"/>
    <w:rsid w:val="00BD0782"/>
    <w:rsid w:val="00BD123E"/>
    <w:rsid w:val="00BD156F"/>
    <w:rsid w:val="00BD3741"/>
    <w:rsid w:val="00BD3A6D"/>
    <w:rsid w:val="00BD45B6"/>
    <w:rsid w:val="00BD5A5B"/>
    <w:rsid w:val="00BD5C1A"/>
    <w:rsid w:val="00BE49FF"/>
    <w:rsid w:val="00BE516E"/>
    <w:rsid w:val="00BE5A68"/>
    <w:rsid w:val="00BF3C0A"/>
    <w:rsid w:val="00BF5294"/>
    <w:rsid w:val="00BF689A"/>
    <w:rsid w:val="00C00152"/>
    <w:rsid w:val="00C01D92"/>
    <w:rsid w:val="00C03FF2"/>
    <w:rsid w:val="00C05494"/>
    <w:rsid w:val="00C05991"/>
    <w:rsid w:val="00C05A54"/>
    <w:rsid w:val="00C062AF"/>
    <w:rsid w:val="00C07849"/>
    <w:rsid w:val="00C10EAF"/>
    <w:rsid w:val="00C121BA"/>
    <w:rsid w:val="00C144EB"/>
    <w:rsid w:val="00C1564A"/>
    <w:rsid w:val="00C166F8"/>
    <w:rsid w:val="00C179F5"/>
    <w:rsid w:val="00C21CF8"/>
    <w:rsid w:val="00C2256B"/>
    <w:rsid w:val="00C2419C"/>
    <w:rsid w:val="00C253EF"/>
    <w:rsid w:val="00C255E5"/>
    <w:rsid w:val="00C2670B"/>
    <w:rsid w:val="00C276A4"/>
    <w:rsid w:val="00C311A2"/>
    <w:rsid w:val="00C32F6E"/>
    <w:rsid w:val="00C335F8"/>
    <w:rsid w:val="00C36B25"/>
    <w:rsid w:val="00C4123A"/>
    <w:rsid w:val="00C43CD0"/>
    <w:rsid w:val="00C45132"/>
    <w:rsid w:val="00C45C97"/>
    <w:rsid w:val="00C47386"/>
    <w:rsid w:val="00C51835"/>
    <w:rsid w:val="00C52D23"/>
    <w:rsid w:val="00C52F14"/>
    <w:rsid w:val="00C54260"/>
    <w:rsid w:val="00C54281"/>
    <w:rsid w:val="00C54F4C"/>
    <w:rsid w:val="00C56D2B"/>
    <w:rsid w:val="00C60FB7"/>
    <w:rsid w:val="00C612A2"/>
    <w:rsid w:val="00C61937"/>
    <w:rsid w:val="00C61BD5"/>
    <w:rsid w:val="00C64BA6"/>
    <w:rsid w:val="00C702D5"/>
    <w:rsid w:val="00C72B23"/>
    <w:rsid w:val="00C73C3F"/>
    <w:rsid w:val="00C74273"/>
    <w:rsid w:val="00C750CB"/>
    <w:rsid w:val="00C77766"/>
    <w:rsid w:val="00C802B9"/>
    <w:rsid w:val="00C809DE"/>
    <w:rsid w:val="00C81DC9"/>
    <w:rsid w:val="00C81FB9"/>
    <w:rsid w:val="00C83E05"/>
    <w:rsid w:val="00C84D44"/>
    <w:rsid w:val="00C858C4"/>
    <w:rsid w:val="00C87D72"/>
    <w:rsid w:val="00C9030E"/>
    <w:rsid w:val="00C94A6A"/>
    <w:rsid w:val="00C95529"/>
    <w:rsid w:val="00C960C4"/>
    <w:rsid w:val="00C96A4E"/>
    <w:rsid w:val="00C97617"/>
    <w:rsid w:val="00C9794E"/>
    <w:rsid w:val="00CA5DED"/>
    <w:rsid w:val="00CA6470"/>
    <w:rsid w:val="00CB345F"/>
    <w:rsid w:val="00CB3A4A"/>
    <w:rsid w:val="00CB60DB"/>
    <w:rsid w:val="00CB67B9"/>
    <w:rsid w:val="00CB723F"/>
    <w:rsid w:val="00CB7A63"/>
    <w:rsid w:val="00CC37CB"/>
    <w:rsid w:val="00CC388B"/>
    <w:rsid w:val="00CC403C"/>
    <w:rsid w:val="00CD234B"/>
    <w:rsid w:val="00CD30FD"/>
    <w:rsid w:val="00CD3B78"/>
    <w:rsid w:val="00CD450D"/>
    <w:rsid w:val="00CD579A"/>
    <w:rsid w:val="00CD6D55"/>
    <w:rsid w:val="00CE03A9"/>
    <w:rsid w:val="00CE08D5"/>
    <w:rsid w:val="00CE1900"/>
    <w:rsid w:val="00CE382B"/>
    <w:rsid w:val="00CE4418"/>
    <w:rsid w:val="00CF3617"/>
    <w:rsid w:val="00CF4130"/>
    <w:rsid w:val="00CF73E2"/>
    <w:rsid w:val="00CF777D"/>
    <w:rsid w:val="00CF7A27"/>
    <w:rsid w:val="00D00738"/>
    <w:rsid w:val="00D00EE1"/>
    <w:rsid w:val="00D01341"/>
    <w:rsid w:val="00D01759"/>
    <w:rsid w:val="00D02669"/>
    <w:rsid w:val="00D03DFF"/>
    <w:rsid w:val="00D046D4"/>
    <w:rsid w:val="00D054F4"/>
    <w:rsid w:val="00D06133"/>
    <w:rsid w:val="00D0691C"/>
    <w:rsid w:val="00D0774F"/>
    <w:rsid w:val="00D10C1A"/>
    <w:rsid w:val="00D111BE"/>
    <w:rsid w:val="00D125E3"/>
    <w:rsid w:val="00D13EB3"/>
    <w:rsid w:val="00D140AC"/>
    <w:rsid w:val="00D14776"/>
    <w:rsid w:val="00D15340"/>
    <w:rsid w:val="00D15F47"/>
    <w:rsid w:val="00D20DE1"/>
    <w:rsid w:val="00D211CE"/>
    <w:rsid w:val="00D223C3"/>
    <w:rsid w:val="00D244B8"/>
    <w:rsid w:val="00D24E03"/>
    <w:rsid w:val="00D25862"/>
    <w:rsid w:val="00D25E5D"/>
    <w:rsid w:val="00D30596"/>
    <w:rsid w:val="00D32691"/>
    <w:rsid w:val="00D33A1B"/>
    <w:rsid w:val="00D341D6"/>
    <w:rsid w:val="00D343B6"/>
    <w:rsid w:val="00D3470F"/>
    <w:rsid w:val="00D433FB"/>
    <w:rsid w:val="00D43B81"/>
    <w:rsid w:val="00D47044"/>
    <w:rsid w:val="00D55D55"/>
    <w:rsid w:val="00D57359"/>
    <w:rsid w:val="00D62017"/>
    <w:rsid w:val="00D636AC"/>
    <w:rsid w:val="00D70349"/>
    <w:rsid w:val="00D709C1"/>
    <w:rsid w:val="00D71340"/>
    <w:rsid w:val="00D71422"/>
    <w:rsid w:val="00D72CE4"/>
    <w:rsid w:val="00D750B9"/>
    <w:rsid w:val="00D75420"/>
    <w:rsid w:val="00D75673"/>
    <w:rsid w:val="00D758E8"/>
    <w:rsid w:val="00D80B71"/>
    <w:rsid w:val="00D818D3"/>
    <w:rsid w:val="00D82AC0"/>
    <w:rsid w:val="00D84274"/>
    <w:rsid w:val="00D84AD6"/>
    <w:rsid w:val="00D84D5E"/>
    <w:rsid w:val="00D86251"/>
    <w:rsid w:val="00D8797B"/>
    <w:rsid w:val="00D94041"/>
    <w:rsid w:val="00D94C40"/>
    <w:rsid w:val="00D96947"/>
    <w:rsid w:val="00DA1B5F"/>
    <w:rsid w:val="00DA217A"/>
    <w:rsid w:val="00DA2E65"/>
    <w:rsid w:val="00DA35EB"/>
    <w:rsid w:val="00DA56A5"/>
    <w:rsid w:val="00DB118E"/>
    <w:rsid w:val="00DB1C46"/>
    <w:rsid w:val="00DB23B6"/>
    <w:rsid w:val="00DB265D"/>
    <w:rsid w:val="00DB7262"/>
    <w:rsid w:val="00DC38FA"/>
    <w:rsid w:val="00DC42EE"/>
    <w:rsid w:val="00DC430C"/>
    <w:rsid w:val="00DC4F61"/>
    <w:rsid w:val="00DD0190"/>
    <w:rsid w:val="00DD1525"/>
    <w:rsid w:val="00DD15E2"/>
    <w:rsid w:val="00DD16DF"/>
    <w:rsid w:val="00DD270E"/>
    <w:rsid w:val="00DD3749"/>
    <w:rsid w:val="00DD690A"/>
    <w:rsid w:val="00DD6950"/>
    <w:rsid w:val="00DE0902"/>
    <w:rsid w:val="00DE0F3F"/>
    <w:rsid w:val="00DE3404"/>
    <w:rsid w:val="00DE403D"/>
    <w:rsid w:val="00DE4EC5"/>
    <w:rsid w:val="00DE5D3D"/>
    <w:rsid w:val="00DE688A"/>
    <w:rsid w:val="00DF107A"/>
    <w:rsid w:val="00DF1F75"/>
    <w:rsid w:val="00DF2D3F"/>
    <w:rsid w:val="00DF376D"/>
    <w:rsid w:val="00DF4ED1"/>
    <w:rsid w:val="00DF5648"/>
    <w:rsid w:val="00DF7F71"/>
    <w:rsid w:val="00E02A5B"/>
    <w:rsid w:val="00E05220"/>
    <w:rsid w:val="00E05A8F"/>
    <w:rsid w:val="00E05DD2"/>
    <w:rsid w:val="00E07A99"/>
    <w:rsid w:val="00E10AB3"/>
    <w:rsid w:val="00E11068"/>
    <w:rsid w:val="00E126C3"/>
    <w:rsid w:val="00E148E3"/>
    <w:rsid w:val="00E16052"/>
    <w:rsid w:val="00E16542"/>
    <w:rsid w:val="00E16ECA"/>
    <w:rsid w:val="00E171F3"/>
    <w:rsid w:val="00E214D4"/>
    <w:rsid w:val="00E24D6D"/>
    <w:rsid w:val="00E2750D"/>
    <w:rsid w:val="00E27F4C"/>
    <w:rsid w:val="00E3030F"/>
    <w:rsid w:val="00E30D60"/>
    <w:rsid w:val="00E35530"/>
    <w:rsid w:val="00E356FB"/>
    <w:rsid w:val="00E36DF9"/>
    <w:rsid w:val="00E374DE"/>
    <w:rsid w:val="00E37698"/>
    <w:rsid w:val="00E37A43"/>
    <w:rsid w:val="00E40F08"/>
    <w:rsid w:val="00E42771"/>
    <w:rsid w:val="00E45436"/>
    <w:rsid w:val="00E516F8"/>
    <w:rsid w:val="00E5517F"/>
    <w:rsid w:val="00E56883"/>
    <w:rsid w:val="00E574CE"/>
    <w:rsid w:val="00E57A29"/>
    <w:rsid w:val="00E6115E"/>
    <w:rsid w:val="00E63A19"/>
    <w:rsid w:val="00E6403E"/>
    <w:rsid w:val="00E6650D"/>
    <w:rsid w:val="00E672C7"/>
    <w:rsid w:val="00E71E4E"/>
    <w:rsid w:val="00E71EE6"/>
    <w:rsid w:val="00E73660"/>
    <w:rsid w:val="00E73B42"/>
    <w:rsid w:val="00E74113"/>
    <w:rsid w:val="00E754CC"/>
    <w:rsid w:val="00E7692F"/>
    <w:rsid w:val="00E76B1B"/>
    <w:rsid w:val="00E779E1"/>
    <w:rsid w:val="00E80A50"/>
    <w:rsid w:val="00E85006"/>
    <w:rsid w:val="00E87A12"/>
    <w:rsid w:val="00E92E51"/>
    <w:rsid w:val="00E958BD"/>
    <w:rsid w:val="00E96BA7"/>
    <w:rsid w:val="00EA0123"/>
    <w:rsid w:val="00EA0311"/>
    <w:rsid w:val="00EA0B93"/>
    <w:rsid w:val="00EA19CF"/>
    <w:rsid w:val="00EA7C42"/>
    <w:rsid w:val="00EA7CAC"/>
    <w:rsid w:val="00EB00A0"/>
    <w:rsid w:val="00EB01BB"/>
    <w:rsid w:val="00EB1202"/>
    <w:rsid w:val="00EB14B1"/>
    <w:rsid w:val="00EB4B31"/>
    <w:rsid w:val="00EB6361"/>
    <w:rsid w:val="00EB670D"/>
    <w:rsid w:val="00EB7215"/>
    <w:rsid w:val="00EB7346"/>
    <w:rsid w:val="00EB7712"/>
    <w:rsid w:val="00EB7D21"/>
    <w:rsid w:val="00EC35D2"/>
    <w:rsid w:val="00EC36EF"/>
    <w:rsid w:val="00EC543B"/>
    <w:rsid w:val="00EC68C0"/>
    <w:rsid w:val="00EC7059"/>
    <w:rsid w:val="00ED1699"/>
    <w:rsid w:val="00ED5985"/>
    <w:rsid w:val="00ED7F01"/>
    <w:rsid w:val="00EE0621"/>
    <w:rsid w:val="00EE1D0C"/>
    <w:rsid w:val="00EE34F4"/>
    <w:rsid w:val="00EF0006"/>
    <w:rsid w:val="00EF3277"/>
    <w:rsid w:val="00EF40B2"/>
    <w:rsid w:val="00EF5C72"/>
    <w:rsid w:val="00EF6804"/>
    <w:rsid w:val="00EF7B3E"/>
    <w:rsid w:val="00F01A22"/>
    <w:rsid w:val="00F03215"/>
    <w:rsid w:val="00F03B1A"/>
    <w:rsid w:val="00F03F03"/>
    <w:rsid w:val="00F05F2D"/>
    <w:rsid w:val="00F06152"/>
    <w:rsid w:val="00F0679D"/>
    <w:rsid w:val="00F0781D"/>
    <w:rsid w:val="00F1037B"/>
    <w:rsid w:val="00F109FD"/>
    <w:rsid w:val="00F10A42"/>
    <w:rsid w:val="00F12F07"/>
    <w:rsid w:val="00F13A2B"/>
    <w:rsid w:val="00F14D6B"/>
    <w:rsid w:val="00F159EC"/>
    <w:rsid w:val="00F16618"/>
    <w:rsid w:val="00F201C7"/>
    <w:rsid w:val="00F21A0A"/>
    <w:rsid w:val="00F226F7"/>
    <w:rsid w:val="00F22E67"/>
    <w:rsid w:val="00F2325D"/>
    <w:rsid w:val="00F23FC1"/>
    <w:rsid w:val="00F24DD0"/>
    <w:rsid w:val="00F266CC"/>
    <w:rsid w:val="00F37953"/>
    <w:rsid w:val="00F40721"/>
    <w:rsid w:val="00F40CAF"/>
    <w:rsid w:val="00F4328E"/>
    <w:rsid w:val="00F4727A"/>
    <w:rsid w:val="00F47B45"/>
    <w:rsid w:val="00F47BD9"/>
    <w:rsid w:val="00F47DEA"/>
    <w:rsid w:val="00F500B7"/>
    <w:rsid w:val="00F50F3B"/>
    <w:rsid w:val="00F53975"/>
    <w:rsid w:val="00F5453B"/>
    <w:rsid w:val="00F55B79"/>
    <w:rsid w:val="00F56B4D"/>
    <w:rsid w:val="00F604DE"/>
    <w:rsid w:val="00F605E7"/>
    <w:rsid w:val="00F6061A"/>
    <w:rsid w:val="00F60637"/>
    <w:rsid w:val="00F60B74"/>
    <w:rsid w:val="00F60F60"/>
    <w:rsid w:val="00F611E8"/>
    <w:rsid w:val="00F6266E"/>
    <w:rsid w:val="00F628D1"/>
    <w:rsid w:val="00F63A53"/>
    <w:rsid w:val="00F65B9E"/>
    <w:rsid w:val="00F666E6"/>
    <w:rsid w:val="00F66E30"/>
    <w:rsid w:val="00F67346"/>
    <w:rsid w:val="00F70CCD"/>
    <w:rsid w:val="00F712B7"/>
    <w:rsid w:val="00F7286C"/>
    <w:rsid w:val="00F734CF"/>
    <w:rsid w:val="00F74A00"/>
    <w:rsid w:val="00F75DF5"/>
    <w:rsid w:val="00F76811"/>
    <w:rsid w:val="00F76AFE"/>
    <w:rsid w:val="00F80CAC"/>
    <w:rsid w:val="00F81977"/>
    <w:rsid w:val="00F831F7"/>
    <w:rsid w:val="00F83A39"/>
    <w:rsid w:val="00F83BF2"/>
    <w:rsid w:val="00F844DD"/>
    <w:rsid w:val="00F84A91"/>
    <w:rsid w:val="00F84E72"/>
    <w:rsid w:val="00F85E60"/>
    <w:rsid w:val="00F867FD"/>
    <w:rsid w:val="00F90C02"/>
    <w:rsid w:val="00F9218B"/>
    <w:rsid w:val="00F930EF"/>
    <w:rsid w:val="00F93E8B"/>
    <w:rsid w:val="00F948B8"/>
    <w:rsid w:val="00F94B7A"/>
    <w:rsid w:val="00F95A40"/>
    <w:rsid w:val="00FA2886"/>
    <w:rsid w:val="00FA44BB"/>
    <w:rsid w:val="00FA4A09"/>
    <w:rsid w:val="00FA4D44"/>
    <w:rsid w:val="00FA5C3D"/>
    <w:rsid w:val="00FA7317"/>
    <w:rsid w:val="00FB0113"/>
    <w:rsid w:val="00FB0799"/>
    <w:rsid w:val="00FB185B"/>
    <w:rsid w:val="00FB240F"/>
    <w:rsid w:val="00FB3440"/>
    <w:rsid w:val="00FB36EF"/>
    <w:rsid w:val="00FB41F2"/>
    <w:rsid w:val="00FB46B8"/>
    <w:rsid w:val="00FB489F"/>
    <w:rsid w:val="00FC1748"/>
    <w:rsid w:val="00FC1A33"/>
    <w:rsid w:val="00FC1F98"/>
    <w:rsid w:val="00FC220B"/>
    <w:rsid w:val="00FC42AE"/>
    <w:rsid w:val="00FC57E1"/>
    <w:rsid w:val="00FC5C46"/>
    <w:rsid w:val="00FC73C8"/>
    <w:rsid w:val="00FD0B38"/>
    <w:rsid w:val="00FD14E0"/>
    <w:rsid w:val="00FD173F"/>
    <w:rsid w:val="00FD18C1"/>
    <w:rsid w:val="00FD2D0E"/>
    <w:rsid w:val="00FD6CA9"/>
    <w:rsid w:val="00FE1CE8"/>
    <w:rsid w:val="00FE1E9A"/>
    <w:rsid w:val="00FE2608"/>
    <w:rsid w:val="00FE4442"/>
    <w:rsid w:val="00FE5479"/>
    <w:rsid w:val="00FE5D1E"/>
    <w:rsid w:val="00FF03E6"/>
    <w:rsid w:val="00FF0E52"/>
    <w:rsid w:val="00FF1A19"/>
    <w:rsid w:val="00FF2348"/>
    <w:rsid w:val="00FF4044"/>
    <w:rsid w:val="00FF7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link w:val="TextoCar"/>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table" w:customStyle="1" w:styleId="Tablaconcuadrcula1">
    <w:name w:val="Tabla con cuadrícula1"/>
    <w:basedOn w:val="Tablanormal"/>
    <w:next w:val="Tablaconcuadrcula"/>
    <w:uiPriority w:val="39"/>
    <w:rsid w:val="008A76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201C7"/>
    <w:rPr>
      <w:sz w:val="20"/>
      <w:szCs w:val="20"/>
    </w:rPr>
  </w:style>
  <w:style w:type="character" w:customStyle="1" w:styleId="TextonotaalfinalCar">
    <w:name w:val="Texto nota al final Car"/>
    <w:basedOn w:val="Fuentedeprrafopredeter"/>
    <w:link w:val="Textonotaalfinal"/>
    <w:uiPriority w:val="99"/>
    <w:semiHidden/>
    <w:rsid w:val="00F201C7"/>
    <w:rPr>
      <w:rFonts w:ascii="Times New Roman" w:eastAsia="Times New Roman" w:hAnsi="Times New Roman" w:cs="Times New Roman"/>
      <w:b/>
      <w:sz w:val="20"/>
      <w:szCs w:val="20"/>
    </w:rPr>
  </w:style>
  <w:style w:type="character" w:styleId="Refdenotaalfinal">
    <w:name w:val="endnote reference"/>
    <w:basedOn w:val="Fuentedeprrafopredeter"/>
    <w:uiPriority w:val="99"/>
    <w:semiHidden/>
    <w:unhideWhenUsed/>
    <w:rsid w:val="00F201C7"/>
    <w:rPr>
      <w:vertAlign w:val="superscript"/>
    </w:rPr>
  </w:style>
  <w:style w:type="character" w:customStyle="1" w:styleId="TextoCar">
    <w:name w:val="Texto Car"/>
    <w:link w:val="Texto"/>
    <w:locked/>
    <w:rsid w:val="00705612"/>
    <w:rPr>
      <w:rFonts w:ascii="Arial" w:eastAsia="Times New Roman"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link w:val="TextoCar"/>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table" w:customStyle="1" w:styleId="Tablaconcuadrcula1">
    <w:name w:val="Tabla con cuadrícula1"/>
    <w:basedOn w:val="Tablanormal"/>
    <w:next w:val="Tablaconcuadrcula"/>
    <w:uiPriority w:val="39"/>
    <w:rsid w:val="008A76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201C7"/>
    <w:rPr>
      <w:sz w:val="20"/>
      <w:szCs w:val="20"/>
    </w:rPr>
  </w:style>
  <w:style w:type="character" w:customStyle="1" w:styleId="TextonotaalfinalCar">
    <w:name w:val="Texto nota al final Car"/>
    <w:basedOn w:val="Fuentedeprrafopredeter"/>
    <w:link w:val="Textonotaalfinal"/>
    <w:uiPriority w:val="99"/>
    <w:semiHidden/>
    <w:rsid w:val="00F201C7"/>
    <w:rPr>
      <w:rFonts w:ascii="Times New Roman" w:eastAsia="Times New Roman" w:hAnsi="Times New Roman" w:cs="Times New Roman"/>
      <w:b/>
      <w:sz w:val="20"/>
      <w:szCs w:val="20"/>
    </w:rPr>
  </w:style>
  <w:style w:type="character" w:styleId="Refdenotaalfinal">
    <w:name w:val="endnote reference"/>
    <w:basedOn w:val="Fuentedeprrafopredeter"/>
    <w:uiPriority w:val="99"/>
    <w:semiHidden/>
    <w:unhideWhenUsed/>
    <w:rsid w:val="00F201C7"/>
    <w:rPr>
      <w:vertAlign w:val="superscript"/>
    </w:rPr>
  </w:style>
  <w:style w:type="character" w:customStyle="1" w:styleId="TextoCar">
    <w:name w:val="Texto Car"/>
    <w:link w:val="Texto"/>
    <w:locked/>
    <w:rsid w:val="00705612"/>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2.png@01D5DDA6.EF5481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5152-71B0-4EA9-80CF-40EF167B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62</Pages>
  <Words>21610</Words>
  <Characters>118855</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Usuario</cp:lastModifiedBy>
  <cp:revision>48</cp:revision>
  <cp:lastPrinted>2020-04-28T23:17:00Z</cp:lastPrinted>
  <dcterms:created xsi:type="dcterms:W3CDTF">2022-10-26T14:57:00Z</dcterms:created>
  <dcterms:modified xsi:type="dcterms:W3CDTF">2022-11-08T17:36:00Z</dcterms:modified>
</cp:coreProperties>
</file>