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0A355" w14:textId="77777777" w:rsidR="009C2393" w:rsidRPr="008C66A4" w:rsidRDefault="009C2393" w:rsidP="009C2393">
      <w:pPr>
        <w:jc w:val="center"/>
        <w:rPr>
          <w:rFonts w:ascii="Arial" w:eastAsiaTheme="minorHAnsi" w:hAnsi="Arial" w:cs="Arial"/>
          <w:sz w:val="48"/>
          <w:szCs w:val="48"/>
        </w:rPr>
      </w:pPr>
      <w:r w:rsidRPr="0046386B">
        <w:rPr>
          <w:rFonts w:ascii="Arial" w:eastAsiaTheme="minorHAnsi" w:hAnsi="Arial" w:cs="Arial"/>
          <w:sz w:val="48"/>
          <w:szCs w:val="48"/>
        </w:rPr>
        <w:t>Comisión de los Derechos Humanos del Estado de Coahuila de Zaragoza</w:t>
      </w:r>
    </w:p>
    <w:p w14:paraId="2D86BB83" w14:textId="77777777" w:rsidR="009C2393" w:rsidRPr="004A7470" w:rsidRDefault="009C2393" w:rsidP="009C2393">
      <w:pPr>
        <w:rPr>
          <w:rFonts w:ascii="Arial" w:eastAsiaTheme="minorHAnsi" w:hAnsi="Arial" w:cs="Arial"/>
          <w:b/>
        </w:rPr>
      </w:pPr>
    </w:p>
    <w:p w14:paraId="24D45CF2" w14:textId="77777777" w:rsidR="009C2393" w:rsidRDefault="009C2393" w:rsidP="009C2393">
      <w:pPr>
        <w:rPr>
          <w:rFonts w:ascii="Arial" w:eastAsiaTheme="minorHAnsi" w:hAnsi="Arial" w:cs="Arial"/>
          <w:b/>
        </w:rPr>
      </w:pPr>
    </w:p>
    <w:p w14:paraId="01FE66EA" w14:textId="77777777" w:rsidR="009C2393" w:rsidRDefault="009C2393" w:rsidP="009C2393">
      <w:pPr>
        <w:rPr>
          <w:rFonts w:ascii="Arial" w:eastAsiaTheme="minorHAnsi" w:hAnsi="Arial" w:cs="Arial"/>
          <w:b/>
        </w:rPr>
      </w:pPr>
    </w:p>
    <w:p w14:paraId="17BEDEED" w14:textId="77777777" w:rsidR="009C2393" w:rsidRPr="001667B4" w:rsidRDefault="009C2393" w:rsidP="009C2393">
      <w:pPr>
        <w:rPr>
          <w:rFonts w:ascii="Arial" w:eastAsiaTheme="minorHAnsi" w:hAnsi="Arial" w:cs="Arial"/>
          <w:b/>
        </w:rPr>
      </w:pPr>
    </w:p>
    <w:p w14:paraId="107ADB42" w14:textId="77777777" w:rsidR="009C2393" w:rsidRPr="001667B4" w:rsidRDefault="009C2393" w:rsidP="009C2393">
      <w:pPr>
        <w:rPr>
          <w:rFonts w:ascii="Arial" w:eastAsiaTheme="minorHAnsi" w:hAnsi="Arial" w:cs="Arial"/>
          <w:b/>
        </w:rPr>
      </w:pPr>
      <w:r w:rsidRPr="001667B4">
        <w:rPr>
          <w:rFonts w:ascii="Arial" w:eastAsiaTheme="minorHAnsi" w:hAnsi="Arial" w:cs="Arial"/>
          <w:bCs/>
          <w:noProof/>
          <w:sz w:val="28"/>
          <w:szCs w:val="28"/>
        </w:rPr>
        <w:drawing>
          <wp:anchor distT="0" distB="0" distL="114300" distR="114300" simplePos="0" relativeHeight="251659264" behindDoc="0" locked="0" layoutInCell="1" allowOverlap="1" wp14:anchorId="59740D33" wp14:editId="542B3BF0">
            <wp:simplePos x="0" y="0"/>
            <wp:positionH relativeFrom="margin">
              <wp:align>center</wp:align>
            </wp:positionH>
            <wp:positionV relativeFrom="paragraph">
              <wp:posOffset>121285</wp:posOffset>
            </wp:positionV>
            <wp:extent cx="6012180" cy="1800225"/>
            <wp:effectExtent l="0" t="0" r="0" b="0"/>
            <wp:wrapThrough wrapText="bothSides">
              <wp:wrapPolygon edited="0">
                <wp:start x="5065" y="0"/>
                <wp:lineTo x="5065" y="18514"/>
                <wp:lineTo x="16494" y="18514"/>
                <wp:lineTo x="16494" y="0"/>
                <wp:lineTo x="5065"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8" r:link="rId9">
                      <a:extLst>
                        <a:ext uri="{28A0092B-C50C-407E-A947-70E740481C1C}">
                          <a14:useLocalDpi xmlns:a14="http://schemas.microsoft.com/office/drawing/2010/main" val="0"/>
                        </a:ext>
                      </a:extLst>
                    </a:blip>
                    <a:srcRect b="37768"/>
                    <a:stretch/>
                  </pic:blipFill>
                  <pic:spPr bwMode="auto">
                    <a:xfrm>
                      <a:off x="0" y="0"/>
                      <a:ext cx="6012180" cy="1800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43A1D16" w14:textId="77777777" w:rsidR="009C2393" w:rsidRPr="001667B4" w:rsidRDefault="009C2393" w:rsidP="009C2393">
      <w:pPr>
        <w:rPr>
          <w:rFonts w:ascii="Arial" w:eastAsiaTheme="minorHAnsi" w:hAnsi="Arial" w:cs="Arial"/>
          <w:b/>
        </w:rPr>
      </w:pPr>
    </w:p>
    <w:p w14:paraId="547AB1FA" w14:textId="77777777" w:rsidR="009C2393" w:rsidRPr="001667B4" w:rsidRDefault="009C2393" w:rsidP="009C2393">
      <w:pPr>
        <w:rPr>
          <w:rFonts w:ascii="Arial" w:eastAsiaTheme="minorHAnsi" w:hAnsi="Arial" w:cs="Arial"/>
          <w:b/>
        </w:rPr>
      </w:pPr>
    </w:p>
    <w:p w14:paraId="020AADA0" w14:textId="77777777" w:rsidR="009C2393" w:rsidRPr="001667B4" w:rsidRDefault="009C2393" w:rsidP="009C2393">
      <w:pPr>
        <w:rPr>
          <w:rFonts w:ascii="Arial" w:eastAsiaTheme="minorHAnsi" w:hAnsi="Arial" w:cs="Arial"/>
          <w:b/>
        </w:rPr>
      </w:pPr>
    </w:p>
    <w:p w14:paraId="6EB37284" w14:textId="77777777" w:rsidR="009C2393" w:rsidRPr="001667B4" w:rsidRDefault="009C2393" w:rsidP="009C2393">
      <w:pPr>
        <w:rPr>
          <w:rFonts w:ascii="Arial" w:eastAsiaTheme="minorHAnsi" w:hAnsi="Arial" w:cs="Arial"/>
          <w:b/>
        </w:rPr>
      </w:pPr>
    </w:p>
    <w:p w14:paraId="753D3647" w14:textId="77777777" w:rsidR="009C2393" w:rsidRPr="001667B4" w:rsidRDefault="009C2393" w:rsidP="009C2393">
      <w:pPr>
        <w:rPr>
          <w:rFonts w:ascii="Arial" w:eastAsiaTheme="minorHAnsi" w:hAnsi="Arial" w:cs="Arial"/>
          <w:b/>
        </w:rPr>
      </w:pPr>
    </w:p>
    <w:p w14:paraId="48582A2B" w14:textId="77777777" w:rsidR="009C2393" w:rsidRPr="001667B4" w:rsidRDefault="009C2393" w:rsidP="009C2393">
      <w:pPr>
        <w:rPr>
          <w:rFonts w:ascii="Arial" w:eastAsiaTheme="minorHAnsi" w:hAnsi="Arial" w:cs="Arial"/>
          <w:b/>
        </w:rPr>
      </w:pPr>
    </w:p>
    <w:p w14:paraId="79568E82" w14:textId="77777777" w:rsidR="009C2393" w:rsidRPr="004A7470" w:rsidRDefault="009C2393" w:rsidP="009C2393">
      <w:pPr>
        <w:rPr>
          <w:rFonts w:ascii="Arial" w:eastAsiaTheme="minorHAnsi" w:hAnsi="Arial" w:cs="Arial"/>
          <w:b/>
        </w:rPr>
      </w:pPr>
    </w:p>
    <w:p w14:paraId="08A5F7BB" w14:textId="77777777" w:rsidR="009C2393" w:rsidRDefault="009C2393" w:rsidP="009C2393">
      <w:pPr>
        <w:jc w:val="center"/>
        <w:rPr>
          <w:rFonts w:ascii="Arial" w:eastAsiaTheme="minorHAnsi" w:hAnsi="Arial" w:cs="Arial"/>
          <w:b/>
        </w:rPr>
      </w:pPr>
    </w:p>
    <w:p w14:paraId="621D86FD" w14:textId="77777777" w:rsidR="009C2393" w:rsidRPr="001667B4" w:rsidRDefault="009C2393" w:rsidP="009C2393">
      <w:pPr>
        <w:jc w:val="center"/>
        <w:rPr>
          <w:rFonts w:ascii="Arial" w:eastAsiaTheme="minorHAnsi" w:hAnsi="Arial" w:cs="Arial"/>
          <w:b/>
        </w:rPr>
      </w:pPr>
    </w:p>
    <w:p w14:paraId="21D091BF" w14:textId="77777777" w:rsidR="009C2393" w:rsidRDefault="009C2393" w:rsidP="009C2393">
      <w:pPr>
        <w:jc w:val="center"/>
        <w:rPr>
          <w:rFonts w:ascii="Arial" w:eastAsiaTheme="minorHAnsi" w:hAnsi="Arial" w:cs="Arial"/>
          <w:bCs/>
          <w:sz w:val="40"/>
          <w:szCs w:val="40"/>
        </w:rPr>
      </w:pPr>
    </w:p>
    <w:p w14:paraId="63343E4D" w14:textId="77777777" w:rsidR="00B930DC" w:rsidRDefault="00B930DC" w:rsidP="009C2393">
      <w:pPr>
        <w:spacing w:after="176" w:line="240" w:lineRule="auto"/>
        <w:rPr>
          <w:rFonts w:ascii="Arial" w:eastAsia="Arial" w:hAnsi="Arial" w:cs="Arial"/>
          <w:sz w:val="48"/>
        </w:rPr>
      </w:pPr>
    </w:p>
    <w:p w14:paraId="6B70165A" w14:textId="43C0A836" w:rsidR="007564A4" w:rsidRPr="00C66B11" w:rsidRDefault="00265802" w:rsidP="009C2393">
      <w:pPr>
        <w:spacing w:after="176" w:line="240" w:lineRule="auto"/>
        <w:rPr>
          <w:rFonts w:ascii="Arial" w:hAnsi="Arial" w:cs="Arial"/>
        </w:rPr>
      </w:pPr>
      <w:r w:rsidRPr="00C66B11">
        <w:rPr>
          <w:rFonts w:ascii="Arial" w:eastAsia="Arial" w:hAnsi="Arial" w:cs="Arial"/>
          <w:b/>
          <w:sz w:val="40"/>
        </w:rPr>
        <w:t xml:space="preserve"> </w:t>
      </w:r>
    </w:p>
    <w:p w14:paraId="46167919" w14:textId="77777777" w:rsidR="007564A4" w:rsidRPr="00C66B11" w:rsidRDefault="00265802">
      <w:pPr>
        <w:spacing w:after="194" w:line="240" w:lineRule="auto"/>
        <w:jc w:val="center"/>
        <w:rPr>
          <w:rFonts w:ascii="Arial" w:hAnsi="Arial" w:cs="Arial"/>
        </w:rPr>
      </w:pPr>
      <w:r w:rsidRPr="00C66B11">
        <w:rPr>
          <w:rFonts w:ascii="Arial" w:eastAsia="Arial" w:hAnsi="Arial" w:cs="Arial"/>
          <w:b/>
          <w:sz w:val="40"/>
        </w:rPr>
        <w:t xml:space="preserve">Recomendación No. </w:t>
      </w:r>
      <w:r w:rsidR="00D4602D">
        <w:rPr>
          <w:rFonts w:ascii="Arial" w:eastAsia="Arial" w:hAnsi="Arial" w:cs="Arial"/>
          <w:b/>
          <w:sz w:val="40"/>
        </w:rPr>
        <w:t>10</w:t>
      </w:r>
      <w:r w:rsidR="00F0545A" w:rsidRPr="00C66B11">
        <w:rPr>
          <w:rFonts w:ascii="Arial" w:eastAsia="Arial" w:hAnsi="Arial" w:cs="Arial"/>
          <w:b/>
          <w:sz w:val="40"/>
        </w:rPr>
        <w:t>/202</w:t>
      </w:r>
      <w:r w:rsidR="00AF145E">
        <w:rPr>
          <w:rFonts w:ascii="Arial" w:eastAsia="Arial" w:hAnsi="Arial" w:cs="Arial"/>
          <w:b/>
          <w:sz w:val="40"/>
        </w:rPr>
        <w:t>3</w:t>
      </w:r>
    </w:p>
    <w:p w14:paraId="67309E67" w14:textId="77777777" w:rsidR="007564A4" w:rsidRPr="00C66B11" w:rsidRDefault="00265802">
      <w:pPr>
        <w:spacing w:after="174" w:line="240" w:lineRule="auto"/>
        <w:jc w:val="center"/>
        <w:rPr>
          <w:rFonts w:ascii="Arial" w:hAnsi="Arial" w:cs="Arial"/>
        </w:rPr>
      </w:pPr>
      <w:r w:rsidRPr="00C66B11">
        <w:rPr>
          <w:rFonts w:ascii="Arial" w:eastAsia="Arial" w:hAnsi="Arial" w:cs="Arial"/>
        </w:rPr>
        <w:t xml:space="preserve"> </w:t>
      </w:r>
    </w:p>
    <w:p w14:paraId="4F39CBF4" w14:textId="77777777" w:rsidR="007564A4" w:rsidRPr="00C66B11" w:rsidRDefault="00265802">
      <w:pPr>
        <w:spacing w:after="174" w:line="240" w:lineRule="auto"/>
        <w:jc w:val="center"/>
        <w:rPr>
          <w:rFonts w:ascii="Arial" w:hAnsi="Arial" w:cs="Arial"/>
        </w:rPr>
      </w:pPr>
      <w:r w:rsidRPr="00C66B11">
        <w:rPr>
          <w:rFonts w:ascii="Arial" w:eastAsia="Arial" w:hAnsi="Arial" w:cs="Arial"/>
        </w:rPr>
        <w:t xml:space="preserve"> </w:t>
      </w:r>
    </w:p>
    <w:p w14:paraId="7752371D" w14:textId="77777777" w:rsidR="007564A4" w:rsidRPr="00C66B11" w:rsidRDefault="00265802">
      <w:pPr>
        <w:spacing w:after="176" w:line="240" w:lineRule="auto"/>
        <w:jc w:val="center"/>
        <w:rPr>
          <w:rFonts w:ascii="Arial" w:hAnsi="Arial" w:cs="Arial"/>
        </w:rPr>
      </w:pPr>
      <w:r w:rsidRPr="00C66B11">
        <w:rPr>
          <w:rFonts w:ascii="Arial" w:eastAsia="Arial" w:hAnsi="Arial" w:cs="Arial"/>
        </w:rPr>
        <w:t xml:space="preserve"> </w:t>
      </w:r>
    </w:p>
    <w:p w14:paraId="28194DD2" w14:textId="77777777" w:rsidR="007564A4" w:rsidRPr="00C66B11" w:rsidRDefault="00265802">
      <w:pPr>
        <w:spacing w:after="175" w:line="240" w:lineRule="auto"/>
        <w:ind w:left="10" w:right="-15" w:hanging="10"/>
        <w:jc w:val="center"/>
        <w:rPr>
          <w:rFonts w:ascii="Arial" w:hAnsi="Arial" w:cs="Arial"/>
        </w:rPr>
      </w:pPr>
      <w:r w:rsidRPr="00C66B11">
        <w:rPr>
          <w:rFonts w:ascii="Arial" w:eastAsia="Arial" w:hAnsi="Arial" w:cs="Arial"/>
        </w:rPr>
        <w:t xml:space="preserve">Expediente: </w:t>
      </w:r>
    </w:p>
    <w:p w14:paraId="6DCB358C" w14:textId="48DAF7BA" w:rsidR="007564A4" w:rsidRDefault="003C27CA" w:rsidP="00552E01">
      <w:pPr>
        <w:spacing w:after="175" w:line="240" w:lineRule="auto"/>
        <w:ind w:left="10" w:right="-15" w:hanging="10"/>
        <w:jc w:val="center"/>
        <w:rPr>
          <w:rFonts w:ascii="Arial" w:eastAsia="Arial" w:hAnsi="Arial" w:cs="Arial"/>
        </w:rPr>
      </w:pPr>
      <w:r w:rsidRPr="00C66B11">
        <w:rPr>
          <w:rFonts w:ascii="Arial" w:eastAsia="Arial" w:hAnsi="Arial" w:cs="Arial"/>
        </w:rPr>
        <w:t>CDHEC/</w:t>
      </w:r>
      <w:r w:rsidR="00E2676C">
        <w:rPr>
          <w:rFonts w:ascii="Arial" w:eastAsia="Arial" w:hAnsi="Arial" w:cs="Arial"/>
        </w:rPr>
        <w:t>X</w:t>
      </w:r>
      <w:r w:rsidR="00882462" w:rsidRPr="00C66B11">
        <w:rPr>
          <w:rFonts w:ascii="Arial" w:eastAsia="Arial" w:hAnsi="Arial" w:cs="Arial"/>
        </w:rPr>
        <w:t>/202</w:t>
      </w:r>
      <w:r w:rsidR="00A866C7">
        <w:rPr>
          <w:rFonts w:ascii="Arial" w:eastAsia="Arial" w:hAnsi="Arial" w:cs="Arial"/>
        </w:rPr>
        <w:t>2</w:t>
      </w:r>
      <w:r w:rsidR="00882462" w:rsidRPr="00C66B11">
        <w:rPr>
          <w:rFonts w:ascii="Arial" w:eastAsia="Arial" w:hAnsi="Arial" w:cs="Arial"/>
        </w:rPr>
        <w:t>/</w:t>
      </w:r>
      <w:r w:rsidR="00E2676C">
        <w:rPr>
          <w:rFonts w:ascii="Arial" w:eastAsia="Arial" w:hAnsi="Arial" w:cs="Arial"/>
        </w:rPr>
        <w:t>X</w:t>
      </w:r>
      <w:r w:rsidR="00882462" w:rsidRPr="00C66B11">
        <w:rPr>
          <w:rFonts w:ascii="Arial" w:eastAsia="Arial" w:hAnsi="Arial" w:cs="Arial"/>
        </w:rPr>
        <w:t>/Q</w:t>
      </w:r>
    </w:p>
    <w:p w14:paraId="27D227E8" w14:textId="77777777" w:rsidR="007564A4" w:rsidRPr="00C66B11" w:rsidRDefault="007564A4">
      <w:pPr>
        <w:spacing w:after="174" w:line="240" w:lineRule="auto"/>
        <w:jc w:val="center"/>
        <w:rPr>
          <w:rFonts w:ascii="Arial" w:hAnsi="Arial" w:cs="Arial"/>
        </w:rPr>
      </w:pPr>
    </w:p>
    <w:p w14:paraId="4451C66C" w14:textId="77777777" w:rsidR="007564A4" w:rsidRPr="00C66B11" w:rsidRDefault="00265802">
      <w:pPr>
        <w:spacing w:after="174" w:line="240" w:lineRule="auto"/>
        <w:jc w:val="center"/>
        <w:rPr>
          <w:rFonts w:ascii="Arial" w:hAnsi="Arial" w:cs="Arial"/>
        </w:rPr>
      </w:pPr>
      <w:r w:rsidRPr="00C66B11">
        <w:rPr>
          <w:rFonts w:ascii="Arial" w:eastAsia="Arial" w:hAnsi="Arial" w:cs="Arial"/>
        </w:rPr>
        <w:t xml:space="preserve"> </w:t>
      </w:r>
    </w:p>
    <w:p w14:paraId="10360098" w14:textId="77777777" w:rsidR="007564A4" w:rsidRPr="00C66B11" w:rsidRDefault="00265802">
      <w:pPr>
        <w:spacing w:after="176" w:line="240" w:lineRule="auto"/>
        <w:ind w:left="567"/>
        <w:rPr>
          <w:rFonts w:ascii="Arial" w:hAnsi="Arial" w:cs="Arial"/>
        </w:rPr>
      </w:pPr>
      <w:r w:rsidRPr="00C66B11">
        <w:rPr>
          <w:rFonts w:ascii="Arial" w:eastAsia="Arial" w:hAnsi="Arial" w:cs="Arial"/>
        </w:rPr>
        <w:t xml:space="preserve"> </w:t>
      </w:r>
    </w:p>
    <w:p w14:paraId="02C17527" w14:textId="77777777" w:rsidR="007564A4" w:rsidRPr="00C66B11" w:rsidRDefault="00265802">
      <w:pPr>
        <w:spacing w:after="175" w:line="240" w:lineRule="auto"/>
        <w:ind w:left="10" w:right="-15" w:hanging="10"/>
        <w:jc w:val="center"/>
        <w:rPr>
          <w:rFonts w:ascii="Arial" w:hAnsi="Arial" w:cs="Arial"/>
        </w:rPr>
      </w:pPr>
      <w:r w:rsidRPr="00C66B11">
        <w:rPr>
          <w:rFonts w:ascii="Arial" w:eastAsia="Arial" w:hAnsi="Arial" w:cs="Arial"/>
        </w:rPr>
        <w:t xml:space="preserve">Saltillo, Coahuila de Zaragoza </w:t>
      </w:r>
    </w:p>
    <w:p w14:paraId="52B819E8" w14:textId="77777777" w:rsidR="007564A4" w:rsidRPr="00C66B11" w:rsidRDefault="00265802">
      <w:pPr>
        <w:spacing w:after="175" w:line="240" w:lineRule="auto"/>
        <w:ind w:left="10" w:right="-15" w:hanging="10"/>
        <w:jc w:val="center"/>
        <w:rPr>
          <w:rFonts w:ascii="Arial" w:hAnsi="Arial" w:cs="Arial"/>
        </w:rPr>
      </w:pPr>
      <w:r w:rsidRPr="00C66B11">
        <w:rPr>
          <w:rFonts w:ascii="Arial" w:eastAsia="Arial" w:hAnsi="Arial" w:cs="Arial"/>
        </w:rPr>
        <w:t xml:space="preserve"> </w:t>
      </w:r>
      <w:r w:rsidR="00687926">
        <w:rPr>
          <w:rFonts w:ascii="Arial" w:eastAsia="Arial" w:hAnsi="Arial" w:cs="Arial"/>
        </w:rPr>
        <w:t xml:space="preserve">30 </w:t>
      </w:r>
      <w:r w:rsidRPr="00C66B11">
        <w:rPr>
          <w:rFonts w:ascii="Arial" w:eastAsia="Arial" w:hAnsi="Arial" w:cs="Arial"/>
        </w:rPr>
        <w:t xml:space="preserve">de </w:t>
      </w:r>
      <w:r w:rsidR="00D4602D">
        <w:rPr>
          <w:rFonts w:ascii="Arial" w:eastAsia="Arial" w:hAnsi="Arial" w:cs="Arial"/>
        </w:rPr>
        <w:t>mayo</w:t>
      </w:r>
      <w:r w:rsidR="00A866C7">
        <w:rPr>
          <w:rFonts w:ascii="Arial" w:eastAsia="Arial" w:hAnsi="Arial" w:cs="Arial"/>
        </w:rPr>
        <w:t xml:space="preserve"> </w:t>
      </w:r>
      <w:r w:rsidRPr="00C66B11">
        <w:rPr>
          <w:rFonts w:ascii="Arial" w:eastAsia="Arial" w:hAnsi="Arial" w:cs="Arial"/>
        </w:rPr>
        <w:t>de</w:t>
      </w:r>
      <w:r w:rsidR="00D4602D">
        <w:rPr>
          <w:rFonts w:ascii="Arial" w:eastAsia="Arial" w:hAnsi="Arial" w:cs="Arial"/>
        </w:rPr>
        <w:t>l</w:t>
      </w:r>
      <w:r w:rsidRPr="00C66B11">
        <w:rPr>
          <w:rFonts w:ascii="Arial" w:eastAsia="Arial" w:hAnsi="Arial" w:cs="Arial"/>
        </w:rPr>
        <w:t xml:space="preserve"> 202</w:t>
      </w:r>
      <w:r w:rsidR="00AF145E">
        <w:rPr>
          <w:rFonts w:ascii="Arial" w:eastAsia="Arial" w:hAnsi="Arial" w:cs="Arial"/>
        </w:rPr>
        <w:t>3</w:t>
      </w:r>
      <w:r w:rsidRPr="00C66B11">
        <w:rPr>
          <w:rFonts w:ascii="Arial" w:eastAsia="Arial" w:hAnsi="Arial" w:cs="Arial"/>
        </w:rPr>
        <w:t xml:space="preserve"> </w:t>
      </w:r>
    </w:p>
    <w:p w14:paraId="7BC6B0B9" w14:textId="77777777" w:rsidR="007564A4" w:rsidRPr="00C66B11" w:rsidRDefault="00265802">
      <w:pPr>
        <w:spacing w:after="109" w:line="240" w:lineRule="auto"/>
        <w:ind w:left="567"/>
        <w:rPr>
          <w:rFonts w:ascii="Arial" w:hAnsi="Arial" w:cs="Arial"/>
        </w:rPr>
      </w:pPr>
      <w:r w:rsidRPr="00C66B11">
        <w:rPr>
          <w:rFonts w:ascii="Arial" w:eastAsia="Arial" w:hAnsi="Arial" w:cs="Arial"/>
          <w:b/>
          <w:sz w:val="20"/>
        </w:rPr>
        <w:t xml:space="preserve"> </w:t>
      </w:r>
    </w:p>
    <w:p w14:paraId="10769914" w14:textId="5101F20A" w:rsidR="007564A4" w:rsidRDefault="00265802">
      <w:pPr>
        <w:spacing w:line="240" w:lineRule="auto"/>
        <w:ind w:left="567"/>
        <w:rPr>
          <w:rFonts w:ascii="Arial" w:eastAsia="Arial" w:hAnsi="Arial" w:cs="Arial"/>
          <w:b/>
          <w:sz w:val="20"/>
        </w:rPr>
      </w:pPr>
      <w:r w:rsidRPr="00C66B11">
        <w:rPr>
          <w:rFonts w:ascii="Arial" w:eastAsia="Arial" w:hAnsi="Arial" w:cs="Arial"/>
          <w:b/>
          <w:sz w:val="20"/>
        </w:rPr>
        <w:t xml:space="preserve"> </w:t>
      </w:r>
    </w:p>
    <w:p w14:paraId="52AF3BFA" w14:textId="77777777" w:rsidR="009C2393" w:rsidRDefault="009C2393">
      <w:pPr>
        <w:spacing w:line="240" w:lineRule="auto"/>
        <w:ind w:left="567"/>
        <w:rPr>
          <w:rFonts w:ascii="Arial" w:eastAsia="Arial" w:hAnsi="Arial" w:cs="Arial"/>
          <w:b/>
          <w:sz w:val="20"/>
        </w:rPr>
      </w:pPr>
    </w:p>
    <w:p w14:paraId="30DB4F16" w14:textId="77777777" w:rsidR="006A3A18" w:rsidRDefault="006A3A18">
      <w:pPr>
        <w:spacing w:after="85" w:line="240" w:lineRule="auto"/>
        <w:ind w:right="3943"/>
        <w:jc w:val="right"/>
        <w:rPr>
          <w:rFonts w:ascii="Arial" w:eastAsia="Arial" w:hAnsi="Arial" w:cs="Arial"/>
          <w:b/>
          <w:sz w:val="16"/>
        </w:rPr>
      </w:pPr>
    </w:p>
    <w:p w14:paraId="6875C905" w14:textId="77777777" w:rsidR="007564A4" w:rsidRPr="00C66B11" w:rsidRDefault="00265802">
      <w:pPr>
        <w:spacing w:after="85" w:line="240" w:lineRule="auto"/>
        <w:ind w:right="3943"/>
        <w:jc w:val="right"/>
        <w:rPr>
          <w:rFonts w:ascii="Arial" w:hAnsi="Arial" w:cs="Arial"/>
        </w:rPr>
      </w:pPr>
      <w:r w:rsidRPr="00C66B11">
        <w:rPr>
          <w:rFonts w:ascii="Arial" w:eastAsia="Arial" w:hAnsi="Arial" w:cs="Arial"/>
          <w:b/>
          <w:sz w:val="16"/>
        </w:rPr>
        <w:lastRenderedPageBreak/>
        <w:t xml:space="preserve">Ficha Técnica </w:t>
      </w:r>
    </w:p>
    <w:p w14:paraId="09ADB058" w14:textId="77777777" w:rsidR="007564A4" w:rsidRPr="00C66B11" w:rsidRDefault="00265802">
      <w:pPr>
        <w:spacing w:after="134"/>
        <w:ind w:right="4471"/>
        <w:jc w:val="right"/>
        <w:rPr>
          <w:rFonts w:ascii="Arial" w:hAnsi="Arial" w:cs="Arial"/>
          <w:sz w:val="10"/>
          <w:szCs w:val="10"/>
        </w:rPr>
      </w:pPr>
      <w:r w:rsidRPr="00C66B11">
        <w:rPr>
          <w:rFonts w:ascii="Arial" w:eastAsia="Arial" w:hAnsi="Arial" w:cs="Arial"/>
          <w:b/>
          <w:sz w:val="16"/>
        </w:rPr>
        <w:t xml:space="preserve"> </w:t>
      </w:r>
    </w:p>
    <w:tbl>
      <w:tblPr>
        <w:tblStyle w:val="TableGrid"/>
        <w:tblW w:w="7522" w:type="dxa"/>
        <w:tblInd w:w="1404" w:type="dxa"/>
        <w:tblCellMar>
          <w:left w:w="31" w:type="dxa"/>
          <w:right w:w="64" w:type="dxa"/>
        </w:tblCellMar>
        <w:tblLook w:val="04A0" w:firstRow="1" w:lastRow="0" w:firstColumn="1" w:lastColumn="0" w:noHBand="0" w:noVBand="1"/>
      </w:tblPr>
      <w:tblGrid>
        <w:gridCol w:w="1808"/>
        <w:gridCol w:w="5714"/>
      </w:tblGrid>
      <w:tr w:rsidR="00D21BF8" w:rsidRPr="00C66B11" w14:paraId="595684BC" w14:textId="77777777" w:rsidTr="00E62270">
        <w:trPr>
          <w:trHeight w:val="286"/>
        </w:trPr>
        <w:tc>
          <w:tcPr>
            <w:tcW w:w="1808" w:type="dxa"/>
            <w:tcBorders>
              <w:top w:val="single" w:sz="4" w:space="0" w:color="000000"/>
              <w:left w:val="single" w:sz="4" w:space="0" w:color="000000"/>
              <w:bottom w:val="single" w:sz="4" w:space="0" w:color="000000"/>
              <w:right w:val="single" w:sz="4" w:space="0" w:color="000000"/>
            </w:tcBorders>
          </w:tcPr>
          <w:p w14:paraId="6752C62E" w14:textId="77777777" w:rsidR="00D21BF8" w:rsidRPr="00C66B11" w:rsidRDefault="00D21BF8" w:rsidP="00D21BF8">
            <w:pPr>
              <w:ind w:left="77"/>
              <w:rPr>
                <w:rFonts w:ascii="Arial" w:hAnsi="Arial" w:cs="Arial"/>
              </w:rPr>
            </w:pPr>
            <w:r w:rsidRPr="00C66B11">
              <w:rPr>
                <w:rFonts w:ascii="Arial" w:eastAsia="Arial" w:hAnsi="Arial" w:cs="Arial"/>
                <w:sz w:val="16"/>
              </w:rPr>
              <w:t>Recomendación</w:t>
            </w:r>
            <w:r w:rsidR="00AF145E">
              <w:rPr>
                <w:rFonts w:ascii="Arial" w:eastAsia="Arial" w:hAnsi="Arial" w:cs="Arial"/>
                <w:sz w:val="16"/>
              </w:rPr>
              <w:t>:</w:t>
            </w:r>
            <w:r w:rsidRPr="00C66B11">
              <w:rPr>
                <w:rFonts w:ascii="Arial" w:eastAsia="Arial" w:hAnsi="Arial" w:cs="Arial"/>
                <w:sz w:val="16"/>
              </w:rPr>
              <w:t xml:space="preserve"> </w:t>
            </w:r>
          </w:p>
        </w:tc>
        <w:tc>
          <w:tcPr>
            <w:tcW w:w="5714" w:type="dxa"/>
            <w:tcBorders>
              <w:top w:val="single" w:sz="4" w:space="0" w:color="000000"/>
              <w:left w:val="single" w:sz="4" w:space="0" w:color="000000"/>
              <w:bottom w:val="single" w:sz="4" w:space="0" w:color="000000"/>
              <w:right w:val="single" w:sz="4" w:space="0" w:color="000000"/>
            </w:tcBorders>
          </w:tcPr>
          <w:p w14:paraId="6D89C4F9" w14:textId="77777777" w:rsidR="00D21BF8" w:rsidRPr="00D21BF8" w:rsidRDefault="00D21BF8" w:rsidP="00D21BF8">
            <w:pPr>
              <w:widowControl w:val="0"/>
              <w:autoSpaceDE w:val="0"/>
              <w:autoSpaceDN w:val="0"/>
              <w:adjustRightInd w:val="0"/>
              <w:spacing w:line="360" w:lineRule="auto"/>
              <w:rPr>
                <w:rFonts w:ascii="Arial" w:hAnsi="Arial" w:cs="Arial"/>
                <w:b/>
                <w:bCs/>
                <w:sz w:val="16"/>
                <w:lang w:val="es-ES"/>
              </w:rPr>
            </w:pPr>
            <w:r w:rsidRPr="00D21BF8">
              <w:rPr>
                <w:rFonts w:ascii="Arial" w:hAnsi="Arial" w:cs="Arial"/>
                <w:bCs/>
                <w:sz w:val="16"/>
                <w:lang w:val="es-ES"/>
              </w:rPr>
              <w:t xml:space="preserve">No. </w:t>
            </w:r>
            <w:r w:rsidR="00D4602D" w:rsidRPr="00D4602D">
              <w:rPr>
                <w:rFonts w:ascii="Arial" w:hAnsi="Arial" w:cs="Arial"/>
                <w:bCs/>
                <w:sz w:val="16"/>
                <w:lang w:val="es-ES"/>
              </w:rPr>
              <w:t>1</w:t>
            </w:r>
            <w:r w:rsidR="00D4602D">
              <w:rPr>
                <w:rFonts w:ascii="Arial" w:hAnsi="Arial" w:cs="Arial"/>
                <w:bCs/>
                <w:sz w:val="16"/>
                <w:lang w:val="es-ES"/>
              </w:rPr>
              <w:t>0/</w:t>
            </w:r>
            <w:r w:rsidRPr="00D21BF8">
              <w:rPr>
                <w:rFonts w:ascii="Arial" w:hAnsi="Arial" w:cs="Arial"/>
                <w:bCs/>
                <w:sz w:val="16"/>
                <w:lang w:val="es-ES"/>
              </w:rPr>
              <w:t>2023</w:t>
            </w:r>
          </w:p>
        </w:tc>
      </w:tr>
      <w:tr w:rsidR="00D21BF8" w:rsidRPr="00C66B11" w14:paraId="73192B1A" w14:textId="77777777" w:rsidTr="00E62270">
        <w:trPr>
          <w:trHeight w:val="288"/>
        </w:trPr>
        <w:tc>
          <w:tcPr>
            <w:tcW w:w="1808" w:type="dxa"/>
            <w:tcBorders>
              <w:top w:val="single" w:sz="4" w:space="0" w:color="000000"/>
              <w:left w:val="single" w:sz="4" w:space="0" w:color="000000"/>
              <w:bottom w:val="single" w:sz="4" w:space="0" w:color="000000"/>
              <w:right w:val="single" w:sz="4" w:space="0" w:color="000000"/>
            </w:tcBorders>
          </w:tcPr>
          <w:p w14:paraId="672EF8EF" w14:textId="77777777" w:rsidR="00D21BF8" w:rsidRPr="00C66B11" w:rsidRDefault="00D21BF8" w:rsidP="006A3A18">
            <w:pPr>
              <w:ind w:left="77"/>
              <w:rPr>
                <w:rFonts w:ascii="Arial" w:hAnsi="Arial" w:cs="Arial"/>
              </w:rPr>
            </w:pPr>
            <w:r w:rsidRPr="00C66B11">
              <w:rPr>
                <w:rFonts w:ascii="Arial" w:eastAsia="Arial" w:hAnsi="Arial" w:cs="Arial"/>
                <w:sz w:val="16"/>
              </w:rPr>
              <w:t>Expediente</w:t>
            </w:r>
            <w:r w:rsidR="00AF145E">
              <w:rPr>
                <w:rFonts w:ascii="Arial" w:eastAsia="Arial" w:hAnsi="Arial" w:cs="Arial"/>
                <w:sz w:val="16"/>
              </w:rPr>
              <w:t>:</w:t>
            </w:r>
            <w:r w:rsidRPr="00C66B11">
              <w:rPr>
                <w:rFonts w:ascii="Arial" w:eastAsia="Arial" w:hAnsi="Arial" w:cs="Arial"/>
                <w:sz w:val="16"/>
              </w:rPr>
              <w:t xml:space="preserve"> </w:t>
            </w:r>
          </w:p>
        </w:tc>
        <w:tc>
          <w:tcPr>
            <w:tcW w:w="5714" w:type="dxa"/>
            <w:tcBorders>
              <w:top w:val="single" w:sz="4" w:space="0" w:color="000000"/>
              <w:left w:val="single" w:sz="4" w:space="0" w:color="000000"/>
              <w:bottom w:val="single" w:sz="4" w:space="0" w:color="000000"/>
              <w:right w:val="single" w:sz="4" w:space="0" w:color="000000"/>
            </w:tcBorders>
          </w:tcPr>
          <w:p w14:paraId="1010E476" w14:textId="1E329E7D" w:rsidR="00D21BF8" w:rsidRPr="00D21BF8" w:rsidRDefault="006A3A18" w:rsidP="00A866C7">
            <w:pPr>
              <w:widowControl w:val="0"/>
              <w:autoSpaceDE w:val="0"/>
              <w:autoSpaceDN w:val="0"/>
              <w:adjustRightInd w:val="0"/>
              <w:spacing w:line="360" w:lineRule="auto"/>
              <w:rPr>
                <w:rFonts w:ascii="Arial" w:hAnsi="Arial" w:cs="Arial"/>
                <w:bCs/>
                <w:sz w:val="16"/>
                <w:lang w:val="es-ES"/>
              </w:rPr>
            </w:pPr>
            <w:r>
              <w:rPr>
                <w:rFonts w:ascii="Arial" w:hAnsi="Arial" w:cs="Arial"/>
                <w:sz w:val="16"/>
                <w:lang w:val="es-ES"/>
              </w:rPr>
              <w:t>CDHEC/</w:t>
            </w:r>
            <w:r w:rsidR="009C2393">
              <w:rPr>
                <w:rFonts w:ascii="Arial" w:hAnsi="Arial" w:cs="Arial"/>
                <w:sz w:val="16"/>
                <w:lang w:val="es-ES"/>
              </w:rPr>
              <w:t>X</w:t>
            </w:r>
            <w:r>
              <w:rPr>
                <w:rFonts w:ascii="Arial" w:hAnsi="Arial" w:cs="Arial"/>
                <w:sz w:val="16"/>
                <w:lang w:val="es-ES"/>
              </w:rPr>
              <w:t>/202</w:t>
            </w:r>
            <w:r w:rsidR="00A866C7">
              <w:rPr>
                <w:rFonts w:ascii="Arial" w:hAnsi="Arial" w:cs="Arial"/>
                <w:sz w:val="16"/>
                <w:lang w:val="es-ES"/>
              </w:rPr>
              <w:t>2</w:t>
            </w:r>
            <w:r>
              <w:rPr>
                <w:rFonts w:ascii="Arial" w:hAnsi="Arial" w:cs="Arial"/>
                <w:sz w:val="16"/>
                <w:lang w:val="es-ES"/>
              </w:rPr>
              <w:t>/</w:t>
            </w:r>
            <w:r w:rsidR="009C2393">
              <w:rPr>
                <w:rFonts w:ascii="Arial" w:hAnsi="Arial" w:cs="Arial"/>
                <w:sz w:val="16"/>
                <w:lang w:val="es-ES"/>
              </w:rPr>
              <w:t>X</w:t>
            </w:r>
            <w:r>
              <w:rPr>
                <w:rFonts w:ascii="Arial" w:hAnsi="Arial" w:cs="Arial"/>
                <w:sz w:val="16"/>
                <w:lang w:val="es-ES"/>
              </w:rPr>
              <w:t>/Q</w:t>
            </w:r>
            <w:r w:rsidR="00D21BF8" w:rsidRPr="00D21BF8">
              <w:rPr>
                <w:rFonts w:ascii="Arial" w:hAnsi="Arial" w:cs="Arial"/>
                <w:sz w:val="16"/>
                <w:lang w:val="es-ES"/>
              </w:rPr>
              <w:t xml:space="preserve">   </w:t>
            </w:r>
          </w:p>
        </w:tc>
      </w:tr>
      <w:tr w:rsidR="00D21BF8" w:rsidRPr="00C66B11" w14:paraId="43F10CE7" w14:textId="77777777" w:rsidTr="00E62270">
        <w:trPr>
          <w:trHeight w:val="288"/>
        </w:trPr>
        <w:tc>
          <w:tcPr>
            <w:tcW w:w="1808" w:type="dxa"/>
            <w:tcBorders>
              <w:top w:val="single" w:sz="4" w:space="0" w:color="000000"/>
              <w:left w:val="single" w:sz="4" w:space="0" w:color="000000"/>
              <w:bottom w:val="single" w:sz="4" w:space="0" w:color="000000"/>
              <w:right w:val="single" w:sz="4" w:space="0" w:color="000000"/>
            </w:tcBorders>
          </w:tcPr>
          <w:p w14:paraId="2797730B" w14:textId="77777777" w:rsidR="00D21BF8" w:rsidRPr="00C66B11" w:rsidRDefault="006A3A18" w:rsidP="00D21BF8">
            <w:pPr>
              <w:ind w:left="77"/>
              <w:rPr>
                <w:rFonts w:ascii="Arial" w:hAnsi="Arial" w:cs="Arial"/>
              </w:rPr>
            </w:pPr>
            <w:r>
              <w:rPr>
                <w:rFonts w:ascii="Arial" w:eastAsia="Arial" w:hAnsi="Arial" w:cs="Arial"/>
                <w:sz w:val="16"/>
              </w:rPr>
              <w:t>Quejoso</w:t>
            </w:r>
            <w:r w:rsidR="00AF145E">
              <w:rPr>
                <w:rFonts w:ascii="Arial" w:eastAsia="Arial" w:hAnsi="Arial" w:cs="Arial"/>
                <w:sz w:val="16"/>
              </w:rPr>
              <w:t>:</w:t>
            </w:r>
            <w:r w:rsidR="00D21BF8" w:rsidRPr="00C66B11">
              <w:rPr>
                <w:rFonts w:ascii="Arial" w:eastAsia="Arial" w:hAnsi="Arial" w:cs="Arial"/>
                <w:sz w:val="16"/>
              </w:rPr>
              <w:t xml:space="preserve"> </w:t>
            </w:r>
          </w:p>
        </w:tc>
        <w:tc>
          <w:tcPr>
            <w:tcW w:w="5714" w:type="dxa"/>
            <w:tcBorders>
              <w:top w:val="single" w:sz="4" w:space="0" w:color="000000"/>
              <w:left w:val="single" w:sz="4" w:space="0" w:color="000000"/>
              <w:bottom w:val="single" w:sz="4" w:space="0" w:color="000000"/>
              <w:right w:val="single" w:sz="4" w:space="0" w:color="000000"/>
            </w:tcBorders>
          </w:tcPr>
          <w:p w14:paraId="7825245D" w14:textId="1B35E1FA" w:rsidR="00D21BF8" w:rsidRPr="006A3A18" w:rsidRDefault="006C6F6D" w:rsidP="00A866C7">
            <w:pPr>
              <w:widowControl w:val="0"/>
              <w:autoSpaceDE w:val="0"/>
              <w:autoSpaceDN w:val="0"/>
              <w:adjustRightInd w:val="0"/>
              <w:spacing w:line="360" w:lineRule="auto"/>
              <w:rPr>
                <w:rFonts w:ascii="Arial" w:hAnsi="Arial" w:cs="Arial"/>
                <w:bCs/>
                <w:sz w:val="16"/>
                <w:lang w:val="es-ES"/>
              </w:rPr>
            </w:pPr>
            <w:r>
              <w:rPr>
                <w:rFonts w:ascii="Arial" w:hAnsi="Arial" w:cs="Arial"/>
                <w:bCs/>
                <w:sz w:val="16"/>
                <w:lang w:val="es-ES"/>
              </w:rPr>
              <w:t>Ag1</w:t>
            </w:r>
            <w:r w:rsidR="00A866C7">
              <w:rPr>
                <w:rFonts w:ascii="Arial" w:hAnsi="Arial" w:cs="Arial"/>
                <w:bCs/>
                <w:sz w:val="16"/>
                <w:lang w:val="es-ES"/>
              </w:rPr>
              <w:t>y otras personas</w:t>
            </w:r>
            <w:r w:rsidR="006A3A18">
              <w:rPr>
                <w:rFonts w:ascii="Arial" w:hAnsi="Arial" w:cs="Arial"/>
                <w:bCs/>
                <w:sz w:val="16"/>
                <w:lang w:val="es-ES"/>
              </w:rPr>
              <w:t xml:space="preserve"> </w:t>
            </w:r>
          </w:p>
        </w:tc>
      </w:tr>
      <w:tr w:rsidR="00D21BF8" w:rsidRPr="0036274D" w14:paraId="7F8D1373" w14:textId="77777777" w:rsidTr="00E62270">
        <w:trPr>
          <w:trHeight w:val="286"/>
        </w:trPr>
        <w:tc>
          <w:tcPr>
            <w:tcW w:w="1808" w:type="dxa"/>
            <w:tcBorders>
              <w:top w:val="single" w:sz="4" w:space="0" w:color="000000"/>
              <w:left w:val="single" w:sz="4" w:space="0" w:color="000000"/>
              <w:bottom w:val="single" w:sz="4" w:space="0" w:color="000000"/>
              <w:right w:val="single" w:sz="4" w:space="0" w:color="000000"/>
            </w:tcBorders>
          </w:tcPr>
          <w:p w14:paraId="1188E358" w14:textId="77777777" w:rsidR="00D21BF8" w:rsidRPr="00C66B11" w:rsidRDefault="00D21BF8" w:rsidP="00D21BF8">
            <w:pPr>
              <w:ind w:left="77"/>
              <w:rPr>
                <w:rFonts w:ascii="Arial" w:hAnsi="Arial" w:cs="Arial"/>
              </w:rPr>
            </w:pPr>
            <w:r w:rsidRPr="00C66B11">
              <w:rPr>
                <w:rFonts w:ascii="Arial" w:eastAsia="Arial" w:hAnsi="Arial" w:cs="Arial"/>
                <w:sz w:val="16"/>
              </w:rPr>
              <w:t>Agraviad</w:t>
            </w:r>
            <w:r>
              <w:rPr>
                <w:rFonts w:ascii="Arial" w:eastAsia="Arial" w:hAnsi="Arial" w:cs="Arial"/>
                <w:sz w:val="16"/>
              </w:rPr>
              <w:t>os</w:t>
            </w:r>
            <w:r w:rsidR="00AF145E">
              <w:rPr>
                <w:rFonts w:ascii="Arial" w:eastAsia="Arial" w:hAnsi="Arial" w:cs="Arial"/>
                <w:sz w:val="16"/>
              </w:rPr>
              <w:t>:</w:t>
            </w:r>
            <w:r w:rsidRPr="00C66B11">
              <w:rPr>
                <w:rFonts w:ascii="Arial" w:eastAsia="Arial" w:hAnsi="Arial" w:cs="Arial"/>
                <w:sz w:val="16"/>
              </w:rPr>
              <w:t xml:space="preserve"> </w:t>
            </w:r>
          </w:p>
        </w:tc>
        <w:tc>
          <w:tcPr>
            <w:tcW w:w="5714" w:type="dxa"/>
            <w:tcBorders>
              <w:top w:val="single" w:sz="4" w:space="0" w:color="000000"/>
              <w:left w:val="single" w:sz="4" w:space="0" w:color="000000"/>
              <w:bottom w:val="single" w:sz="4" w:space="0" w:color="000000"/>
              <w:right w:val="single" w:sz="4" w:space="0" w:color="000000"/>
            </w:tcBorders>
          </w:tcPr>
          <w:p w14:paraId="4B867040" w14:textId="6A6B8E18" w:rsidR="00D21BF8" w:rsidRPr="0036274D" w:rsidRDefault="006C6F6D" w:rsidP="00A34D61">
            <w:pPr>
              <w:widowControl w:val="0"/>
              <w:autoSpaceDE w:val="0"/>
              <w:autoSpaceDN w:val="0"/>
              <w:adjustRightInd w:val="0"/>
              <w:spacing w:line="360" w:lineRule="auto"/>
              <w:jc w:val="both"/>
              <w:rPr>
                <w:rFonts w:ascii="Arial" w:hAnsi="Arial" w:cs="Arial"/>
                <w:b/>
                <w:bCs/>
                <w:sz w:val="16"/>
                <w:szCs w:val="16"/>
                <w:lang w:val="en-US"/>
              </w:rPr>
            </w:pPr>
            <w:r w:rsidRPr="0036274D">
              <w:rPr>
                <w:rFonts w:ascii="Arial" w:hAnsi="Arial" w:cs="Arial"/>
                <w:bCs/>
                <w:sz w:val="16"/>
                <w:szCs w:val="16"/>
                <w:lang w:val="en-US"/>
              </w:rPr>
              <w:t>Ag1</w:t>
            </w:r>
            <w:r w:rsidR="00A34D61" w:rsidRPr="0036274D">
              <w:rPr>
                <w:rFonts w:ascii="Arial" w:hAnsi="Arial" w:cs="Arial"/>
                <w:bCs/>
                <w:sz w:val="16"/>
                <w:szCs w:val="16"/>
                <w:lang w:val="en-US"/>
              </w:rPr>
              <w:t xml:space="preserve">, </w:t>
            </w:r>
            <w:r w:rsidRPr="0036274D">
              <w:rPr>
                <w:rFonts w:ascii="Arial" w:hAnsi="Arial" w:cs="Arial"/>
                <w:bCs/>
                <w:sz w:val="16"/>
                <w:szCs w:val="16"/>
                <w:lang w:val="en-US"/>
              </w:rPr>
              <w:t>Ag2</w:t>
            </w:r>
            <w:r w:rsidR="00A34D61" w:rsidRPr="0036274D">
              <w:rPr>
                <w:rFonts w:ascii="Arial" w:hAnsi="Arial" w:cs="Arial"/>
                <w:bCs/>
                <w:sz w:val="16"/>
                <w:szCs w:val="16"/>
                <w:lang w:val="en-US"/>
              </w:rPr>
              <w:t xml:space="preserve">, </w:t>
            </w:r>
            <w:r w:rsidRPr="0036274D">
              <w:rPr>
                <w:rFonts w:ascii="Arial" w:hAnsi="Arial" w:cs="Arial"/>
                <w:bCs/>
                <w:sz w:val="16"/>
                <w:szCs w:val="16"/>
                <w:lang w:val="en-US"/>
              </w:rPr>
              <w:t>Ag3</w:t>
            </w:r>
            <w:r w:rsidR="00A34D61" w:rsidRPr="0036274D">
              <w:rPr>
                <w:rFonts w:ascii="Arial" w:hAnsi="Arial" w:cs="Arial"/>
                <w:bCs/>
                <w:sz w:val="16"/>
                <w:szCs w:val="16"/>
                <w:lang w:val="en-US"/>
              </w:rPr>
              <w:t xml:space="preserve">, </w:t>
            </w:r>
            <w:r w:rsidRPr="0036274D">
              <w:rPr>
                <w:rFonts w:ascii="Arial" w:hAnsi="Arial" w:cs="Arial"/>
                <w:bCs/>
                <w:sz w:val="16"/>
                <w:szCs w:val="16"/>
                <w:lang w:val="en-US"/>
              </w:rPr>
              <w:t>Ag4</w:t>
            </w:r>
            <w:r w:rsidR="00A34D61" w:rsidRPr="0036274D">
              <w:rPr>
                <w:rFonts w:ascii="Arial" w:hAnsi="Arial" w:cs="Arial"/>
                <w:bCs/>
                <w:sz w:val="16"/>
                <w:szCs w:val="16"/>
                <w:lang w:val="en-US"/>
              </w:rPr>
              <w:t xml:space="preserve">, </w:t>
            </w:r>
            <w:r w:rsidRPr="0036274D">
              <w:rPr>
                <w:rFonts w:ascii="Arial" w:hAnsi="Arial" w:cs="Arial"/>
                <w:bCs/>
                <w:sz w:val="16"/>
                <w:szCs w:val="16"/>
                <w:lang w:val="en-US"/>
              </w:rPr>
              <w:t>Ag5</w:t>
            </w:r>
            <w:r w:rsidR="00A34D61" w:rsidRPr="0036274D">
              <w:rPr>
                <w:rFonts w:ascii="Arial" w:hAnsi="Arial" w:cs="Arial"/>
                <w:bCs/>
                <w:sz w:val="16"/>
                <w:szCs w:val="16"/>
                <w:lang w:val="en-US"/>
              </w:rPr>
              <w:t xml:space="preserve">, </w:t>
            </w:r>
            <w:r w:rsidRPr="0036274D">
              <w:rPr>
                <w:rFonts w:ascii="Arial" w:hAnsi="Arial" w:cs="Arial"/>
                <w:bCs/>
                <w:sz w:val="16"/>
                <w:szCs w:val="16"/>
                <w:lang w:val="en-US"/>
              </w:rPr>
              <w:t>Ag6</w:t>
            </w:r>
            <w:r w:rsidR="00A34D61" w:rsidRPr="0036274D">
              <w:rPr>
                <w:rFonts w:ascii="Arial" w:hAnsi="Arial" w:cs="Arial"/>
                <w:bCs/>
                <w:sz w:val="16"/>
                <w:szCs w:val="16"/>
                <w:lang w:val="en-US"/>
              </w:rPr>
              <w:t xml:space="preserve">, </w:t>
            </w:r>
            <w:r w:rsidRPr="0036274D">
              <w:rPr>
                <w:rFonts w:ascii="Arial" w:hAnsi="Arial" w:cs="Arial"/>
                <w:bCs/>
                <w:sz w:val="16"/>
                <w:szCs w:val="16"/>
                <w:lang w:val="en-US"/>
              </w:rPr>
              <w:t>Ag7</w:t>
            </w:r>
            <w:r w:rsidR="00A34D61" w:rsidRPr="0036274D">
              <w:rPr>
                <w:rFonts w:ascii="Arial" w:hAnsi="Arial" w:cs="Arial"/>
                <w:bCs/>
                <w:sz w:val="16"/>
                <w:szCs w:val="16"/>
                <w:lang w:val="en-US"/>
              </w:rPr>
              <w:t xml:space="preserve">, </w:t>
            </w:r>
            <w:r w:rsidRPr="0036274D">
              <w:rPr>
                <w:rFonts w:ascii="Arial" w:hAnsi="Arial" w:cs="Arial"/>
                <w:bCs/>
                <w:sz w:val="16"/>
                <w:szCs w:val="16"/>
                <w:lang w:val="en-US"/>
              </w:rPr>
              <w:t>Ag8</w:t>
            </w:r>
            <w:r w:rsidR="00A34D61" w:rsidRPr="0036274D">
              <w:rPr>
                <w:rFonts w:ascii="Arial" w:hAnsi="Arial" w:cs="Arial"/>
                <w:bCs/>
                <w:sz w:val="16"/>
                <w:szCs w:val="16"/>
                <w:lang w:val="en-US"/>
              </w:rPr>
              <w:t xml:space="preserve">y </w:t>
            </w:r>
            <w:r w:rsidRPr="0036274D">
              <w:rPr>
                <w:rFonts w:ascii="Arial" w:hAnsi="Arial" w:cs="Arial"/>
                <w:bCs/>
                <w:sz w:val="16"/>
                <w:szCs w:val="16"/>
                <w:lang w:val="en-US"/>
              </w:rPr>
              <w:t>Ag9</w:t>
            </w:r>
          </w:p>
        </w:tc>
      </w:tr>
      <w:tr w:rsidR="00D21BF8" w:rsidRPr="00C66B11" w14:paraId="177CD426" w14:textId="77777777" w:rsidTr="00E62270">
        <w:trPr>
          <w:trHeight w:val="286"/>
        </w:trPr>
        <w:tc>
          <w:tcPr>
            <w:tcW w:w="1808" w:type="dxa"/>
            <w:tcBorders>
              <w:top w:val="single" w:sz="4" w:space="0" w:color="000000"/>
              <w:left w:val="single" w:sz="4" w:space="0" w:color="000000"/>
              <w:bottom w:val="single" w:sz="4" w:space="0" w:color="000000"/>
              <w:right w:val="single" w:sz="4" w:space="0" w:color="000000"/>
            </w:tcBorders>
          </w:tcPr>
          <w:p w14:paraId="62301890" w14:textId="77777777" w:rsidR="00D21BF8" w:rsidRPr="00C66B11" w:rsidRDefault="00D21BF8" w:rsidP="00D21BF8">
            <w:pPr>
              <w:ind w:left="77"/>
              <w:rPr>
                <w:rFonts w:ascii="Arial" w:hAnsi="Arial" w:cs="Arial"/>
              </w:rPr>
            </w:pPr>
            <w:r w:rsidRPr="00C66B11">
              <w:rPr>
                <w:rFonts w:ascii="Arial" w:eastAsia="Arial" w:hAnsi="Arial" w:cs="Arial"/>
                <w:sz w:val="16"/>
              </w:rPr>
              <w:t>Autoridad</w:t>
            </w:r>
            <w:r w:rsidR="00AF145E">
              <w:rPr>
                <w:rFonts w:ascii="Arial" w:eastAsia="Arial" w:hAnsi="Arial" w:cs="Arial"/>
                <w:sz w:val="16"/>
              </w:rPr>
              <w:t>:</w:t>
            </w:r>
          </w:p>
        </w:tc>
        <w:tc>
          <w:tcPr>
            <w:tcW w:w="5714" w:type="dxa"/>
            <w:tcBorders>
              <w:top w:val="single" w:sz="4" w:space="0" w:color="000000"/>
              <w:left w:val="single" w:sz="4" w:space="0" w:color="000000"/>
              <w:bottom w:val="single" w:sz="4" w:space="0" w:color="000000"/>
              <w:right w:val="single" w:sz="4" w:space="0" w:color="000000"/>
            </w:tcBorders>
          </w:tcPr>
          <w:p w14:paraId="6A2B3AD4" w14:textId="77777777" w:rsidR="00D21BF8" w:rsidRPr="00D21BF8" w:rsidRDefault="00D21BF8" w:rsidP="00A866C7">
            <w:pPr>
              <w:widowControl w:val="0"/>
              <w:autoSpaceDE w:val="0"/>
              <w:autoSpaceDN w:val="0"/>
              <w:adjustRightInd w:val="0"/>
              <w:spacing w:line="360" w:lineRule="auto"/>
              <w:jc w:val="both"/>
              <w:rPr>
                <w:rFonts w:ascii="Arial" w:hAnsi="Arial" w:cs="Arial"/>
                <w:b/>
                <w:bCs/>
                <w:sz w:val="16"/>
                <w:lang w:val="es-ES"/>
              </w:rPr>
            </w:pPr>
            <w:r w:rsidRPr="00D21BF8">
              <w:rPr>
                <w:rFonts w:ascii="Arial" w:hAnsi="Arial" w:cs="Arial"/>
                <w:bCs/>
                <w:sz w:val="16"/>
                <w:lang w:val="es-ES"/>
              </w:rPr>
              <w:t xml:space="preserve">Elementos de la Policía </w:t>
            </w:r>
            <w:r w:rsidR="00A866C7">
              <w:rPr>
                <w:rFonts w:ascii="Arial" w:hAnsi="Arial" w:cs="Arial"/>
                <w:bCs/>
                <w:sz w:val="16"/>
                <w:lang w:val="es-ES"/>
              </w:rPr>
              <w:t xml:space="preserve">Especializada </w:t>
            </w:r>
            <w:r w:rsidR="006A3A18">
              <w:rPr>
                <w:rFonts w:ascii="Arial" w:hAnsi="Arial" w:cs="Arial"/>
                <w:bCs/>
                <w:sz w:val="16"/>
                <w:lang w:val="es-ES"/>
              </w:rPr>
              <w:t>Coahuila</w:t>
            </w:r>
          </w:p>
        </w:tc>
      </w:tr>
      <w:tr w:rsidR="00D21BF8" w:rsidRPr="00C66B11" w14:paraId="779D6DA1" w14:textId="77777777" w:rsidTr="00E62270">
        <w:trPr>
          <w:trHeight w:val="1390"/>
        </w:trPr>
        <w:tc>
          <w:tcPr>
            <w:tcW w:w="1808" w:type="dxa"/>
            <w:tcBorders>
              <w:top w:val="single" w:sz="4" w:space="0" w:color="000000"/>
              <w:left w:val="single" w:sz="4" w:space="0" w:color="000000"/>
              <w:bottom w:val="single" w:sz="4" w:space="0" w:color="000000"/>
              <w:right w:val="single" w:sz="4" w:space="0" w:color="000000"/>
            </w:tcBorders>
          </w:tcPr>
          <w:p w14:paraId="2AE37652" w14:textId="77777777" w:rsidR="00D21BF8" w:rsidRPr="00C66B11" w:rsidRDefault="00D21BF8" w:rsidP="00D21BF8">
            <w:pPr>
              <w:ind w:left="77"/>
              <w:rPr>
                <w:rFonts w:ascii="Arial" w:hAnsi="Arial" w:cs="Arial"/>
              </w:rPr>
            </w:pPr>
            <w:r w:rsidRPr="00C66B11">
              <w:rPr>
                <w:rFonts w:ascii="Arial" w:eastAsia="Arial" w:hAnsi="Arial" w:cs="Arial"/>
                <w:sz w:val="16"/>
              </w:rPr>
              <w:t xml:space="preserve">Calificación de las violaciones: </w:t>
            </w:r>
          </w:p>
        </w:tc>
        <w:tc>
          <w:tcPr>
            <w:tcW w:w="5714" w:type="dxa"/>
            <w:tcBorders>
              <w:top w:val="single" w:sz="4" w:space="0" w:color="000000"/>
              <w:left w:val="single" w:sz="4" w:space="0" w:color="000000"/>
              <w:bottom w:val="single" w:sz="4" w:space="0" w:color="000000"/>
              <w:right w:val="single" w:sz="4" w:space="0" w:color="000000"/>
            </w:tcBorders>
          </w:tcPr>
          <w:p w14:paraId="733EEA53" w14:textId="77777777" w:rsidR="00720190" w:rsidRPr="00720190" w:rsidRDefault="00720190" w:rsidP="006A3A18">
            <w:pPr>
              <w:widowControl w:val="0"/>
              <w:autoSpaceDE w:val="0"/>
              <w:autoSpaceDN w:val="0"/>
              <w:adjustRightInd w:val="0"/>
              <w:spacing w:line="360" w:lineRule="auto"/>
              <w:jc w:val="both"/>
              <w:rPr>
                <w:rFonts w:ascii="Arial" w:hAnsi="Arial" w:cs="Arial"/>
                <w:sz w:val="6"/>
                <w:szCs w:val="6"/>
                <w:lang w:val="es-ES"/>
              </w:rPr>
            </w:pPr>
          </w:p>
          <w:p w14:paraId="4FB05761" w14:textId="77777777" w:rsidR="00C07A19" w:rsidRDefault="00C07A19" w:rsidP="006A3A18">
            <w:pPr>
              <w:widowControl w:val="0"/>
              <w:autoSpaceDE w:val="0"/>
              <w:autoSpaceDN w:val="0"/>
              <w:adjustRightInd w:val="0"/>
              <w:spacing w:line="360" w:lineRule="auto"/>
              <w:jc w:val="both"/>
              <w:rPr>
                <w:rFonts w:ascii="Arial" w:hAnsi="Arial" w:cs="Arial"/>
                <w:sz w:val="16"/>
                <w:lang w:val="es-ES"/>
              </w:rPr>
            </w:pPr>
            <w:r>
              <w:rPr>
                <w:rFonts w:ascii="Arial" w:hAnsi="Arial" w:cs="Arial"/>
                <w:sz w:val="16"/>
                <w:lang w:val="es-ES"/>
              </w:rPr>
              <w:t xml:space="preserve">a) Violación al Derecho a la libertad por: </w:t>
            </w:r>
          </w:p>
          <w:p w14:paraId="3B150D5D" w14:textId="77777777" w:rsidR="00C07A19" w:rsidRDefault="00C07A19" w:rsidP="006A3A18">
            <w:pPr>
              <w:widowControl w:val="0"/>
              <w:autoSpaceDE w:val="0"/>
              <w:autoSpaceDN w:val="0"/>
              <w:adjustRightInd w:val="0"/>
              <w:spacing w:line="360" w:lineRule="auto"/>
              <w:jc w:val="both"/>
              <w:rPr>
                <w:rFonts w:ascii="Arial" w:hAnsi="Arial" w:cs="Arial"/>
                <w:sz w:val="16"/>
                <w:lang w:val="es-ES"/>
              </w:rPr>
            </w:pPr>
            <w:r>
              <w:rPr>
                <w:rFonts w:ascii="Arial" w:hAnsi="Arial" w:cs="Arial"/>
                <w:sz w:val="16"/>
                <w:lang w:val="es-ES"/>
              </w:rPr>
              <w:t xml:space="preserve">     a1) Detención arbitraria </w:t>
            </w:r>
          </w:p>
          <w:p w14:paraId="31AE7C8E" w14:textId="77777777" w:rsidR="00C07A19" w:rsidRPr="00720190" w:rsidRDefault="00C07A19" w:rsidP="006A3A18">
            <w:pPr>
              <w:widowControl w:val="0"/>
              <w:autoSpaceDE w:val="0"/>
              <w:autoSpaceDN w:val="0"/>
              <w:adjustRightInd w:val="0"/>
              <w:spacing w:line="360" w:lineRule="auto"/>
              <w:jc w:val="both"/>
              <w:rPr>
                <w:rFonts w:ascii="Arial" w:hAnsi="Arial" w:cs="Arial"/>
                <w:sz w:val="10"/>
                <w:szCs w:val="10"/>
                <w:lang w:val="es-ES"/>
              </w:rPr>
            </w:pPr>
          </w:p>
          <w:p w14:paraId="0DED3047" w14:textId="77777777" w:rsidR="006A3A18" w:rsidRDefault="00C07A19" w:rsidP="006A3A18">
            <w:pPr>
              <w:widowControl w:val="0"/>
              <w:autoSpaceDE w:val="0"/>
              <w:autoSpaceDN w:val="0"/>
              <w:adjustRightInd w:val="0"/>
              <w:spacing w:line="360" w:lineRule="auto"/>
              <w:jc w:val="both"/>
              <w:rPr>
                <w:rFonts w:ascii="Arial" w:hAnsi="Arial" w:cs="Arial"/>
                <w:sz w:val="16"/>
                <w:lang w:val="es-ES"/>
              </w:rPr>
            </w:pPr>
            <w:r>
              <w:rPr>
                <w:rFonts w:ascii="Arial" w:hAnsi="Arial" w:cs="Arial"/>
                <w:sz w:val="16"/>
                <w:lang w:val="es-ES"/>
              </w:rPr>
              <w:t xml:space="preserve">b) </w:t>
            </w:r>
            <w:r w:rsidR="00D21BF8" w:rsidRPr="00D21BF8">
              <w:rPr>
                <w:rFonts w:ascii="Arial" w:hAnsi="Arial" w:cs="Arial"/>
                <w:sz w:val="16"/>
                <w:lang w:val="es-ES"/>
              </w:rPr>
              <w:t>Violación al Derecho a la Legalidad y Seguridad Jurídica</w:t>
            </w:r>
            <w:r>
              <w:rPr>
                <w:rFonts w:ascii="Arial" w:hAnsi="Arial" w:cs="Arial"/>
                <w:sz w:val="16"/>
                <w:lang w:val="es-ES"/>
              </w:rPr>
              <w:t xml:space="preserve"> por:</w:t>
            </w:r>
            <w:r w:rsidR="006A3A18">
              <w:rPr>
                <w:rFonts w:ascii="Arial" w:hAnsi="Arial" w:cs="Arial"/>
                <w:sz w:val="16"/>
                <w:lang w:val="es-ES"/>
              </w:rPr>
              <w:t xml:space="preserve"> </w:t>
            </w:r>
          </w:p>
          <w:p w14:paraId="5F61BB5B" w14:textId="77777777" w:rsidR="00A34D61" w:rsidRDefault="00C07A19" w:rsidP="006A3A18">
            <w:pPr>
              <w:widowControl w:val="0"/>
              <w:autoSpaceDE w:val="0"/>
              <w:autoSpaceDN w:val="0"/>
              <w:adjustRightInd w:val="0"/>
              <w:spacing w:line="360" w:lineRule="auto"/>
              <w:jc w:val="both"/>
              <w:rPr>
                <w:rFonts w:ascii="Arial" w:hAnsi="Arial" w:cs="Arial"/>
                <w:sz w:val="16"/>
                <w:lang w:val="es-ES"/>
              </w:rPr>
            </w:pPr>
            <w:r>
              <w:rPr>
                <w:rFonts w:ascii="Arial" w:hAnsi="Arial" w:cs="Arial"/>
                <w:sz w:val="16"/>
                <w:lang w:val="es-ES"/>
              </w:rPr>
              <w:t xml:space="preserve">    b1</w:t>
            </w:r>
            <w:r w:rsidR="006A3A18">
              <w:rPr>
                <w:rFonts w:ascii="Arial" w:hAnsi="Arial" w:cs="Arial"/>
                <w:sz w:val="16"/>
                <w:lang w:val="es-ES"/>
              </w:rPr>
              <w:t xml:space="preserve">) </w:t>
            </w:r>
            <w:r w:rsidR="00D21BF8" w:rsidRPr="00D21BF8">
              <w:rPr>
                <w:rFonts w:ascii="Arial" w:hAnsi="Arial" w:cs="Arial"/>
                <w:sz w:val="16"/>
                <w:lang w:val="es-ES"/>
              </w:rPr>
              <w:t>Ejercicio Indebido de la Función Pública</w:t>
            </w:r>
            <w:r w:rsidR="00A34D61">
              <w:rPr>
                <w:rFonts w:ascii="Arial" w:hAnsi="Arial" w:cs="Arial"/>
                <w:sz w:val="16"/>
                <w:lang w:val="es-ES"/>
              </w:rPr>
              <w:t xml:space="preserve">. </w:t>
            </w:r>
          </w:p>
          <w:p w14:paraId="435D684D" w14:textId="77777777" w:rsidR="00C07A19" w:rsidRPr="00720190" w:rsidRDefault="00C07A19" w:rsidP="006A3A18">
            <w:pPr>
              <w:widowControl w:val="0"/>
              <w:autoSpaceDE w:val="0"/>
              <w:autoSpaceDN w:val="0"/>
              <w:adjustRightInd w:val="0"/>
              <w:spacing w:line="360" w:lineRule="auto"/>
              <w:jc w:val="both"/>
              <w:rPr>
                <w:rFonts w:ascii="Arial" w:hAnsi="Arial" w:cs="Arial"/>
                <w:sz w:val="10"/>
                <w:szCs w:val="10"/>
                <w:lang w:val="es-ES"/>
              </w:rPr>
            </w:pPr>
          </w:p>
          <w:p w14:paraId="71772E6E" w14:textId="77777777" w:rsidR="00A34D61" w:rsidRDefault="00C07A19" w:rsidP="006A3A18">
            <w:pPr>
              <w:widowControl w:val="0"/>
              <w:autoSpaceDE w:val="0"/>
              <w:autoSpaceDN w:val="0"/>
              <w:adjustRightInd w:val="0"/>
              <w:spacing w:line="360" w:lineRule="auto"/>
              <w:jc w:val="both"/>
              <w:rPr>
                <w:rFonts w:ascii="Arial" w:hAnsi="Arial" w:cs="Arial"/>
                <w:sz w:val="16"/>
                <w:lang w:val="es-ES"/>
              </w:rPr>
            </w:pPr>
            <w:r>
              <w:rPr>
                <w:rFonts w:ascii="Arial" w:hAnsi="Arial" w:cs="Arial"/>
                <w:sz w:val="16"/>
                <w:lang w:val="es-ES"/>
              </w:rPr>
              <w:t xml:space="preserve">c) </w:t>
            </w:r>
            <w:r w:rsidR="00A34D61">
              <w:rPr>
                <w:rFonts w:ascii="Arial" w:hAnsi="Arial" w:cs="Arial"/>
                <w:sz w:val="16"/>
                <w:lang w:val="es-ES"/>
              </w:rPr>
              <w:t>Violación al Derecho a la Igualdad y al Trato Digno</w:t>
            </w:r>
            <w:r>
              <w:rPr>
                <w:rFonts w:ascii="Arial" w:hAnsi="Arial" w:cs="Arial"/>
                <w:sz w:val="16"/>
                <w:lang w:val="es-ES"/>
              </w:rPr>
              <w:t xml:space="preserve"> por:</w:t>
            </w:r>
            <w:r w:rsidR="00A34D61">
              <w:rPr>
                <w:rFonts w:ascii="Arial" w:hAnsi="Arial" w:cs="Arial"/>
                <w:sz w:val="16"/>
                <w:lang w:val="es-ES"/>
              </w:rPr>
              <w:t xml:space="preserve"> </w:t>
            </w:r>
          </w:p>
          <w:p w14:paraId="043D37B6" w14:textId="237F0DB1" w:rsidR="00A34D61" w:rsidRDefault="009C2393" w:rsidP="006A3A18">
            <w:pPr>
              <w:widowControl w:val="0"/>
              <w:autoSpaceDE w:val="0"/>
              <w:autoSpaceDN w:val="0"/>
              <w:adjustRightInd w:val="0"/>
              <w:spacing w:line="360" w:lineRule="auto"/>
              <w:jc w:val="both"/>
              <w:rPr>
                <w:rFonts w:ascii="Arial" w:hAnsi="Arial" w:cs="Arial"/>
                <w:sz w:val="16"/>
                <w:lang w:val="es-ES"/>
              </w:rPr>
            </w:pPr>
            <w:r>
              <w:rPr>
                <w:rFonts w:ascii="Arial" w:hAnsi="Arial" w:cs="Arial"/>
                <w:sz w:val="16"/>
                <w:lang w:val="es-ES"/>
              </w:rPr>
              <w:t xml:space="preserve">    </w:t>
            </w:r>
            <w:r w:rsidR="00C07A19">
              <w:rPr>
                <w:rFonts w:ascii="Arial" w:hAnsi="Arial" w:cs="Arial"/>
                <w:sz w:val="16"/>
                <w:lang w:val="es-ES"/>
              </w:rPr>
              <w:t>c1</w:t>
            </w:r>
            <w:r w:rsidR="00A34D61">
              <w:rPr>
                <w:rFonts w:ascii="Arial" w:hAnsi="Arial" w:cs="Arial"/>
                <w:sz w:val="16"/>
                <w:lang w:val="es-ES"/>
              </w:rPr>
              <w:t xml:space="preserve">). Violación a los derechos de las personas bajo la condición jurídica de migrantes. </w:t>
            </w:r>
          </w:p>
          <w:p w14:paraId="3B8EFD6F" w14:textId="77777777" w:rsidR="00D21BF8" w:rsidRPr="00720190" w:rsidRDefault="00AF145E" w:rsidP="006A3A18">
            <w:pPr>
              <w:widowControl w:val="0"/>
              <w:autoSpaceDE w:val="0"/>
              <w:autoSpaceDN w:val="0"/>
              <w:adjustRightInd w:val="0"/>
              <w:spacing w:line="360" w:lineRule="auto"/>
              <w:jc w:val="both"/>
              <w:rPr>
                <w:rFonts w:ascii="Arial" w:hAnsi="Arial" w:cs="Arial"/>
                <w:b/>
                <w:sz w:val="10"/>
                <w:szCs w:val="10"/>
                <w:lang w:val="es-ES"/>
              </w:rPr>
            </w:pPr>
            <w:r>
              <w:rPr>
                <w:rFonts w:ascii="Arial" w:hAnsi="Arial" w:cs="Arial"/>
                <w:sz w:val="16"/>
                <w:lang w:val="es-ES"/>
              </w:rPr>
              <w:t xml:space="preserve"> </w:t>
            </w:r>
          </w:p>
        </w:tc>
      </w:tr>
      <w:tr w:rsidR="007564A4" w:rsidRPr="00C66B11" w14:paraId="6D969887" w14:textId="77777777" w:rsidTr="00E62270">
        <w:trPr>
          <w:trHeight w:val="846"/>
        </w:trPr>
        <w:tc>
          <w:tcPr>
            <w:tcW w:w="7522" w:type="dxa"/>
            <w:gridSpan w:val="2"/>
            <w:tcBorders>
              <w:top w:val="single" w:sz="4" w:space="0" w:color="000000"/>
              <w:left w:val="single" w:sz="4" w:space="0" w:color="000000"/>
              <w:bottom w:val="single" w:sz="4" w:space="0" w:color="000000"/>
              <w:right w:val="single" w:sz="4" w:space="0" w:color="000000"/>
            </w:tcBorders>
          </w:tcPr>
          <w:p w14:paraId="6D839F50" w14:textId="77777777" w:rsidR="002D44CC" w:rsidRPr="00C66B11" w:rsidRDefault="00265802" w:rsidP="006A7CCF">
            <w:pPr>
              <w:spacing w:after="85" w:line="240" w:lineRule="auto"/>
              <w:jc w:val="center"/>
              <w:rPr>
                <w:rFonts w:ascii="Arial" w:hAnsi="Arial" w:cs="Arial"/>
                <w:sz w:val="12"/>
                <w:szCs w:val="12"/>
              </w:rPr>
            </w:pPr>
            <w:r w:rsidRPr="00C66B11">
              <w:rPr>
                <w:rFonts w:ascii="Arial" w:eastAsia="Arial" w:hAnsi="Arial" w:cs="Arial"/>
                <w:sz w:val="8"/>
                <w:szCs w:val="8"/>
              </w:rPr>
              <w:t xml:space="preserve"> </w:t>
            </w:r>
          </w:p>
          <w:p w14:paraId="6D83BA91" w14:textId="77777777" w:rsidR="00F33371" w:rsidRPr="00C66B11" w:rsidRDefault="00265802" w:rsidP="005B06C9">
            <w:pPr>
              <w:spacing w:after="87" w:line="240" w:lineRule="auto"/>
              <w:ind w:right="269"/>
              <w:jc w:val="center"/>
              <w:rPr>
                <w:rFonts w:ascii="Arial" w:hAnsi="Arial" w:cs="Arial"/>
              </w:rPr>
            </w:pPr>
            <w:r w:rsidRPr="00C66B11">
              <w:rPr>
                <w:rFonts w:ascii="Arial" w:eastAsia="Arial" w:hAnsi="Arial" w:cs="Arial"/>
                <w:sz w:val="16"/>
              </w:rPr>
              <w:t xml:space="preserve">Situación Jurídica </w:t>
            </w:r>
          </w:p>
          <w:p w14:paraId="71994C47" w14:textId="77777777" w:rsidR="002D44CC" w:rsidRPr="00C66B11" w:rsidRDefault="002D44CC" w:rsidP="002D44CC">
            <w:pPr>
              <w:spacing w:after="87" w:line="240" w:lineRule="auto"/>
              <w:jc w:val="center"/>
              <w:rPr>
                <w:rFonts w:ascii="Arial" w:hAnsi="Arial" w:cs="Arial"/>
                <w:sz w:val="8"/>
                <w:szCs w:val="8"/>
              </w:rPr>
            </w:pPr>
          </w:p>
          <w:p w14:paraId="21102686" w14:textId="5D5B019D" w:rsidR="003C7614" w:rsidRPr="003C7614" w:rsidRDefault="006C6F6D" w:rsidP="003C7614">
            <w:pPr>
              <w:tabs>
                <w:tab w:val="left" w:pos="426"/>
              </w:tabs>
              <w:spacing w:after="116" w:line="346" w:lineRule="auto"/>
              <w:ind w:left="567" w:right="37"/>
              <w:jc w:val="both"/>
              <w:rPr>
                <w:rFonts w:ascii="Arial" w:eastAsia="Arial" w:hAnsi="Arial" w:cs="Arial"/>
                <w:color w:val="auto"/>
                <w:sz w:val="16"/>
                <w:szCs w:val="16"/>
              </w:rPr>
            </w:pPr>
            <w:r>
              <w:rPr>
                <w:rFonts w:ascii="Arial" w:eastAsia="Tahoma" w:hAnsi="Arial" w:cs="Arial"/>
                <w:sz w:val="16"/>
                <w:szCs w:val="16"/>
                <w:lang w:eastAsia="en-US"/>
              </w:rPr>
              <w:t>Ag1</w:t>
            </w:r>
            <w:r w:rsidR="003C7614" w:rsidRPr="003C7614">
              <w:rPr>
                <w:rFonts w:ascii="Arial" w:hAnsi="Arial" w:cs="Arial"/>
                <w:bCs/>
                <w:sz w:val="16"/>
                <w:szCs w:val="16"/>
              </w:rPr>
              <w:t xml:space="preserve">, </w:t>
            </w:r>
            <w:r>
              <w:rPr>
                <w:rFonts w:ascii="Arial" w:hAnsi="Arial" w:cs="Arial"/>
                <w:bCs/>
                <w:sz w:val="16"/>
                <w:szCs w:val="16"/>
              </w:rPr>
              <w:t>Ag2</w:t>
            </w:r>
            <w:r w:rsidR="003C7614" w:rsidRPr="003C7614">
              <w:rPr>
                <w:rFonts w:ascii="Arial" w:hAnsi="Arial" w:cs="Arial"/>
                <w:bCs/>
                <w:sz w:val="16"/>
                <w:szCs w:val="16"/>
              </w:rPr>
              <w:t xml:space="preserve">, </w:t>
            </w:r>
            <w:r>
              <w:rPr>
                <w:rFonts w:ascii="Arial" w:hAnsi="Arial" w:cs="Arial"/>
                <w:bCs/>
                <w:sz w:val="16"/>
                <w:szCs w:val="16"/>
              </w:rPr>
              <w:t>Ag3</w:t>
            </w:r>
            <w:r w:rsidR="003C7614" w:rsidRPr="003C7614">
              <w:rPr>
                <w:rFonts w:ascii="Arial" w:hAnsi="Arial" w:cs="Arial"/>
                <w:bCs/>
                <w:sz w:val="16"/>
                <w:szCs w:val="16"/>
              </w:rPr>
              <w:t xml:space="preserve">, </w:t>
            </w:r>
            <w:r>
              <w:rPr>
                <w:rFonts w:ascii="Arial" w:hAnsi="Arial" w:cs="Arial"/>
                <w:bCs/>
                <w:sz w:val="16"/>
                <w:szCs w:val="16"/>
              </w:rPr>
              <w:t>Ag4</w:t>
            </w:r>
            <w:r w:rsidR="003C7614" w:rsidRPr="003C7614">
              <w:rPr>
                <w:rFonts w:ascii="Arial" w:hAnsi="Arial" w:cs="Arial"/>
                <w:bCs/>
                <w:sz w:val="16"/>
                <w:szCs w:val="16"/>
              </w:rPr>
              <w:t xml:space="preserve">, </w:t>
            </w:r>
            <w:r>
              <w:rPr>
                <w:rFonts w:ascii="Arial" w:hAnsi="Arial" w:cs="Arial"/>
                <w:bCs/>
                <w:sz w:val="16"/>
                <w:szCs w:val="16"/>
              </w:rPr>
              <w:t>Ag5</w:t>
            </w:r>
            <w:r w:rsidR="003C7614" w:rsidRPr="003C7614">
              <w:rPr>
                <w:rFonts w:ascii="Arial" w:hAnsi="Arial" w:cs="Arial"/>
                <w:bCs/>
                <w:sz w:val="16"/>
                <w:szCs w:val="16"/>
              </w:rPr>
              <w:t xml:space="preserve">, </w:t>
            </w:r>
            <w:r>
              <w:rPr>
                <w:rFonts w:ascii="Arial" w:hAnsi="Arial" w:cs="Arial"/>
                <w:bCs/>
                <w:sz w:val="16"/>
                <w:szCs w:val="16"/>
              </w:rPr>
              <w:t>Ag6</w:t>
            </w:r>
            <w:r w:rsidR="003C7614" w:rsidRPr="003C7614">
              <w:rPr>
                <w:rFonts w:ascii="Arial" w:hAnsi="Arial" w:cs="Arial"/>
                <w:bCs/>
                <w:sz w:val="16"/>
                <w:szCs w:val="16"/>
              </w:rPr>
              <w:t xml:space="preserve">, </w:t>
            </w:r>
            <w:r>
              <w:rPr>
                <w:rFonts w:ascii="Arial" w:hAnsi="Arial" w:cs="Arial"/>
                <w:bCs/>
                <w:sz w:val="16"/>
                <w:szCs w:val="16"/>
              </w:rPr>
              <w:t>Ag7</w:t>
            </w:r>
            <w:r w:rsidR="003C7614" w:rsidRPr="003C7614">
              <w:rPr>
                <w:rFonts w:ascii="Arial" w:hAnsi="Arial" w:cs="Arial"/>
                <w:bCs/>
                <w:sz w:val="16"/>
                <w:szCs w:val="16"/>
              </w:rPr>
              <w:t xml:space="preserve">, </w:t>
            </w:r>
            <w:r>
              <w:rPr>
                <w:rFonts w:ascii="Arial" w:hAnsi="Arial" w:cs="Arial"/>
                <w:bCs/>
                <w:sz w:val="16"/>
                <w:szCs w:val="16"/>
              </w:rPr>
              <w:t>Ag8</w:t>
            </w:r>
            <w:r w:rsidR="00F43D60">
              <w:rPr>
                <w:rFonts w:ascii="Arial" w:hAnsi="Arial" w:cs="Arial"/>
                <w:bCs/>
                <w:sz w:val="16"/>
                <w:szCs w:val="16"/>
              </w:rPr>
              <w:t xml:space="preserve"> </w:t>
            </w:r>
            <w:r w:rsidR="003C7614" w:rsidRPr="003C7614">
              <w:rPr>
                <w:rFonts w:ascii="Arial" w:hAnsi="Arial" w:cs="Arial"/>
                <w:bCs/>
                <w:sz w:val="16"/>
                <w:szCs w:val="16"/>
              </w:rPr>
              <w:t xml:space="preserve">y </w:t>
            </w:r>
            <w:r w:rsidR="00F43D60">
              <w:rPr>
                <w:rFonts w:ascii="Arial" w:hAnsi="Arial" w:cs="Arial"/>
                <w:bCs/>
                <w:sz w:val="16"/>
                <w:szCs w:val="16"/>
              </w:rPr>
              <w:t>Ag9</w:t>
            </w:r>
            <w:r w:rsidR="003C7614" w:rsidRPr="003C7614">
              <w:rPr>
                <w:rFonts w:ascii="Arial" w:hAnsi="Arial" w:cs="Arial"/>
                <w:bCs/>
                <w:sz w:val="16"/>
                <w:szCs w:val="16"/>
              </w:rPr>
              <w:t xml:space="preserve">, </w:t>
            </w:r>
            <w:r w:rsidR="003C7614" w:rsidRPr="003C7614">
              <w:rPr>
                <w:rFonts w:ascii="Arial" w:eastAsia="Tahoma" w:hAnsi="Arial" w:cs="Arial"/>
                <w:sz w:val="16"/>
                <w:szCs w:val="16"/>
                <w:lang w:eastAsia="en-US"/>
              </w:rPr>
              <w:t xml:space="preserve">fueron objeto de violación a sus derechos humanos, de forma particular, por lo que hace al primero de los agraviados, al derecho a la libertad en virtud de que el 21 de agosto de 2022, fue detenido arbitrariamente por elementos de la Policía Especializada Coahuila, cuando </w:t>
            </w:r>
            <w:r w:rsidR="003C7614" w:rsidRPr="003C7614">
              <w:rPr>
                <w:rFonts w:ascii="Arial" w:eastAsia="Tahoma" w:hAnsi="Arial" w:cs="Arial"/>
                <w:bCs/>
                <w:sz w:val="16"/>
                <w:szCs w:val="16"/>
                <w:lang w:eastAsia="en-US"/>
              </w:rPr>
              <w:t xml:space="preserve">conducía una unidad tipo </w:t>
            </w:r>
            <w:r w:rsidR="002B347D">
              <w:rPr>
                <w:rFonts w:ascii="Arial" w:eastAsia="Tahoma" w:hAnsi="Arial" w:cs="Arial"/>
                <w:bCs/>
                <w:sz w:val="16"/>
                <w:szCs w:val="16"/>
                <w:lang w:eastAsia="en-US"/>
              </w:rPr>
              <w:t>x</w:t>
            </w:r>
            <w:r w:rsidR="003C7614" w:rsidRPr="003C7614">
              <w:rPr>
                <w:rFonts w:ascii="Arial" w:eastAsia="Tahoma" w:hAnsi="Arial" w:cs="Arial"/>
                <w:bCs/>
                <w:sz w:val="16"/>
                <w:szCs w:val="16"/>
                <w:lang w:eastAsia="en-US"/>
              </w:rPr>
              <w:t xml:space="preserve">, color </w:t>
            </w:r>
            <w:r w:rsidR="00E77DEE">
              <w:rPr>
                <w:rFonts w:ascii="Arial" w:eastAsia="Tahoma" w:hAnsi="Arial" w:cs="Arial"/>
                <w:bCs/>
                <w:sz w:val="16"/>
                <w:szCs w:val="16"/>
                <w:lang w:eastAsia="en-US"/>
              </w:rPr>
              <w:t>x</w:t>
            </w:r>
            <w:r w:rsidR="003C7614" w:rsidRPr="003C7614">
              <w:rPr>
                <w:rFonts w:ascii="Arial" w:eastAsia="Tahoma" w:hAnsi="Arial" w:cs="Arial"/>
                <w:bCs/>
                <w:sz w:val="16"/>
                <w:szCs w:val="16"/>
                <w:lang w:eastAsia="en-US"/>
              </w:rPr>
              <w:t xml:space="preserve">, marca </w:t>
            </w:r>
            <w:r w:rsidR="002B347D">
              <w:rPr>
                <w:rFonts w:ascii="Arial" w:eastAsia="Tahoma" w:hAnsi="Arial" w:cs="Arial"/>
                <w:bCs/>
                <w:sz w:val="16"/>
                <w:szCs w:val="16"/>
                <w:lang w:eastAsia="en-US"/>
              </w:rPr>
              <w:t>x</w:t>
            </w:r>
            <w:r w:rsidR="003C7614" w:rsidRPr="003C7614">
              <w:rPr>
                <w:rFonts w:ascii="Arial" w:eastAsia="Tahoma" w:hAnsi="Arial" w:cs="Arial"/>
                <w:bCs/>
                <w:sz w:val="16"/>
                <w:szCs w:val="16"/>
                <w:lang w:eastAsia="en-US"/>
              </w:rPr>
              <w:t>, lle</w:t>
            </w:r>
            <w:r w:rsidR="009B6F17">
              <w:rPr>
                <w:rFonts w:ascii="Arial" w:eastAsia="Tahoma" w:hAnsi="Arial" w:cs="Arial"/>
                <w:bCs/>
                <w:sz w:val="16"/>
                <w:szCs w:val="16"/>
                <w:lang w:eastAsia="en-US"/>
              </w:rPr>
              <w:t>van</w:t>
            </w:r>
            <w:r w:rsidR="003C7614" w:rsidRPr="003C7614">
              <w:rPr>
                <w:rFonts w:ascii="Arial" w:eastAsia="Tahoma" w:hAnsi="Arial" w:cs="Arial"/>
                <w:bCs/>
                <w:sz w:val="16"/>
                <w:szCs w:val="16"/>
                <w:lang w:eastAsia="en-US"/>
              </w:rPr>
              <w:t xml:space="preserve">do como pasajeros a </w:t>
            </w:r>
            <w:r w:rsidR="009B6F17">
              <w:rPr>
                <w:rFonts w:ascii="Arial" w:eastAsia="Tahoma" w:hAnsi="Arial" w:cs="Arial"/>
                <w:bCs/>
                <w:sz w:val="16"/>
                <w:szCs w:val="16"/>
                <w:lang w:eastAsia="en-US"/>
              </w:rPr>
              <w:t>x</w:t>
            </w:r>
            <w:r w:rsidR="003C7614" w:rsidRPr="003C7614">
              <w:rPr>
                <w:rFonts w:ascii="Arial" w:eastAsia="Tahoma" w:hAnsi="Arial" w:cs="Arial"/>
                <w:bCs/>
                <w:sz w:val="16"/>
                <w:szCs w:val="16"/>
                <w:lang w:eastAsia="en-US"/>
              </w:rPr>
              <w:t xml:space="preserve"> personas de nacionalidad extranjera, procedentes de la ciudad de Saltillo, con destino a la ciudad de Piedras Negras y a llegar al filtro de seguridad ubicado a las orillas de la ciudad de Allende, Coahuila, fueron abordados por agentes de la Policía Especializada Coahuila y sin que existiera motivo legal alguno, procedieron a realizar la detención del conductor del vehículo, </w:t>
            </w:r>
            <w:r w:rsidR="003C7614" w:rsidRPr="003C7614">
              <w:rPr>
                <w:rFonts w:ascii="Arial" w:eastAsia="Tahoma" w:hAnsi="Arial" w:cs="Arial"/>
                <w:sz w:val="16"/>
                <w:szCs w:val="16"/>
                <w:lang w:eastAsia="en-US"/>
              </w:rPr>
              <w:t>lo cual se realizó sin que existiera una orden de aprehensión, detención por caso urgente, o la comisión de un delito en flagrancia.</w:t>
            </w:r>
          </w:p>
          <w:p w14:paraId="03A2975C" w14:textId="1C1A866A" w:rsidR="005F2094" w:rsidRDefault="003C7614" w:rsidP="00720190">
            <w:pPr>
              <w:tabs>
                <w:tab w:val="left" w:pos="426"/>
              </w:tabs>
              <w:spacing w:after="116" w:line="346" w:lineRule="auto"/>
              <w:ind w:left="567" w:right="37"/>
              <w:jc w:val="both"/>
              <w:rPr>
                <w:rFonts w:ascii="Arial" w:eastAsia="Tahoma" w:hAnsi="Arial" w:cs="Arial"/>
                <w:sz w:val="16"/>
                <w:szCs w:val="16"/>
                <w:lang w:eastAsia="en-US"/>
              </w:rPr>
            </w:pPr>
            <w:r w:rsidRPr="003C7614">
              <w:rPr>
                <w:rFonts w:ascii="Arial" w:eastAsia="Tahoma" w:hAnsi="Arial" w:cs="Arial"/>
                <w:sz w:val="16"/>
                <w:szCs w:val="16"/>
                <w:lang w:eastAsia="en-US"/>
              </w:rPr>
              <w:t>Así mismo, una vez que realizaron la detención del doliente,</w:t>
            </w:r>
            <w:r w:rsidRPr="003C7614">
              <w:rPr>
                <w:rFonts w:ascii="Arial" w:eastAsia="Tahoma" w:hAnsi="Arial" w:cs="Arial"/>
                <w:bCs/>
                <w:sz w:val="16"/>
                <w:szCs w:val="16"/>
                <w:lang w:eastAsia="en-US"/>
              </w:rPr>
              <w:t xml:space="preserve"> trasladaron a los pasajeros a la Central de Autobuses de la ciudad de Allende y</w:t>
            </w:r>
            <w:r w:rsidR="009B6F17">
              <w:rPr>
                <w:rFonts w:ascii="Arial" w:eastAsia="Tahoma" w:hAnsi="Arial" w:cs="Arial"/>
                <w:bCs/>
                <w:sz w:val="16"/>
                <w:szCs w:val="16"/>
                <w:lang w:eastAsia="en-US"/>
              </w:rPr>
              <w:t>,</w:t>
            </w:r>
            <w:r w:rsidRPr="003C7614">
              <w:rPr>
                <w:rFonts w:ascii="Arial" w:eastAsia="Tahoma" w:hAnsi="Arial" w:cs="Arial"/>
                <w:bCs/>
                <w:sz w:val="16"/>
                <w:szCs w:val="16"/>
                <w:lang w:eastAsia="en-US"/>
              </w:rPr>
              <w:t xml:space="preserve"> posteriormente, tanto el conductor como el vehículo fueron puestos a disposición del Agente del Ministerio Público de dicha ciudad, </w:t>
            </w:r>
            <w:r w:rsidR="00A17003">
              <w:rPr>
                <w:rFonts w:ascii="Arial" w:eastAsia="Tahoma" w:hAnsi="Arial" w:cs="Arial"/>
                <w:bCs/>
                <w:sz w:val="16"/>
                <w:szCs w:val="16"/>
                <w:lang w:eastAsia="en-US"/>
              </w:rPr>
              <w:t xml:space="preserve">atribuyendo al chofer </w:t>
            </w:r>
            <w:r w:rsidRPr="003C7614">
              <w:rPr>
                <w:rFonts w:ascii="Arial" w:eastAsia="Tahoma" w:hAnsi="Arial" w:cs="Arial"/>
                <w:bCs/>
                <w:sz w:val="16"/>
                <w:szCs w:val="16"/>
                <w:lang w:eastAsia="en-US"/>
              </w:rPr>
              <w:t xml:space="preserve">la comisión de los delitos de cohecho y amenazas, lo cual evidentemente no </w:t>
            </w:r>
            <w:r>
              <w:rPr>
                <w:rFonts w:ascii="Arial" w:eastAsia="Tahoma" w:hAnsi="Arial" w:cs="Arial"/>
                <w:bCs/>
                <w:sz w:val="16"/>
                <w:szCs w:val="16"/>
                <w:lang w:eastAsia="en-US"/>
              </w:rPr>
              <w:t>sucedió</w:t>
            </w:r>
            <w:r w:rsidRPr="003C7614">
              <w:rPr>
                <w:rFonts w:ascii="Arial" w:eastAsia="Tahoma" w:hAnsi="Arial" w:cs="Arial"/>
                <w:bCs/>
                <w:sz w:val="16"/>
                <w:szCs w:val="16"/>
                <w:lang w:eastAsia="en-US"/>
              </w:rPr>
              <w:t xml:space="preserve">, por lo que en el IPH </w:t>
            </w:r>
            <w:r>
              <w:rPr>
                <w:rFonts w:ascii="Arial" w:eastAsia="Tahoma" w:hAnsi="Arial" w:cs="Arial"/>
                <w:bCs/>
                <w:sz w:val="16"/>
                <w:szCs w:val="16"/>
                <w:lang w:eastAsia="en-US"/>
              </w:rPr>
              <w:t xml:space="preserve">que fuera </w:t>
            </w:r>
            <w:r w:rsidRPr="003C7614">
              <w:rPr>
                <w:rFonts w:ascii="Arial" w:eastAsia="Tahoma" w:hAnsi="Arial" w:cs="Arial"/>
                <w:bCs/>
                <w:sz w:val="16"/>
                <w:szCs w:val="16"/>
                <w:lang w:eastAsia="en-US"/>
              </w:rPr>
              <w:t>elaborado</w:t>
            </w:r>
            <w:r>
              <w:rPr>
                <w:rFonts w:ascii="Arial" w:eastAsia="Tahoma" w:hAnsi="Arial" w:cs="Arial"/>
                <w:bCs/>
                <w:sz w:val="16"/>
                <w:szCs w:val="16"/>
                <w:lang w:eastAsia="en-US"/>
              </w:rPr>
              <w:t xml:space="preserve"> por los agentes policiales</w:t>
            </w:r>
            <w:r w:rsidRPr="003C7614">
              <w:rPr>
                <w:rFonts w:ascii="Arial" w:eastAsia="Tahoma" w:hAnsi="Arial" w:cs="Arial"/>
                <w:bCs/>
                <w:sz w:val="16"/>
                <w:szCs w:val="16"/>
                <w:lang w:eastAsia="en-US"/>
              </w:rPr>
              <w:t xml:space="preserve">, se asentaron hechos que no acontecieron, violentando el derecho </w:t>
            </w:r>
            <w:r>
              <w:rPr>
                <w:rFonts w:ascii="Arial" w:eastAsia="Tahoma" w:hAnsi="Arial" w:cs="Arial"/>
                <w:bCs/>
                <w:sz w:val="16"/>
                <w:szCs w:val="16"/>
                <w:lang w:eastAsia="en-US"/>
              </w:rPr>
              <w:t xml:space="preserve">a la legalidad y seguridad jurídica </w:t>
            </w:r>
            <w:r w:rsidRPr="003C7614">
              <w:rPr>
                <w:rFonts w:ascii="Arial" w:eastAsia="Tahoma" w:hAnsi="Arial" w:cs="Arial"/>
                <w:bCs/>
                <w:sz w:val="16"/>
                <w:szCs w:val="16"/>
                <w:lang w:eastAsia="en-US"/>
              </w:rPr>
              <w:t>de los agraviados</w:t>
            </w:r>
            <w:r w:rsidR="00A17003">
              <w:rPr>
                <w:rFonts w:ascii="Arial" w:eastAsia="Tahoma" w:hAnsi="Arial" w:cs="Arial"/>
                <w:bCs/>
                <w:sz w:val="16"/>
                <w:szCs w:val="16"/>
                <w:lang w:eastAsia="en-US"/>
              </w:rPr>
              <w:t>,</w:t>
            </w:r>
            <w:r w:rsidRPr="003C7614">
              <w:rPr>
                <w:rFonts w:ascii="Arial" w:eastAsia="Tahoma" w:hAnsi="Arial" w:cs="Arial"/>
                <w:bCs/>
                <w:sz w:val="16"/>
                <w:szCs w:val="16"/>
                <w:lang w:eastAsia="en-US"/>
              </w:rPr>
              <w:t xml:space="preserve"> incumpliendo así con su obligación de dar legitimidad al acto de autoridad cometido, dando como resultado </w:t>
            </w:r>
            <w:r w:rsidRPr="003C7614">
              <w:rPr>
                <w:rFonts w:ascii="Arial" w:eastAsia="Tahoma" w:hAnsi="Arial" w:cs="Arial"/>
                <w:sz w:val="16"/>
                <w:szCs w:val="16"/>
                <w:lang w:eastAsia="en-US"/>
              </w:rPr>
              <w:t xml:space="preserve">un ejercicio indebido de la función pública, además de violentar el derecho a la igualdad y al trato digno en perjuicio de los migrantes, al obstruir su derecho a la libertad de tránsito. </w:t>
            </w:r>
          </w:p>
          <w:p w14:paraId="0F954C23" w14:textId="77777777" w:rsidR="00720190" w:rsidRPr="00C66B11" w:rsidRDefault="00720190" w:rsidP="00720190">
            <w:pPr>
              <w:tabs>
                <w:tab w:val="left" w:pos="426"/>
              </w:tabs>
              <w:spacing w:after="116" w:line="346" w:lineRule="auto"/>
              <w:ind w:left="567" w:right="37"/>
              <w:jc w:val="both"/>
              <w:rPr>
                <w:rFonts w:ascii="Arial" w:eastAsia="Arial" w:hAnsi="Arial" w:cs="Arial"/>
                <w:sz w:val="16"/>
                <w:szCs w:val="16"/>
              </w:rPr>
            </w:pPr>
          </w:p>
        </w:tc>
      </w:tr>
    </w:tbl>
    <w:p w14:paraId="45666DA0" w14:textId="4649DB38" w:rsidR="00A866C7" w:rsidRDefault="00A866C7" w:rsidP="00180B52">
      <w:pPr>
        <w:widowControl w:val="0"/>
        <w:autoSpaceDE w:val="0"/>
        <w:autoSpaceDN w:val="0"/>
        <w:adjustRightInd w:val="0"/>
        <w:spacing w:line="360" w:lineRule="auto"/>
        <w:rPr>
          <w:rFonts w:ascii="Arial" w:hAnsi="Arial" w:cs="Arial"/>
          <w:bCs/>
          <w:sz w:val="16"/>
          <w:szCs w:val="16"/>
          <w:lang w:val="es-ES"/>
        </w:rPr>
      </w:pPr>
    </w:p>
    <w:p w14:paraId="1A6BC505" w14:textId="337203D8" w:rsidR="009B6F17" w:rsidRDefault="009B6F17" w:rsidP="00180B52">
      <w:pPr>
        <w:widowControl w:val="0"/>
        <w:autoSpaceDE w:val="0"/>
        <w:autoSpaceDN w:val="0"/>
        <w:adjustRightInd w:val="0"/>
        <w:spacing w:line="360" w:lineRule="auto"/>
        <w:rPr>
          <w:rFonts w:ascii="Arial" w:hAnsi="Arial" w:cs="Arial"/>
          <w:bCs/>
          <w:sz w:val="16"/>
          <w:szCs w:val="16"/>
          <w:lang w:val="es-ES"/>
        </w:rPr>
      </w:pPr>
    </w:p>
    <w:p w14:paraId="380A43B2" w14:textId="7CD3CF6A" w:rsidR="009B6F17" w:rsidRDefault="009B6F17" w:rsidP="00180B52">
      <w:pPr>
        <w:widowControl w:val="0"/>
        <w:autoSpaceDE w:val="0"/>
        <w:autoSpaceDN w:val="0"/>
        <w:adjustRightInd w:val="0"/>
        <w:spacing w:line="360" w:lineRule="auto"/>
        <w:rPr>
          <w:rFonts w:ascii="Arial" w:hAnsi="Arial" w:cs="Arial"/>
          <w:bCs/>
          <w:sz w:val="16"/>
          <w:szCs w:val="16"/>
          <w:lang w:val="es-ES"/>
        </w:rPr>
      </w:pPr>
    </w:p>
    <w:p w14:paraId="64C907D9" w14:textId="0F3EF0DE" w:rsidR="009B6F17" w:rsidRDefault="009B6F17" w:rsidP="00180B52">
      <w:pPr>
        <w:widowControl w:val="0"/>
        <w:autoSpaceDE w:val="0"/>
        <w:autoSpaceDN w:val="0"/>
        <w:adjustRightInd w:val="0"/>
        <w:spacing w:line="360" w:lineRule="auto"/>
        <w:rPr>
          <w:rFonts w:ascii="Arial" w:hAnsi="Arial" w:cs="Arial"/>
          <w:bCs/>
          <w:sz w:val="16"/>
          <w:szCs w:val="16"/>
          <w:lang w:val="es-ES"/>
        </w:rPr>
      </w:pPr>
    </w:p>
    <w:p w14:paraId="7CAB30BD" w14:textId="4E79B66C" w:rsidR="009B6F17" w:rsidRDefault="009B6F17" w:rsidP="00180B52">
      <w:pPr>
        <w:widowControl w:val="0"/>
        <w:autoSpaceDE w:val="0"/>
        <w:autoSpaceDN w:val="0"/>
        <w:adjustRightInd w:val="0"/>
        <w:spacing w:line="360" w:lineRule="auto"/>
        <w:rPr>
          <w:rFonts w:ascii="Arial" w:hAnsi="Arial" w:cs="Arial"/>
          <w:bCs/>
          <w:sz w:val="16"/>
          <w:szCs w:val="16"/>
          <w:lang w:val="es-ES"/>
        </w:rPr>
      </w:pPr>
    </w:p>
    <w:p w14:paraId="2E583F80" w14:textId="77777777" w:rsidR="009B6F17" w:rsidRDefault="009B6F17" w:rsidP="00180B52">
      <w:pPr>
        <w:widowControl w:val="0"/>
        <w:autoSpaceDE w:val="0"/>
        <w:autoSpaceDN w:val="0"/>
        <w:adjustRightInd w:val="0"/>
        <w:spacing w:line="360" w:lineRule="auto"/>
        <w:rPr>
          <w:rFonts w:ascii="Arial" w:hAnsi="Arial" w:cs="Arial"/>
          <w:bCs/>
          <w:sz w:val="16"/>
          <w:szCs w:val="16"/>
          <w:lang w:val="es-ES"/>
        </w:rPr>
      </w:pPr>
    </w:p>
    <w:p w14:paraId="05887343" w14:textId="77777777" w:rsidR="00D21BF8" w:rsidRPr="009B6F17" w:rsidRDefault="00D21BF8" w:rsidP="00D21BF8">
      <w:pPr>
        <w:widowControl w:val="0"/>
        <w:autoSpaceDE w:val="0"/>
        <w:autoSpaceDN w:val="0"/>
        <w:adjustRightInd w:val="0"/>
        <w:spacing w:line="360" w:lineRule="auto"/>
        <w:jc w:val="center"/>
        <w:rPr>
          <w:rFonts w:ascii="Arial" w:hAnsi="Arial" w:cs="Arial"/>
          <w:b/>
          <w:sz w:val="16"/>
          <w:szCs w:val="16"/>
          <w:lang w:val="es-ES"/>
        </w:rPr>
      </w:pPr>
      <w:r w:rsidRPr="009B6F17">
        <w:rPr>
          <w:rFonts w:ascii="Arial" w:hAnsi="Arial" w:cs="Arial"/>
          <w:b/>
          <w:sz w:val="16"/>
          <w:szCs w:val="16"/>
          <w:lang w:val="es-ES"/>
        </w:rPr>
        <w:lastRenderedPageBreak/>
        <w:t>Acrónimos / Abreviaturas</w:t>
      </w:r>
    </w:p>
    <w:p w14:paraId="5EBA868A" w14:textId="77777777" w:rsidR="00D21BF8" w:rsidRPr="00184C0A" w:rsidRDefault="00D21BF8" w:rsidP="00D21BF8">
      <w:pPr>
        <w:widowControl w:val="0"/>
        <w:autoSpaceDE w:val="0"/>
        <w:autoSpaceDN w:val="0"/>
        <w:adjustRightInd w:val="0"/>
        <w:spacing w:line="360" w:lineRule="auto"/>
        <w:jc w:val="center"/>
        <w:rPr>
          <w:rFonts w:ascii="Arial" w:hAnsi="Arial" w:cs="Arial"/>
          <w:bCs/>
          <w:sz w:val="8"/>
          <w:szCs w:val="8"/>
          <w:lang w:val="es-ES"/>
        </w:rPr>
      </w:pP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1603"/>
      </w:tblGrid>
      <w:tr w:rsidR="00D21BF8" w:rsidRPr="00D21BF8" w14:paraId="77B35058" w14:textId="77777777" w:rsidTr="00D21BF8">
        <w:tc>
          <w:tcPr>
            <w:tcW w:w="8833" w:type="dxa"/>
            <w:gridSpan w:val="2"/>
          </w:tcPr>
          <w:p w14:paraId="34C834A0" w14:textId="77777777" w:rsidR="00D21BF8" w:rsidRPr="009B6F17" w:rsidRDefault="00D21BF8" w:rsidP="00D21BF8">
            <w:pPr>
              <w:widowControl w:val="0"/>
              <w:autoSpaceDE w:val="0"/>
              <w:autoSpaceDN w:val="0"/>
              <w:adjustRightInd w:val="0"/>
              <w:spacing w:line="360" w:lineRule="auto"/>
              <w:jc w:val="center"/>
              <w:rPr>
                <w:rFonts w:ascii="Arial" w:hAnsi="Arial" w:cs="Arial"/>
                <w:b/>
                <w:sz w:val="16"/>
                <w:szCs w:val="16"/>
                <w:lang w:val="es-ES"/>
              </w:rPr>
            </w:pPr>
            <w:r w:rsidRPr="009B6F17">
              <w:rPr>
                <w:rFonts w:ascii="Arial" w:hAnsi="Arial" w:cs="Arial"/>
                <w:b/>
                <w:sz w:val="16"/>
                <w:szCs w:val="16"/>
                <w:lang w:val="es-ES"/>
              </w:rPr>
              <w:t>Partes intervinientes</w:t>
            </w:r>
          </w:p>
          <w:p w14:paraId="7F97A574" w14:textId="77777777" w:rsidR="00D21BF8" w:rsidRPr="00184C0A" w:rsidRDefault="00D21BF8" w:rsidP="00D21BF8">
            <w:pPr>
              <w:widowControl w:val="0"/>
              <w:autoSpaceDE w:val="0"/>
              <w:autoSpaceDN w:val="0"/>
              <w:adjustRightInd w:val="0"/>
              <w:spacing w:line="360" w:lineRule="auto"/>
              <w:jc w:val="center"/>
              <w:rPr>
                <w:rFonts w:ascii="Arial" w:hAnsi="Arial" w:cs="Arial"/>
                <w:b/>
                <w:bCs/>
                <w:sz w:val="8"/>
                <w:szCs w:val="8"/>
                <w:lang w:val="es-ES"/>
              </w:rPr>
            </w:pPr>
          </w:p>
        </w:tc>
      </w:tr>
      <w:tr w:rsidR="00D21BF8" w:rsidRPr="00D21BF8" w14:paraId="01AF5DF9" w14:textId="77777777" w:rsidTr="00D21BF8">
        <w:tc>
          <w:tcPr>
            <w:tcW w:w="7230" w:type="dxa"/>
          </w:tcPr>
          <w:p w14:paraId="351E2DE4" w14:textId="77777777" w:rsidR="00D21BF8" w:rsidRPr="00D21BF8" w:rsidRDefault="00D21BF8" w:rsidP="00D21BF8">
            <w:pPr>
              <w:widowControl w:val="0"/>
              <w:autoSpaceDE w:val="0"/>
              <w:autoSpaceDN w:val="0"/>
              <w:adjustRightInd w:val="0"/>
              <w:spacing w:line="360" w:lineRule="auto"/>
              <w:jc w:val="both"/>
              <w:rPr>
                <w:rFonts w:ascii="Arial" w:hAnsi="Arial" w:cs="Arial"/>
                <w:b/>
                <w:bCs/>
                <w:sz w:val="16"/>
                <w:szCs w:val="16"/>
                <w:lang w:val="es-ES"/>
              </w:rPr>
            </w:pPr>
            <w:r w:rsidRPr="00D21BF8">
              <w:rPr>
                <w:rFonts w:ascii="Arial" w:hAnsi="Arial" w:cs="Arial"/>
                <w:bCs/>
                <w:sz w:val="16"/>
                <w:szCs w:val="16"/>
                <w:lang w:val="es-ES"/>
              </w:rPr>
              <w:t>Comisión de los Derechos Humanos del Estado de Coahuila de Zaragoza</w:t>
            </w:r>
          </w:p>
        </w:tc>
        <w:tc>
          <w:tcPr>
            <w:tcW w:w="1603" w:type="dxa"/>
          </w:tcPr>
          <w:p w14:paraId="61D34949" w14:textId="77777777" w:rsidR="00D21BF8" w:rsidRPr="00D21BF8" w:rsidRDefault="00D21BF8" w:rsidP="00D21BF8">
            <w:pPr>
              <w:widowControl w:val="0"/>
              <w:autoSpaceDE w:val="0"/>
              <w:autoSpaceDN w:val="0"/>
              <w:adjustRightInd w:val="0"/>
              <w:spacing w:line="360" w:lineRule="auto"/>
              <w:jc w:val="center"/>
              <w:rPr>
                <w:rFonts w:ascii="Arial" w:hAnsi="Arial" w:cs="Arial"/>
                <w:b/>
                <w:bCs/>
                <w:i/>
                <w:sz w:val="16"/>
                <w:szCs w:val="16"/>
                <w:lang w:val="es-ES"/>
              </w:rPr>
            </w:pPr>
            <w:r w:rsidRPr="00D21BF8">
              <w:rPr>
                <w:rFonts w:ascii="Arial" w:hAnsi="Arial" w:cs="Arial"/>
                <w:bCs/>
                <w:i/>
                <w:sz w:val="16"/>
                <w:szCs w:val="16"/>
                <w:lang w:val="es-ES"/>
              </w:rPr>
              <w:t>CDHEC</w:t>
            </w:r>
          </w:p>
        </w:tc>
      </w:tr>
      <w:tr w:rsidR="00D21BF8" w:rsidRPr="00D21BF8" w14:paraId="108ED6F1" w14:textId="77777777" w:rsidTr="00D21BF8">
        <w:tc>
          <w:tcPr>
            <w:tcW w:w="7230" w:type="dxa"/>
          </w:tcPr>
          <w:p w14:paraId="3FB4D4E0" w14:textId="77777777" w:rsidR="00D21BF8" w:rsidRPr="00D21BF8" w:rsidRDefault="00D21BF8" w:rsidP="00F90765">
            <w:pPr>
              <w:widowControl w:val="0"/>
              <w:autoSpaceDE w:val="0"/>
              <w:autoSpaceDN w:val="0"/>
              <w:adjustRightInd w:val="0"/>
              <w:spacing w:line="360" w:lineRule="auto"/>
              <w:jc w:val="both"/>
              <w:rPr>
                <w:rFonts w:ascii="Arial" w:hAnsi="Arial" w:cs="Arial"/>
                <w:b/>
                <w:bCs/>
                <w:sz w:val="16"/>
                <w:szCs w:val="16"/>
                <w:lang w:val="es-ES"/>
              </w:rPr>
            </w:pPr>
            <w:r w:rsidRPr="00D21BF8">
              <w:rPr>
                <w:rFonts w:ascii="Arial" w:hAnsi="Arial" w:cs="Arial"/>
                <w:bCs/>
                <w:sz w:val="16"/>
                <w:szCs w:val="16"/>
                <w:lang w:val="es-ES"/>
              </w:rPr>
              <w:t xml:space="preserve">Policía </w:t>
            </w:r>
            <w:r w:rsidR="00F90765">
              <w:rPr>
                <w:rFonts w:ascii="Arial" w:hAnsi="Arial" w:cs="Arial"/>
                <w:bCs/>
                <w:sz w:val="16"/>
                <w:szCs w:val="16"/>
                <w:lang w:val="es-ES"/>
              </w:rPr>
              <w:t xml:space="preserve">Civil Coahuila </w:t>
            </w:r>
          </w:p>
        </w:tc>
        <w:tc>
          <w:tcPr>
            <w:tcW w:w="1603" w:type="dxa"/>
          </w:tcPr>
          <w:p w14:paraId="175770CB" w14:textId="77777777" w:rsidR="00D21BF8" w:rsidRPr="00D21BF8" w:rsidRDefault="00D21BF8" w:rsidP="00F90765">
            <w:pPr>
              <w:widowControl w:val="0"/>
              <w:autoSpaceDE w:val="0"/>
              <w:autoSpaceDN w:val="0"/>
              <w:adjustRightInd w:val="0"/>
              <w:spacing w:line="360" w:lineRule="auto"/>
              <w:rPr>
                <w:rFonts w:ascii="Arial" w:hAnsi="Arial" w:cs="Arial"/>
                <w:b/>
                <w:bCs/>
                <w:i/>
                <w:sz w:val="16"/>
                <w:szCs w:val="16"/>
                <w:lang w:val="es-ES"/>
              </w:rPr>
            </w:pPr>
            <w:r w:rsidRPr="00D21BF8">
              <w:rPr>
                <w:rFonts w:ascii="Arial" w:hAnsi="Arial" w:cs="Arial"/>
                <w:bCs/>
                <w:i/>
                <w:sz w:val="16"/>
                <w:szCs w:val="16"/>
                <w:lang w:val="es-ES"/>
              </w:rPr>
              <w:t xml:space="preserve">             P</w:t>
            </w:r>
            <w:r w:rsidR="00F90765">
              <w:rPr>
                <w:rFonts w:ascii="Arial" w:hAnsi="Arial" w:cs="Arial"/>
                <w:bCs/>
                <w:i/>
                <w:sz w:val="16"/>
                <w:szCs w:val="16"/>
                <w:lang w:val="es-ES"/>
              </w:rPr>
              <w:t>CC</w:t>
            </w:r>
            <w:r w:rsidRPr="00D21BF8">
              <w:rPr>
                <w:rFonts w:ascii="Arial" w:hAnsi="Arial" w:cs="Arial"/>
                <w:bCs/>
                <w:i/>
                <w:sz w:val="16"/>
                <w:szCs w:val="16"/>
                <w:lang w:val="es-ES"/>
              </w:rPr>
              <w:t xml:space="preserve">             </w:t>
            </w:r>
          </w:p>
        </w:tc>
      </w:tr>
      <w:tr w:rsidR="00D21BF8" w:rsidRPr="00D21BF8" w14:paraId="38685729" w14:textId="77777777" w:rsidTr="00D21BF8">
        <w:tc>
          <w:tcPr>
            <w:tcW w:w="7230" w:type="dxa"/>
          </w:tcPr>
          <w:p w14:paraId="52D8A20F" w14:textId="77777777" w:rsidR="00D21BF8" w:rsidRPr="00D21BF8" w:rsidRDefault="00D21BF8" w:rsidP="00D21BF8">
            <w:pPr>
              <w:widowControl w:val="0"/>
              <w:autoSpaceDE w:val="0"/>
              <w:autoSpaceDN w:val="0"/>
              <w:adjustRightInd w:val="0"/>
              <w:spacing w:line="360" w:lineRule="auto"/>
              <w:jc w:val="both"/>
              <w:rPr>
                <w:rFonts w:ascii="Arial" w:hAnsi="Arial" w:cs="Arial"/>
                <w:b/>
                <w:bCs/>
                <w:sz w:val="16"/>
                <w:szCs w:val="16"/>
                <w:lang w:val="es-ES"/>
              </w:rPr>
            </w:pPr>
            <w:r w:rsidRPr="00D21BF8">
              <w:rPr>
                <w:rFonts w:ascii="Arial" w:hAnsi="Arial" w:cs="Arial"/>
                <w:bCs/>
                <w:sz w:val="16"/>
                <w:szCs w:val="16"/>
                <w:lang w:val="es-ES"/>
              </w:rPr>
              <w:t>Quejoso</w:t>
            </w:r>
            <w:r w:rsidR="001640D3">
              <w:rPr>
                <w:rFonts w:ascii="Arial" w:hAnsi="Arial" w:cs="Arial"/>
                <w:bCs/>
                <w:sz w:val="16"/>
                <w:szCs w:val="16"/>
                <w:lang w:val="es-ES"/>
              </w:rPr>
              <w:t>s</w:t>
            </w:r>
            <w:r w:rsidRPr="00D21BF8">
              <w:rPr>
                <w:rFonts w:ascii="Arial" w:hAnsi="Arial" w:cs="Arial"/>
                <w:bCs/>
                <w:sz w:val="16"/>
                <w:szCs w:val="16"/>
                <w:lang w:val="es-ES"/>
              </w:rPr>
              <w:t xml:space="preserve"> </w:t>
            </w:r>
          </w:p>
          <w:p w14:paraId="5BCDF05D" w14:textId="77777777" w:rsidR="00D21BF8" w:rsidRPr="00D21BF8" w:rsidRDefault="00F90765" w:rsidP="00D21BF8">
            <w:pPr>
              <w:widowControl w:val="0"/>
              <w:autoSpaceDE w:val="0"/>
              <w:autoSpaceDN w:val="0"/>
              <w:adjustRightInd w:val="0"/>
              <w:spacing w:line="360" w:lineRule="auto"/>
              <w:ind w:right="313"/>
              <w:jc w:val="both"/>
              <w:rPr>
                <w:rFonts w:ascii="Arial" w:hAnsi="Arial" w:cs="Arial"/>
                <w:b/>
                <w:bCs/>
                <w:sz w:val="16"/>
                <w:szCs w:val="16"/>
                <w:lang w:val="es-ES"/>
              </w:rPr>
            </w:pPr>
            <w:r>
              <w:rPr>
                <w:rFonts w:ascii="Arial" w:hAnsi="Arial" w:cs="Arial"/>
                <w:bCs/>
                <w:sz w:val="16"/>
                <w:szCs w:val="16"/>
                <w:lang w:val="es-ES"/>
              </w:rPr>
              <w:t>Agraviado</w:t>
            </w:r>
            <w:r w:rsidR="001640D3">
              <w:rPr>
                <w:rFonts w:ascii="Arial" w:hAnsi="Arial" w:cs="Arial"/>
                <w:bCs/>
                <w:sz w:val="16"/>
                <w:szCs w:val="16"/>
                <w:lang w:val="es-ES"/>
              </w:rPr>
              <w:t>s</w:t>
            </w:r>
          </w:p>
          <w:p w14:paraId="068B149A" w14:textId="77777777" w:rsidR="00D21BF8" w:rsidRPr="00D21BF8" w:rsidRDefault="00D21BF8" w:rsidP="00180B52">
            <w:pPr>
              <w:widowControl w:val="0"/>
              <w:autoSpaceDE w:val="0"/>
              <w:autoSpaceDN w:val="0"/>
              <w:adjustRightInd w:val="0"/>
              <w:spacing w:line="360" w:lineRule="auto"/>
              <w:ind w:right="313"/>
              <w:jc w:val="both"/>
              <w:rPr>
                <w:rFonts w:ascii="Arial" w:hAnsi="Arial" w:cs="Arial"/>
                <w:b/>
                <w:bCs/>
                <w:sz w:val="16"/>
                <w:szCs w:val="16"/>
                <w:lang w:val="es-ES"/>
              </w:rPr>
            </w:pPr>
            <w:r w:rsidRPr="00D21BF8">
              <w:rPr>
                <w:rFonts w:ascii="Arial" w:hAnsi="Arial" w:cs="Arial"/>
                <w:bCs/>
                <w:sz w:val="16"/>
                <w:szCs w:val="16"/>
                <w:lang w:val="es-ES"/>
              </w:rPr>
              <w:t xml:space="preserve">Autoridad responsable                                                                                                                              </w:t>
            </w:r>
          </w:p>
        </w:tc>
        <w:tc>
          <w:tcPr>
            <w:tcW w:w="1603" w:type="dxa"/>
          </w:tcPr>
          <w:p w14:paraId="20A2123E" w14:textId="77777777" w:rsidR="00D21BF8" w:rsidRPr="00D21BF8" w:rsidRDefault="00D21BF8" w:rsidP="00D21BF8">
            <w:pPr>
              <w:widowControl w:val="0"/>
              <w:autoSpaceDE w:val="0"/>
              <w:autoSpaceDN w:val="0"/>
              <w:adjustRightInd w:val="0"/>
              <w:spacing w:line="360" w:lineRule="auto"/>
              <w:jc w:val="center"/>
              <w:rPr>
                <w:rFonts w:ascii="Arial" w:hAnsi="Arial" w:cs="Arial"/>
                <w:b/>
                <w:bCs/>
                <w:i/>
                <w:sz w:val="16"/>
                <w:szCs w:val="16"/>
                <w:lang w:val="es-ES"/>
              </w:rPr>
            </w:pPr>
            <w:r w:rsidRPr="00D21BF8">
              <w:rPr>
                <w:rFonts w:ascii="Arial" w:hAnsi="Arial" w:cs="Arial"/>
                <w:bCs/>
                <w:i/>
                <w:sz w:val="16"/>
                <w:szCs w:val="16"/>
                <w:lang w:val="es-ES"/>
              </w:rPr>
              <w:t>Q</w:t>
            </w:r>
          </w:p>
          <w:p w14:paraId="04A29424" w14:textId="77777777" w:rsidR="00D21BF8" w:rsidRDefault="00F90765" w:rsidP="00D21BF8">
            <w:pPr>
              <w:widowControl w:val="0"/>
              <w:autoSpaceDE w:val="0"/>
              <w:autoSpaceDN w:val="0"/>
              <w:adjustRightInd w:val="0"/>
              <w:spacing w:line="360" w:lineRule="auto"/>
              <w:jc w:val="center"/>
              <w:rPr>
                <w:rFonts w:ascii="Arial" w:hAnsi="Arial" w:cs="Arial"/>
                <w:bCs/>
                <w:i/>
                <w:sz w:val="16"/>
                <w:szCs w:val="16"/>
                <w:lang w:val="es-ES"/>
              </w:rPr>
            </w:pPr>
            <w:r>
              <w:rPr>
                <w:rFonts w:ascii="Arial" w:hAnsi="Arial" w:cs="Arial"/>
                <w:bCs/>
                <w:i/>
                <w:sz w:val="16"/>
                <w:szCs w:val="16"/>
                <w:lang w:val="es-ES"/>
              </w:rPr>
              <w:t>Ag</w:t>
            </w:r>
          </w:p>
          <w:p w14:paraId="6C19E4B8" w14:textId="77777777" w:rsidR="00D21BF8" w:rsidRPr="00D21BF8" w:rsidRDefault="00F90765" w:rsidP="00180B52">
            <w:pPr>
              <w:widowControl w:val="0"/>
              <w:autoSpaceDE w:val="0"/>
              <w:autoSpaceDN w:val="0"/>
              <w:adjustRightInd w:val="0"/>
              <w:spacing w:line="360" w:lineRule="auto"/>
              <w:jc w:val="center"/>
              <w:rPr>
                <w:rFonts w:ascii="Arial" w:hAnsi="Arial" w:cs="Arial"/>
                <w:b/>
                <w:bCs/>
                <w:i/>
                <w:sz w:val="16"/>
                <w:szCs w:val="16"/>
                <w:lang w:val="es-ES"/>
              </w:rPr>
            </w:pPr>
            <w:r>
              <w:rPr>
                <w:rFonts w:ascii="Arial" w:hAnsi="Arial" w:cs="Arial"/>
                <w:bCs/>
                <w:i/>
                <w:sz w:val="16"/>
                <w:szCs w:val="16"/>
                <w:lang w:val="es-ES"/>
              </w:rPr>
              <w:t>AR</w:t>
            </w:r>
          </w:p>
        </w:tc>
      </w:tr>
      <w:tr w:rsidR="00D21BF8" w:rsidRPr="00D21BF8" w14:paraId="32B09DBD" w14:textId="77777777" w:rsidTr="00D21BF8">
        <w:tc>
          <w:tcPr>
            <w:tcW w:w="7230" w:type="dxa"/>
          </w:tcPr>
          <w:p w14:paraId="15E4A487" w14:textId="77777777" w:rsidR="00D21BF8" w:rsidRPr="00184C0A" w:rsidRDefault="00D21BF8" w:rsidP="00D21BF8">
            <w:pPr>
              <w:widowControl w:val="0"/>
              <w:autoSpaceDE w:val="0"/>
              <w:autoSpaceDN w:val="0"/>
              <w:adjustRightInd w:val="0"/>
              <w:spacing w:line="360" w:lineRule="auto"/>
              <w:jc w:val="both"/>
              <w:rPr>
                <w:rFonts w:ascii="Arial" w:hAnsi="Arial" w:cs="Arial"/>
                <w:b/>
                <w:bCs/>
                <w:sz w:val="12"/>
                <w:szCs w:val="12"/>
                <w:lang w:val="es-ES"/>
              </w:rPr>
            </w:pPr>
          </w:p>
        </w:tc>
        <w:tc>
          <w:tcPr>
            <w:tcW w:w="1603" w:type="dxa"/>
          </w:tcPr>
          <w:p w14:paraId="7F888058" w14:textId="77777777" w:rsidR="00D21BF8" w:rsidRPr="00D21BF8" w:rsidRDefault="00D21BF8" w:rsidP="00D21BF8">
            <w:pPr>
              <w:widowControl w:val="0"/>
              <w:autoSpaceDE w:val="0"/>
              <w:autoSpaceDN w:val="0"/>
              <w:adjustRightInd w:val="0"/>
              <w:spacing w:line="360" w:lineRule="auto"/>
              <w:jc w:val="center"/>
              <w:rPr>
                <w:rFonts w:ascii="Arial" w:hAnsi="Arial" w:cs="Arial"/>
                <w:b/>
                <w:bCs/>
                <w:i/>
                <w:sz w:val="16"/>
                <w:szCs w:val="16"/>
                <w:lang w:val="es-ES"/>
              </w:rPr>
            </w:pPr>
          </w:p>
        </w:tc>
      </w:tr>
      <w:tr w:rsidR="00D21BF8" w:rsidRPr="00D21BF8" w14:paraId="64786478" w14:textId="77777777" w:rsidTr="00D21BF8">
        <w:tc>
          <w:tcPr>
            <w:tcW w:w="8833" w:type="dxa"/>
            <w:gridSpan w:val="2"/>
          </w:tcPr>
          <w:p w14:paraId="3CA0398C" w14:textId="77777777" w:rsidR="00D21BF8" w:rsidRPr="009B6F17" w:rsidRDefault="00D21BF8" w:rsidP="00180B52">
            <w:pPr>
              <w:widowControl w:val="0"/>
              <w:autoSpaceDE w:val="0"/>
              <w:autoSpaceDN w:val="0"/>
              <w:adjustRightInd w:val="0"/>
              <w:spacing w:line="360" w:lineRule="auto"/>
              <w:jc w:val="center"/>
              <w:rPr>
                <w:rFonts w:ascii="Arial" w:hAnsi="Arial" w:cs="Arial"/>
                <w:b/>
                <w:sz w:val="16"/>
                <w:szCs w:val="16"/>
                <w:lang w:val="es-ES"/>
              </w:rPr>
            </w:pPr>
            <w:r w:rsidRPr="009B6F17">
              <w:rPr>
                <w:rFonts w:ascii="Arial" w:hAnsi="Arial" w:cs="Arial"/>
                <w:b/>
                <w:sz w:val="16"/>
                <w:szCs w:val="16"/>
                <w:lang w:val="es-ES"/>
              </w:rPr>
              <w:t>Legislación</w:t>
            </w:r>
          </w:p>
          <w:p w14:paraId="69CC7A30" w14:textId="77777777" w:rsidR="00D21BF8" w:rsidRPr="00184C0A" w:rsidRDefault="00D21BF8" w:rsidP="00D21BF8">
            <w:pPr>
              <w:widowControl w:val="0"/>
              <w:autoSpaceDE w:val="0"/>
              <w:autoSpaceDN w:val="0"/>
              <w:adjustRightInd w:val="0"/>
              <w:spacing w:line="360" w:lineRule="auto"/>
              <w:jc w:val="center"/>
              <w:rPr>
                <w:rFonts w:ascii="Arial" w:hAnsi="Arial" w:cs="Arial"/>
                <w:b/>
                <w:bCs/>
                <w:sz w:val="12"/>
                <w:szCs w:val="12"/>
                <w:lang w:val="es-ES"/>
              </w:rPr>
            </w:pPr>
          </w:p>
        </w:tc>
      </w:tr>
      <w:tr w:rsidR="00D21BF8" w:rsidRPr="00D21BF8" w14:paraId="47899987" w14:textId="77777777" w:rsidTr="00D21BF8">
        <w:tc>
          <w:tcPr>
            <w:tcW w:w="7230" w:type="dxa"/>
          </w:tcPr>
          <w:p w14:paraId="79B3320C" w14:textId="77777777" w:rsidR="00D21BF8" w:rsidRPr="00D21BF8" w:rsidRDefault="00D21BF8" w:rsidP="00D21BF8">
            <w:pPr>
              <w:widowControl w:val="0"/>
              <w:autoSpaceDE w:val="0"/>
              <w:autoSpaceDN w:val="0"/>
              <w:adjustRightInd w:val="0"/>
              <w:spacing w:line="360" w:lineRule="auto"/>
              <w:jc w:val="both"/>
              <w:rPr>
                <w:rFonts w:ascii="Arial" w:hAnsi="Arial" w:cs="Arial"/>
                <w:b/>
                <w:bCs/>
                <w:sz w:val="16"/>
                <w:szCs w:val="16"/>
                <w:lang w:val="es-ES"/>
              </w:rPr>
            </w:pPr>
            <w:r w:rsidRPr="00D21BF8">
              <w:rPr>
                <w:rFonts w:ascii="Arial" w:hAnsi="Arial" w:cs="Arial"/>
                <w:bCs/>
                <w:sz w:val="16"/>
                <w:szCs w:val="16"/>
                <w:lang w:val="es-ES"/>
              </w:rPr>
              <w:t>Constitución Política de los Estados Unidos Mexicanos</w:t>
            </w:r>
          </w:p>
        </w:tc>
        <w:tc>
          <w:tcPr>
            <w:tcW w:w="1603" w:type="dxa"/>
          </w:tcPr>
          <w:p w14:paraId="6A93EA1F" w14:textId="77777777" w:rsidR="00D21BF8" w:rsidRPr="00D21BF8" w:rsidRDefault="00D21BF8" w:rsidP="00D21BF8">
            <w:pPr>
              <w:widowControl w:val="0"/>
              <w:autoSpaceDE w:val="0"/>
              <w:autoSpaceDN w:val="0"/>
              <w:adjustRightInd w:val="0"/>
              <w:spacing w:line="360" w:lineRule="auto"/>
              <w:jc w:val="center"/>
              <w:rPr>
                <w:rFonts w:ascii="Arial" w:hAnsi="Arial" w:cs="Arial"/>
                <w:b/>
                <w:bCs/>
                <w:i/>
                <w:sz w:val="16"/>
                <w:szCs w:val="16"/>
                <w:lang w:val="es-ES"/>
              </w:rPr>
            </w:pPr>
            <w:r w:rsidRPr="00D21BF8">
              <w:rPr>
                <w:rFonts w:ascii="Arial" w:hAnsi="Arial" w:cs="Arial"/>
                <w:bCs/>
                <w:i/>
                <w:sz w:val="16"/>
                <w:szCs w:val="16"/>
                <w:lang w:val="es-ES"/>
              </w:rPr>
              <w:t>CPEUM</w:t>
            </w:r>
          </w:p>
        </w:tc>
      </w:tr>
      <w:tr w:rsidR="00D21BF8" w:rsidRPr="00D21BF8" w14:paraId="7C553335" w14:textId="77777777" w:rsidTr="00D21BF8">
        <w:tc>
          <w:tcPr>
            <w:tcW w:w="7230" w:type="dxa"/>
          </w:tcPr>
          <w:p w14:paraId="04D3A9F6" w14:textId="77777777" w:rsidR="00D21BF8" w:rsidRPr="00D21BF8" w:rsidRDefault="00D21BF8" w:rsidP="00D21BF8">
            <w:pPr>
              <w:widowControl w:val="0"/>
              <w:autoSpaceDE w:val="0"/>
              <w:autoSpaceDN w:val="0"/>
              <w:adjustRightInd w:val="0"/>
              <w:spacing w:line="360" w:lineRule="auto"/>
              <w:jc w:val="both"/>
              <w:rPr>
                <w:rFonts w:ascii="Arial" w:hAnsi="Arial" w:cs="Arial"/>
                <w:b/>
                <w:bCs/>
                <w:sz w:val="16"/>
                <w:szCs w:val="16"/>
                <w:lang w:val="es-ES"/>
              </w:rPr>
            </w:pPr>
            <w:r w:rsidRPr="00D21BF8">
              <w:rPr>
                <w:rFonts w:ascii="Arial" w:hAnsi="Arial" w:cs="Arial"/>
                <w:bCs/>
                <w:sz w:val="16"/>
                <w:szCs w:val="16"/>
                <w:lang w:val="es-ES"/>
              </w:rPr>
              <w:t>Constitución Política del Estado de Coahuila de Zaragoza</w:t>
            </w:r>
          </w:p>
        </w:tc>
        <w:tc>
          <w:tcPr>
            <w:tcW w:w="1603" w:type="dxa"/>
          </w:tcPr>
          <w:p w14:paraId="472BF4A5" w14:textId="77777777" w:rsidR="00D21BF8" w:rsidRPr="00D21BF8" w:rsidRDefault="00D21BF8" w:rsidP="00D21BF8">
            <w:pPr>
              <w:widowControl w:val="0"/>
              <w:autoSpaceDE w:val="0"/>
              <w:autoSpaceDN w:val="0"/>
              <w:adjustRightInd w:val="0"/>
              <w:spacing w:line="360" w:lineRule="auto"/>
              <w:jc w:val="center"/>
              <w:rPr>
                <w:rFonts w:ascii="Arial" w:hAnsi="Arial" w:cs="Arial"/>
                <w:b/>
                <w:bCs/>
                <w:i/>
                <w:sz w:val="16"/>
                <w:szCs w:val="16"/>
                <w:lang w:val="es-ES"/>
              </w:rPr>
            </w:pPr>
            <w:r w:rsidRPr="00D21BF8">
              <w:rPr>
                <w:rFonts w:ascii="Arial" w:hAnsi="Arial" w:cs="Arial"/>
                <w:bCs/>
                <w:i/>
                <w:sz w:val="16"/>
                <w:szCs w:val="16"/>
                <w:lang w:val="es-ES"/>
              </w:rPr>
              <w:t>CPECZ</w:t>
            </w:r>
          </w:p>
        </w:tc>
      </w:tr>
      <w:tr w:rsidR="00D21BF8" w:rsidRPr="00D21BF8" w14:paraId="705C41F5" w14:textId="77777777" w:rsidTr="00D21BF8">
        <w:tc>
          <w:tcPr>
            <w:tcW w:w="7230" w:type="dxa"/>
          </w:tcPr>
          <w:p w14:paraId="6B9A6D37" w14:textId="77777777" w:rsidR="00D21BF8" w:rsidRPr="00D21BF8" w:rsidRDefault="00D21BF8" w:rsidP="00D21BF8">
            <w:pPr>
              <w:widowControl w:val="0"/>
              <w:autoSpaceDE w:val="0"/>
              <w:autoSpaceDN w:val="0"/>
              <w:adjustRightInd w:val="0"/>
              <w:spacing w:line="360" w:lineRule="auto"/>
              <w:jc w:val="both"/>
              <w:rPr>
                <w:rFonts w:ascii="Arial" w:hAnsi="Arial" w:cs="Arial"/>
                <w:b/>
                <w:bCs/>
                <w:sz w:val="16"/>
                <w:szCs w:val="16"/>
                <w:lang w:val="es-ES"/>
              </w:rPr>
            </w:pPr>
            <w:r w:rsidRPr="00D21BF8">
              <w:rPr>
                <w:rFonts w:ascii="Arial" w:hAnsi="Arial" w:cs="Arial"/>
                <w:bCs/>
                <w:sz w:val="16"/>
                <w:szCs w:val="16"/>
                <w:lang w:val="es-ES"/>
              </w:rPr>
              <w:t>Ley de la Comisión de los Derechos Humanos del Estado de Coahuila de Zaragoza</w:t>
            </w:r>
          </w:p>
          <w:p w14:paraId="1E5CC5A7" w14:textId="77777777" w:rsidR="00D21BF8" w:rsidRPr="00D21BF8" w:rsidRDefault="00D21BF8" w:rsidP="00D21BF8">
            <w:pPr>
              <w:widowControl w:val="0"/>
              <w:autoSpaceDE w:val="0"/>
              <w:autoSpaceDN w:val="0"/>
              <w:adjustRightInd w:val="0"/>
              <w:spacing w:line="360" w:lineRule="auto"/>
              <w:jc w:val="both"/>
              <w:rPr>
                <w:rFonts w:ascii="Arial" w:hAnsi="Arial" w:cs="Arial"/>
                <w:b/>
                <w:bCs/>
                <w:sz w:val="16"/>
                <w:szCs w:val="16"/>
                <w:lang w:val="es-ES"/>
              </w:rPr>
            </w:pPr>
          </w:p>
        </w:tc>
        <w:tc>
          <w:tcPr>
            <w:tcW w:w="1603" w:type="dxa"/>
          </w:tcPr>
          <w:p w14:paraId="68175615" w14:textId="77777777" w:rsidR="00D21BF8" w:rsidRPr="00D21BF8" w:rsidRDefault="00D21BF8" w:rsidP="00D21BF8">
            <w:pPr>
              <w:widowControl w:val="0"/>
              <w:autoSpaceDE w:val="0"/>
              <w:autoSpaceDN w:val="0"/>
              <w:adjustRightInd w:val="0"/>
              <w:spacing w:line="360" w:lineRule="auto"/>
              <w:jc w:val="center"/>
              <w:rPr>
                <w:rFonts w:ascii="Arial" w:hAnsi="Arial" w:cs="Arial"/>
                <w:b/>
                <w:bCs/>
                <w:i/>
                <w:sz w:val="16"/>
                <w:szCs w:val="16"/>
                <w:lang w:val="es-ES"/>
              </w:rPr>
            </w:pPr>
            <w:r w:rsidRPr="00D21BF8">
              <w:rPr>
                <w:rFonts w:ascii="Arial" w:hAnsi="Arial" w:cs="Arial"/>
                <w:bCs/>
                <w:i/>
                <w:sz w:val="16"/>
                <w:szCs w:val="16"/>
                <w:lang w:val="es-ES"/>
              </w:rPr>
              <w:t>Ley de la CDHEC</w:t>
            </w:r>
          </w:p>
          <w:p w14:paraId="624E493B" w14:textId="77777777" w:rsidR="00D21BF8" w:rsidRPr="00D21BF8" w:rsidRDefault="00D21BF8" w:rsidP="00D21BF8">
            <w:pPr>
              <w:widowControl w:val="0"/>
              <w:autoSpaceDE w:val="0"/>
              <w:autoSpaceDN w:val="0"/>
              <w:adjustRightInd w:val="0"/>
              <w:spacing w:line="360" w:lineRule="auto"/>
              <w:rPr>
                <w:rFonts w:ascii="Arial" w:hAnsi="Arial" w:cs="Arial"/>
                <w:b/>
                <w:bCs/>
                <w:i/>
                <w:sz w:val="16"/>
                <w:szCs w:val="16"/>
                <w:lang w:val="es-ES"/>
              </w:rPr>
            </w:pPr>
          </w:p>
        </w:tc>
      </w:tr>
    </w:tbl>
    <w:p w14:paraId="1E5B58EE" w14:textId="77777777" w:rsidR="00D21BF8" w:rsidRPr="009B6F17" w:rsidRDefault="00D21BF8" w:rsidP="00D21BF8">
      <w:pPr>
        <w:widowControl w:val="0"/>
        <w:autoSpaceDE w:val="0"/>
        <w:autoSpaceDN w:val="0"/>
        <w:adjustRightInd w:val="0"/>
        <w:spacing w:line="360" w:lineRule="auto"/>
        <w:jc w:val="center"/>
        <w:rPr>
          <w:rFonts w:ascii="Arial" w:hAnsi="Arial" w:cs="Arial"/>
          <w:b/>
          <w:sz w:val="16"/>
          <w:szCs w:val="16"/>
          <w:lang w:val="es-ES"/>
        </w:rPr>
      </w:pPr>
      <w:r w:rsidRPr="009B6F17">
        <w:rPr>
          <w:rFonts w:ascii="Arial" w:hAnsi="Arial" w:cs="Arial"/>
          <w:b/>
          <w:sz w:val="16"/>
          <w:szCs w:val="16"/>
          <w:lang w:val="es-ES"/>
        </w:rPr>
        <w:t>Índice</w:t>
      </w:r>
    </w:p>
    <w:p w14:paraId="316F5EEE" w14:textId="77777777" w:rsidR="00D21BF8" w:rsidRPr="00D21BF8" w:rsidRDefault="00D21BF8" w:rsidP="00D21BF8">
      <w:pPr>
        <w:widowControl w:val="0"/>
        <w:autoSpaceDE w:val="0"/>
        <w:autoSpaceDN w:val="0"/>
        <w:adjustRightInd w:val="0"/>
        <w:spacing w:line="360" w:lineRule="auto"/>
        <w:jc w:val="center"/>
        <w:rPr>
          <w:rFonts w:ascii="Arial" w:hAnsi="Arial" w:cs="Arial"/>
          <w:bCs/>
          <w:sz w:val="16"/>
          <w:szCs w:val="16"/>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469"/>
      </w:tblGrid>
      <w:tr w:rsidR="00D21BF8" w:rsidRPr="00D21BF8" w14:paraId="6913019E" w14:textId="77777777" w:rsidTr="00D21BF8">
        <w:tc>
          <w:tcPr>
            <w:tcW w:w="8359" w:type="dxa"/>
          </w:tcPr>
          <w:p w14:paraId="18999A58" w14:textId="77777777" w:rsidR="00D21BF8" w:rsidRPr="00D21BF8" w:rsidRDefault="00D21BF8" w:rsidP="00D21BF8">
            <w:pPr>
              <w:widowControl w:val="0"/>
              <w:autoSpaceDE w:val="0"/>
              <w:autoSpaceDN w:val="0"/>
              <w:adjustRightInd w:val="0"/>
              <w:spacing w:line="360" w:lineRule="auto"/>
              <w:ind w:left="171"/>
              <w:rPr>
                <w:rFonts w:ascii="Arial" w:hAnsi="Arial" w:cs="Arial"/>
                <w:b/>
                <w:sz w:val="16"/>
                <w:szCs w:val="16"/>
              </w:rPr>
            </w:pPr>
            <w:r w:rsidRPr="00D21BF8">
              <w:rPr>
                <w:rFonts w:ascii="Arial" w:hAnsi="Arial" w:cs="Arial"/>
                <w:sz w:val="16"/>
                <w:szCs w:val="16"/>
              </w:rPr>
              <w:t>I. Presupuestos procesales…………………………………………………………………………………………….........</w:t>
            </w:r>
          </w:p>
        </w:tc>
        <w:tc>
          <w:tcPr>
            <w:tcW w:w="469" w:type="dxa"/>
          </w:tcPr>
          <w:p w14:paraId="57C2D931" w14:textId="77777777" w:rsidR="00D21BF8" w:rsidRPr="00EC0BE7" w:rsidRDefault="00720190" w:rsidP="00D21BF8">
            <w:pPr>
              <w:widowControl w:val="0"/>
              <w:autoSpaceDE w:val="0"/>
              <w:autoSpaceDN w:val="0"/>
              <w:adjustRightInd w:val="0"/>
              <w:spacing w:line="360" w:lineRule="auto"/>
              <w:jc w:val="center"/>
              <w:rPr>
                <w:rFonts w:ascii="Arial" w:hAnsi="Arial" w:cs="Arial"/>
                <w:bCs/>
                <w:sz w:val="16"/>
                <w:szCs w:val="16"/>
                <w:lang w:val="es-ES"/>
              </w:rPr>
            </w:pPr>
            <w:r>
              <w:rPr>
                <w:rFonts w:ascii="Arial" w:hAnsi="Arial" w:cs="Arial"/>
                <w:bCs/>
                <w:sz w:val="16"/>
                <w:szCs w:val="16"/>
                <w:lang w:val="es-ES"/>
              </w:rPr>
              <w:t>4</w:t>
            </w:r>
          </w:p>
        </w:tc>
      </w:tr>
      <w:tr w:rsidR="00D21BF8" w:rsidRPr="00D21BF8" w14:paraId="0CEF7F39" w14:textId="77777777" w:rsidTr="00D21BF8">
        <w:tc>
          <w:tcPr>
            <w:tcW w:w="8359" w:type="dxa"/>
          </w:tcPr>
          <w:p w14:paraId="1931FBEB" w14:textId="77777777" w:rsidR="00D21BF8" w:rsidRPr="00D21BF8" w:rsidRDefault="00D21BF8" w:rsidP="00D21BF8">
            <w:pPr>
              <w:widowControl w:val="0"/>
              <w:autoSpaceDE w:val="0"/>
              <w:autoSpaceDN w:val="0"/>
              <w:adjustRightInd w:val="0"/>
              <w:spacing w:line="360" w:lineRule="auto"/>
              <w:ind w:left="738"/>
              <w:rPr>
                <w:rFonts w:ascii="Arial" w:hAnsi="Arial" w:cs="Arial"/>
                <w:b/>
                <w:sz w:val="16"/>
                <w:szCs w:val="16"/>
              </w:rPr>
            </w:pPr>
            <w:r w:rsidRPr="00D21BF8">
              <w:rPr>
                <w:rFonts w:ascii="Arial" w:hAnsi="Arial" w:cs="Arial"/>
                <w:sz w:val="16"/>
                <w:szCs w:val="16"/>
              </w:rPr>
              <w:t>1. Competencia………………………………………………………………………………………………………</w:t>
            </w:r>
          </w:p>
        </w:tc>
        <w:tc>
          <w:tcPr>
            <w:tcW w:w="469" w:type="dxa"/>
          </w:tcPr>
          <w:p w14:paraId="2D9A20F7" w14:textId="77777777" w:rsidR="00D21BF8" w:rsidRPr="00D21BF8" w:rsidRDefault="00EC0BE7" w:rsidP="00D21BF8">
            <w:pPr>
              <w:widowControl w:val="0"/>
              <w:autoSpaceDE w:val="0"/>
              <w:autoSpaceDN w:val="0"/>
              <w:adjustRightInd w:val="0"/>
              <w:spacing w:line="360" w:lineRule="auto"/>
              <w:jc w:val="center"/>
              <w:rPr>
                <w:rFonts w:ascii="Arial" w:hAnsi="Arial" w:cs="Arial"/>
                <w:b/>
                <w:bCs/>
                <w:sz w:val="16"/>
                <w:szCs w:val="16"/>
                <w:lang w:val="es-ES"/>
              </w:rPr>
            </w:pPr>
            <w:r>
              <w:rPr>
                <w:rFonts w:ascii="Arial" w:hAnsi="Arial" w:cs="Arial"/>
                <w:bCs/>
                <w:sz w:val="16"/>
                <w:szCs w:val="16"/>
                <w:lang w:val="es-ES"/>
              </w:rPr>
              <w:t>4</w:t>
            </w:r>
          </w:p>
        </w:tc>
      </w:tr>
      <w:tr w:rsidR="00D21BF8" w:rsidRPr="00D21BF8" w14:paraId="50D9A3E9" w14:textId="77777777" w:rsidTr="00D21BF8">
        <w:tc>
          <w:tcPr>
            <w:tcW w:w="8359" w:type="dxa"/>
          </w:tcPr>
          <w:p w14:paraId="5AF058DD" w14:textId="77777777" w:rsidR="00D21BF8" w:rsidRPr="00D21BF8" w:rsidRDefault="00D21BF8" w:rsidP="00D21BF8">
            <w:pPr>
              <w:widowControl w:val="0"/>
              <w:autoSpaceDE w:val="0"/>
              <w:autoSpaceDN w:val="0"/>
              <w:adjustRightInd w:val="0"/>
              <w:spacing w:line="360" w:lineRule="auto"/>
              <w:ind w:left="738"/>
              <w:rPr>
                <w:rFonts w:ascii="Arial" w:hAnsi="Arial" w:cs="Arial"/>
                <w:b/>
                <w:sz w:val="16"/>
                <w:szCs w:val="16"/>
              </w:rPr>
            </w:pPr>
            <w:r w:rsidRPr="00D21BF8">
              <w:rPr>
                <w:rFonts w:ascii="Arial" w:hAnsi="Arial" w:cs="Arial"/>
                <w:sz w:val="16"/>
                <w:szCs w:val="16"/>
              </w:rPr>
              <w:t>2. Queja…………………………...……………………………………………………………………………</w:t>
            </w:r>
            <w:proofErr w:type="gramStart"/>
            <w:r w:rsidRPr="00D21BF8">
              <w:rPr>
                <w:rFonts w:ascii="Arial" w:hAnsi="Arial" w:cs="Arial"/>
                <w:sz w:val="16"/>
                <w:szCs w:val="16"/>
              </w:rPr>
              <w:t>…….</w:t>
            </w:r>
            <w:proofErr w:type="gramEnd"/>
            <w:r w:rsidRPr="00D21BF8">
              <w:rPr>
                <w:rFonts w:ascii="Arial" w:hAnsi="Arial" w:cs="Arial"/>
                <w:sz w:val="16"/>
                <w:szCs w:val="16"/>
              </w:rPr>
              <w:t>.</w:t>
            </w:r>
          </w:p>
        </w:tc>
        <w:tc>
          <w:tcPr>
            <w:tcW w:w="469" w:type="dxa"/>
          </w:tcPr>
          <w:p w14:paraId="518E081A" w14:textId="77777777" w:rsidR="00D21BF8" w:rsidRPr="00D21BF8" w:rsidRDefault="00EC0BE7" w:rsidP="00D21BF8">
            <w:pPr>
              <w:widowControl w:val="0"/>
              <w:autoSpaceDE w:val="0"/>
              <w:autoSpaceDN w:val="0"/>
              <w:adjustRightInd w:val="0"/>
              <w:spacing w:line="360" w:lineRule="auto"/>
              <w:jc w:val="center"/>
              <w:rPr>
                <w:rFonts w:ascii="Arial" w:hAnsi="Arial" w:cs="Arial"/>
                <w:b/>
                <w:bCs/>
                <w:sz w:val="16"/>
                <w:szCs w:val="16"/>
                <w:lang w:val="es-ES"/>
              </w:rPr>
            </w:pPr>
            <w:r>
              <w:rPr>
                <w:rFonts w:ascii="Arial" w:hAnsi="Arial" w:cs="Arial"/>
                <w:bCs/>
                <w:sz w:val="16"/>
                <w:szCs w:val="16"/>
                <w:lang w:val="es-ES"/>
              </w:rPr>
              <w:t>5</w:t>
            </w:r>
          </w:p>
        </w:tc>
      </w:tr>
      <w:tr w:rsidR="00D21BF8" w:rsidRPr="00D21BF8" w14:paraId="2DDF6EE7" w14:textId="77777777" w:rsidTr="00D21BF8">
        <w:tc>
          <w:tcPr>
            <w:tcW w:w="8359" w:type="dxa"/>
          </w:tcPr>
          <w:p w14:paraId="48721303" w14:textId="77777777" w:rsidR="00D21BF8" w:rsidRPr="00D21BF8" w:rsidRDefault="00D21BF8" w:rsidP="00D21BF8">
            <w:pPr>
              <w:widowControl w:val="0"/>
              <w:autoSpaceDE w:val="0"/>
              <w:autoSpaceDN w:val="0"/>
              <w:adjustRightInd w:val="0"/>
              <w:spacing w:line="360" w:lineRule="auto"/>
              <w:ind w:left="738"/>
              <w:rPr>
                <w:rFonts w:ascii="Arial" w:hAnsi="Arial" w:cs="Arial"/>
                <w:b/>
                <w:sz w:val="16"/>
                <w:szCs w:val="16"/>
              </w:rPr>
            </w:pPr>
            <w:r w:rsidRPr="00D21BF8">
              <w:rPr>
                <w:rFonts w:ascii="Arial" w:hAnsi="Arial" w:cs="Arial"/>
                <w:sz w:val="16"/>
                <w:szCs w:val="16"/>
              </w:rPr>
              <w:t>3. Autoridad(es)………………………………………………………………………………………………………</w:t>
            </w:r>
          </w:p>
        </w:tc>
        <w:tc>
          <w:tcPr>
            <w:tcW w:w="469" w:type="dxa"/>
          </w:tcPr>
          <w:p w14:paraId="5B502D1C" w14:textId="77777777" w:rsidR="00D21BF8" w:rsidRPr="00D21BF8" w:rsidRDefault="00EC0BE7" w:rsidP="00D21BF8">
            <w:pPr>
              <w:widowControl w:val="0"/>
              <w:autoSpaceDE w:val="0"/>
              <w:autoSpaceDN w:val="0"/>
              <w:adjustRightInd w:val="0"/>
              <w:spacing w:line="360" w:lineRule="auto"/>
              <w:jc w:val="center"/>
              <w:rPr>
                <w:rFonts w:ascii="Arial" w:hAnsi="Arial" w:cs="Arial"/>
                <w:b/>
                <w:bCs/>
                <w:sz w:val="16"/>
                <w:szCs w:val="16"/>
                <w:lang w:val="es-ES"/>
              </w:rPr>
            </w:pPr>
            <w:r>
              <w:rPr>
                <w:rFonts w:ascii="Arial" w:hAnsi="Arial" w:cs="Arial"/>
                <w:bCs/>
                <w:sz w:val="16"/>
                <w:szCs w:val="16"/>
                <w:lang w:val="es-ES"/>
              </w:rPr>
              <w:t>6</w:t>
            </w:r>
          </w:p>
        </w:tc>
      </w:tr>
      <w:tr w:rsidR="00D21BF8" w:rsidRPr="00D21BF8" w14:paraId="5B46E77F" w14:textId="77777777" w:rsidTr="00D21BF8">
        <w:tc>
          <w:tcPr>
            <w:tcW w:w="8359" w:type="dxa"/>
          </w:tcPr>
          <w:p w14:paraId="6FAE64B0" w14:textId="77777777" w:rsidR="00D21BF8" w:rsidRPr="00D21BF8" w:rsidRDefault="00D21BF8" w:rsidP="00D21BF8">
            <w:pPr>
              <w:widowControl w:val="0"/>
              <w:autoSpaceDE w:val="0"/>
              <w:autoSpaceDN w:val="0"/>
              <w:adjustRightInd w:val="0"/>
              <w:spacing w:line="360" w:lineRule="auto"/>
              <w:ind w:left="171"/>
              <w:rPr>
                <w:rFonts w:ascii="Arial" w:hAnsi="Arial" w:cs="Arial"/>
                <w:b/>
                <w:sz w:val="16"/>
                <w:szCs w:val="16"/>
              </w:rPr>
            </w:pPr>
            <w:r w:rsidRPr="00D21BF8">
              <w:rPr>
                <w:rFonts w:ascii="Arial" w:hAnsi="Arial" w:cs="Arial"/>
                <w:sz w:val="16"/>
                <w:szCs w:val="16"/>
              </w:rPr>
              <w:t>II. Descripción de los hechos violatorios …………………………………………………………………………………...</w:t>
            </w:r>
          </w:p>
        </w:tc>
        <w:tc>
          <w:tcPr>
            <w:tcW w:w="469" w:type="dxa"/>
          </w:tcPr>
          <w:p w14:paraId="1059ACCD" w14:textId="77777777" w:rsidR="00D21BF8" w:rsidRPr="00D21BF8" w:rsidRDefault="00EC0BE7" w:rsidP="00D21BF8">
            <w:pPr>
              <w:widowControl w:val="0"/>
              <w:autoSpaceDE w:val="0"/>
              <w:autoSpaceDN w:val="0"/>
              <w:adjustRightInd w:val="0"/>
              <w:spacing w:line="360" w:lineRule="auto"/>
              <w:jc w:val="center"/>
              <w:rPr>
                <w:rFonts w:ascii="Arial" w:hAnsi="Arial" w:cs="Arial"/>
                <w:b/>
                <w:bCs/>
                <w:sz w:val="16"/>
                <w:szCs w:val="16"/>
                <w:lang w:val="es-ES"/>
              </w:rPr>
            </w:pPr>
            <w:r>
              <w:rPr>
                <w:rFonts w:ascii="Arial" w:hAnsi="Arial" w:cs="Arial"/>
                <w:bCs/>
                <w:sz w:val="16"/>
                <w:szCs w:val="16"/>
                <w:lang w:val="es-ES"/>
              </w:rPr>
              <w:t>6</w:t>
            </w:r>
          </w:p>
        </w:tc>
      </w:tr>
      <w:tr w:rsidR="00D21BF8" w:rsidRPr="00D21BF8" w14:paraId="0144BA22" w14:textId="77777777" w:rsidTr="00D21BF8">
        <w:tc>
          <w:tcPr>
            <w:tcW w:w="8359" w:type="dxa"/>
          </w:tcPr>
          <w:p w14:paraId="4A2BE7BA" w14:textId="77777777" w:rsidR="00D21BF8" w:rsidRPr="00D21BF8" w:rsidRDefault="00D21BF8" w:rsidP="00D21BF8">
            <w:pPr>
              <w:widowControl w:val="0"/>
              <w:autoSpaceDE w:val="0"/>
              <w:autoSpaceDN w:val="0"/>
              <w:adjustRightInd w:val="0"/>
              <w:spacing w:line="360" w:lineRule="auto"/>
              <w:ind w:left="171"/>
              <w:rPr>
                <w:rFonts w:ascii="Arial" w:hAnsi="Arial" w:cs="Arial"/>
                <w:b/>
                <w:sz w:val="16"/>
                <w:szCs w:val="16"/>
              </w:rPr>
            </w:pPr>
            <w:r w:rsidRPr="00D21BF8">
              <w:rPr>
                <w:rFonts w:ascii="Arial" w:hAnsi="Arial" w:cs="Arial"/>
                <w:sz w:val="16"/>
                <w:szCs w:val="16"/>
              </w:rPr>
              <w:t>III. Enumeración de las evidencias……………………………………………………………………………………</w:t>
            </w:r>
            <w:proofErr w:type="gramStart"/>
            <w:r w:rsidRPr="00D21BF8">
              <w:rPr>
                <w:rFonts w:ascii="Arial" w:hAnsi="Arial" w:cs="Arial"/>
                <w:sz w:val="16"/>
                <w:szCs w:val="16"/>
              </w:rPr>
              <w:t>…….</w:t>
            </w:r>
            <w:proofErr w:type="gramEnd"/>
          </w:p>
        </w:tc>
        <w:tc>
          <w:tcPr>
            <w:tcW w:w="469" w:type="dxa"/>
          </w:tcPr>
          <w:p w14:paraId="11659653" w14:textId="77777777" w:rsidR="00D21BF8" w:rsidRPr="00D21BF8" w:rsidRDefault="00720190" w:rsidP="00D21BF8">
            <w:pPr>
              <w:widowControl w:val="0"/>
              <w:autoSpaceDE w:val="0"/>
              <w:autoSpaceDN w:val="0"/>
              <w:adjustRightInd w:val="0"/>
              <w:spacing w:line="360" w:lineRule="auto"/>
              <w:jc w:val="center"/>
              <w:rPr>
                <w:rFonts w:ascii="Arial" w:hAnsi="Arial" w:cs="Arial"/>
                <w:b/>
                <w:bCs/>
                <w:sz w:val="16"/>
                <w:szCs w:val="16"/>
                <w:lang w:val="es-ES"/>
              </w:rPr>
            </w:pPr>
            <w:r>
              <w:rPr>
                <w:rFonts w:ascii="Arial" w:hAnsi="Arial" w:cs="Arial"/>
                <w:bCs/>
                <w:sz w:val="16"/>
                <w:szCs w:val="16"/>
                <w:lang w:val="es-ES"/>
              </w:rPr>
              <w:t>7</w:t>
            </w:r>
          </w:p>
        </w:tc>
      </w:tr>
      <w:tr w:rsidR="00D21BF8" w:rsidRPr="00D21BF8" w14:paraId="74F7A983" w14:textId="77777777" w:rsidTr="00D21BF8">
        <w:tc>
          <w:tcPr>
            <w:tcW w:w="8359" w:type="dxa"/>
          </w:tcPr>
          <w:p w14:paraId="44A564DF" w14:textId="77777777" w:rsidR="00D21BF8" w:rsidRPr="00D21BF8" w:rsidRDefault="00D21BF8" w:rsidP="00D21BF8">
            <w:pPr>
              <w:widowControl w:val="0"/>
              <w:autoSpaceDE w:val="0"/>
              <w:autoSpaceDN w:val="0"/>
              <w:adjustRightInd w:val="0"/>
              <w:spacing w:line="360" w:lineRule="auto"/>
              <w:ind w:left="171"/>
              <w:rPr>
                <w:rFonts w:ascii="Arial" w:hAnsi="Arial" w:cs="Arial"/>
                <w:b/>
                <w:sz w:val="16"/>
                <w:szCs w:val="16"/>
              </w:rPr>
            </w:pPr>
            <w:r w:rsidRPr="00D21BF8">
              <w:rPr>
                <w:rFonts w:ascii="Arial" w:hAnsi="Arial" w:cs="Arial"/>
                <w:sz w:val="16"/>
                <w:szCs w:val="16"/>
              </w:rPr>
              <w:t>IV. Situación jurídica generada………………………………………………………………………………………………</w:t>
            </w:r>
          </w:p>
        </w:tc>
        <w:tc>
          <w:tcPr>
            <w:tcW w:w="469" w:type="dxa"/>
          </w:tcPr>
          <w:p w14:paraId="181B9389" w14:textId="77777777" w:rsidR="00D21BF8" w:rsidRPr="00D21BF8" w:rsidRDefault="00720190" w:rsidP="00D21BF8">
            <w:pPr>
              <w:widowControl w:val="0"/>
              <w:autoSpaceDE w:val="0"/>
              <w:autoSpaceDN w:val="0"/>
              <w:adjustRightInd w:val="0"/>
              <w:spacing w:line="360" w:lineRule="auto"/>
              <w:jc w:val="center"/>
              <w:rPr>
                <w:rFonts w:ascii="Arial" w:hAnsi="Arial" w:cs="Arial"/>
                <w:b/>
                <w:bCs/>
                <w:sz w:val="16"/>
                <w:szCs w:val="16"/>
                <w:lang w:val="es-ES"/>
              </w:rPr>
            </w:pPr>
            <w:r>
              <w:rPr>
                <w:rFonts w:ascii="Arial" w:hAnsi="Arial" w:cs="Arial"/>
                <w:bCs/>
                <w:sz w:val="16"/>
                <w:szCs w:val="16"/>
                <w:lang w:val="es-ES"/>
              </w:rPr>
              <w:t>14</w:t>
            </w:r>
          </w:p>
        </w:tc>
      </w:tr>
      <w:tr w:rsidR="00D21BF8" w:rsidRPr="00D21BF8" w14:paraId="039EE260" w14:textId="77777777" w:rsidTr="00D21BF8">
        <w:tc>
          <w:tcPr>
            <w:tcW w:w="8359" w:type="dxa"/>
          </w:tcPr>
          <w:p w14:paraId="5C2EF003" w14:textId="77777777" w:rsidR="00D21BF8" w:rsidRPr="00D21BF8" w:rsidRDefault="00D21BF8" w:rsidP="00D21BF8">
            <w:pPr>
              <w:widowControl w:val="0"/>
              <w:autoSpaceDE w:val="0"/>
              <w:autoSpaceDN w:val="0"/>
              <w:adjustRightInd w:val="0"/>
              <w:spacing w:line="360" w:lineRule="auto"/>
              <w:ind w:left="171"/>
              <w:rPr>
                <w:rFonts w:ascii="Arial" w:hAnsi="Arial" w:cs="Arial"/>
                <w:b/>
                <w:sz w:val="16"/>
                <w:szCs w:val="16"/>
              </w:rPr>
            </w:pPr>
            <w:r w:rsidRPr="00D21BF8">
              <w:rPr>
                <w:rFonts w:ascii="Arial" w:hAnsi="Arial" w:cs="Arial"/>
                <w:sz w:val="16"/>
                <w:szCs w:val="16"/>
              </w:rPr>
              <w:t>V.</w:t>
            </w:r>
            <w:r w:rsidRPr="00D21BF8">
              <w:rPr>
                <w:rFonts w:ascii="Arial" w:hAnsi="Arial" w:cs="Arial"/>
                <w:bCs/>
                <w:sz w:val="16"/>
                <w:szCs w:val="16"/>
              </w:rPr>
              <w:t xml:space="preserve"> Observaciones, análisis de pruebas y razonamientos lógico-jurídicos y de equidad………………………………</w:t>
            </w:r>
          </w:p>
        </w:tc>
        <w:tc>
          <w:tcPr>
            <w:tcW w:w="469" w:type="dxa"/>
          </w:tcPr>
          <w:p w14:paraId="0FBA92D0" w14:textId="77777777" w:rsidR="00D21BF8" w:rsidRPr="00D21BF8" w:rsidRDefault="00720190" w:rsidP="00D21BF8">
            <w:pPr>
              <w:widowControl w:val="0"/>
              <w:autoSpaceDE w:val="0"/>
              <w:autoSpaceDN w:val="0"/>
              <w:adjustRightInd w:val="0"/>
              <w:spacing w:line="360" w:lineRule="auto"/>
              <w:jc w:val="center"/>
              <w:rPr>
                <w:rFonts w:ascii="Arial" w:hAnsi="Arial" w:cs="Arial"/>
                <w:b/>
                <w:bCs/>
                <w:sz w:val="16"/>
                <w:szCs w:val="16"/>
                <w:lang w:val="es-ES"/>
              </w:rPr>
            </w:pPr>
            <w:r>
              <w:rPr>
                <w:rFonts w:ascii="Arial" w:hAnsi="Arial" w:cs="Arial"/>
                <w:bCs/>
                <w:sz w:val="16"/>
                <w:szCs w:val="16"/>
                <w:lang w:val="es-ES"/>
              </w:rPr>
              <w:t>15</w:t>
            </w:r>
          </w:p>
        </w:tc>
      </w:tr>
      <w:tr w:rsidR="00D21BF8" w:rsidRPr="00720190" w14:paraId="3886F07B" w14:textId="77777777" w:rsidTr="00D21BF8">
        <w:tc>
          <w:tcPr>
            <w:tcW w:w="8359" w:type="dxa"/>
          </w:tcPr>
          <w:p w14:paraId="015F21D2" w14:textId="77777777" w:rsidR="00D21BF8" w:rsidRPr="00D21BF8" w:rsidRDefault="00D21BF8" w:rsidP="00D21BF8">
            <w:pPr>
              <w:widowControl w:val="0"/>
              <w:autoSpaceDE w:val="0"/>
              <w:autoSpaceDN w:val="0"/>
              <w:adjustRightInd w:val="0"/>
              <w:spacing w:line="360" w:lineRule="auto"/>
              <w:ind w:left="738"/>
              <w:rPr>
                <w:rFonts w:ascii="Arial" w:hAnsi="Arial" w:cs="Arial"/>
                <w:b/>
                <w:sz w:val="16"/>
                <w:szCs w:val="16"/>
              </w:rPr>
            </w:pPr>
            <w:r w:rsidRPr="00D21BF8">
              <w:rPr>
                <w:rFonts w:ascii="Arial" w:hAnsi="Arial" w:cs="Arial"/>
                <w:sz w:val="16"/>
                <w:szCs w:val="16"/>
              </w:rPr>
              <w:t xml:space="preserve"> </w:t>
            </w:r>
            <w:r w:rsidR="006A3A18">
              <w:rPr>
                <w:rFonts w:ascii="Arial" w:hAnsi="Arial" w:cs="Arial"/>
                <w:sz w:val="16"/>
                <w:szCs w:val="16"/>
              </w:rPr>
              <w:t xml:space="preserve"> 1</w:t>
            </w:r>
            <w:r w:rsidRPr="00D21BF8">
              <w:rPr>
                <w:rFonts w:ascii="Arial" w:hAnsi="Arial" w:cs="Arial"/>
                <w:sz w:val="16"/>
                <w:szCs w:val="16"/>
              </w:rPr>
              <w:t>.- Derecho a la L</w:t>
            </w:r>
            <w:r w:rsidR="00720190">
              <w:rPr>
                <w:rFonts w:ascii="Arial" w:hAnsi="Arial" w:cs="Arial"/>
                <w:sz w:val="16"/>
                <w:szCs w:val="16"/>
              </w:rPr>
              <w:t>ibertad …………………</w:t>
            </w:r>
            <w:proofErr w:type="gramStart"/>
            <w:r w:rsidR="00720190">
              <w:rPr>
                <w:rFonts w:ascii="Arial" w:hAnsi="Arial" w:cs="Arial"/>
                <w:sz w:val="16"/>
                <w:szCs w:val="16"/>
              </w:rPr>
              <w:t>…….</w:t>
            </w:r>
            <w:proofErr w:type="gramEnd"/>
            <w:r w:rsidR="00720190">
              <w:rPr>
                <w:rFonts w:ascii="Arial" w:hAnsi="Arial" w:cs="Arial"/>
                <w:sz w:val="16"/>
                <w:szCs w:val="16"/>
              </w:rPr>
              <w:t>.</w:t>
            </w:r>
            <w:r w:rsidRPr="00D21BF8">
              <w:rPr>
                <w:rFonts w:ascii="Arial" w:hAnsi="Arial" w:cs="Arial"/>
                <w:sz w:val="16"/>
                <w:szCs w:val="16"/>
              </w:rPr>
              <w:t>…..……………………………………………………………</w:t>
            </w:r>
          </w:p>
          <w:p w14:paraId="39A11775" w14:textId="77777777" w:rsidR="00D21BF8" w:rsidRPr="00D21BF8" w:rsidRDefault="00D21BF8" w:rsidP="00D21BF8">
            <w:pPr>
              <w:widowControl w:val="0"/>
              <w:autoSpaceDE w:val="0"/>
              <w:autoSpaceDN w:val="0"/>
              <w:adjustRightInd w:val="0"/>
              <w:spacing w:line="360" w:lineRule="auto"/>
              <w:ind w:left="738"/>
              <w:rPr>
                <w:rFonts w:ascii="Arial" w:hAnsi="Arial" w:cs="Arial"/>
                <w:b/>
                <w:sz w:val="16"/>
                <w:szCs w:val="16"/>
              </w:rPr>
            </w:pPr>
            <w:r w:rsidRPr="00D21BF8">
              <w:rPr>
                <w:rFonts w:ascii="Arial" w:hAnsi="Arial" w:cs="Arial"/>
                <w:sz w:val="16"/>
                <w:szCs w:val="16"/>
              </w:rPr>
              <w:t xml:space="preserve">        a. Instrumentos Internacionales…………………………………...............................………………</w:t>
            </w:r>
            <w:proofErr w:type="gramStart"/>
            <w:r w:rsidRPr="00D21BF8">
              <w:rPr>
                <w:rFonts w:ascii="Arial" w:hAnsi="Arial" w:cs="Arial"/>
                <w:sz w:val="16"/>
                <w:szCs w:val="16"/>
              </w:rPr>
              <w:t>…....</w:t>
            </w:r>
            <w:proofErr w:type="gramEnd"/>
            <w:r w:rsidRPr="00D21BF8">
              <w:rPr>
                <w:rFonts w:ascii="Arial" w:hAnsi="Arial" w:cs="Arial"/>
                <w:sz w:val="16"/>
                <w:szCs w:val="16"/>
              </w:rPr>
              <w:t>.</w:t>
            </w:r>
          </w:p>
          <w:p w14:paraId="740DB6BF" w14:textId="77777777" w:rsidR="00D21BF8" w:rsidRPr="00D21BF8" w:rsidRDefault="00D21BF8" w:rsidP="00D21BF8">
            <w:pPr>
              <w:widowControl w:val="0"/>
              <w:autoSpaceDE w:val="0"/>
              <w:autoSpaceDN w:val="0"/>
              <w:adjustRightInd w:val="0"/>
              <w:spacing w:line="360" w:lineRule="auto"/>
              <w:ind w:left="738"/>
              <w:rPr>
                <w:rFonts w:ascii="Arial" w:hAnsi="Arial" w:cs="Arial"/>
                <w:b/>
                <w:sz w:val="16"/>
                <w:szCs w:val="16"/>
              </w:rPr>
            </w:pPr>
            <w:r w:rsidRPr="00D21BF8">
              <w:rPr>
                <w:rFonts w:ascii="Arial" w:hAnsi="Arial" w:cs="Arial"/>
                <w:sz w:val="16"/>
                <w:szCs w:val="16"/>
              </w:rPr>
              <w:t xml:space="preserve">        b. Instrumentos Nacionales…………………………………………………………………………………...</w:t>
            </w:r>
          </w:p>
          <w:p w14:paraId="4D28C17C" w14:textId="77777777" w:rsidR="00D21BF8" w:rsidRPr="00D21BF8" w:rsidRDefault="00D21BF8" w:rsidP="00D21BF8">
            <w:pPr>
              <w:widowControl w:val="0"/>
              <w:autoSpaceDE w:val="0"/>
              <w:autoSpaceDN w:val="0"/>
              <w:adjustRightInd w:val="0"/>
              <w:spacing w:line="360" w:lineRule="auto"/>
              <w:ind w:left="738"/>
              <w:rPr>
                <w:rFonts w:ascii="Arial" w:hAnsi="Arial" w:cs="Arial"/>
                <w:b/>
                <w:sz w:val="16"/>
                <w:szCs w:val="16"/>
              </w:rPr>
            </w:pPr>
            <w:r w:rsidRPr="00D21BF8">
              <w:rPr>
                <w:rFonts w:ascii="Arial" w:hAnsi="Arial" w:cs="Arial"/>
                <w:sz w:val="16"/>
                <w:szCs w:val="16"/>
              </w:rPr>
              <w:t xml:space="preserve">        c. Instrumentos Locales……………………………………………………………………………………….</w:t>
            </w:r>
          </w:p>
          <w:p w14:paraId="2F9394E1" w14:textId="77777777" w:rsidR="00720190" w:rsidRDefault="00C053C9" w:rsidP="00720190">
            <w:pPr>
              <w:widowControl w:val="0"/>
              <w:autoSpaceDE w:val="0"/>
              <w:autoSpaceDN w:val="0"/>
              <w:adjustRightInd w:val="0"/>
              <w:spacing w:line="360" w:lineRule="auto"/>
              <w:ind w:left="738"/>
              <w:rPr>
                <w:rFonts w:ascii="Arial" w:hAnsi="Arial" w:cs="Arial"/>
                <w:sz w:val="16"/>
                <w:szCs w:val="16"/>
              </w:rPr>
            </w:pPr>
            <w:r>
              <w:rPr>
                <w:rFonts w:ascii="Arial" w:hAnsi="Arial" w:cs="Arial"/>
                <w:sz w:val="16"/>
                <w:szCs w:val="16"/>
              </w:rPr>
              <w:t xml:space="preserve">  </w:t>
            </w:r>
            <w:r w:rsidR="00720190">
              <w:rPr>
                <w:rFonts w:ascii="Arial" w:hAnsi="Arial" w:cs="Arial"/>
                <w:sz w:val="16"/>
                <w:szCs w:val="16"/>
              </w:rPr>
              <w:t>1</w:t>
            </w:r>
            <w:r w:rsidR="00D21BF8" w:rsidRPr="00D21BF8">
              <w:rPr>
                <w:rFonts w:ascii="Arial" w:hAnsi="Arial" w:cs="Arial"/>
                <w:sz w:val="16"/>
                <w:szCs w:val="16"/>
              </w:rPr>
              <w:t>.1. Estudio de</w:t>
            </w:r>
            <w:r w:rsidR="00720190">
              <w:rPr>
                <w:rFonts w:ascii="Arial" w:hAnsi="Arial" w:cs="Arial"/>
                <w:sz w:val="16"/>
                <w:szCs w:val="16"/>
              </w:rPr>
              <w:t xml:space="preserve"> </w:t>
            </w:r>
            <w:r w:rsidR="00D21BF8" w:rsidRPr="00D21BF8">
              <w:rPr>
                <w:rFonts w:ascii="Arial" w:hAnsi="Arial" w:cs="Arial"/>
                <w:sz w:val="16"/>
                <w:szCs w:val="16"/>
              </w:rPr>
              <w:t>l</w:t>
            </w:r>
            <w:r w:rsidR="00720190">
              <w:rPr>
                <w:rFonts w:ascii="Arial" w:hAnsi="Arial" w:cs="Arial"/>
                <w:sz w:val="16"/>
                <w:szCs w:val="16"/>
              </w:rPr>
              <w:t>a detención arbitraria………………</w:t>
            </w:r>
            <w:proofErr w:type="gramStart"/>
            <w:r w:rsidR="00720190">
              <w:rPr>
                <w:rFonts w:ascii="Arial" w:hAnsi="Arial" w:cs="Arial"/>
                <w:sz w:val="16"/>
                <w:szCs w:val="16"/>
              </w:rPr>
              <w:t>…….</w:t>
            </w:r>
            <w:proofErr w:type="gramEnd"/>
            <w:r>
              <w:rPr>
                <w:rFonts w:ascii="Arial" w:hAnsi="Arial" w:cs="Arial"/>
                <w:sz w:val="16"/>
                <w:szCs w:val="16"/>
              </w:rPr>
              <w:t>……….……………………………………………..</w:t>
            </w:r>
          </w:p>
          <w:p w14:paraId="4BC3459E" w14:textId="77777777" w:rsidR="00720190" w:rsidRDefault="00720190" w:rsidP="00720190">
            <w:pPr>
              <w:widowControl w:val="0"/>
              <w:autoSpaceDE w:val="0"/>
              <w:autoSpaceDN w:val="0"/>
              <w:adjustRightInd w:val="0"/>
              <w:spacing w:line="360" w:lineRule="auto"/>
              <w:ind w:left="738"/>
              <w:rPr>
                <w:rFonts w:ascii="Arial" w:hAnsi="Arial" w:cs="Arial"/>
                <w:sz w:val="16"/>
                <w:szCs w:val="16"/>
              </w:rPr>
            </w:pPr>
            <w:r>
              <w:rPr>
                <w:rFonts w:ascii="Arial" w:hAnsi="Arial" w:cs="Arial"/>
                <w:sz w:val="16"/>
                <w:szCs w:val="16"/>
              </w:rPr>
              <w:t>2.- Derecho a la Legalidad y Seguridad Jurídica…………………………………………………………………</w:t>
            </w:r>
          </w:p>
          <w:p w14:paraId="1D529BFC" w14:textId="77777777" w:rsidR="00720190" w:rsidRPr="00D21BF8" w:rsidRDefault="00AF145E" w:rsidP="00720190">
            <w:pPr>
              <w:widowControl w:val="0"/>
              <w:autoSpaceDE w:val="0"/>
              <w:autoSpaceDN w:val="0"/>
              <w:adjustRightInd w:val="0"/>
              <w:spacing w:line="360" w:lineRule="auto"/>
              <w:ind w:left="738"/>
              <w:rPr>
                <w:rFonts w:ascii="Arial" w:hAnsi="Arial" w:cs="Arial"/>
                <w:b/>
                <w:sz w:val="16"/>
                <w:szCs w:val="16"/>
              </w:rPr>
            </w:pPr>
            <w:r>
              <w:rPr>
                <w:rFonts w:ascii="Arial" w:hAnsi="Arial" w:cs="Arial"/>
                <w:sz w:val="16"/>
                <w:szCs w:val="16"/>
              </w:rPr>
              <w:t xml:space="preserve">   </w:t>
            </w:r>
            <w:r w:rsidR="00720190" w:rsidRPr="00D21BF8">
              <w:rPr>
                <w:rFonts w:ascii="Arial" w:hAnsi="Arial" w:cs="Arial"/>
                <w:sz w:val="16"/>
                <w:szCs w:val="16"/>
              </w:rPr>
              <w:t xml:space="preserve">     a. Instrumentos Internacionales…………………………………...........................</w:t>
            </w:r>
            <w:r w:rsidR="00720190">
              <w:rPr>
                <w:rFonts w:ascii="Arial" w:hAnsi="Arial" w:cs="Arial"/>
                <w:sz w:val="16"/>
                <w:szCs w:val="16"/>
              </w:rPr>
              <w:t>....…………………….</w:t>
            </w:r>
          </w:p>
          <w:p w14:paraId="0536E75F" w14:textId="77777777" w:rsidR="00720190" w:rsidRPr="00D21BF8" w:rsidRDefault="00720190" w:rsidP="00720190">
            <w:pPr>
              <w:widowControl w:val="0"/>
              <w:autoSpaceDE w:val="0"/>
              <w:autoSpaceDN w:val="0"/>
              <w:adjustRightInd w:val="0"/>
              <w:spacing w:line="360" w:lineRule="auto"/>
              <w:ind w:left="738"/>
              <w:rPr>
                <w:rFonts w:ascii="Arial" w:hAnsi="Arial" w:cs="Arial"/>
                <w:b/>
                <w:sz w:val="16"/>
                <w:szCs w:val="16"/>
              </w:rPr>
            </w:pPr>
            <w:r w:rsidRPr="00D21BF8">
              <w:rPr>
                <w:rFonts w:ascii="Arial" w:hAnsi="Arial" w:cs="Arial"/>
                <w:sz w:val="16"/>
                <w:szCs w:val="16"/>
              </w:rPr>
              <w:t xml:space="preserve">        b. Instrumentos Nacionales…………………………………………………………………………………...</w:t>
            </w:r>
          </w:p>
          <w:p w14:paraId="2656CC4E" w14:textId="77777777" w:rsidR="00720190" w:rsidRDefault="00720190" w:rsidP="00720190">
            <w:pPr>
              <w:widowControl w:val="0"/>
              <w:autoSpaceDE w:val="0"/>
              <w:autoSpaceDN w:val="0"/>
              <w:adjustRightInd w:val="0"/>
              <w:spacing w:line="360" w:lineRule="auto"/>
              <w:ind w:left="738"/>
              <w:rPr>
                <w:rFonts w:ascii="Arial" w:hAnsi="Arial" w:cs="Arial"/>
                <w:sz w:val="16"/>
                <w:szCs w:val="16"/>
              </w:rPr>
            </w:pPr>
            <w:r w:rsidRPr="00D21BF8">
              <w:rPr>
                <w:rFonts w:ascii="Arial" w:hAnsi="Arial" w:cs="Arial"/>
                <w:sz w:val="16"/>
                <w:szCs w:val="16"/>
              </w:rPr>
              <w:t xml:space="preserve">        c. Instrumentos Locales……………………………………………………………………………………….</w:t>
            </w:r>
          </w:p>
          <w:p w14:paraId="6AE886ED" w14:textId="77777777" w:rsidR="00720190" w:rsidRDefault="00720190" w:rsidP="00720190">
            <w:pPr>
              <w:widowControl w:val="0"/>
              <w:autoSpaceDE w:val="0"/>
              <w:autoSpaceDN w:val="0"/>
              <w:adjustRightInd w:val="0"/>
              <w:spacing w:line="360" w:lineRule="auto"/>
              <w:ind w:left="738"/>
              <w:rPr>
                <w:rFonts w:ascii="Arial" w:hAnsi="Arial" w:cs="Arial"/>
                <w:sz w:val="16"/>
                <w:szCs w:val="16"/>
              </w:rPr>
            </w:pPr>
            <w:r>
              <w:rPr>
                <w:rFonts w:ascii="Arial" w:hAnsi="Arial" w:cs="Arial"/>
                <w:sz w:val="16"/>
                <w:szCs w:val="16"/>
              </w:rPr>
              <w:t>2.1 Estudio del ejercicio indebido de la función pública…………………………………………………………</w:t>
            </w:r>
          </w:p>
          <w:p w14:paraId="758D33F2" w14:textId="77777777" w:rsidR="00720190" w:rsidRDefault="00720190" w:rsidP="00720190">
            <w:pPr>
              <w:widowControl w:val="0"/>
              <w:autoSpaceDE w:val="0"/>
              <w:autoSpaceDN w:val="0"/>
              <w:adjustRightInd w:val="0"/>
              <w:spacing w:line="360" w:lineRule="auto"/>
              <w:ind w:left="738"/>
              <w:rPr>
                <w:rFonts w:ascii="Arial" w:hAnsi="Arial" w:cs="Arial"/>
                <w:sz w:val="16"/>
                <w:szCs w:val="16"/>
              </w:rPr>
            </w:pPr>
            <w:r>
              <w:rPr>
                <w:rFonts w:ascii="Arial" w:hAnsi="Arial" w:cs="Arial"/>
                <w:sz w:val="16"/>
                <w:szCs w:val="16"/>
              </w:rPr>
              <w:t>3. Derecho a la Igualdad y al Trato Digno…………………………………………………………………………</w:t>
            </w:r>
          </w:p>
          <w:p w14:paraId="450EC2E0" w14:textId="77777777" w:rsidR="00720190" w:rsidRPr="00D21BF8" w:rsidRDefault="00720190" w:rsidP="00720190">
            <w:pPr>
              <w:widowControl w:val="0"/>
              <w:autoSpaceDE w:val="0"/>
              <w:autoSpaceDN w:val="0"/>
              <w:adjustRightInd w:val="0"/>
              <w:spacing w:line="360" w:lineRule="auto"/>
              <w:ind w:left="738"/>
              <w:rPr>
                <w:rFonts w:ascii="Arial" w:hAnsi="Arial" w:cs="Arial"/>
                <w:b/>
                <w:sz w:val="16"/>
                <w:szCs w:val="16"/>
              </w:rPr>
            </w:pPr>
            <w:r>
              <w:rPr>
                <w:rFonts w:ascii="Arial" w:hAnsi="Arial" w:cs="Arial"/>
                <w:sz w:val="16"/>
                <w:szCs w:val="16"/>
              </w:rPr>
              <w:t xml:space="preserve">        </w:t>
            </w:r>
            <w:r w:rsidRPr="00D21BF8">
              <w:rPr>
                <w:rFonts w:ascii="Arial" w:hAnsi="Arial" w:cs="Arial"/>
                <w:sz w:val="16"/>
                <w:szCs w:val="16"/>
              </w:rPr>
              <w:t>a. Instrumentos Internacionales…………………………………...........................</w:t>
            </w:r>
            <w:r>
              <w:rPr>
                <w:rFonts w:ascii="Arial" w:hAnsi="Arial" w:cs="Arial"/>
                <w:sz w:val="16"/>
                <w:szCs w:val="16"/>
              </w:rPr>
              <w:t>....…………………….</w:t>
            </w:r>
          </w:p>
          <w:p w14:paraId="6256DDDF" w14:textId="77777777" w:rsidR="00720190" w:rsidRPr="00D21BF8" w:rsidRDefault="00720190" w:rsidP="00720190">
            <w:pPr>
              <w:widowControl w:val="0"/>
              <w:autoSpaceDE w:val="0"/>
              <w:autoSpaceDN w:val="0"/>
              <w:adjustRightInd w:val="0"/>
              <w:spacing w:line="360" w:lineRule="auto"/>
              <w:ind w:left="738"/>
              <w:rPr>
                <w:rFonts w:ascii="Arial" w:hAnsi="Arial" w:cs="Arial"/>
                <w:b/>
                <w:sz w:val="16"/>
                <w:szCs w:val="16"/>
              </w:rPr>
            </w:pPr>
            <w:r w:rsidRPr="00D21BF8">
              <w:rPr>
                <w:rFonts w:ascii="Arial" w:hAnsi="Arial" w:cs="Arial"/>
                <w:sz w:val="16"/>
                <w:szCs w:val="16"/>
              </w:rPr>
              <w:t xml:space="preserve">        b. Instrumentos Nacionales…………………………………………………………………………………...</w:t>
            </w:r>
          </w:p>
          <w:p w14:paraId="398A8D54" w14:textId="77777777" w:rsidR="00720190" w:rsidRDefault="00720190" w:rsidP="00720190">
            <w:pPr>
              <w:widowControl w:val="0"/>
              <w:autoSpaceDE w:val="0"/>
              <w:autoSpaceDN w:val="0"/>
              <w:adjustRightInd w:val="0"/>
              <w:spacing w:line="360" w:lineRule="auto"/>
              <w:ind w:left="738"/>
              <w:rPr>
                <w:rFonts w:ascii="Arial" w:hAnsi="Arial" w:cs="Arial"/>
                <w:sz w:val="16"/>
                <w:szCs w:val="16"/>
              </w:rPr>
            </w:pPr>
            <w:r w:rsidRPr="00D21BF8">
              <w:rPr>
                <w:rFonts w:ascii="Arial" w:hAnsi="Arial" w:cs="Arial"/>
                <w:sz w:val="16"/>
                <w:szCs w:val="16"/>
              </w:rPr>
              <w:t xml:space="preserve">        c. Instrumentos Locales……………………………………………………………………………………….</w:t>
            </w:r>
          </w:p>
          <w:p w14:paraId="135C96C7" w14:textId="77777777" w:rsidR="00720190" w:rsidRPr="00720190" w:rsidRDefault="00720190" w:rsidP="00720190">
            <w:pPr>
              <w:widowControl w:val="0"/>
              <w:autoSpaceDE w:val="0"/>
              <w:autoSpaceDN w:val="0"/>
              <w:adjustRightInd w:val="0"/>
              <w:spacing w:line="360" w:lineRule="auto"/>
              <w:ind w:left="738"/>
              <w:rPr>
                <w:rFonts w:ascii="Arial" w:hAnsi="Arial" w:cs="Arial"/>
                <w:sz w:val="16"/>
                <w:szCs w:val="16"/>
              </w:rPr>
            </w:pPr>
            <w:r w:rsidRPr="00720190">
              <w:rPr>
                <w:rFonts w:ascii="Arial" w:hAnsi="Arial" w:cs="Arial"/>
                <w:sz w:val="16"/>
                <w:szCs w:val="16"/>
              </w:rPr>
              <w:t xml:space="preserve">3.1 </w:t>
            </w:r>
            <w:r>
              <w:rPr>
                <w:rFonts w:ascii="Arial" w:hAnsi="Arial" w:cs="Arial"/>
                <w:sz w:val="16"/>
                <w:szCs w:val="16"/>
              </w:rPr>
              <w:t>Personas extranjeras y en situación de migración como grupo en situación de vulnerabilidad</w:t>
            </w:r>
            <w:r w:rsidR="00C053C9">
              <w:rPr>
                <w:rFonts w:ascii="Arial" w:hAnsi="Arial" w:cs="Arial"/>
                <w:sz w:val="16"/>
                <w:szCs w:val="16"/>
              </w:rPr>
              <w:t>…</w:t>
            </w:r>
            <w:proofErr w:type="gramStart"/>
            <w:r w:rsidR="00C053C9">
              <w:rPr>
                <w:rFonts w:ascii="Arial" w:hAnsi="Arial" w:cs="Arial"/>
                <w:sz w:val="16"/>
                <w:szCs w:val="16"/>
              </w:rPr>
              <w:t>…….</w:t>
            </w:r>
            <w:proofErr w:type="gramEnd"/>
            <w:r w:rsidR="00C053C9">
              <w:rPr>
                <w:rFonts w:ascii="Arial" w:hAnsi="Arial" w:cs="Arial"/>
                <w:sz w:val="16"/>
                <w:szCs w:val="16"/>
              </w:rPr>
              <w:t>.</w:t>
            </w:r>
            <w:r>
              <w:rPr>
                <w:rFonts w:ascii="Arial" w:hAnsi="Arial" w:cs="Arial"/>
                <w:sz w:val="16"/>
                <w:szCs w:val="16"/>
              </w:rPr>
              <w:t xml:space="preserve"> </w:t>
            </w:r>
          </w:p>
          <w:p w14:paraId="6210F9CD" w14:textId="77777777" w:rsidR="00AF145E" w:rsidRPr="00D21BF8" w:rsidRDefault="00C053C9" w:rsidP="00C053C9">
            <w:pPr>
              <w:widowControl w:val="0"/>
              <w:autoSpaceDE w:val="0"/>
              <w:autoSpaceDN w:val="0"/>
              <w:adjustRightInd w:val="0"/>
              <w:spacing w:line="360" w:lineRule="auto"/>
              <w:ind w:left="738"/>
              <w:rPr>
                <w:rFonts w:ascii="Arial" w:hAnsi="Arial" w:cs="Arial"/>
                <w:b/>
                <w:sz w:val="16"/>
                <w:szCs w:val="16"/>
              </w:rPr>
            </w:pPr>
            <w:r>
              <w:rPr>
                <w:rFonts w:ascii="Arial" w:hAnsi="Arial" w:cs="Arial"/>
                <w:sz w:val="16"/>
                <w:szCs w:val="16"/>
              </w:rPr>
              <w:t>3.2 Violación a los Derechos de las Personas bajo la condición Jurídica de Migrantes………………</w:t>
            </w:r>
            <w:proofErr w:type="gramStart"/>
            <w:r>
              <w:rPr>
                <w:rFonts w:ascii="Arial" w:hAnsi="Arial" w:cs="Arial"/>
                <w:sz w:val="16"/>
                <w:szCs w:val="16"/>
              </w:rPr>
              <w:t>…….</w:t>
            </w:r>
            <w:proofErr w:type="gramEnd"/>
            <w:r>
              <w:rPr>
                <w:rFonts w:ascii="Arial" w:hAnsi="Arial" w:cs="Arial"/>
                <w:sz w:val="16"/>
                <w:szCs w:val="16"/>
              </w:rPr>
              <w:t>.</w:t>
            </w:r>
            <w:r w:rsidRPr="00C053C9">
              <w:rPr>
                <w:rFonts w:ascii="Arial" w:hAnsi="Arial" w:cs="Arial"/>
                <w:sz w:val="16"/>
                <w:szCs w:val="16"/>
              </w:rPr>
              <w:t xml:space="preserve"> </w:t>
            </w:r>
          </w:p>
        </w:tc>
        <w:tc>
          <w:tcPr>
            <w:tcW w:w="469" w:type="dxa"/>
          </w:tcPr>
          <w:p w14:paraId="404C1F70" w14:textId="77777777" w:rsidR="00D21BF8" w:rsidRPr="00720190" w:rsidRDefault="00720190" w:rsidP="00D21BF8">
            <w:pPr>
              <w:widowControl w:val="0"/>
              <w:autoSpaceDE w:val="0"/>
              <w:autoSpaceDN w:val="0"/>
              <w:adjustRightInd w:val="0"/>
              <w:spacing w:line="360" w:lineRule="auto"/>
              <w:jc w:val="center"/>
              <w:rPr>
                <w:rFonts w:ascii="Arial" w:hAnsi="Arial" w:cs="Arial"/>
                <w:bCs/>
                <w:sz w:val="16"/>
                <w:szCs w:val="16"/>
                <w:lang w:val="es-ES"/>
              </w:rPr>
            </w:pPr>
            <w:r w:rsidRPr="00720190">
              <w:rPr>
                <w:rFonts w:ascii="Arial" w:hAnsi="Arial" w:cs="Arial"/>
                <w:bCs/>
                <w:sz w:val="16"/>
                <w:szCs w:val="16"/>
                <w:lang w:val="es-ES"/>
              </w:rPr>
              <w:t>15</w:t>
            </w:r>
          </w:p>
          <w:p w14:paraId="435EF017" w14:textId="77777777" w:rsidR="00D21BF8" w:rsidRPr="00720190" w:rsidRDefault="00720190" w:rsidP="00D21BF8">
            <w:pPr>
              <w:widowControl w:val="0"/>
              <w:autoSpaceDE w:val="0"/>
              <w:autoSpaceDN w:val="0"/>
              <w:adjustRightInd w:val="0"/>
              <w:spacing w:line="360" w:lineRule="auto"/>
              <w:jc w:val="center"/>
              <w:rPr>
                <w:rFonts w:ascii="Arial" w:hAnsi="Arial" w:cs="Arial"/>
                <w:bCs/>
                <w:sz w:val="16"/>
                <w:szCs w:val="16"/>
                <w:lang w:val="es-ES"/>
              </w:rPr>
            </w:pPr>
            <w:r>
              <w:rPr>
                <w:rFonts w:ascii="Arial" w:hAnsi="Arial" w:cs="Arial"/>
                <w:bCs/>
                <w:sz w:val="16"/>
                <w:szCs w:val="16"/>
                <w:lang w:val="es-ES"/>
              </w:rPr>
              <w:t>17</w:t>
            </w:r>
          </w:p>
          <w:p w14:paraId="2C2D8B7B" w14:textId="77777777" w:rsidR="00D21BF8" w:rsidRPr="00720190" w:rsidRDefault="00720190" w:rsidP="00D21BF8">
            <w:pPr>
              <w:widowControl w:val="0"/>
              <w:autoSpaceDE w:val="0"/>
              <w:autoSpaceDN w:val="0"/>
              <w:adjustRightInd w:val="0"/>
              <w:spacing w:line="360" w:lineRule="auto"/>
              <w:jc w:val="center"/>
              <w:rPr>
                <w:rFonts w:ascii="Arial" w:hAnsi="Arial" w:cs="Arial"/>
                <w:bCs/>
                <w:sz w:val="16"/>
                <w:szCs w:val="16"/>
                <w:lang w:val="es-ES"/>
              </w:rPr>
            </w:pPr>
            <w:r>
              <w:rPr>
                <w:rFonts w:ascii="Arial" w:hAnsi="Arial" w:cs="Arial"/>
                <w:bCs/>
                <w:sz w:val="16"/>
                <w:szCs w:val="16"/>
                <w:lang w:val="es-ES"/>
              </w:rPr>
              <w:t>19</w:t>
            </w:r>
          </w:p>
          <w:p w14:paraId="6A4CC173" w14:textId="77777777" w:rsidR="00D21BF8" w:rsidRPr="00720190" w:rsidRDefault="00720190" w:rsidP="00D21BF8">
            <w:pPr>
              <w:widowControl w:val="0"/>
              <w:autoSpaceDE w:val="0"/>
              <w:autoSpaceDN w:val="0"/>
              <w:adjustRightInd w:val="0"/>
              <w:spacing w:line="360" w:lineRule="auto"/>
              <w:jc w:val="center"/>
              <w:rPr>
                <w:rFonts w:ascii="Arial" w:hAnsi="Arial" w:cs="Arial"/>
                <w:bCs/>
                <w:sz w:val="16"/>
                <w:szCs w:val="16"/>
                <w:lang w:val="es-ES"/>
              </w:rPr>
            </w:pPr>
            <w:r>
              <w:rPr>
                <w:rFonts w:ascii="Arial" w:hAnsi="Arial" w:cs="Arial"/>
                <w:bCs/>
                <w:sz w:val="16"/>
                <w:szCs w:val="16"/>
                <w:lang w:val="es-ES"/>
              </w:rPr>
              <w:t>21</w:t>
            </w:r>
          </w:p>
          <w:p w14:paraId="1DA65BD4" w14:textId="77777777" w:rsidR="00AF145E" w:rsidRDefault="00720190" w:rsidP="00F90765">
            <w:pPr>
              <w:widowControl w:val="0"/>
              <w:autoSpaceDE w:val="0"/>
              <w:autoSpaceDN w:val="0"/>
              <w:adjustRightInd w:val="0"/>
              <w:spacing w:line="360" w:lineRule="auto"/>
              <w:jc w:val="center"/>
              <w:rPr>
                <w:rFonts w:ascii="Arial" w:hAnsi="Arial" w:cs="Arial"/>
                <w:bCs/>
                <w:sz w:val="16"/>
                <w:szCs w:val="16"/>
                <w:lang w:val="es-ES"/>
              </w:rPr>
            </w:pPr>
            <w:r>
              <w:rPr>
                <w:rFonts w:ascii="Arial" w:hAnsi="Arial" w:cs="Arial"/>
                <w:bCs/>
                <w:sz w:val="16"/>
                <w:szCs w:val="16"/>
                <w:lang w:val="es-ES"/>
              </w:rPr>
              <w:t>22</w:t>
            </w:r>
          </w:p>
          <w:p w14:paraId="121DA1F2" w14:textId="77777777" w:rsidR="00720190" w:rsidRDefault="00720190" w:rsidP="00F90765">
            <w:pPr>
              <w:widowControl w:val="0"/>
              <w:autoSpaceDE w:val="0"/>
              <w:autoSpaceDN w:val="0"/>
              <w:adjustRightInd w:val="0"/>
              <w:spacing w:line="360" w:lineRule="auto"/>
              <w:jc w:val="center"/>
              <w:rPr>
                <w:rFonts w:ascii="Arial" w:hAnsi="Arial" w:cs="Arial"/>
                <w:bCs/>
                <w:sz w:val="16"/>
                <w:szCs w:val="16"/>
                <w:lang w:val="es-ES"/>
              </w:rPr>
            </w:pPr>
            <w:r>
              <w:rPr>
                <w:rFonts w:ascii="Arial" w:hAnsi="Arial" w:cs="Arial"/>
                <w:bCs/>
                <w:sz w:val="16"/>
                <w:szCs w:val="16"/>
                <w:lang w:val="es-ES"/>
              </w:rPr>
              <w:t>30</w:t>
            </w:r>
          </w:p>
          <w:p w14:paraId="15DA70CC" w14:textId="77777777" w:rsidR="00720190" w:rsidRDefault="00720190" w:rsidP="00F90765">
            <w:pPr>
              <w:widowControl w:val="0"/>
              <w:autoSpaceDE w:val="0"/>
              <w:autoSpaceDN w:val="0"/>
              <w:adjustRightInd w:val="0"/>
              <w:spacing w:line="360" w:lineRule="auto"/>
              <w:jc w:val="center"/>
              <w:rPr>
                <w:rFonts w:ascii="Arial" w:hAnsi="Arial" w:cs="Arial"/>
                <w:bCs/>
                <w:sz w:val="16"/>
                <w:szCs w:val="16"/>
                <w:lang w:val="es-ES"/>
              </w:rPr>
            </w:pPr>
            <w:r>
              <w:rPr>
                <w:rFonts w:ascii="Arial" w:hAnsi="Arial" w:cs="Arial"/>
                <w:bCs/>
                <w:sz w:val="16"/>
                <w:szCs w:val="16"/>
                <w:lang w:val="es-ES"/>
              </w:rPr>
              <w:t>31</w:t>
            </w:r>
          </w:p>
          <w:p w14:paraId="7825F834" w14:textId="77777777" w:rsidR="00720190" w:rsidRDefault="00720190" w:rsidP="00F90765">
            <w:pPr>
              <w:widowControl w:val="0"/>
              <w:autoSpaceDE w:val="0"/>
              <w:autoSpaceDN w:val="0"/>
              <w:adjustRightInd w:val="0"/>
              <w:spacing w:line="360" w:lineRule="auto"/>
              <w:jc w:val="center"/>
              <w:rPr>
                <w:rFonts w:ascii="Arial" w:hAnsi="Arial" w:cs="Arial"/>
                <w:bCs/>
                <w:sz w:val="16"/>
                <w:szCs w:val="16"/>
                <w:lang w:val="es-ES"/>
              </w:rPr>
            </w:pPr>
            <w:r>
              <w:rPr>
                <w:rFonts w:ascii="Arial" w:hAnsi="Arial" w:cs="Arial"/>
                <w:bCs/>
                <w:sz w:val="16"/>
                <w:szCs w:val="16"/>
                <w:lang w:val="es-ES"/>
              </w:rPr>
              <w:t>33</w:t>
            </w:r>
          </w:p>
          <w:p w14:paraId="63AFE8A3" w14:textId="77777777" w:rsidR="00720190" w:rsidRDefault="00720190" w:rsidP="00F90765">
            <w:pPr>
              <w:widowControl w:val="0"/>
              <w:autoSpaceDE w:val="0"/>
              <w:autoSpaceDN w:val="0"/>
              <w:adjustRightInd w:val="0"/>
              <w:spacing w:line="360" w:lineRule="auto"/>
              <w:jc w:val="center"/>
              <w:rPr>
                <w:rFonts w:ascii="Arial" w:hAnsi="Arial" w:cs="Arial"/>
                <w:bCs/>
                <w:sz w:val="16"/>
                <w:szCs w:val="16"/>
                <w:lang w:val="es-ES"/>
              </w:rPr>
            </w:pPr>
            <w:r>
              <w:rPr>
                <w:rFonts w:ascii="Arial" w:hAnsi="Arial" w:cs="Arial"/>
                <w:bCs/>
                <w:sz w:val="16"/>
                <w:szCs w:val="16"/>
                <w:lang w:val="es-ES"/>
              </w:rPr>
              <w:t>36</w:t>
            </w:r>
          </w:p>
          <w:p w14:paraId="6E7C97E5" w14:textId="77777777" w:rsidR="00720190" w:rsidRDefault="00720190" w:rsidP="00F90765">
            <w:pPr>
              <w:widowControl w:val="0"/>
              <w:autoSpaceDE w:val="0"/>
              <w:autoSpaceDN w:val="0"/>
              <w:adjustRightInd w:val="0"/>
              <w:spacing w:line="360" w:lineRule="auto"/>
              <w:jc w:val="center"/>
              <w:rPr>
                <w:rFonts w:ascii="Arial" w:hAnsi="Arial" w:cs="Arial"/>
                <w:bCs/>
                <w:sz w:val="16"/>
                <w:szCs w:val="16"/>
                <w:lang w:val="es-ES"/>
              </w:rPr>
            </w:pPr>
            <w:r>
              <w:rPr>
                <w:rFonts w:ascii="Arial" w:hAnsi="Arial" w:cs="Arial"/>
                <w:bCs/>
                <w:sz w:val="16"/>
                <w:szCs w:val="16"/>
                <w:lang w:val="es-ES"/>
              </w:rPr>
              <w:t>37</w:t>
            </w:r>
          </w:p>
          <w:p w14:paraId="3CDC0E7F" w14:textId="77777777" w:rsidR="00720190" w:rsidRDefault="00720190" w:rsidP="00F90765">
            <w:pPr>
              <w:widowControl w:val="0"/>
              <w:autoSpaceDE w:val="0"/>
              <w:autoSpaceDN w:val="0"/>
              <w:adjustRightInd w:val="0"/>
              <w:spacing w:line="360" w:lineRule="auto"/>
              <w:jc w:val="center"/>
              <w:rPr>
                <w:rFonts w:ascii="Arial" w:hAnsi="Arial" w:cs="Arial"/>
                <w:bCs/>
                <w:sz w:val="16"/>
                <w:szCs w:val="16"/>
                <w:lang w:val="es-ES"/>
              </w:rPr>
            </w:pPr>
            <w:r>
              <w:rPr>
                <w:rFonts w:ascii="Arial" w:hAnsi="Arial" w:cs="Arial"/>
                <w:bCs/>
                <w:sz w:val="16"/>
                <w:szCs w:val="16"/>
                <w:lang w:val="es-ES"/>
              </w:rPr>
              <w:t>45</w:t>
            </w:r>
          </w:p>
          <w:p w14:paraId="612503F6" w14:textId="77777777" w:rsidR="00720190" w:rsidRDefault="00720190" w:rsidP="00F90765">
            <w:pPr>
              <w:widowControl w:val="0"/>
              <w:autoSpaceDE w:val="0"/>
              <w:autoSpaceDN w:val="0"/>
              <w:adjustRightInd w:val="0"/>
              <w:spacing w:line="360" w:lineRule="auto"/>
              <w:jc w:val="center"/>
              <w:rPr>
                <w:rFonts w:ascii="Arial" w:hAnsi="Arial" w:cs="Arial"/>
                <w:bCs/>
                <w:sz w:val="16"/>
                <w:szCs w:val="16"/>
                <w:lang w:val="es-ES"/>
              </w:rPr>
            </w:pPr>
            <w:r>
              <w:rPr>
                <w:rFonts w:ascii="Arial" w:hAnsi="Arial" w:cs="Arial"/>
                <w:bCs/>
                <w:sz w:val="16"/>
                <w:szCs w:val="16"/>
                <w:lang w:val="es-ES"/>
              </w:rPr>
              <w:t>45</w:t>
            </w:r>
          </w:p>
          <w:p w14:paraId="6415EECC" w14:textId="77777777" w:rsidR="00720190" w:rsidRDefault="00720190" w:rsidP="00F90765">
            <w:pPr>
              <w:widowControl w:val="0"/>
              <w:autoSpaceDE w:val="0"/>
              <w:autoSpaceDN w:val="0"/>
              <w:adjustRightInd w:val="0"/>
              <w:spacing w:line="360" w:lineRule="auto"/>
              <w:jc w:val="center"/>
              <w:rPr>
                <w:rFonts w:ascii="Arial" w:hAnsi="Arial" w:cs="Arial"/>
                <w:bCs/>
                <w:sz w:val="16"/>
                <w:szCs w:val="16"/>
                <w:lang w:val="es-ES"/>
              </w:rPr>
            </w:pPr>
            <w:r>
              <w:rPr>
                <w:rFonts w:ascii="Arial" w:hAnsi="Arial" w:cs="Arial"/>
                <w:bCs/>
                <w:sz w:val="16"/>
                <w:szCs w:val="16"/>
                <w:lang w:val="es-ES"/>
              </w:rPr>
              <w:t>47</w:t>
            </w:r>
          </w:p>
          <w:p w14:paraId="387700AB" w14:textId="77777777" w:rsidR="00720190" w:rsidRDefault="00720190" w:rsidP="00F90765">
            <w:pPr>
              <w:widowControl w:val="0"/>
              <w:autoSpaceDE w:val="0"/>
              <w:autoSpaceDN w:val="0"/>
              <w:adjustRightInd w:val="0"/>
              <w:spacing w:line="360" w:lineRule="auto"/>
              <w:jc w:val="center"/>
              <w:rPr>
                <w:rFonts w:ascii="Arial" w:hAnsi="Arial" w:cs="Arial"/>
                <w:bCs/>
                <w:sz w:val="16"/>
                <w:szCs w:val="16"/>
                <w:lang w:val="es-ES"/>
              </w:rPr>
            </w:pPr>
            <w:r>
              <w:rPr>
                <w:rFonts w:ascii="Arial" w:hAnsi="Arial" w:cs="Arial"/>
                <w:bCs/>
                <w:sz w:val="16"/>
                <w:szCs w:val="16"/>
                <w:lang w:val="es-ES"/>
              </w:rPr>
              <w:t>49</w:t>
            </w:r>
          </w:p>
          <w:p w14:paraId="486183ED" w14:textId="77777777" w:rsidR="00C053C9" w:rsidRDefault="00C053C9" w:rsidP="00F90765">
            <w:pPr>
              <w:widowControl w:val="0"/>
              <w:autoSpaceDE w:val="0"/>
              <w:autoSpaceDN w:val="0"/>
              <w:adjustRightInd w:val="0"/>
              <w:spacing w:line="360" w:lineRule="auto"/>
              <w:jc w:val="center"/>
              <w:rPr>
                <w:rFonts w:ascii="Arial" w:hAnsi="Arial" w:cs="Arial"/>
                <w:bCs/>
                <w:sz w:val="16"/>
                <w:szCs w:val="16"/>
                <w:lang w:val="es-ES"/>
              </w:rPr>
            </w:pPr>
            <w:r>
              <w:rPr>
                <w:rFonts w:ascii="Arial" w:hAnsi="Arial" w:cs="Arial"/>
                <w:bCs/>
                <w:sz w:val="16"/>
                <w:szCs w:val="16"/>
                <w:lang w:val="es-ES"/>
              </w:rPr>
              <w:t>51</w:t>
            </w:r>
          </w:p>
          <w:p w14:paraId="600EF2D6" w14:textId="77777777" w:rsidR="00C053C9" w:rsidRPr="00720190" w:rsidRDefault="00C053C9" w:rsidP="00F90765">
            <w:pPr>
              <w:widowControl w:val="0"/>
              <w:autoSpaceDE w:val="0"/>
              <w:autoSpaceDN w:val="0"/>
              <w:adjustRightInd w:val="0"/>
              <w:spacing w:line="360" w:lineRule="auto"/>
              <w:jc w:val="center"/>
              <w:rPr>
                <w:rFonts w:ascii="Arial" w:hAnsi="Arial" w:cs="Arial"/>
                <w:bCs/>
                <w:sz w:val="16"/>
                <w:szCs w:val="16"/>
                <w:lang w:val="es-ES"/>
              </w:rPr>
            </w:pPr>
            <w:r>
              <w:rPr>
                <w:rFonts w:ascii="Arial" w:hAnsi="Arial" w:cs="Arial"/>
                <w:bCs/>
                <w:sz w:val="16"/>
                <w:szCs w:val="16"/>
                <w:lang w:val="es-ES"/>
              </w:rPr>
              <w:t>52</w:t>
            </w:r>
          </w:p>
        </w:tc>
      </w:tr>
      <w:tr w:rsidR="00D21BF8" w:rsidRPr="00D21BF8" w14:paraId="5FF100CD" w14:textId="77777777" w:rsidTr="00D21BF8">
        <w:tc>
          <w:tcPr>
            <w:tcW w:w="8359" w:type="dxa"/>
          </w:tcPr>
          <w:p w14:paraId="2BC47860" w14:textId="77777777" w:rsidR="00D21BF8" w:rsidRDefault="00D21BF8" w:rsidP="00D21BF8">
            <w:pPr>
              <w:widowControl w:val="0"/>
              <w:autoSpaceDE w:val="0"/>
              <w:autoSpaceDN w:val="0"/>
              <w:adjustRightInd w:val="0"/>
              <w:spacing w:line="360" w:lineRule="auto"/>
              <w:ind w:left="738"/>
              <w:rPr>
                <w:rFonts w:ascii="Arial" w:hAnsi="Arial" w:cs="Arial"/>
                <w:sz w:val="16"/>
                <w:szCs w:val="16"/>
              </w:rPr>
            </w:pPr>
            <w:r w:rsidRPr="00D21BF8">
              <w:rPr>
                <w:rFonts w:ascii="Arial" w:hAnsi="Arial" w:cs="Arial"/>
                <w:sz w:val="16"/>
                <w:szCs w:val="16"/>
              </w:rPr>
              <w:t>3. Reparación del daño…………………………………………………………………………………………....</w:t>
            </w:r>
            <w:r w:rsidR="00C053C9">
              <w:rPr>
                <w:rFonts w:ascii="Arial" w:hAnsi="Arial" w:cs="Arial"/>
                <w:sz w:val="16"/>
                <w:szCs w:val="16"/>
              </w:rPr>
              <w:t>..</w:t>
            </w:r>
          </w:p>
          <w:p w14:paraId="2B4ABE9D" w14:textId="77777777" w:rsidR="00ED4D04" w:rsidRDefault="00ED4D04" w:rsidP="00D21BF8">
            <w:pPr>
              <w:widowControl w:val="0"/>
              <w:autoSpaceDE w:val="0"/>
              <w:autoSpaceDN w:val="0"/>
              <w:adjustRightInd w:val="0"/>
              <w:spacing w:line="360" w:lineRule="auto"/>
              <w:ind w:left="738"/>
              <w:rPr>
                <w:rFonts w:ascii="Arial" w:hAnsi="Arial" w:cs="Arial"/>
                <w:sz w:val="16"/>
                <w:szCs w:val="16"/>
              </w:rPr>
            </w:pPr>
            <w:r>
              <w:rPr>
                <w:rFonts w:ascii="Arial" w:hAnsi="Arial" w:cs="Arial"/>
                <w:sz w:val="16"/>
                <w:szCs w:val="16"/>
              </w:rPr>
              <w:t xml:space="preserve">   </w:t>
            </w:r>
            <w:r w:rsidR="00C053C9">
              <w:rPr>
                <w:rFonts w:ascii="Arial" w:hAnsi="Arial" w:cs="Arial"/>
                <w:sz w:val="16"/>
                <w:szCs w:val="16"/>
              </w:rPr>
              <w:t xml:space="preserve">     </w:t>
            </w:r>
            <w:r>
              <w:rPr>
                <w:rFonts w:ascii="Arial" w:hAnsi="Arial" w:cs="Arial"/>
                <w:sz w:val="16"/>
                <w:szCs w:val="16"/>
              </w:rPr>
              <w:t xml:space="preserve">a. </w:t>
            </w:r>
            <w:r w:rsidR="00C053C9">
              <w:rPr>
                <w:rFonts w:ascii="Arial" w:hAnsi="Arial" w:cs="Arial"/>
                <w:sz w:val="16"/>
                <w:szCs w:val="16"/>
              </w:rPr>
              <w:t>Satisfacción</w:t>
            </w:r>
            <w:r>
              <w:rPr>
                <w:rFonts w:ascii="Arial" w:hAnsi="Arial" w:cs="Arial"/>
                <w:sz w:val="16"/>
                <w:szCs w:val="16"/>
              </w:rPr>
              <w:t>………………</w:t>
            </w:r>
            <w:r w:rsidR="00C053C9">
              <w:rPr>
                <w:rFonts w:ascii="Arial" w:hAnsi="Arial" w:cs="Arial"/>
                <w:sz w:val="16"/>
                <w:szCs w:val="16"/>
              </w:rPr>
              <w:t>………………………………………………………………………………….</w:t>
            </w:r>
          </w:p>
          <w:p w14:paraId="6D7F484D" w14:textId="77777777" w:rsidR="00ED4D04" w:rsidRPr="00D21BF8" w:rsidRDefault="00180B52" w:rsidP="00ED4D04">
            <w:pPr>
              <w:widowControl w:val="0"/>
              <w:autoSpaceDE w:val="0"/>
              <w:autoSpaceDN w:val="0"/>
              <w:adjustRightInd w:val="0"/>
              <w:spacing w:line="360" w:lineRule="auto"/>
              <w:ind w:left="738"/>
              <w:rPr>
                <w:rFonts w:ascii="Arial" w:hAnsi="Arial" w:cs="Arial"/>
                <w:b/>
                <w:sz w:val="16"/>
                <w:szCs w:val="16"/>
              </w:rPr>
            </w:pPr>
            <w:r>
              <w:rPr>
                <w:rFonts w:ascii="Arial" w:hAnsi="Arial" w:cs="Arial"/>
                <w:sz w:val="16"/>
                <w:szCs w:val="16"/>
              </w:rPr>
              <w:t xml:space="preserve">        </w:t>
            </w:r>
            <w:r w:rsidR="00C053C9">
              <w:rPr>
                <w:rFonts w:ascii="Arial" w:hAnsi="Arial" w:cs="Arial"/>
                <w:sz w:val="16"/>
                <w:szCs w:val="16"/>
              </w:rPr>
              <w:t>b</w:t>
            </w:r>
            <w:r w:rsidR="00ED4D04">
              <w:rPr>
                <w:rFonts w:ascii="Arial" w:hAnsi="Arial" w:cs="Arial"/>
                <w:sz w:val="16"/>
                <w:szCs w:val="16"/>
              </w:rPr>
              <w:t>. No repetición…………………</w:t>
            </w:r>
            <w:r>
              <w:rPr>
                <w:rFonts w:ascii="Arial" w:hAnsi="Arial" w:cs="Arial"/>
                <w:sz w:val="16"/>
                <w:szCs w:val="16"/>
              </w:rPr>
              <w:t>………………………………………………………………………………</w:t>
            </w:r>
          </w:p>
        </w:tc>
        <w:tc>
          <w:tcPr>
            <w:tcW w:w="469" w:type="dxa"/>
          </w:tcPr>
          <w:p w14:paraId="4705A5D0" w14:textId="77777777" w:rsidR="00BC759B" w:rsidRDefault="00180B52" w:rsidP="00BC759B">
            <w:pPr>
              <w:widowControl w:val="0"/>
              <w:autoSpaceDE w:val="0"/>
              <w:autoSpaceDN w:val="0"/>
              <w:adjustRightInd w:val="0"/>
              <w:spacing w:line="360" w:lineRule="auto"/>
              <w:rPr>
                <w:rFonts w:ascii="Arial" w:hAnsi="Arial" w:cs="Arial"/>
                <w:bCs/>
                <w:sz w:val="16"/>
                <w:szCs w:val="16"/>
                <w:lang w:val="es-ES"/>
              </w:rPr>
            </w:pPr>
            <w:r>
              <w:rPr>
                <w:rFonts w:ascii="Arial" w:hAnsi="Arial" w:cs="Arial"/>
                <w:bCs/>
                <w:sz w:val="16"/>
                <w:szCs w:val="16"/>
                <w:lang w:val="es-ES"/>
              </w:rPr>
              <w:t>55</w:t>
            </w:r>
          </w:p>
          <w:p w14:paraId="3EB6EF82" w14:textId="77777777" w:rsidR="00180B52" w:rsidRDefault="00180B52" w:rsidP="00BC759B">
            <w:pPr>
              <w:widowControl w:val="0"/>
              <w:autoSpaceDE w:val="0"/>
              <w:autoSpaceDN w:val="0"/>
              <w:adjustRightInd w:val="0"/>
              <w:spacing w:line="360" w:lineRule="auto"/>
              <w:rPr>
                <w:rFonts w:ascii="Arial" w:hAnsi="Arial" w:cs="Arial"/>
                <w:bCs/>
                <w:sz w:val="16"/>
                <w:szCs w:val="16"/>
                <w:lang w:val="es-ES"/>
              </w:rPr>
            </w:pPr>
            <w:r>
              <w:rPr>
                <w:rFonts w:ascii="Arial" w:hAnsi="Arial" w:cs="Arial"/>
                <w:bCs/>
                <w:sz w:val="16"/>
                <w:szCs w:val="16"/>
                <w:lang w:val="es-ES"/>
              </w:rPr>
              <w:t>59</w:t>
            </w:r>
          </w:p>
          <w:p w14:paraId="0B0F2AFE" w14:textId="77777777" w:rsidR="00180B52" w:rsidRPr="00ED4D04" w:rsidRDefault="00180B52" w:rsidP="00BC759B">
            <w:pPr>
              <w:widowControl w:val="0"/>
              <w:autoSpaceDE w:val="0"/>
              <w:autoSpaceDN w:val="0"/>
              <w:adjustRightInd w:val="0"/>
              <w:spacing w:line="360" w:lineRule="auto"/>
              <w:rPr>
                <w:rFonts w:ascii="Arial" w:hAnsi="Arial" w:cs="Arial"/>
                <w:bCs/>
                <w:sz w:val="16"/>
                <w:szCs w:val="16"/>
                <w:lang w:val="es-ES"/>
              </w:rPr>
            </w:pPr>
            <w:r>
              <w:rPr>
                <w:rFonts w:ascii="Arial" w:hAnsi="Arial" w:cs="Arial"/>
                <w:bCs/>
                <w:sz w:val="16"/>
                <w:szCs w:val="16"/>
                <w:lang w:val="es-ES"/>
              </w:rPr>
              <w:t>60</w:t>
            </w:r>
          </w:p>
        </w:tc>
      </w:tr>
      <w:tr w:rsidR="00D21BF8" w:rsidRPr="00D21BF8" w14:paraId="65F3AAF7" w14:textId="77777777" w:rsidTr="00D21BF8">
        <w:tc>
          <w:tcPr>
            <w:tcW w:w="8359" w:type="dxa"/>
          </w:tcPr>
          <w:p w14:paraId="3BB8B0F5" w14:textId="77777777" w:rsidR="00D21BF8" w:rsidRPr="00D21BF8" w:rsidRDefault="00D21BF8" w:rsidP="00D21BF8">
            <w:pPr>
              <w:widowControl w:val="0"/>
              <w:autoSpaceDE w:val="0"/>
              <w:autoSpaceDN w:val="0"/>
              <w:adjustRightInd w:val="0"/>
              <w:spacing w:line="360" w:lineRule="auto"/>
              <w:ind w:left="171"/>
              <w:rPr>
                <w:rFonts w:ascii="Arial" w:hAnsi="Arial" w:cs="Arial"/>
                <w:b/>
                <w:sz w:val="16"/>
                <w:szCs w:val="16"/>
              </w:rPr>
            </w:pPr>
            <w:r w:rsidRPr="00D21BF8">
              <w:rPr>
                <w:rFonts w:ascii="Arial" w:hAnsi="Arial" w:cs="Arial"/>
                <w:sz w:val="16"/>
                <w:szCs w:val="16"/>
              </w:rPr>
              <w:t>VI. Observaciones Generales…………………………………………………………………………………………</w:t>
            </w:r>
            <w:proofErr w:type="gramStart"/>
            <w:r w:rsidRPr="00D21BF8">
              <w:rPr>
                <w:rFonts w:ascii="Arial" w:hAnsi="Arial" w:cs="Arial"/>
                <w:sz w:val="16"/>
                <w:szCs w:val="16"/>
              </w:rPr>
              <w:t>…….</w:t>
            </w:r>
            <w:proofErr w:type="gramEnd"/>
            <w:r w:rsidRPr="00D21BF8">
              <w:rPr>
                <w:rFonts w:ascii="Arial" w:hAnsi="Arial" w:cs="Arial"/>
                <w:sz w:val="16"/>
                <w:szCs w:val="16"/>
              </w:rPr>
              <w:t>.</w:t>
            </w:r>
          </w:p>
        </w:tc>
        <w:tc>
          <w:tcPr>
            <w:tcW w:w="469" w:type="dxa"/>
          </w:tcPr>
          <w:p w14:paraId="376983D7" w14:textId="77777777" w:rsidR="00D21BF8" w:rsidRPr="00D21BF8" w:rsidRDefault="00180B52" w:rsidP="00BC759B">
            <w:pPr>
              <w:widowControl w:val="0"/>
              <w:autoSpaceDE w:val="0"/>
              <w:autoSpaceDN w:val="0"/>
              <w:adjustRightInd w:val="0"/>
              <w:spacing w:line="360" w:lineRule="auto"/>
              <w:jc w:val="center"/>
              <w:rPr>
                <w:rFonts w:ascii="Arial" w:hAnsi="Arial" w:cs="Arial"/>
                <w:b/>
                <w:bCs/>
                <w:sz w:val="16"/>
                <w:szCs w:val="16"/>
                <w:lang w:val="es-ES"/>
              </w:rPr>
            </w:pPr>
            <w:r>
              <w:rPr>
                <w:rFonts w:ascii="Arial" w:hAnsi="Arial" w:cs="Arial"/>
                <w:bCs/>
                <w:sz w:val="16"/>
                <w:szCs w:val="16"/>
                <w:lang w:val="es-ES"/>
              </w:rPr>
              <w:t>61</w:t>
            </w:r>
          </w:p>
        </w:tc>
      </w:tr>
      <w:tr w:rsidR="00D21BF8" w:rsidRPr="00D21BF8" w14:paraId="206F0DCE" w14:textId="77777777" w:rsidTr="00D21BF8">
        <w:tc>
          <w:tcPr>
            <w:tcW w:w="8359" w:type="dxa"/>
          </w:tcPr>
          <w:p w14:paraId="4FF2BA18" w14:textId="77777777" w:rsidR="00D21BF8" w:rsidRPr="00D21BF8" w:rsidRDefault="00D21BF8" w:rsidP="00D21BF8">
            <w:pPr>
              <w:widowControl w:val="0"/>
              <w:autoSpaceDE w:val="0"/>
              <w:autoSpaceDN w:val="0"/>
              <w:adjustRightInd w:val="0"/>
              <w:spacing w:line="360" w:lineRule="auto"/>
              <w:ind w:left="171"/>
              <w:rPr>
                <w:rFonts w:ascii="Arial" w:hAnsi="Arial" w:cs="Arial"/>
                <w:b/>
                <w:sz w:val="16"/>
                <w:szCs w:val="16"/>
              </w:rPr>
            </w:pPr>
            <w:r w:rsidRPr="00D21BF8">
              <w:rPr>
                <w:rFonts w:ascii="Arial" w:hAnsi="Arial" w:cs="Arial"/>
                <w:sz w:val="16"/>
                <w:szCs w:val="16"/>
              </w:rPr>
              <w:t>VII. Puntos resolutivos………………………………………………………………………………………………………...</w:t>
            </w:r>
          </w:p>
        </w:tc>
        <w:tc>
          <w:tcPr>
            <w:tcW w:w="469" w:type="dxa"/>
          </w:tcPr>
          <w:p w14:paraId="2DDA07EE" w14:textId="77777777" w:rsidR="00D21BF8" w:rsidRPr="00D21BF8" w:rsidRDefault="00180B52" w:rsidP="00D21BF8">
            <w:pPr>
              <w:widowControl w:val="0"/>
              <w:autoSpaceDE w:val="0"/>
              <w:autoSpaceDN w:val="0"/>
              <w:adjustRightInd w:val="0"/>
              <w:spacing w:line="360" w:lineRule="auto"/>
              <w:jc w:val="center"/>
              <w:rPr>
                <w:rFonts w:ascii="Arial" w:hAnsi="Arial" w:cs="Arial"/>
                <w:b/>
                <w:bCs/>
                <w:sz w:val="16"/>
                <w:szCs w:val="16"/>
                <w:lang w:val="es-ES"/>
              </w:rPr>
            </w:pPr>
            <w:r>
              <w:rPr>
                <w:rFonts w:ascii="Arial" w:hAnsi="Arial" w:cs="Arial"/>
                <w:bCs/>
                <w:sz w:val="16"/>
                <w:szCs w:val="16"/>
                <w:lang w:val="es-ES"/>
              </w:rPr>
              <w:t>62</w:t>
            </w:r>
          </w:p>
        </w:tc>
      </w:tr>
      <w:tr w:rsidR="00D21BF8" w:rsidRPr="00D21BF8" w14:paraId="32CD6C0D" w14:textId="77777777" w:rsidTr="00D21BF8">
        <w:tc>
          <w:tcPr>
            <w:tcW w:w="8359" w:type="dxa"/>
          </w:tcPr>
          <w:p w14:paraId="5F71513B" w14:textId="77777777" w:rsidR="00D21BF8" w:rsidRPr="00D21BF8" w:rsidRDefault="00D21BF8" w:rsidP="00D21BF8">
            <w:pPr>
              <w:widowControl w:val="0"/>
              <w:autoSpaceDE w:val="0"/>
              <w:autoSpaceDN w:val="0"/>
              <w:adjustRightInd w:val="0"/>
              <w:spacing w:line="360" w:lineRule="auto"/>
              <w:ind w:left="171"/>
              <w:rPr>
                <w:rFonts w:ascii="Arial" w:hAnsi="Arial" w:cs="Arial"/>
                <w:b/>
                <w:sz w:val="16"/>
                <w:szCs w:val="16"/>
              </w:rPr>
            </w:pPr>
            <w:r w:rsidRPr="00D21BF8">
              <w:rPr>
                <w:rFonts w:ascii="Arial" w:hAnsi="Arial" w:cs="Arial"/>
                <w:sz w:val="16"/>
                <w:szCs w:val="16"/>
              </w:rPr>
              <w:t xml:space="preserve"> VIII. R</w:t>
            </w:r>
            <w:r w:rsidRPr="00D21BF8">
              <w:rPr>
                <w:rFonts w:ascii="Arial" w:hAnsi="Arial" w:cs="Arial"/>
                <w:bCs/>
                <w:sz w:val="16"/>
                <w:szCs w:val="16"/>
              </w:rPr>
              <w:t>ecomendaciones………………………………………………………………………………………………………</w:t>
            </w:r>
          </w:p>
        </w:tc>
        <w:tc>
          <w:tcPr>
            <w:tcW w:w="469" w:type="dxa"/>
          </w:tcPr>
          <w:p w14:paraId="19462385" w14:textId="77777777" w:rsidR="00D21BF8" w:rsidRPr="00D21BF8" w:rsidRDefault="00180B52" w:rsidP="00D21BF8">
            <w:pPr>
              <w:widowControl w:val="0"/>
              <w:autoSpaceDE w:val="0"/>
              <w:autoSpaceDN w:val="0"/>
              <w:adjustRightInd w:val="0"/>
              <w:spacing w:line="360" w:lineRule="auto"/>
              <w:jc w:val="center"/>
              <w:rPr>
                <w:rFonts w:ascii="Arial" w:hAnsi="Arial" w:cs="Arial"/>
                <w:b/>
                <w:bCs/>
                <w:sz w:val="16"/>
                <w:szCs w:val="16"/>
                <w:lang w:val="es-ES"/>
              </w:rPr>
            </w:pPr>
            <w:r>
              <w:rPr>
                <w:rFonts w:ascii="Arial" w:hAnsi="Arial" w:cs="Arial"/>
                <w:bCs/>
                <w:sz w:val="16"/>
                <w:szCs w:val="16"/>
                <w:lang w:val="es-ES"/>
              </w:rPr>
              <w:t>62</w:t>
            </w:r>
          </w:p>
        </w:tc>
      </w:tr>
    </w:tbl>
    <w:p w14:paraId="0DB6F42F" w14:textId="77777777" w:rsidR="007564A4" w:rsidRPr="00C66B11" w:rsidRDefault="00AE05DD" w:rsidP="009B6F17">
      <w:pPr>
        <w:spacing w:line="360" w:lineRule="auto"/>
        <w:ind w:left="562" w:right="-15" w:hanging="10"/>
        <w:rPr>
          <w:rFonts w:ascii="Arial" w:hAnsi="Arial" w:cs="Arial"/>
        </w:rPr>
      </w:pPr>
      <w:r>
        <w:rPr>
          <w:rFonts w:ascii="Arial" w:eastAsia="Arial" w:hAnsi="Arial" w:cs="Arial"/>
          <w:b/>
          <w:sz w:val="20"/>
        </w:rPr>
        <w:lastRenderedPageBreak/>
        <w:t xml:space="preserve">I. </w:t>
      </w:r>
      <w:r w:rsidR="00265802" w:rsidRPr="00C66B11">
        <w:rPr>
          <w:rFonts w:ascii="Arial" w:eastAsia="Arial" w:hAnsi="Arial" w:cs="Arial"/>
          <w:b/>
          <w:sz w:val="20"/>
        </w:rPr>
        <w:t xml:space="preserve">Presupuestos procesales: </w:t>
      </w:r>
    </w:p>
    <w:p w14:paraId="3EC27129" w14:textId="77777777" w:rsidR="00FF0491" w:rsidRPr="00C66B11" w:rsidRDefault="00FF0491" w:rsidP="009B6F17">
      <w:pPr>
        <w:spacing w:line="360" w:lineRule="auto"/>
        <w:ind w:left="562" w:right="-15" w:hanging="10"/>
        <w:rPr>
          <w:rFonts w:ascii="Arial" w:eastAsia="Arial" w:hAnsi="Arial" w:cs="Arial"/>
          <w:b/>
          <w:sz w:val="20"/>
        </w:rPr>
      </w:pPr>
    </w:p>
    <w:p w14:paraId="447C13AD" w14:textId="77777777" w:rsidR="007564A4" w:rsidRPr="00C66B11" w:rsidRDefault="00265802" w:rsidP="009B6F17">
      <w:pPr>
        <w:spacing w:line="360" w:lineRule="auto"/>
        <w:ind w:left="562" w:right="-15" w:hanging="10"/>
        <w:rPr>
          <w:rFonts w:ascii="Arial" w:hAnsi="Arial" w:cs="Arial"/>
        </w:rPr>
      </w:pPr>
      <w:r w:rsidRPr="00C66B11">
        <w:rPr>
          <w:rFonts w:ascii="Arial" w:eastAsia="Arial" w:hAnsi="Arial" w:cs="Arial"/>
          <w:b/>
          <w:sz w:val="20"/>
        </w:rPr>
        <w:t xml:space="preserve">1. Competencia </w:t>
      </w:r>
    </w:p>
    <w:p w14:paraId="670BAF42" w14:textId="77777777" w:rsidR="007564A4" w:rsidRPr="00C66B11" w:rsidRDefault="00265802" w:rsidP="009B6F17">
      <w:pPr>
        <w:spacing w:line="360" w:lineRule="auto"/>
        <w:ind w:left="1133"/>
        <w:rPr>
          <w:rFonts w:ascii="Arial" w:hAnsi="Arial" w:cs="Arial"/>
        </w:rPr>
      </w:pPr>
      <w:r w:rsidRPr="00C66B11">
        <w:rPr>
          <w:rFonts w:ascii="Arial" w:eastAsia="Arial" w:hAnsi="Arial" w:cs="Arial"/>
          <w:b/>
          <w:sz w:val="20"/>
        </w:rPr>
        <w:t xml:space="preserve"> </w:t>
      </w:r>
    </w:p>
    <w:p w14:paraId="464F67E5" w14:textId="7481DF59" w:rsidR="00CB331C" w:rsidRPr="006779A9" w:rsidRDefault="00265802" w:rsidP="009B6F17">
      <w:pPr>
        <w:numPr>
          <w:ilvl w:val="0"/>
          <w:numId w:val="1"/>
        </w:numPr>
        <w:spacing w:line="360" w:lineRule="auto"/>
        <w:ind w:left="567" w:right="37" w:hanging="425"/>
        <w:jc w:val="both"/>
        <w:rPr>
          <w:rFonts w:ascii="Arial" w:hAnsi="Arial" w:cs="Arial"/>
          <w:color w:val="FF0000"/>
          <w:sz w:val="20"/>
          <w:szCs w:val="20"/>
        </w:rPr>
      </w:pPr>
      <w:r w:rsidRPr="006779A9">
        <w:rPr>
          <w:rFonts w:ascii="Arial" w:eastAsia="Arial" w:hAnsi="Arial" w:cs="Arial"/>
          <w:sz w:val="20"/>
          <w:szCs w:val="20"/>
        </w:rPr>
        <w:t xml:space="preserve">La </w:t>
      </w:r>
      <w:r w:rsidRPr="006779A9">
        <w:rPr>
          <w:rFonts w:ascii="Arial" w:eastAsia="Arial" w:hAnsi="Arial" w:cs="Arial"/>
          <w:i/>
          <w:sz w:val="20"/>
          <w:szCs w:val="20"/>
        </w:rPr>
        <w:t xml:space="preserve">CDHEC </w:t>
      </w:r>
      <w:r w:rsidRPr="006779A9">
        <w:rPr>
          <w:rFonts w:ascii="Arial" w:eastAsia="Arial" w:hAnsi="Arial" w:cs="Arial"/>
          <w:sz w:val="20"/>
          <w:szCs w:val="20"/>
        </w:rPr>
        <w:t xml:space="preserve">es el Organismo constituido por el Poder Legislativo del Estado de Coahuila de Zaragoza para el estudio, protección, difusión y promoción de los Derechos Humanos, dotado con competencia en esta Entidad Federativa para conocer de oficio o a petición de parte, de las quejas en contra de actos u omisiones de naturaleza administrativa provenientes de cualquier autoridad o servidor público de carácter estatal o municipal; por ende, cuenta con plena competencia territorial y material para conocer del presente asunto que fue iniciado </w:t>
      </w:r>
      <w:r w:rsidR="00D21BF8" w:rsidRPr="006779A9">
        <w:rPr>
          <w:rFonts w:ascii="Arial" w:hAnsi="Arial" w:cs="Arial"/>
          <w:bCs/>
          <w:sz w:val="20"/>
          <w:szCs w:val="20"/>
        </w:rPr>
        <w:t xml:space="preserve">con motivo de la </w:t>
      </w:r>
      <w:r w:rsidR="003E63DF" w:rsidRPr="006779A9">
        <w:rPr>
          <w:rFonts w:ascii="Arial" w:hAnsi="Arial" w:cs="Arial"/>
          <w:bCs/>
          <w:sz w:val="20"/>
          <w:szCs w:val="20"/>
        </w:rPr>
        <w:t xml:space="preserve">solicitud de acompañamiento realizada por la Segunda Visitadora Regional de esta CDHEC, y posteriormente </w:t>
      </w:r>
      <w:r w:rsidR="006779A9" w:rsidRPr="006779A9">
        <w:rPr>
          <w:rFonts w:ascii="Arial" w:hAnsi="Arial" w:cs="Arial"/>
          <w:bCs/>
          <w:sz w:val="20"/>
          <w:szCs w:val="20"/>
        </w:rPr>
        <w:t xml:space="preserve">al realizarse hechos violatorios </w:t>
      </w:r>
      <w:r w:rsidR="006779A9" w:rsidRPr="006779A9">
        <w:rPr>
          <w:rFonts w:ascii="Arial" w:hAnsi="Arial" w:cs="Arial"/>
          <w:bCs/>
          <w:color w:val="auto"/>
          <w:sz w:val="20"/>
          <w:szCs w:val="20"/>
        </w:rPr>
        <w:t xml:space="preserve">en </w:t>
      </w:r>
      <w:r w:rsidR="006779A9" w:rsidRPr="006779A9">
        <w:rPr>
          <w:rFonts w:ascii="Arial" w:hAnsi="Arial" w:cs="Arial"/>
          <w:color w:val="auto"/>
          <w:sz w:val="20"/>
          <w:szCs w:val="20"/>
        </w:rPr>
        <w:t>perjuicio de</w:t>
      </w:r>
      <w:r w:rsidR="003E63DF" w:rsidRPr="006779A9">
        <w:rPr>
          <w:rFonts w:ascii="Arial" w:hAnsi="Arial" w:cs="Arial"/>
          <w:bCs/>
          <w:color w:val="auto"/>
          <w:sz w:val="20"/>
          <w:szCs w:val="20"/>
        </w:rPr>
        <w:t xml:space="preserve"> </w:t>
      </w:r>
      <w:r w:rsidR="006C6F6D">
        <w:rPr>
          <w:rFonts w:ascii="Arial" w:hAnsi="Arial" w:cs="Arial"/>
          <w:bCs/>
          <w:color w:val="auto"/>
          <w:sz w:val="20"/>
          <w:szCs w:val="20"/>
        </w:rPr>
        <w:t>Ag1</w:t>
      </w:r>
      <w:r w:rsidR="00A866C7" w:rsidRPr="006779A9">
        <w:rPr>
          <w:rFonts w:ascii="Arial" w:hAnsi="Arial" w:cs="Arial"/>
          <w:bCs/>
          <w:sz w:val="20"/>
          <w:szCs w:val="20"/>
        </w:rPr>
        <w:t xml:space="preserve">, </w:t>
      </w:r>
      <w:r w:rsidR="006C6F6D">
        <w:rPr>
          <w:rFonts w:ascii="Arial" w:hAnsi="Arial" w:cs="Arial"/>
          <w:bCs/>
          <w:sz w:val="20"/>
          <w:szCs w:val="20"/>
        </w:rPr>
        <w:t>Ag2</w:t>
      </w:r>
      <w:r w:rsidR="00A866C7" w:rsidRPr="006779A9">
        <w:rPr>
          <w:rFonts w:ascii="Arial" w:hAnsi="Arial" w:cs="Arial"/>
          <w:bCs/>
          <w:sz w:val="20"/>
          <w:szCs w:val="20"/>
        </w:rPr>
        <w:t xml:space="preserve">, </w:t>
      </w:r>
      <w:r w:rsidR="006C6F6D">
        <w:rPr>
          <w:rFonts w:ascii="Arial" w:hAnsi="Arial" w:cs="Arial"/>
          <w:bCs/>
          <w:sz w:val="20"/>
          <w:szCs w:val="20"/>
        </w:rPr>
        <w:t>Ag3</w:t>
      </w:r>
      <w:r w:rsidR="00A866C7" w:rsidRPr="006779A9">
        <w:rPr>
          <w:rFonts w:ascii="Arial" w:hAnsi="Arial" w:cs="Arial"/>
          <w:bCs/>
          <w:sz w:val="20"/>
          <w:szCs w:val="20"/>
        </w:rPr>
        <w:t xml:space="preserve">, </w:t>
      </w:r>
      <w:r w:rsidR="006C6F6D">
        <w:rPr>
          <w:rFonts w:ascii="Arial" w:hAnsi="Arial" w:cs="Arial"/>
          <w:bCs/>
          <w:sz w:val="20"/>
          <w:szCs w:val="20"/>
        </w:rPr>
        <w:t>Ag4</w:t>
      </w:r>
      <w:r w:rsidR="00A866C7" w:rsidRPr="006779A9">
        <w:rPr>
          <w:rFonts w:ascii="Arial" w:hAnsi="Arial" w:cs="Arial"/>
          <w:bCs/>
          <w:sz w:val="20"/>
          <w:szCs w:val="20"/>
        </w:rPr>
        <w:t xml:space="preserve">, </w:t>
      </w:r>
      <w:r w:rsidR="006C6F6D">
        <w:rPr>
          <w:rFonts w:ascii="Arial" w:hAnsi="Arial" w:cs="Arial"/>
          <w:bCs/>
          <w:sz w:val="20"/>
          <w:szCs w:val="20"/>
        </w:rPr>
        <w:t>Ag5</w:t>
      </w:r>
      <w:r w:rsidR="00A866C7" w:rsidRPr="006779A9">
        <w:rPr>
          <w:rFonts w:ascii="Arial" w:hAnsi="Arial" w:cs="Arial"/>
          <w:bCs/>
          <w:sz w:val="20"/>
          <w:szCs w:val="20"/>
        </w:rPr>
        <w:t xml:space="preserve">, </w:t>
      </w:r>
      <w:r w:rsidR="006C6F6D">
        <w:rPr>
          <w:rFonts w:ascii="Arial" w:hAnsi="Arial" w:cs="Arial"/>
          <w:bCs/>
          <w:sz w:val="20"/>
          <w:szCs w:val="20"/>
        </w:rPr>
        <w:t>Ag6</w:t>
      </w:r>
      <w:r w:rsidR="00A866C7" w:rsidRPr="006779A9">
        <w:rPr>
          <w:rFonts w:ascii="Arial" w:hAnsi="Arial" w:cs="Arial"/>
          <w:bCs/>
          <w:sz w:val="20"/>
          <w:szCs w:val="20"/>
        </w:rPr>
        <w:t xml:space="preserve">, </w:t>
      </w:r>
      <w:r w:rsidR="006C6F6D">
        <w:rPr>
          <w:rFonts w:ascii="Arial" w:hAnsi="Arial" w:cs="Arial"/>
          <w:bCs/>
          <w:sz w:val="20"/>
          <w:szCs w:val="20"/>
        </w:rPr>
        <w:t>Ag7</w:t>
      </w:r>
      <w:r w:rsidR="00A866C7" w:rsidRPr="006779A9">
        <w:rPr>
          <w:rFonts w:ascii="Arial" w:hAnsi="Arial" w:cs="Arial"/>
          <w:bCs/>
          <w:sz w:val="20"/>
          <w:szCs w:val="20"/>
        </w:rPr>
        <w:t xml:space="preserve">, </w:t>
      </w:r>
      <w:r w:rsidR="006C6F6D">
        <w:rPr>
          <w:rFonts w:ascii="Arial" w:hAnsi="Arial" w:cs="Arial"/>
          <w:bCs/>
          <w:sz w:val="20"/>
          <w:szCs w:val="20"/>
        </w:rPr>
        <w:t>Ag8</w:t>
      </w:r>
      <w:r w:rsidR="00A866C7" w:rsidRPr="006779A9">
        <w:rPr>
          <w:rFonts w:ascii="Arial" w:hAnsi="Arial" w:cs="Arial"/>
          <w:bCs/>
          <w:sz w:val="20"/>
          <w:szCs w:val="20"/>
        </w:rPr>
        <w:t xml:space="preserve">y </w:t>
      </w:r>
      <w:r w:rsidR="00F43D60">
        <w:rPr>
          <w:rFonts w:ascii="Arial" w:hAnsi="Arial" w:cs="Arial"/>
          <w:bCs/>
          <w:sz w:val="20"/>
          <w:szCs w:val="20"/>
        </w:rPr>
        <w:t>Ag9</w:t>
      </w:r>
      <w:r w:rsidR="00A866C7" w:rsidRPr="006779A9">
        <w:rPr>
          <w:rFonts w:ascii="Arial" w:hAnsi="Arial" w:cs="Arial"/>
          <w:bCs/>
          <w:sz w:val="20"/>
          <w:szCs w:val="20"/>
        </w:rPr>
        <w:t xml:space="preserve">, </w:t>
      </w:r>
      <w:r w:rsidR="003E63DF" w:rsidRPr="006779A9">
        <w:rPr>
          <w:rFonts w:ascii="Arial" w:hAnsi="Arial" w:cs="Arial"/>
          <w:bCs/>
          <w:sz w:val="20"/>
          <w:szCs w:val="20"/>
        </w:rPr>
        <w:t>solicitaron la intervención de esta Institución por hechos u</w:t>
      </w:r>
      <w:r w:rsidR="00D21BF8" w:rsidRPr="006779A9">
        <w:rPr>
          <w:rFonts w:ascii="Arial" w:hAnsi="Arial" w:cs="Arial"/>
          <w:bCs/>
          <w:sz w:val="20"/>
          <w:szCs w:val="20"/>
        </w:rPr>
        <w:t xml:space="preserve"> omisiones de naturaleza administrativa atribuid</w:t>
      </w:r>
      <w:r w:rsidR="00093198" w:rsidRPr="006779A9">
        <w:rPr>
          <w:rFonts w:ascii="Arial" w:hAnsi="Arial" w:cs="Arial"/>
          <w:bCs/>
          <w:sz w:val="20"/>
          <w:szCs w:val="20"/>
        </w:rPr>
        <w:t>a</w:t>
      </w:r>
      <w:r w:rsidR="00D21BF8" w:rsidRPr="006779A9">
        <w:rPr>
          <w:rFonts w:ascii="Arial" w:hAnsi="Arial" w:cs="Arial"/>
          <w:bCs/>
          <w:sz w:val="20"/>
          <w:szCs w:val="20"/>
        </w:rPr>
        <w:t xml:space="preserve">s a agentes de la Policía </w:t>
      </w:r>
      <w:r w:rsidR="00A866C7" w:rsidRPr="006779A9">
        <w:rPr>
          <w:rFonts w:ascii="Arial" w:hAnsi="Arial" w:cs="Arial"/>
          <w:bCs/>
          <w:sz w:val="20"/>
          <w:szCs w:val="20"/>
        </w:rPr>
        <w:t xml:space="preserve">Especializada </w:t>
      </w:r>
      <w:r w:rsidR="0024214B" w:rsidRPr="006779A9">
        <w:rPr>
          <w:rFonts w:ascii="Arial" w:hAnsi="Arial" w:cs="Arial"/>
          <w:bCs/>
          <w:sz w:val="20"/>
          <w:szCs w:val="20"/>
        </w:rPr>
        <w:t>Coahuila</w:t>
      </w:r>
      <w:r w:rsidR="00D21BF8" w:rsidRPr="006779A9">
        <w:rPr>
          <w:rFonts w:ascii="Arial" w:hAnsi="Arial" w:cs="Arial"/>
          <w:bCs/>
          <w:sz w:val="20"/>
          <w:szCs w:val="20"/>
        </w:rPr>
        <w:t>, autoridad encargada de preservar la paz y el orden públicos. (Véanse los artículos: 102, apartado B, primer párrafo, de la CPEUM; 195 numeral 8 de la CPECZ; 19, primer párrafo; 20, inciso I de la Ley de la CDHEC y 75 de la Ley del Sistema de Seguridad Pública del Estado de Coahuila de Zaragoza</w:t>
      </w:r>
      <w:r w:rsidR="000E5FAA" w:rsidRPr="006779A9">
        <w:rPr>
          <w:rStyle w:val="Refdenotaalpie"/>
          <w:rFonts w:ascii="Arial" w:eastAsia="Arial" w:hAnsi="Arial" w:cs="Arial"/>
          <w:i/>
          <w:color w:val="auto"/>
          <w:sz w:val="20"/>
          <w:szCs w:val="20"/>
        </w:rPr>
        <w:footnoteReference w:id="1"/>
      </w:r>
      <w:r w:rsidR="00FC4F28" w:rsidRPr="006779A9">
        <w:rPr>
          <w:rFonts w:ascii="Arial" w:hAnsi="Arial" w:cs="Arial"/>
          <w:bCs/>
          <w:sz w:val="20"/>
          <w:szCs w:val="20"/>
        </w:rPr>
        <w:t>.</w:t>
      </w:r>
      <w:r w:rsidR="00D21BF8" w:rsidRPr="006779A9">
        <w:rPr>
          <w:rFonts w:ascii="Arial" w:hAnsi="Arial" w:cs="Arial"/>
          <w:bCs/>
          <w:sz w:val="20"/>
          <w:szCs w:val="20"/>
        </w:rPr>
        <w:t>)</w:t>
      </w:r>
    </w:p>
    <w:p w14:paraId="6F518BC3" w14:textId="77777777" w:rsidR="00D21BF8" w:rsidRPr="005D57F7" w:rsidRDefault="00D21BF8" w:rsidP="009B6F17">
      <w:pPr>
        <w:spacing w:line="360" w:lineRule="auto"/>
        <w:ind w:left="567" w:right="37"/>
        <w:jc w:val="both"/>
        <w:rPr>
          <w:rFonts w:ascii="Arial" w:hAnsi="Arial" w:cs="Arial"/>
          <w:color w:val="FF0000"/>
          <w:sz w:val="20"/>
          <w:szCs w:val="20"/>
        </w:rPr>
      </w:pPr>
    </w:p>
    <w:p w14:paraId="266BB44C" w14:textId="4D5F4B27" w:rsidR="007945DE" w:rsidRPr="00596096" w:rsidRDefault="00265802" w:rsidP="009B6F17">
      <w:pPr>
        <w:numPr>
          <w:ilvl w:val="0"/>
          <w:numId w:val="1"/>
        </w:numPr>
        <w:spacing w:line="360" w:lineRule="auto"/>
        <w:ind w:left="567" w:right="37" w:hanging="442"/>
        <w:jc w:val="both"/>
        <w:rPr>
          <w:rFonts w:ascii="Arial" w:hAnsi="Arial" w:cs="Arial"/>
        </w:rPr>
      </w:pPr>
      <w:r w:rsidRPr="00C66B11">
        <w:rPr>
          <w:rFonts w:ascii="Arial" w:eastAsia="Arial" w:hAnsi="Arial" w:cs="Arial"/>
          <w:sz w:val="20"/>
        </w:rPr>
        <w:t xml:space="preserve">Asimismo, la </w:t>
      </w:r>
      <w:r w:rsidRPr="00C66B11">
        <w:rPr>
          <w:rFonts w:ascii="Arial" w:eastAsia="Arial" w:hAnsi="Arial" w:cs="Arial"/>
          <w:i/>
          <w:sz w:val="20"/>
        </w:rPr>
        <w:t xml:space="preserve">CDHEC </w:t>
      </w:r>
      <w:r w:rsidRPr="00C66B11">
        <w:rPr>
          <w:rFonts w:ascii="Arial" w:eastAsia="Arial" w:hAnsi="Arial" w:cs="Arial"/>
          <w:sz w:val="20"/>
        </w:rPr>
        <w:t xml:space="preserve">tiene la atribución de emitir recomendaciones públicas no vinculatorias derivadas de los procedimientos iniciados de oficio a petición de parte, de las cuales las autoridades a las que </w:t>
      </w:r>
      <w:r w:rsidR="009B6F17">
        <w:rPr>
          <w:rFonts w:ascii="Arial" w:eastAsia="Arial" w:hAnsi="Arial" w:cs="Arial"/>
          <w:sz w:val="20"/>
        </w:rPr>
        <w:t>van</w:t>
      </w:r>
      <w:r w:rsidRPr="00C66B11">
        <w:rPr>
          <w:rFonts w:ascii="Arial" w:eastAsia="Arial" w:hAnsi="Arial" w:cs="Arial"/>
          <w:sz w:val="20"/>
        </w:rPr>
        <w:t xml:space="preserve"> dirigidas tienen la obligación de responder sobre su aceptación y cumplimiento; por lo que, una vez analizado y estudiado el expediente de referencia, en este momento se ejerce la referida atribución emitiendo la presente recomendación pública, cuyo contenido contempla lo dispuesto en</w:t>
      </w:r>
      <w:r w:rsidR="00624C3A">
        <w:rPr>
          <w:rFonts w:ascii="Arial" w:eastAsia="Arial" w:hAnsi="Arial" w:cs="Arial"/>
          <w:sz w:val="20"/>
        </w:rPr>
        <w:t xml:space="preserve"> </w:t>
      </w:r>
      <w:r w:rsidR="00624C3A">
        <w:rPr>
          <w:rFonts w:ascii="Arial" w:eastAsia="Arial" w:hAnsi="Arial" w:cs="Arial"/>
          <w:sz w:val="20"/>
        </w:rPr>
        <w:lastRenderedPageBreak/>
        <w:t xml:space="preserve">el </w:t>
      </w:r>
      <w:r w:rsidRPr="00C66B11">
        <w:rPr>
          <w:rFonts w:ascii="Arial" w:eastAsia="Arial" w:hAnsi="Arial" w:cs="Arial"/>
          <w:sz w:val="20"/>
        </w:rPr>
        <w:t xml:space="preserve">artículo 99 del Reglamento Interior de la </w:t>
      </w:r>
      <w:r w:rsidRPr="00C66B11">
        <w:rPr>
          <w:rFonts w:ascii="Arial" w:eastAsia="Arial" w:hAnsi="Arial" w:cs="Arial"/>
          <w:i/>
          <w:sz w:val="20"/>
        </w:rPr>
        <w:t>CDHEC</w:t>
      </w:r>
      <w:r w:rsidR="00CB331C" w:rsidRPr="00C66B11">
        <w:rPr>
          <w:rStyle w:val="Refdenotaalpie"/>
          <w:rFonts w:ascii="Arial" w:eastAsia="Arial" w:hAnsi="Arial" w:cs="Arial"/>
          <w:i/>
          <w:sz w:val="20"/>
        </w:rPr>
        <w:footnoteReference w:id="2"/>
      </w:r>
      <w:r w:rsidR="005E5434">
        <w:rPr>
          <w:rFonts w:ascii="Arial" w:eastAsia="Arial" w:hAnsi="Arial" w:cs="Arial"/>
          <w:i/>
          <w:sz w:val="20"/>
        </w:rPr>
        <w:t>.</w:t>
      </w:r>
      <w:r w:rsidR="00FF0491" w:rsidRPr="00C66B11">
        <w:rPr>
          <w:rFonts w:ascii="Arial" w:eastAsia="Arial" w:hAnsi="Arial" w:cs="Arial"/>
          <w:i/>
          <w:sz w:val="20"/>
        </w:rPr>
        <w:t xml:space="preserve"> </w:t>
      </w:r>
      <w:r w:rsidR="00FF0491" w:rsidRPr="00C66B11">
        <w:rPr>
          <w:rFonts w:ascii="Arial" w:eastAsia="Arial" w:hAnsi="Arial" w:cs="Arial"/>
          <w:sz w:val="20"/>
        </w:rPr>
        <w:t xml:space="preserve">(Véanse los artículos 102, apartado B, segundo párrafo de la </w:t>
      </w:r>
      <w:r w:rsidR="00FF0491" w:rsidRPr="00C66B11">
        <w:rPr>
          <w:rFonts w:ascii="Arial" w:eastAsia="Arial" w:hAnsi="Arial" w:cs="Arial"/>
          <w:i/>
          <w:sz w:val="20"/>
        </w:rPr>
        <w:t>CPEUM</w:t>
      </w:r>
      <w:r w:rsidR="00FF0491" w:rsidRPr="00C66B11">
        <w:rPr>
          <w:rFonts w:ascii="Arial" w:eastAsia="Arial" w:hAnsi="Arial" w:cs="Arial"/>
          <w:sz w:val="20"/>
        </w:rPr>
        <w:t xml:space="preserve">; 195, numeral 13 de la </w:t>
      </w:r>
      <w:r w:rsidR="00FF0491" w:rsidRPr="00C66B11">
        <w:rPr>
          <w:rFonts w:ascii="Arial" w:eastAsia="Arial" w:hAnsi="Arial" w:cs="Arial"/>
          <w:i/>
          <w:sz w:val="20"/>
        </w:rPr>
        <w:t>CPECZ</w:t>
      </w:r>
      <w:r w:rsidR="00FF0491" w:rsidRPr="00C66B11">
        <w:rPr>
          <w:rFonts w:ascii="Arial" w:eastAsia="Arial" w:hAnsi="Arial" w:cs="Arial"/>
          <w:sz w:val="20"/>
        </w:rPr>
        <w:t xml:space="preserve">; y 20, inciso IV de la </w:t>
      </w:r>
      <w:r w:rsidR="00FF0491" w:rsidRPr="00C66B11">
        <w:rPr>
          <w:rFonts w:ascii="Arial" w:eastAsia="Arial" w:hAnsi="Arial" w:cs="Arial"/>
          <w:i/>
          <w:sz w:val="20"/>
        </w:rPr>
        <w:t>Ley</w:t>
      </w:r>
      <w:r w:rsidR="00FF0491" w:rsidRPr="00C66B11">
        <w:rPr>
          <w:rStyle w:val="Refdenotaalpie"/>
          <w:rFonts w:ascii="Arial" w:eastAsia="Arial" w:hAnsi="Arial" w:cs="Arial"/>
          <w:i/>
          <w:sz w:val="20"/>
        </w:rPr>
        <w:footnoteReference w:id="3"/>
      </w:r>
      <w:r w:rsidR="006A7CF1">
        <w:rPr>
          <w:rFonts w:ascii="Arial" w:eastAsia="Arial" w:hAnsi="Arial" w:cs="Arial"/>
          <w:i/>
          <w:sz w:val="20"/>
        </w:rPr>
        <w:t>.</w:t>
      </w:r>
      <w:r w:rsidR="005E5434">
        <w:rPr>
          <w:rFonts w:ascii="Arial" w:eastAsia="Arial" w:hAnsi="Arial" w:cs="Arial"/>
          <w:i/>
          <w:sz w:val="20"/>
        </w:rPr>
        <w:t>)</w:t>
      </w:r>
    </w:p>
    <w:p w14:paraId="0CF09636" w14:textId="77777777" w:rsidR="006779A9" w:rsidRDefault="006779A9" w:rsidP="009B6F17">
      <w:pPr>
        <w:spacing w:line="360" w:lineRule="auto"/>
        <w:ind w:left="567" w:right="-15"/>
        <w:rPr>
          <w:rFonts w:ascii="Arial" w:eastAsia="Arial" w:hAnsi="Arial" w:cs="Arial"/>
          <w:b/>
          <w:sz w:val="20"/>
        </w:rPr>
      </w:pPr>
    </w:p>
    <w:p w14:paraId="04BF5DDA" w14:textId="77777777" w:rsidR="007564A4" w:rsidRPr="00C66B11" w:rsidRDefault="00265802" w:rsidP="009B6F17">
      <w:pPr>
        <w:spacing w:line="360" w:lineRule="auto"/>
        <w:ind w:left="567" w:right="-15"/>
        <w:rPr>
          <w:rFonts w:ascii="Arial" w:eastAsia="Arial" w:hAnsi="Arial" w:cs="Arial"/>
          <w:b/>
          <w:sz w:val="20"/>
        </w:rPr>
      </w:pPr>
      <w:r w:rsidRPr="00C66B11">
        <w:rPr>
          <w:rFonts w:ascii="Arial" w:eastAsia="Arial" w:hAnsi="Arial" w:cs="Arial"/>
          <w:b/>
          <w:sz w:val="20"/>
        </w:rPr>
        <w:t>2. Queja (A petición de parte)</w:t>
      </w:r>
    </w:p>
    <w:p w14:paraId="3C802B91" w14:textId="77777777" w:rsidR="00FF0491" w:rsidRPr="00C66B11" w:rsidRDefault="00FF0491" w:rsidP="009B6F17">
      <w:pPr>
        <w:spacing w:line="360" w:lineRule="auto"/>
        <w:ind w:left="562" w:right="-15" w:hanging="10"/>
        <w:rPr>
          <w:rFonts w:ascii="Arial" w:hAnsi="Arial" w:cs="Arial"/>
        </w:rPr>
      </w:pPr>
    </w:p>
    <w:p w14:paraId="4F5F313C" w14:textId="5A31EF36" w:rsidR="00323B2E" w:rsidRDefault="00D21BF8" w:rsidP="009B6F17">
      <w:pPr>
        <w:numPr>
          <w:ilvl w:val="0"/>
          <w:numId w:val="1"/>
        </w:numPr>
        <w:spacing w:line="360" w:lineRule="auto"/>
        <w:ind w:left="567" w:right="37" w:hanging="425"/>
        <w:jc w:val="both"/>
        <w:rPr>
          <w:rFonts w:ascii="Arial" w:hAnsi="Arial" w:cs="Arial"/>
          <w:sz w:val="20"/>
          <w:szCs w:val="20"/>
        </w:rPr>
      </w:pPr>
      <w:r w:rsidRPr="009505C7">
        <w:rPr>
          <w:rFonts w:ascii="Arial" w:hAnsi="Arial" w:cs="Arial"/>
          <w:bCs/>
          <w:sz w:val="20"/>
          <w:szCs w:val="20"/>
          <w:lang w:eastAsia="en-US"/>
        </w:rPr>
        <w:t xml:space="preserve">El </w:t>
      </w:r>
      <w:r w:rsidR="006B1D50" w:rsidRPr="009505C7">
        <w:rPr>
          <w:rFonts w:ascii="Arial" w:hAnsi="Arial" w:cs="Arial"/>
          <w:bCs/>
          <w:sz w:val="20"/>
          <w:szCs w:val="20"/>
          <w:lang w:eastAsia="en-US"/>
        </w:rPr>
        <w:t>21 de agosto d</w:t>
      </w:r>
      <w:r w:rsidR="0024214B" w:rsidRPr="009505C7">
        <w:rPr>
          <w:rFonts w:ascii="Arial" w:hAnsi="Arial" w:cs="Arial"/>
          <w:bCs/>
          <w:sz w:val="20"/>
          <w:szCs w:val="20"/>
          <w:lang w:eastAsia="en-US"/>
        </w:rPr>
        <w:t xml:space="preserve">e </w:t>
      </w:r>
      <w:r w:rsidRPr="009505C7">
        <w:rPr>
          <w:rFonts w:ascii="Arial" w:hAnsi="Arial" w:cs="Arial"/>
          <w:bCs/>
          <w:sz w:val="20"/>
          <w:szCs w:val="20"/>
          <w:lang w:eastAsia="en-US"/>
        </w:rPr>
        <w:t>202</w:t>
      </w:r>
      <w:r w:rsidR="006B1D50" w:rsidRPr="009505C7">
        <w:rPr>
          <w:rFonts w:ascii="Arial" w:hAnsi="Arial" w:cs="Arial"/>
          <w:bCs/>
          <w:sz w:val="20"/>
          <w:szCs w:val="20"/>
          <w:lang w:eastAsia="en-US"/>
        </w:rPr>
        <w:t>2</w:t>
      </w:r>
      <w:r w:rsidRPr="009505C7">
        <w:rPr>
          <w:rFonts w:ascii="Arial" w:hAnsi="Arial" w:cs="Arial"/>
          <w:bCs/>
          <w:sz w:val="20"/>
          <w:szCs w:val="20"/>
          <w:lang w:eastAsia="en-US"/>
        </w:rPr>
        <w:t xml:space="preserve">, </w:t>
      </w:r>
      <w:r w:rsidR="006B1D50" w:rsidRPr="009505C7">
        <w:rPr>
          <w:rFonts w:ascii="Arial" w:hAnsi="Arial" w:cs="Arial"/>
          <w:bCs/>
          <w:sz w:val="20"/>
          <w:szCs w:val="20"/>
          <w:lang w:eastAsia="en-US"/>
        </w:rPr>
        <w:t>la Segunda Visitadora Regional c</w:t>
      </w:r>
      <w:r w:rsidRPr="009505C7">
        <w:rPr>
          <w:rFonts w:ascii="Arial" w:hAnsi="Arial" w:cs="Arial"/>
          <w:bCs/>
          <w:sz w:val="20"/>
          <w:szCs w:val="20"/>
          <w:lang w:eastAsia="en-US"/>
        </w:rPr>
        <w:t xml:space="preserve">on sede en la ciudad de </w:t>
      </w:r>
      <w:r w:rsidR="006B1D50" w:rsidRPr="009505C7">
        <w:rPr>
          <w:rFonts w:ascii="Arial" w:hAnsi="Arial" w:cs="Arial"/>
          <w:bCs/>
          <w:sz w:val="20"/>
          <w:szCs w:val="20"/>
          <w:lang w:eastAsia="en-US"/>
        </w:rPr>
        <w:t>Torreón, C</w:t>
      </w:r>
      <w:r w:rsidR="009505C7" w:rsidRPr="009505C7">
        <w:rPr>
          <w:rFonts w:ascii="Arial" w:hAnsi="Arial" w:cs="Arial"/>
          <w:bCs/>
          <w:sz w:val="20"/>
          <w:szCs w:val="20"/>
          <w:lang w:eastAsia="en-US"/>
        </w:rPr>
        <w:t>oahuila</w:t>
      </w:r>
      <w:r w:rsidR="006B1D50" w:rsidRPr="009505C7">
        <w:rPr>
          <w:rFonts w:ascii="Arial" w:hAnsi="Arial" w:cs="Arial"/>
          <w:bCs/>
          <w:sz w:val="20"/>
          <w:szCs w:val="20"/>
          <w:lang w:eastAsia="en-US"/>
        </w:rPr>
        <w:t xml:space="preserve"> se comunicó vía telefónica a</w:t>
      </w:r>
      <w:r w:rsidR="009505C7" w:rsidRPr="009505C7">
        <w:rPr>
          <w:rFonts w:ascii="Arial" w:hAnsi="Arial" w:cs="Arial"/>
          <w:bCs/>
          <w:sz w:val="20"/>
          <w:szCs w:val="20"/>
          <w:lang w:eastAsia="en-US"/>
        </w:rPr>
        <w:t>l teléfono de guardia de</w:t>
      </w:r>
      <w:r w:rsidR="006B1D50" w:rsidRPr="009505C7">
        <w:rPr>
          <w:rFonts w:ascii="Arial" w:hAnsi="Arial" w:cs="Arial"/>
          <w:bCs/>
          <w:sz w:val="20"/>
          <w:szCs w:val="20"/>
          <w:lang w:eastAsia="en-US"/>
        </w:rPr>
        <w:t xml:space="preserve"> la Tercera Visitaduría Regional con sede en la ciudad de Piedras Negras, ambas de esta CDHEC, con el fin de informar que</w:t>
      </w:r>
      <w:r w:rsidR="00D4602D">
        <w:rPr>
          <w:rFonts w:ascii="Arial" w:hAnsi="Arial" w:cs="Arial"/>
          <w:bCs/>
          <w:sz w:val="20"/>
          <w:szCs w:val="20"/>
          <w:lang w:eastAsia="en-US"/>
        </w:rPr>
        <w:t>,</w:t>
      </w:r>
      <w:r w:rsidR="006B1D50" w:rsidRPr="009505C7">
        <w:rPr>
          <w:rFonts w:ascii="Arial" w:hAnsi="Arial" w:cs="Arial"/>
          <w:bCs/>
          <w:sz w:val="20"/>
          <w:szCs w:val="20"/>
          <w:lang w:eastAsia="en-US"/>
        </w:rPr>
        <w:t xml:space="preserve"> al teléfono de guardia</w:t>
      </w:r>
      <w:r w:rsidR="00D4602D">
        <w:rPr>
          <w:rFonts w:ascii="Arial" w:hAnsi="Arial" w:cs="Arial"/>
          <w:bCs/>
          <w:sz w:val="20"/>
          <w:szCs w:val="20"/>
          <w:lang w:eastAsia="en-US"/>
        </w:rPr>
        <w:t>,</w:t>
      </w:r>
      <w:r w:rsidR="006B1D50" w:rsidRPr="009505C7">
        <w:rPr>
          <w:rFonts w:ascii="Arial" w:hAnsi="Arial" w:cs="Arial"/>
          <w:bCs/>
          <w:sz w:val="20"/>
          <w:szCs w:val="20"/>
          <w:lang w:eastAsia="en-US"/>
        </w:rPr>
        <w:t xml:space="preserve"> se había comunicado la </w:t>
      </w:r>
      <w:r w:rsidR="00E81238">
        <w:rPr>
          <w:rFonts w:ascii="Arial" w:hAnsi="Arial" w:cs="Arial"/>
          <w:bCs/>
          <w:sz w:val="20"/>
          <w:szCs w:val="20"/>
          <w:lang w:eastAsia="en-US"/>
        </w:rPr>
        <w:t>s</w:t>
      </w:r>
      <w:r w:rsidR="006B1D50" w:rsidRPr="009505C7">
        <w:rPr>
          <w:rFonts w:ascii="Arial" w:hAnsi="Arial" w:cs="Arial"/>
          <w:bCs/>
          <w:sz w:val="20"/>
          <w:szCs w:val="20"/>
          <w:lang w:eastAsia="en-US"/>
        </w:rPr>
        <w:t xml:space="preserve">ub </w:t>
      </w:r>
      <w:r w:rsidR="00E81238">
        <w:rPr>
          <w:rFonts w:ascii="Arial" w:hAnsi="Arial" w:cs="Arial"/>
          <w:bCs/>
          <w:sz w:val="20"/>
          <w:szCs w:val="20"/>
          <w:lang w:eastAsia="en-US"/>
        </w:rPr>
        <w:t>o</w:t>
      </w:r>
      <w:r w:rsidR="006B1D50" w:rsidRPr="009505C7">
        <w:rPr>
          <w:rFonts w:ascii="Arial" w:hAnsi="Arial" w:cs="Arial"/>
          <w:bCs/>
          <w:sz w:val="20"/>
          <w:szCs w:val="20"/>
          <w:lang w:eastAsia="en-US"/>
        </w:rPr>
        <w:t xml:space="preserve">ficial de la Policía Especializada Coahuila, </w:t>
      </w:r>
      <w:r w:rsidR="00F43D60">
        <w:rPr>
          <w:rFonts w:ascii="Arial" w:hAnsi="Arial" w:cs="Arial"/>
          <w:bCs/>
          <w:sz w:val="20"/>
          <w:szCs w:val="20"/>
          <w:lang w:eastAsia="en-US"/>
        </w:rPr>
        <w:t>A</w:t>
      </w:r>
      <w:r w:rsidR="009B6F17">
        <w:rPr>
          <w:rFonts w:ascii="Arial" w:hAnsi="Arial" w:cs="Arial"/>
          <w:bCs/>
          <w:sz w:val="20"/>
          <w:szCs w:val="20"/>
          <w:lang w:eastAsia="en-US"/>
        </w:rPr>
        <w:t>R</w:t>
      </w:r>
      <w:r w:rsidR="00F43D60">
        <w:rPr>
          <w:rFonts w:ascii="Arial" w:hAnsi="Arial" w:cs="Arial"/>
          <w:bCs/>
          <w:sz w:val="20"/>
          <w:szCs w:val="20"/>
          <w:lang w:eastAsia="en-US"/>
        </w:rPr>
        <w:t>1</w:t>
      </w:r>
      <w:r w:rsidR="009505C7" w:rsidRPr="009505C7">
        <w:rPr>
          <w:rFonts w:ascii="Arial" w:hAnsi="Arial" w:cs="Arial"/>
          <w:bCs/>
          <w:sz w:val="20"/>
          <w:szCs w:val="20"/>
          <w:lang w:eastAsia="en-US"/>
        </w:rPr>
        <w:t xml:space="preserve">, </w:t>
      </w:r>
      <w:r w:rsidR="006B1D50" w:rsidRPr="009505C7">
        <w:rPr>
          <w:rFonts w:ascii="Arial" w:hAnsi="Arial" w:cs="Arial"/>
          <w:bCs/>
          <w:sz w:val="20"/>
          <w:szCs w:val="20"/>
          <w:lang w:eastAsia="en-US"/>
        </w:rPr>
        <w:t xml:space="preserve">quien manifestó que se encontraba </w:t>
      </w:r>
      <w:r w:rsidR="009505C7" w:rsidRPr="009505C7">
        <w:rPr>
          <w:rFonts w:ascii="Arial" w:hAnsi="Arial" w:cs="Arial"/>
          <w:bCs/>
          <w:sz w:val="20"/>
          <w:szCs w:val="20"/>
          <w:lang w:eastAsia="en-US"/>
        </w:rPr>
        <w:t xml:space="preserve">comisionada </w:t>
      </w:r>
      <w:r w:rsidR="006B1D50" w:rsidRPr="009505C7">
        <w:rPr>
          <w:rFonts w:ascii="Arial" w:hAnsi="Arial" w:cs="Arial"/>
          <w:bCs/>
          <w:sz w:val="20"/>
          <w:szCs w:val="20"/>
          <w:lang w:eastAsia="en-US"/>
        </w:rPr>
        <w:t xml:space="preserve">en el filtro de seguridad ubicado en la ciudad de Allende, Coahuila, en donde tenía en revisión un vehículo </w:t>
      </w:r>
      <w:r w:rsidR="00093EA0" w:rsidRPr="009505C7">
        <w:rPr>
          <w:rFonts w:ascii="Arial" w:hAnsi="Arial" w:cs="Arial"/>
          <w:bCs/>
          <w:sz w:val="20"/>
          <w:szCs w:val="20"/>
          <w:lang w:eastAsia="en-US"/>
        </w:rPr>
        <w:t>con varias personas migrantes</w:t>
      </w:r>
      <w:r w:rsidR="009505C7" w:rsidRPr="009505C7">
        <w:rPr>
          <w:rFonts w:ascii="Arial" w:hAnsi="Arial" w:cs="Arial"/>
          <w:bCs/>
          <w:sz w:val="20"/>
          <w:szCs w:val="20"/>
          <w:lang w:eastAsia="en-US"/>
        </w:rPr>
        <w:t>,</w:t>
      </w:r>
      <w:r w:rsidR="00093EA0" w:rsidRPr="009505C7">
        <w:rPr>
          <w:rFonts w:ascii="Arial" w:hAnsi="Arial" w:cs="Arial"/>
          <w:bCs/>
          <w:sz w:val="20"/>
          <w:szCs w:val="20"/>
          <w:lang w:eastAsia="en-US"/>
        </w:rPr>
        <w:t xml:space="preserve"> en su mayoría de nacionalidad extranjera, </w:t>
      </w:r>
      <w:r w:rsidR="009505C7" w:rsidRPr="009505C7">
        <w:rPr>
          <w:rFonts w:ascii="Arial" w:hAnsi="Arial" w:cs="Arial"/>
          <w:bCs/>
          <w:sz w:val="20"/>
          <w:szCs w:val="20"/>
          <w:lang w:eastAsia="en-US"/>
        </w:rPr>
        <w:t xml:space="preserve">las cuales </w:t>
      </w:r>
      <w:r w:rsidR="00093EA0" w:rsidRPr="009505C7">
        <w:rPr>
          <w:rFonts w:ascii="Arial" w:hAnsi="Arial" w:cs="Arial"/>
          <w:bCs/>
          <w:sz w:val="20"/>
          <w:szCs w:val="20"/>
          <w:lang w:eastAsia="en-US"/>
        </w:rPr>
        <w:t xml:space="preserve">portaban un oficio suscrito por </w:t>
      </w:r>
      <w:r w:rsidR="00624C3A">
        <w:rPr>
          <w:rFonts w:ascii="Arial" w:hAnsi="Arial" w:cs="Arial"/>
          <w:bCs/>
          <w:sz w:val="20"/>
          <w:szCs w:val="20"/>
          <w:lang w:eastAsia="en-US"/>
        </w:rPr>
        <w:t xml:space="preserve">el </w:t>
      </w:r>
      <w:r w:rsidR="005734BF">
        <w:rPr>
          <w:rFonts w:ascii="Arial" w:hAnsi="Arial" w:cs="Arial"/>
          <w:bCs/>
          <w:sz w:val="20"/>
          <w:szCs w:val="20"/>
          <w:lang w:eastAsia="en-US"/>
        </w:rPr>
        <w:t>A1</w:t>
      </w:r>
      <w:r w:rsidR="00093EA0" w:rsidRPr="009505C7">
        <w:rPr>
          <w:rFonts w:ascii="Arial" w:hAnsi="Arial" w:cs="Arial"/>
          <w:bCs/>
          <w:sz w:val="20"/>
          <w:szCs w:val="20"/>
          <w:lang w:eastAsia="en-US"/>
        </w:rPr>
        <w:t xml:space="preserve">, </w:t>
      </w:r>
      <w:r w:rsidR="00E81238">
        <w:rPr>
          <w:rFonts w:ascii="Arial" w:hAnsi="Arial" w:cs="Arial"/>
          <w:bCs/>
          <w:sz w:val="20"/>
          <w:szCs w:val="20"/>
          <w:lang w:eastAsia="en-US"/>
        </w:rPr>
        <w:t xml:space="preserve">en su carácter de </w:t>
      </w:r>
      <w:r w:rsidR="00093EA0" w:rsidRPr="009505C7">
        <w:rPr>
          <w:rFonts w:ascii="Arial" w:hAnsi="Arial" w:cs="Arial"/>
          <w:bCs/>
          <w:sz w:val="20"/>
          <w:szCs w:val="20"/>
          <w:lang w:eastAsia="en-US"/>
        </w:rPr>
        <w:t>Comisionado Presidente de la Comisión Iberoamericana de Derechos Humanos del Estado de Nuevo León, a través del cual solicita</w:t>
      </w:r>
      <w:r w:rsidR="00596096">
        <w:rPr>
          <w:rFonts w:ascii="Arial" w:hAnsi="Arial" w:cs="Arial"/>
          <w:bCs/>
          <w:sz w:val="20"/>
          <w:szCs w:val="20"/>
          <w:lang w:eastAsia="en-US"/>
        </w:rPr>
        <w:t>ba</w:t>
      </w:r>
      <w:r w:rsidR="00093EA0" w:rsidRPr="009505C7">
        <w:rPr>
          <w:rFonts w:ascii="Arial" w:hAnsi="Arial" w:cs="Arial"/>
          <w:bCs/>
          <w:sz w:val="20"/>
          <w:szCs w:val="20"/>
          <w:lang w:eastAsia="en-US"/>
        </w:rPr>
        <w:t xml:space="preserve"> que las personas que viajaban en el vehículo, t</w:t>
      </w:r>
      <w:r w:rsidR="00596096">
        <w:rPr>
          <w:rFonts w:ascii="Arial" w:hAnsi="Arial" w:cs="Arial"/>
          <w:bCs/>
          <w:sz w:val="20"/>
          <w:szCs w:val="20"/>
          <w:lang w:eastAsia="en-US"/>
        </w:rPr>
        <w:t xml:space="preserve">uvieran </w:t>
      </w:r>
      <w:r w:rsidR="00093EA0" w:rsidRPr="009505C7">
        <w:rPr>
          <w:rFonts w:ascii="Arial" w:hAnsi="Arial" w:cs="Arial"/>
          <w:bCs/>
          <w:sz w:val="20"/>
          <w:szCs w:val="20"/>
          <w:lang w:eastAsia="en-US"/>
        </w:rPr>
        <w:t xml:space="preserve">un traslado seguro, añadiendo que </w:t>
      </w:r>
      <w:r w:rsidR="00E81238">
        <w:rPr>
          <w:rFonts w:ascii="Arial" w:hAnsi="Arial" w:cs="Arial"/>
          <w:bCs/>
          <w:sz w:val="20"/>
          <w:szCs w:val="20"/>
          <w:lang w:eastAsia="en-US"/>
        </w:rPr>
        <w:t xml:space="preserve">la </w:t>
      </w:r>
      <w:r w:rsidR="009505C7" w:rsidRPr="009505C7">
        <w:rPr>
          <w:rFonts w:ascii="Arial" w:hAnsi="Arial" w:cs="Arial"/>
          <w:bCs/>
          <w:sz w:val="20"/>
          <w:szCs w:val="20"/>
          <w:lang w:eastAsia="en-US"/>
        </w:rPr>
        <w:t xml:space="preserve">agente policial </w:t>
      </w:r>
      <w:r w:rsidR="00093EA0" w:rsidRPr="009505C7">
        <w:rPr>
          <w:rFonts w:ascii="Arial" w:hAnsi="Arial" w:cs="Arial"/>
          <w:bCs/>
          <w:sz w:val="20"/>
          <w:szCs w:val="20"/>
          <w:lang w:eastAsia="en-US"/>
        </w:rPr>
        <w:t xml:space="preserve">le solicitó informara si dicho oficio había sido expedido por esta CDHEC, </w:t>
      </w:r>
      <w:r w:rsidR="00624C3A">
        <w:rPr>
          <w:rFonts w:ascii="Arial" w:hAnsi="Arial" w:cs="Arial"/>
          <w:bCs/>
          <w:sz w:val="20"/>
          <w:szCs w:val="20"/>
          <w:lang w:eastAsia="en-US"/>
        </w:rPr>
        <w:t xml:space="preserve">y </w:t>
      </w:r>
      <w:r w:rsidR="00596096">
        <w:rPr>
          <w:rFonts w:ascii="Arial" w:hAnsi="Arial" w:cs="Arial"/>
          <w:bCs/>
          <w:sz w:val="20"/>
          <w:szCs w:val="20"/>
          <w:lang w:eastAsia="en-US"/>
        </w:rPr>
        <w:t xml:space="preserve">la Segunda Visitadora Regional </w:t>
      </w:r>
      <w:r w:rsidR="00093EA0" w:rsidRPr="009505C7">
        <w:rPr>
          <w:rFonts w:ascii="Arial" w:hAnsi="Arial" w:cs="Arial"/>
          <w:bCs/>
          <w:sz w:val="20"/>
          <w:szCs w:val="20"/>
          <w:lang w:eastAsia="en-US"/>
        </w:rPr>
        <w:t>solicit</w:t>
      </w:r>
      <w:r w:rsidR="00596096">
        <w:rPr>
          <w:rFonts w:ascii="Arial" w:hAnsi="Arial" w:cs="Arial"/>
          <w:bCs/>
          <w:sz w:val="20"/>
          <w:szCs w:val="20"/>
          <w:lang w:eastAsia="en-US"/>
        </w:rPr>
        <w:t>ó</w:t>
      </w:r>
      <w:r w:rsidR="00093EA0" w:rsidRPr="009505C7">
        <w:rPr>
          <w:rFonts w:ascii="Arial" w:hAnsi="Arial" w:cs="Arial"/>
          <w:bCs/>
          <w:sz w:val="20"/>
          <w:szCs w:val="20"/>
          <w:lang w:eastAsia="en-US"/>
        </w:rPr>
        <w:t xml:space="preserve"> que personal de la Tercera Visitaduría Regional apoyara a dichas personas </w:t>
      </w:r>
      <w:r w:rsidR="00E81238">
        <w:rPr>
          <w:rFonts w:ascii="Arial" w:hAnsi="Arial" w:cs="Arial"/>
          <w:bCs/>
          <w:sz w:val="20"/>
          <w:szCs w:val="20"/>
          <w:lang w:eastAsia="en-US"/>
        </w:rPr>
        <w:t xml:space="preserve">migrantes </w:t>
      </w:r>
      <w:r w:rsidR="00093EA0" w:rsidRPr="009505C7">
        <w:rPr>
          <w:rFonts w:ascii="Arial" w:hAnsi="Arial" w:cs="Arial"/>
          <w:bCs/>
          <w:sz w:val="20"/>
          <w:szCs w:val="20"/>
          <w:lang w:eastAsia="en-US"/>
        </w:rPr>
        <w:t>con el acompañamiento</w:t>
      </w:r>
      <w:r w:rsidR="00323B2E">
        <w:rPr>
          <w:rFonts w:ascii="Arial" w:hAnsi="Arial" w:cs="Arial"/>
          <w:bCs/>
          <w:sz w:val="20"/>
          <w:szCs w:val="20"/>
          <w:lang w:eastAsia="en-US"/>
        </w:rPr>
        <w:t xml:space="preserve"> a su destino</w:t>
      </w:r>
      <w:r w:rsidR="009505C7" w:rsidRPr="009505C7">
        <w:rPr>
          <w:rFonts w:ascii="Arial" w:hAnsi="Arial" w:cs="Arial"/>
          <w:bCs/>
          <w:sz w:val="20"/>
          <w:szCs w:val="20"/>
          <w:lang w:eastAsia="en-US"/>
        </w:rPr>
        <w:t>, en virtud de que se dirigían a la ciudad de Piedras Negras</w:t>
      </w:r>
      <w:r w:rsidR="00E81238">
        <w:rPr>
          <w:rFonts w:ascii="Arial" w:hAnsi="Arial" w:cs="Arial"/>
          <w:bCs/>
          <w:sz w:val="20"/>
          <w:szCs w:val="20"/>
          <w:lang w:eastAsia="en-US"/>
        </w:rPr>
        <w:t>, Coahuila</w:t>
      </w:r>
      <w:r w:rsidR="00093EA0" w:rsidRPr="009505C7">
        <w:rPr>
          <w:rFonts w:ascii="Arial" w:hAnsi="Arial" w:cs="Arial"/>
          <w:bCs/>
          <w:sz w:val="20"/>
          <w:szCs w:val="20"/>
          <w:lang w:eastAsia="en-US"/>
        </w:rPr>
        <w:t>.</w:t>
      </w:r>
    </w:p>
    <w:p w14:paraId="48B2D2B1" w14:textId="77777777" w:rsidR="009B6F17" w:rsidRPr="009B6F17" w:rsidRDefault="009B6F17" w:rsidP="009B6F17">
      <w:pPr>
        <w:spacing w:line="360" w:lineRule="auto"/>
        <w:ind w:left="567" w:right="37"/>
        <w:jc w:val="both"/>
        <w:rPr>
          <w:rFonts w:ascii="Arial" w:hAnsi="Arial" w:cs="Arial"/>
          <w:sz w:val="20"/>
          <w:szCs w:val="20"/>
        </w:rPr>
      </w:pPr>
    </w:p>
    <w:p w14:paraId="11F0AC82" w14:textId="50CB848C" w:rsidR="007564A4" w:rsidRPr="009505C7" w:rsidRDefault="00323B2E" w:rsidP="009B6F17">
      <w:pPr>
        <w:numPr>
          <w:ilvl w:val="0"/>
          <w:numId w:val="1"/>
        </w:numPr>
        <w:spacing w:line="360" w:lineRule="auto"/>
        <w:ind w:left="567" w:right="37" w:hanging="425"/>
        <w:jc w:val="both"/>
        <w:rPr>
          <w:rFonts w:ascii="Arial" w:hAnsi="Arial" w:cs="Arial"/>
          <w:sz w:val="20"/>
          <w:szCs w:val="20"/>
        </w:rPr>
      </w:pPr>
      <w:r>
        <w:rPr>
          <w:rFonts w:ascii="Arial" w:hAnsi="Arial" w:cs="Arial"/>
          <w:bCs/>
          <w:sz w:val="20"/>
          <w:szCs w:val="20"/>
          <w:lang w:eastAsia="en-US"/>
        </w:rPr>
        <w:t xml:space="preserve">En atención a dicha solicitud, </w:t>
      </w:r>
      <w:r w:rsidR="00093EA0" w:rsidRPr="009505C7">
        <w:rPr>
          <w:rFonts w:ascii="Arial" w:hAnsi="Arial" w:cs="Arial"/>
          <w:bCs/>
          <w:sz w:val="20"/>
          <w:szCs w:val="20"/>
          <w:lang w:eastAsia="en-US"/>
        </w:rPr>
        <w:t>el Tercer Visitador Regional de esta Comisión Local</w:t>
      </w:r>
      <w:r w:rsidR="00596096">
        <w:rPr>
          <w:rFonts w:ascii="Arial" w:hAnsi="Arial" w:cs="Arial"/>
          <w:bCs/>
          <w:sz w:val="20"/>
          <w:szCs w:val="20"/>
          <w:lang w:eastAsia="en-US"/>
        </w:rPr>
        <w:t>,</w:t>
      </w:r>
      <w:r w:rsidR="00093EA0" w:rsidRPr="009505C7">
        <w:rPr>
          <w:rFonts w:ascii="Arial" w:hAnsi="Arial" w:cs="Arial"/>
          <w:bCs/>
          <w:sz w:val="20"/>
          <w:szCs w:val="20"/>
          <w:lang w:eastAsia="en-US"/>
        </w:rPr>
        <w:t xml:space="preserve"> </w:t>
      </w:r>
      <w:r w:rsidR="009505C7" w:rsidRPr="009505C7">
        <w:rPr>
          <w:rFonts w:ascii="Arial" w:hAnsi="Arial" w:cs="Arial"/>
          <w:bCs/>
          <w:sz w:val="20"/>
          <w:szCs w:val="20"/>
          <w:lang w:eastAsia="en-US"/>
        </w:rPr>
        <w:t xml:space="preserve">el mismo día </w:t>
      </w:r>
      <w:r w:rsidR="00093EA0" w:rsidRPr="009505C7">
        <w:rPr>
          <w:rFonts w:ascii="Arial" w:hAnsi="Arial" w:cs="Arial"/>
          <w:bCs/>
          <w:sz w:val="20"/>
          <w:szCs w:val="20"/>
          <w:lang w:eastAsia="en-US"/>
        </w:rPr>
        <w:t xml:space="preserve">se constituyó en el filtro de seguridad ubicado en dicha ciudad, en donde </w:t>
      </w:r>
      <w:r>
        <w:rPr>
          <w:rFonts w:ascii="Arial" w:hAnsi="Arial" w:cs="Arial"/>
          <w:bCs/>
          <w:sz w:val="20"/>
          <w:szCs w:val="20"/>
          <w:lang w:eastAsia="en-US"/>
        </w:rPr>
        <w:t xml:space="preserve">se encontraban diversas personas, entre ellos menores de edad, los cuales viajaban en una unidad tipo </w:t>
      </w:r>
      <w:r w:rsidR="009B6F17">
        <w:rPr>
          <w:rFonts w:ascii="Arial" w:hAnsi="Arial" w:cs="Arial"/>
          <w:bCs/>
          <w:sz w:val="20"/>
          <w:szCs w:val="20"/>
          <w:lang w:eastAsia="en-US"/>
        </w:rPr>
        <w:t>x</w:t>
      </w:r>
      <w:r>
        <w:rPr>
          <w:rFonts w:ascii="Arial" w:hAnsi="Arial" w:cs="Arial"/>
          <w:bCs/>
          <w:sz w:val="20"/>
          <w:szCs w:val="20"/>
          <w:lang w:eastAsia="en-US"/>
        </w:rPr>
        <w:t xml:space="preserve">, color </w:t>
      </w:r>
      <w:r w:rsidR="00E77DEE">
        <w:rPr>
          <w:rFonts w:ascii="Arial" w:hAnsi="Arial" w:cs="Arial"/>
          <w:bCs/>
          <w:sz w:val="20"/>
          <w:szCs w:val="20"/>
          <w:lang w:eastAsia="en-US"/>
        </w:rPr>
        <w:t>x</w:t>
      </w:r>
      <w:r>
        <w:rPr>
          <w:rFonts w:ascii="Arial" w:hAnsi="Arial" w:cs="Arial"/>
          <w:bCs/>
          <w:sz w:val="20"/>
          <w:szCs w:val="20"/>
          <w:lang w:eastAsia="en-US"/>
        </w:rPr>
        <w:t xml:space="preserve">, y al </w:t>
      </w:r>
      <w:r>
        <w:rPr>
          <w:rFonts w:ascii="Arial" w:hAnsi="Arial" w:cs="Arial"/>
          <w:bCs/>
          <w:sz w:val="20"/>
          <w:szCs w:val="20"/>
          <w:lang w:eastAsia="en-US"/>
        </w:rPr>
        <w:lastRenderedPageBreak/>
        <w:t xml:space="preserve">entrevistarse con la </w:t>
      </w:r>
      <w:r w:rsidR="00E81238">
        <w:rPr>
          <w:rFonts w:ascii="Arial" w:hAnsi="Arial" w:cs="Arial"/>
          <w:bCs/>
          <w:sz w:val="20"/>
          <w:szCs w:val="20"/>
          <w:lang w:eastAsia="en-US"/>
        </w:rPr>
        <w:t>sub o</w:t>
      </w:r>
      <w:r w:rsidR="00093EA0" w:rsidRPr="009505C7">
        <w:rPr>
          <w:rFonts w:ascii="Arial" w:hAnsi="Arial" w:cs="Arial"/>
          <w:bCs/>
          <w:sz w:val="20"/>
          <w:szCs w:val="20"/>
          <w:lang w:eastAsia="en-US"/>
        </w:rPr>
        <w:t xml:space="preserve">ficial </w:t>
      </w:r>
      <w:r w:rsidR="00F43D60">
        <w:rPr>
          <w:rFonts w:ascii="Arial" w:hAnsi="Arial" w:cs="Arial"/>
          <w:bCs/>
          <w:sz w:val="20"/>
          <w:szCs w:val="20"/>
          <w:lang w:eastAsia="en-US"/>
        </w:rPr>
        <w:t>A</w:t>
      </w:r>
      <w:r w:rsidR="009B6F17">
        <w:rPr>
          <w:rFonts w:ascii="Arial" w:hAnsi="Arial" w:cs="Arial"/>
          <w:bCs/>
          <w:sz w:val="20"/>
          <w:szCs w:val="20"/>
          <w:lang w:eastAsia="en-US"/>
        </w:rPr>
        <w:t>R</w:t>
      </w:r>
      <w:r w:rsidR="00F43D60">
        <w:rPr>
          <w:rFonts w:ascii="Arial" w:hAnsi="Arial" w:cs="Arial"/>
          <w:bCs/>
          <w:sz w:val="20"/>
          <w:szCs w:val="20"/>
          <w:lang w:eastAsia="en-US"/>
        </w:rPr>
        <w:t>1</w:t>
      </w:r>
      <w:r w:rsidR="00093EA0" w:rsidRPr="009505C7">
        <w:rPr>
          <w:rFonts w:ascii="Arial" w:hAnsi="Arial" w:cs="Arial"/>
          <w:bCs/>
          <w:sz w:val="20"/>
          <w:szCs w:val="20"/>
          <w:lang w:eastAsia="en-US"/>
        </w:rPr>
        <w:t xml:space="preserve">, </w:t>
      </w:r>
      <w:r>
        <w:rPr>
          <w:rFonts w:ascii="Arial" w:hAnsi="Arial" w:cs="Arial"/>
          <w:bCs/>
          <w:sz w:val="20"/>
          <w:szCs w:val="20"/>
          <w:lang w:eastAsia="en-US"/>
        </w:rPr>
        <w:t xml:space="preserve">le fue informado </w:t>
      </w:r>
      <w:r w:rsidR="00093EA0" w:rsidRPr="009505C7">
        <w:rPr>
          <w:rFonts w:ascii="Arial" w:hAnsi="Arial" w:cs="Arial"/>
          <w:bCs/>
          <w:sz w:val="20"/>
          <w:szCs w:val="20"/>
          <w:lang w:eastAsia="en-US"/>
        </w:rPr>
        <w:t xml:space="preserve">que personal del Instituto Nacional de Migración </w:t>
      </w:r>
      <w:r>
        <w:rPr>
          <w:rFonts w:ascii="Arial" w:hAnsi="Arial" w:cs="Arial"/>
          <w:bCs/>
          <w:sz w:val="20"/>
          <w:szCs w:val="20"/>
          <w:lang w:eastAsia="en-US"/>
        </w:rPr>
        <w:t>se había presentado en el lugar, h</w:t>
      </w:r>
      <w:r w:rsidR="00093EA0" w:rsidRPr="009505C7">
        <w:rPr>
          <w:rFonts w:ascii="Arial" w:hAnsi="Arial" w:cs="Arial"/>
          <w:bCs/>
          <w:sz w:val="20"/>
          <w:szCs w:val="20"/>
          <w:lang w:eastAsia="en-US"/>
        </w:rPr>
        <w:t xml:space="preserve">abía revisado </w:t>
      </w:r>
      <w:r w:rsidR="009505C7" w:rsidRPr="009505C7">
        <w:rPr>
          <w:rFonts w:ascii="Arial" w:hAnsi="Arial" w:cs="Arial"/>
          <w:bCs/>
          <w:sz w:val="20"/>
          <w:szCs w:val="20"/>
          <w:lang w:eastAsia="en-US"/>
        </w:rPr>
        <w:t xml:space="preserve">la documentación </w:t>
      </w:r>
      <w:r w:rsidR="00596096">
        <w:rPr>
          <w:rFonts w:ascii="Arial" w:hAnsi="Arial" w:cs="Arial"/>
          <w:bCs/>
          <w:sz w:val="20"/>
          <w:szCs w:val="20"/>
          <w:lang w:eastAsia="en-US"/>
        </w:rPr>
        <w:t>d</w:t>
      </w:r>
      <w:r w:rsidR="009505C7" w:rsidRPr="009505C7">
        <w:rPr>
          <w:rFonts w:ascii="Arial" w:hAnsi="Arial" w:cs="Arial"/>
          <w:bCs/>
          <w:sz w:val="20"/>
          <w:szCs w:val="20"/>
          <w:lang w:eastAsia="en-US"/>
        </w:rPr>
        <w:t>e la</w:t>
      </w:r>
      <w:r w:rsidR="00093EA0" w:rsidRPr="009505C7">
        <w:rPr>
          <w:rFonts w:ascii="Arial" w:hAnsi="Arial" w:cs="Arial"/>
          <w:bCs/>
          <w:sz w:val="20"/>
          <w:szCs w:val="20"/>
          <w:lang w:eastAsia="en-US"/>
        </w:rPr>
        <w:t xml:space="preserve">s personas que se trasportaban en la unidad, </w:t>
      </w:r>
      <w:r w:rsidR="00596096">
        <w:rPr>
          <w:rFonts w:ascii="Arial" w:hAnsi="Arial" w:cs="Arial"/>
          <w:bCs/>
          <w:sz w:val="20"/>
          <w:szCs w:val="20"/>
          <w:lang w:eastAsia="en-US"/>
        </w:rPr>
        <w:t xml:space="preserve">la cual </w:t>
      </w:r>
      <w:r w:rsidR="00093EA0" w:rsidRPr="009505C7">
        <w:rPr>
          <w:rFonts w:ascii="Arial" w:hAnsi="Arial" w:cs="Arial"/>
          <w:bCs/>
          <w:sz w:val="20"/>
          <w:szCs w:val="20"/>
          <w:lang w:eastAsia="en-US"/>
        </w:rPr>
        <w:t xml:space="preserve">se encontraban en regla, </w:t>
      </w:r>
      <w:r>
        <w:rPr>
          <w:rFonts w:ascii="Arial" w:hAnsi="Arial" w:cs="Arial"/>
          <w:bCs/>
          <w:sz w:val="20"/>
          <w:szCs w:val="20"/>
          <w:lang w:eastAsia="en-US"/>
        </w:rPr>
        <w:t xml:space="preserve">motivo por el cual </w:t>
      </w:r>
      <w:r w:rsidR="00093EA0" w:rsidRPr="009505C7">
        <w:rPr>
          <w:rFonts w:ascii="Arial" w:hAnsi="Arial" w:cs="Arial"/>
          <w:bCs/>
          <w:sz w:val="20"/>
          <w:szCs w:val="20"/>
          <w:lang w:eastAsia="en-US"/>
        </w:rPr>
        <w:t xml:space="preserve">se les iba a permitir continuar su camino; y que sin embargo, recibió la instrucción de su superior, siendo </w:t>
      </w:r>
      <w:r w:rsidR="009505C7" w:rsidRPr="009505C7">
        <w:rPr>
          <w:rFonts w:ascii="Arial" w:hAnsi="Arial" w:cs="Arial"/>
          <w:bCs/>
          <w:sz w:val="20"/>
          <w:szCs w:val="20"/>
          <w:lang w:eastAsia="en-US"/>
        </w:rPr>
        <w:t>un</w:t>
      </w:r>
      <w:r w:rsidR="00093EA0" w:rsidRPr="009505C7">
        <w:rPr>
          <w:rFonts w:ascii="Arial" w:hAnsi="Arial" w:cs="Arial"/>
          <w:bCs/>
          <w:sz w:val="20"/>
          <w:szCs w:val="20"/>
          <w:lang w:eastAsia="en-US"/>
        </w:rPr>
        <w:t xml:space="preserve"> Comandante, sin dar su nombre, de </w:t>
      </w:r>
      <w:r w:rsidR="009505C7" w:rsidRPr="009505C7">
        <w:rPr>
          <w:rFonts w:ascii="Arial" w:hAnsi="Arial" w:cs="Arial"/>
          <w:bCs/>
          <w:sz w:val="20"/>
          <w:szCs w:val="20"/>
          <w:lang w:eastAsia="en-US"/>
        </w:rPr>
        <w:t xml:space="preserve">efectuar la detención del </w:t>
      </w:r>
      <w:r w:rsidR="00093EA0" w:rsidRPr="009505C7">
        <w:rPr>
          <w:rFonts w:ascii="Arial" w:hAnsi="Arial" w:cs="Arial"/>
          <w:bCs/>
          <w:sz w:val="20"/>
          <w:szCs w:val="20"/>
          <w:lang w:eastAsia="en-US"/>
        </w:rPr>
        <w:t xml:space="preserve">chofer y asegurar la unidad, </w:t>
      </w:r>
      <w:r w:rsidR="009505C7" w:rsidRPr="009505C7">
        <w:rPr>
          <w:rFonts w:ascii="Arial" w:hAnsi="Arial" w:cs="Arial"/>
          <w:bCs/>
          <w:sz w:val="20"/>
          <w:szCs w:val="20"/>
          <w:lang w:eastAsia="en-US"/>
        </w:rPr>
        <w:t xml:space="preserve">lo anterior a pesar de que </w:t>
      </w:r>
      <w:r w:rsidR="00093EA0" w:rsidRPr="009505C7">
        <w:rPr>
          <w:rFonts w:ascii="Arial" w:hAnsi="Arial" w:cs="Arial"/>
          <w:bCs/>
          <w:sz w:val="20"/>
          <w:szCs w:val="20"/>
          <w:lang w:eastAsia="en-US"/>
        </w:rPr>
        <w:t>no exist</w:t>
      </w:r>
      <w:r w:rsidR="009505C7" w:rsidRPr="009505C7">
        <w:rPr>
          <w:rFonts w:ascii="Arial" w:hAnsi="Arial" w:cs="Arial"/>
          <w:bCs/>
          <w:sz w:val="20"/>
          <w:szCs w:val="20"/>
          <w:lang w:eastAsia="en-US"/>
        </w:rPr>
        <w:t>iera</w:t>
      </w:r>
      <w:r w:rsidR="00093EA0" w:rsidRPr="009505C7">
        <w:rPr>
          <w:rFonts w:ascii="Arial" w:hAnsi="Arial" w:cs="Arial"/>
          <w:bCs/>
          <w:sz w:val="20"/>
          <w:szCs w:val="20"/>
          <w:lang w:eastAsia="en-US"/>
        </w:rPr>
        <w:t xml:space="preserve"> motivo alguno para su </w:t>
      </w:r>
      <w:r w:rsidR="009505C7" w:rsidRPr="009505C7">
        <w:rPr>
          <w:rFonts w:ascii="Arial" w:hAnsi="Arial" w:cs="Arial"/>
          <w:bCs/>
          <w:sz w:val="20"/>
          <w:szCs w:val="20"/>
          <w:lang w:eastAsia="en-US"/>
        </w:rPr>
        <w:t>arresto</w:t>
      </w:r>
      <w:r w:rsidR="00093EA0" w:rsidRPr="009505C7">
        <w:rPr>
          <w:rFonts w:ascii="Arial" w:hAnsi="Arial" w:cs="Arial"/>
          <w:bCs/>
          <w:sz w:val="20"/>
          <w:szCs w:val="20"/>
          <w:lang w:eastAsia="en-US"/>
        </w:rPr>
        <w:t xml:space="preserve">, por lo cual </w:t>
      </w:r>
      <w:r w:rsidR="009505C7" w:rsidRPr="009505C7">
        <w:rPr>
          <w:rFonts w:ascii="Arial" w:hAnsi="Arial" w:cs="Arial"/>
          <w:bCs/>
          <w:sz w:val="20"/>
          <w:szCs w:val="20"/>
          <w:lang w:eastAsia="en-US"/>
        </w:rPr>
        <w:t xml:space="preserve">procedieron otros agentes policiales a trasladar </w:t>
      </w:r>
      <w:r w:rsidR="00093EA0" w:rsidRPr="009505C7">
        <w:rPr>
          <w:rFonts w:ascii="Arial" w:hAnsi="Arial" w:cs="Arial"/>
          <w:bCs/>
          <w:sz w:val="20"/>
          <w:szCs w:val="20"/>
          <w:lang w:eastAsia="en-US"/>
        </w:rPr>
        <w:t>a los pasajeros a la Ce</w:t>
      </w:r>
      <w:r w:rsidR="009505C7" w:rsidRPr="009505C7">
        <w:rPr>
          <w:rFonts w:ascii="Arial" w:hAnsi="Arial" w:cs="Arial"/>
          <w:bCs/>
          <w:sz w:val="20"/>
          <w:szCs w:val="20"/>
          <w:lang w:eastAsia="en-US"/>
        </w:rPr>
        <w:t xml:space="preserve">ntral </w:t>
      </w:r>
      <w:r w:rsidR="00093EA0" w:rsidRPr="009505C7">
        <w:rPr>
          <w:rFonts w:ascii="Arial" w:hAnsi="Arial" w:cs="Arial"/>
          <w:bCs/>
          <w:sz w:val="20"/>
          <w:szCs w:val="20"/>
          <w:lang w:eastAsia="en-US"/>
        </w:rPr>
        <w:t xml:space="preserve">de Autobuses de </w:t>
      </w:r>
      <w:r w:rsidR="009505C7" w:rsidRPr="009505C7">
        <w:rPr>
          <w:rFonts w:ascii="Arial" w:hAnsi="Arial" w:cs="Arial"/>
          <w:bCs/>
          <w:sz w:val="20"/>
          <w:szCs w:val="20"/>
          <w:lang w:eastAsia="en-US"/>
        </w:rPr>
        <w:t xml:space="preserve">la ciudad de </w:t>
      </w:r>
      <w:r w:rsidR="00596096">
        <w:rPr>
          <w:rFonts w:ascii="Arial" w:hAnsi="Arial" w:cs="Arial"/>
          <w:bCs/>
          <w:sz w:val="20"/>
          <w:szCs w:val="20"/>
          <w:lang w:eastAsia="en-US"/>
        </w:rPr>
        <w:t>Allende</w:t>
      </w:r>
      <w:r w:rsidR="006779A9">
        <w:rPr>
          <w:rFonts w:ascii="Arial" w:hAnsi="Arial" w:cs="Arial"/>
          <w:bCs/>
          <w:sz w:val="20"/>
          <w:szCs w:val="20"/>
          <w:lang w:eastAsia="en-US"/>
        </w:rPr>
        <w:t>,</w:t>
      </w:r>
      <w:r w:rsidR="00596096">
        <w:rPr>
          <w:rFonts w:ascii="Arial" w:hAnsi="Arial" w:cs="Arial"/>
          <w:bCs/>
          <w:sz w:val="20"/>
          <w:szCs w:val="20"/>
          <w:lang w:eastAsia="en-US"/>
        </w:rPr>
        <w:t xml:space="preserve"> en el mismo vehículo en el que viajaban, </w:t>
      </w:r>
      <w:r w:rsidR="009505C7" w:rsidRPr="009505C7">
        <w:rPr>
          <w:rFonts w:ascii="Arial" w:hAnsi="Arial" w:cs="Arial"/>
          <w:bCs/>
          <w:sz w:val="20"/>
          <w:szCs w:val="20"/>
          <w:lang w:eastAsia="en-US"/>
        </w:rPr>
        <w:t xml:space="preserve">y una vez que los dejaron en dicho lugar, se retiraron con la unidad, </w:t>
      </w:r>
      <w:r w:rsidR="00093EA0" w:rsidRPr="009505C7">
        <w:rPr>
          <w:rFonts w:ascii="Arial" w:hAnsi="Arial" w:cs="Arial"/>
          <w:bCs/>
          <w:sz w:val="20"/>
          <w:szCs w:val="20"/>
          <w:lang w:eastAsia="en-US"/>
        </w:rPr>
        <w:t>además de proceder a detener al cho</w:t>
      </w:r>
      <w:r w:rsidR="00596096">
        <w:rPr>
          <w:rFonts w:ascii="Arial" w:hAnsi="Arial" w:cs="Arial"/>
          <w:bCs/>
          <w:sz w:val="20"/>
          <w:szCs w:val="20"/>
          <w:lang w:eastAsia="en-US"/>
        </w:rPr>
        <w:t xml:space="preserve">fer, </w:t>
      </w:r>
      <w:r w:rsidR="009505C7" w:rsidRPr="009505C7">
        <w:rPr>
          <w:rFonts w:ascii="Arial" w:hAnsi="Arial" w:cs="Arial"/>
          <w:bCs/>
          <w:sz w:val="20"/>
          <w:szCs w:val="20"/>
          <w:lang w:eastAsia="en-US"/>
        </w:rPr>
        <w:t>el cual fue puesto a disposición del Agente del Ministerio P</w:t>
      </w:r>
      <w:r w:rsidR="009505C7">
        <w:rPr>
          <w:rFonts w:ascii="Arial" w:hAnsi="Arial" w:cs="Arial"/>
          <w:bCs/>
          <w:sz w:val="20"/>
          <w:szCs w:val="20"/>
          <w:lang w:eastAsia="en-US"/>
        </w:rPr>
        <w:t xml:space="preserve">úblico de dicha ciudad, motivo por el cual se inició </w:t>
      </w:r>
      <w:r w:rsidR="000B1E71" w:rsidRPr="009505C7">
        <w:rPr>
          <w:rFonts w:ascii="Arial" w:hAnsi="Arial" w:cs="Arial"/>
          <w:bCs/>
          <w:sz w:val="20"/>
          <w:szCs w:val="20"/>
          <w:lang w:eastAsia="en-US"/>
        </w:rPr>
        <w:t xml:space="preserve">el procedimiento </w:t>
      </w:r>
      <w:r w:rsidR="00B8748B" w:rsidRPr="009505C7">
        <w:rPr>
          <w:rFonts w:ascii="Arial" w:hAnsi="Arial" w:cs="Arial"/>
          <w:bCs/>
          <w:sz w:val="20"/>
          <w:szCs w:val="20"/>
          <w:lang w:eastAsia="en-US"/>
        </w:rPr>
        <w:t>no jurisdiccional de protección a los derechos humanos</w:t>
      </w:r>
      <w:r w:rsidR="00265802" w:rsidRPr="00D21BF8">
        <w:rPr>
          <w:rFonts w:ascii="Arial" w:eastAsia="Arial" w:hAnsi="Arial" w:cs="Arial"/>
          <w:sz w:val="20"/>
          <w:szCs w:val="20"/>
          <w:vertAlign w:val="superscript"/>
        </w:rPr>
        <w:footnoteReference w:id="4"/>
      </w:r>
      <w:r w:rsidR="006A7CF1" w:rsidRPr="009505C7">
        <w:rPr>
          <w:rFonts w:ascii="Arial" w:hAnsi="Arial" w:cs="Arial"/>
          <w:bCs/>
          <w:sz w:val="20"/>
          <w:szCs w:val="20"/>
          <w:lang w:eastAsia="en-US"/>
        </w:rPr>
        <w:t>.</w:t>
      </w:r>
      <w:r w:rsidR="00265802" w:rsidRPr="009505C7">
        <w:rPr>
          <w:rFonts w:ascii="Arial" w:eastAsia="Arial" w:hAnsi="Arial" w:cs="Arial"/>
          <w:sz w:val="20"/>
          <w:szCs w:val="20"/>
        </w:rPr>
        <w:t xml:space="preserve"> </w:t>
      </w:r>
    </w:p>
    <w:p w14:paraId="5916A54E" w14:textId="77777777" w:rsidR="00AE05DD" w:rsidRPr="00AE05DD" w:rsidRDefault="00AE05DD" w:rsidP="009B6F17">
      <w:pPr>
        <w:spacing w:line="360" w:lineRule="auto"/>
        <w:ind w:left="567" w:right="37"/>
        <w:jc w:val="both"/>
        <w:rPr>
          <w:rFonts w:ascii="Arial" w:hAnsi="Arial" w:cs="Arial"/>
          <w:sz w:val="12"/>
          <w:szCs w:val="12"/>
        </w:rPr>
      </w:pPr>
    </w:p>
    <w:p w14:paraId="54D0965F" w14:textId="77777777" w:rsidR="007564A4" w:rsidRPr="00C66B11" w:rsidRDefault="00265802" w:rsidP="009B6F17">
      <w:pPr>
        <w:spacing w:line="360" w:lineRule="auto"/>
        <w:ind w:left="562" w:right="-15" w:hanging="10"/>
        <w:rPr>
          <w:rFonts w:ascii="Arial" w:hAnsi="Arial" w:cs="Arial"/>
        </w:rPr>
      </w:pPr>
      <w:r w:rsidRPr="00C66B11">
        <w:rPr>
          <w:rFonts w:ascii="Arial" w:eastAsia="Arial" w:hAnsi="Arial" w:cs="Arial"/>
          <w:b/>
          <w:sz w:val="20"/>
        </w:rPr>
        <w:t xml:space="preserve">3. Autoridad(es) </w:t>
      </w:r>
    </w:p>
    <w:p w14:paraId="6125B013" w14:textId="77777777" w:rsidR="007564A4" w:rsidRPr="00C66B11" w:rsidRDefault="00265802" w:rsidP="009B6F17">
      <w:pPr>
        <w:spacing w:line="360" w:lineRule="auto"/>
        <w:ind w:left="567"/>
        <w:rPr>
          <w:rFonts w:ascii="Arial" w:hAnsi="Arial" w:cs="Arial"/>
        </w:rPr>
      </w:pPr>
      <w:r w:rsidRPr="00C66B11">
        <w:rPr>
          <w:rFonts w:ascii="Arial" w:eastAsia="Arial" w:hAnsi="Arial" w:cs="Arial"/>
          <w:sz w:val="20"/>
        </w:rPr>
        <w:t xml:space="preserve"> </w:t>
      </w:r>
    </w:p>
    <w:p w14:paraId="7DE0A283" w14:textId="77777777" w:rsidR="007564A4" w:rsidRPr="005D57F7" w:rsidRDefault="00265802" w:rsidP="009B6F17">
      <w:pPr>
        <w:numPr>
          <w:ilvl w:val="0"/>
          <w:numId w:val="1"/>
        </w:numPr>
        <w:spacing w:line="360" w:lineRule="auto"/>
        <w:ind w:left="567" w:right="37" w:hanging="442"/>
        <w:jc w:val="both"/>
        <w:rPr>
          <w:rFonts w:ascii="Arial" w:hAnsi="Arial" w:cs="Arial"/>
        </w:rPr>
      </w:pPr>
      <w:r w:rsidRPr="00C66B11">
        <w:rPr>
          <w:rFonts w:ascii="Arial" w:eastAsia="Arial" w:hAnsi="Arial" w:cs="Arial"/>
          <w:sz w:val="20"/>
        </w:rPr>
        <w:t xml:space="preserve">La autoridad a </w:t>
      </w:r>
      <w:r w:rsidR="00834494" w:rsidRPr="00C66B11">
        <w:rPr>
          <w:rFonts w:ascii="Arial" w:eastAsia="Arial" w:hAnsi="Arial" w:cs="Arial"/>
          <w:sz w:val="20"/>
        </w:rPr>
        <w:t xml:space="preserve">la cual </w:t>
      </w:r>
      <w:r w:rsidRPr="00C66B11">
        <w:rPr>
          <w:rFonts w:ascii="Arial" w:eastAsia="Arial" w:hAnsi="Arial" w:cs="Arial"/>
          <w:sz w:val="20"/>
        </w:rPr>
        <w:t>se imputa</w:t>
      </w:r>
      <w:r w:rsidR="00834494" w:rsidRPr="00C66B11">
        <w:rPr>
          <w:rFonts w:ascii="Arial" w:eastAsia="Arial" w:hAnsi="Arial" w:cs="Arial"/>
          <w:sz w:val="20"/>
        </w:rPr>
        <w:t>ro</w:t>
      </w:r>
      <w:r w:rsidR="001B5A05" w:rsidRPr="00C66B11">
        <w:rPr>
          <w:rFonts w:ascii="Arial" w:eastAsia="Arial" w:hAnsi="Arial" w:cs="Arial"/>
          <w:sz w:val="20"/>
        </w:rPr>
        <w:t>n</w:t>
      </w:r>
      <w:r w:rsidRPr="00C66B11">
        <w:rPr>
          <w:rFonts w:ascii="Arial" w:eastAsia="Arial" w:hAnsi="Arial" w:cs="Arial"/>
          <w:sz w:val="20"/>
        </w:rPr>
        <w:t xml:space="preserve"> los actos u omisiones administrativas relativas </w:t>
      </w:r>
      <w:r w:rsidR="001B5A05" w:rsidRPr="00C66B11">
        <w:rPr>
          <w:rFonts w:ascii="Arial" w:eastAsia="Arial" w:hAnsi="Arial" w:cs="Arial"/>
          <w:sz w:val="20"/>
        </w:rPr>
        <w:t xml:space="preserve">a la presente investigación </w:t>
      </w:r>
      <w:r w:rsidR="00834494" w:rsidRPr="00C66B11">
        <w:rPr>
          <w:rFonts w:ascii="Arial" w:eastAsia="Arial" w:hAnsi="Arial" w:cs="Arial"/>
          <w:sz w:val="20"/>
        </w:rPr>
        <w:t>s</w:t>
      </w:r>
      <w:r w:rsidR="005D57F7">
        <w:rPr>
          <w:rFonts w:ascii="Arial" w:eastAsia="Arial" w:hAnsi="Arial" w:cs="Arial"/>
          <w:sz w:val="20"/>
        </w:rPr>
        <w:t xml:space="preserve">on </w:t>
      </w:r>
      <w:r w:rsidR="00827D9F">
        <w:rPr>
          <w:rFonts w:ascii="Arial" w:eastAsia="Arial" w:hAnsi="Arial" w:cs="Arial"/>
          <w:sz w:val="20"/>
        </w:rPr>
        <w:t xml:space="preserve">agentes de </w:t>
      </w:r>
      <w:r w:rsidR="00834494" w:rsidRPr="005D57F7">
        <w:rPr>
          <w:rFonts w:ascii="Arial" w:eastAsia="Arial" w:hAnsi="Arial" w:cs="Arial"/>
          <w:sz w:val="20"/>
        </w:rPr>
        <w:t xml:space="preserve">la Policía </w:t>
      </w:r>
      <w:r w:rsidR="009505C7">
        <w:rPr>
          <w:rFonts w:ascii="Arial" w:eastAsia="Arial" w:hAnsi="Arial" w:cs="Arial"/>
          <w:sz w:val="20"/>
        </w:rPr>
        <w:t xml:space="preserve">Especializada </w:t>
      </w:r>
      <w:r w:rsidR="00FB3465">
        <w:rPr>
          <w:rFonts w:ascii="Arial" w:eastAsia="Arial" w:hAnsi="Arial" w:cs="Arial"/>
          <w:sz w:val="20"/>
        </w:rPr>
        <w:t xml:space="preserve">Coahuila </w:t>
      </w:r>
      <w:r w:rsidR="00B8748B">
        <w:rPr>
          <w:rFonts w:ascii="Arial" w:eastAsia="Arial" w:hAnsi="Arial" w:cs="Arial"/>
          <w:sz w:val="20"/>
        </w:rPr>
        <w:t xml:space="preserve">de la Secretaría de Seguridad Pública en el Estado de Coahuila de Zaragoza, </w:t>
      </w:r>
      <w:r w:rsidR="001B5A05" w:rsidRPr="005D57F7">
        <w:rPr>
          <w:rFonts w:ascii="Arial" w:eastAsia="Arial" w:hAnsi="Arial" w:cs="Arial"/>
          <w:sz w:val="20"/>
        </w:rPr>
        <w:t xml:space="preserve">la </w:t>
      </w:r>
      <w:r w:rsidRPr="005D57F7">
        <w:rPr>
          <w:rFonts w:ascii="Arial" w:eastAsia="Arial" w:hAnsi="Arial" w:cs="Arial"/>
          <w:sz w:val="20"/>
        </w:rPr>
        <w:t xml:space="preserve">cual se encuentra dentro de las autoridades del ámbito de competencia de la </w:t>
      </w:r>
      <w:r w:rsidRPr="005D57F7">
        <w:rPr>
          <w:rFonts w:ascii="Arial" w:eastAsia="Arial" w:hAnsi="Arial" w:cs="Arial"/>
          <w:i/>
          <w:sz w:val="20"/>
        </w:rPr>
        <w:t>CDHEC</w:t>
      </w:r>
      <w:r w:rsidR="00834494" w:rsidRPr="005D57F7">
        <w:rPr>
          <w:rFonts w:ascii="Arial" w:eastAsia="Arial" w:hAnsi="Arial" w:cs="Arial"/>
          <w:sz w:val="20"/>
        </w:rPr>
        <w:t>.</w:t>
      </w:r>
      <w:r w:rsidRPr="005D57F7">
        <w:rPr>
          <w:rFonts w:ascii="Arial" w:eastAsia="Arial" w:hAnsi="Arial" w:cs="Arial"/>
          <w:sz w:val="20"/>
        </w:rPr>
        <w:t xml:space="preserve"> (Véase el numeral 8 del artículo 195 de la CPECZ</w:t>
      </w:r>
      <w:r w:rsidR="001B5A05" w:rsidRPr="005D57F7">
        <w:rPr>
          <w:rFonts w:ascii="Arial" w:eastAsia="Arial" w:hAnsi="Arial" w:cs="Arial"/>
          <w:sz w:val="20"/>
        </w:rPr>
        <w:t>, ya transcrito con antelación</w:t>
      </w:r>
      <w:r w:rsidRPr="005D57F7">
        <w:rPr>
          <w:rFonts w:ascii="Arial" w:eastAsia="Arial" w:hAnsi="Arial" w:cs="Arial"/>
          <w:sz w:val="20"/>
        </w:rPr>
        <w:t xml:space="preserve">) </w:t>
      </w:r>
    </w:p>
    <w:p w14:paraId="2DC78516" w14:textId="77777777" w:rsidR="007564A4" w:rsidRPr="00C66B11" w:rsidRDefault="00265802" w:rsidP="009B6F17">
      <w:pPr>
        <w:spacing w:line="360" w:lineRule="auto"/>
        <w:ind w:left="567"/>
        <w:rPr>
          <w:rFonts w:ascii="Arial" w:hAnsi="Arial" w:cs="Arial"/>
        </w:rPr>
      </w:pPr>
      <w:r w:rsidRPr="00C66B11">
        <w:rPr>
          <w:rFonts w:ascii="Arial" w:eastAsia="Arial" w:hAnsi="Arial" w:cs="Arial"/>
          <w:sz w:val="20"/>
        </w:rPr>
        <w:t xml:space="preserve"> </w:t>
      </w:r>
    </w:p>
    <w:p w14:paraId="5A495C75" w14:textId="77777777" w:rsidR="00D15112" w:rsidRPr="00C66B11" w:rsidRDefault="00265802" w:rsidP="009B6F17">
      <w:pPr>
        <w:spacing w:line="360" w:lineRule="auto"/>
        <w:ind w:left="562" w:right="-15" w:hanging="10"/>
        <w:rPr>
          <w:rFonts w:ascii="Arial" w:eastAsia="Arial" w:hAnsi="Arial" w:cs="Arial"/>
          <w:b/>
          <w:sz w:val="20"/>
        </w:rPr>
      </w:pPr>
      <w:r w:rsidRPr="00C66B11">
        <w:rPr>
          <w:rFonts w:ascii="Arial" w:eastAsia="Arial" w:hAnsi="Arial" w:cs="Arial"/>
          <w:b/>
          <w:sz w:val="20"/>
        </w:rPr>
        <w:t>II. Descripción de los hechos violatorios:</w:t>
      </w:r>
    </w:p>
    <w:p w14:paraId="4B6CC893" w14:textId="77777777" w:rsidR="007564A4" w:rsidRPr="00C66B11" w:rsidRDefault="00265802" w:rsidP="009B6F17">
      <w:pPr>
        <w:spacing w:line="360" w:lineRule="auto"/>
        <w:ind w:left="562" w:right="-15" w:hanging="10"/>
        <w:rPr>
          <w:rFonts w:ascii="Arial" w:hAnsi="Arial" w:cs="Arial"/>
        </w:rPr>
      </w:pPr>
      <w:r w:rsidRPr="00C66B11">
        <w:rPr>
          <w:rFonts w:ascii="Arial" w:eastAsia="Arial" w:hAnsi="Arial" w:cs="Arial"/>
          <w:b/>
          <w:sz w:val="20"/>
        </w:rPr>
        <w:t xml:space="preserve"> </w:t>
      </w:r>
    </w:p>
    <w:p w14:paraId="2757819A" w14:textId="77777777" w:rsidR="00435F99" w:rsidRPr="00C66B11" w:rsidRDefault="000602C7" w:rsidP="009B6F17">
      <w:pPr>
        <w:numPr>
          <w:ilvl w:val="0"/>
          <w:numId w:val="1"/>
        </w:numPr>
        <w:spacing w:line="360" w:lineRule="auto"/>
        <w:ind w:left="567" w:right="37" w:hanging="442"/>
        <w:jc w:val="both"/>
        <w:rPr>
          <w:rFonts w:ascii="Arial" w:hAnsi="Arial" w:cs="Arial"/>
        </w:rPr>
      </w:pPr>
      <w:r>
        <w:rPr>
          <w:rFonts w:ascii="Arial" w:eastAsia="Arial" w:hAnsi="Arial" w:cs="Arial"/>
          <w:sz w:val="20"/>
        </w:rPr>
        <w:t>Solicitud de intervención</w:t>
      </w:r>
      <w:r w:rsidR="00435F99" w:rsidRPr="00C66B11">
        <w:rPr>
          <w:rFonts w:ascii="Arial" w:eastAsia="Arial" w:hAnsi="Arial" w:cs="Arial"/>
          <w:sz w:val="20"/>
        </w:rPr>
        <w:t xml:space="preserve">. </w:t>
      </w:r>
    </w:p>
    <w:p w14:paraId="0572E8D2" w14:textId="77777777" w:rsidR="000E4338" w:rsidRDefault="00FB3465" w:rsidP="000E4338">
      <w:pPr>
        <w:spacing w:line="360" w:lineRule="auto"/>
        <w:ind w:left="567" w:right="37"/>
        <w:jc w:val="both"/>
        <w:rPr>
          <w:rFonts w:ascii="Arial" w:eastAsia="Arial" w:hAnsi="Arial" w:cs="Arial"/>
          <w:sz w:val="20"/>
        </w:rPr>
      </w:pPr>
      <w:r>
        <w:rPr>
          <w:rFonts w:ascii="Arial" w:eastAsia="Arial" w:hAnsi="Arial" w:cs="Arial"/>
          <w:sz w:val="20"/>
        </w:rPr>
        <w:t xml:space="preserve">La cual fue </w:t>
      </w:r>
      <w:r w:rsidR="000602C7">
        <w:rPr>
          <w:rFonts w:ascii="Arial" w:eastAsia="Arial" w:hAnsi="Arial" w:cs="Arial"/>
          <w:sz w:val="20"/>
        </w:rPr>
        <w:t xml:space="preserve">realizada vía telefónica por parte de la Segunda Visitadora Regional de esta CDHEC el 21 </w:t>
      </w:r>
      <w:r w:rsidR="0036274D">
        <w:rPr>
          <w:rFonts w:ascii="Arial" w:eastAsia="Arial" w:hAnsi="Arial" w:cs="Arial"/>
          <w:sz w:val="20"/>
        </w:rPr>
        <w:t>de agosto de 2022, habiéndose relatado</w:t>
      </w:r>
      <w:r w:rsidR="000602C7">
        <w:rPr>
          <w:rFonts w:ascii="Arial" w:eastAsia="Arial" w:hAnsi="Arial" w:cs="Arial"/>
          <w:sz w:val="20"/>
        </w:rPr>
        <w:t xml:space="preserve"> el acta</w:t>
      </w:r>
      <w:r w:rsidR="00A7172C">
        <w:rPr>
          <w:rFonts w:ascii="Arial" w:eastAsia="Arial" w:hAnsi="Arial" w:cs="Arial"/>
          <w:sz w:val="20"/>
        </w:rPr>
        <w:t xml:space="preserve"> de hechos</w:t>
      </w:r>
      <w:r w:rsidR="000602C7">
        <w:rPr>
          <w:rFonts w:ascii="Arial" w:eastAsia="Arial" w:hAnsi="Arial" w:cs="Arial"/>
          <w:sz w:val="20"/>
        </w:rPr>
        <w:t>, en la que se asentó literalmente lo siguiente</w:t>
      </w:r>
      <w:r w:rsidR="00435F99" w:rsidRPr="00C66B11">
        <w:rPr>
          <w:rFonts w:ascii="Arial" w:eastAsia="Arial" w:hAnsi="Arial" w:cs="Arial"/>
          <w:sz w:val="20"/>
        </w:rPr>
        <w:t xml:space="preserve">: </w:t>
      </w:r>
    </w:p>
    <w:p w14:paraId="33CD6521" w14:textId="53FE0A22" w:rsidR="00EE3E1C" w:rsidRPr="000E4338" w:rsidRDefault="00FB3465" w:rsidP="000E4338">
      <w:pPr>
        <w:spacing w:line="360" w:lineRule="auto"/>
        <w:ind w:left="1416" w:right="37"/>
        <w:jc w:val="both"/>
        <w:rPr>
          <w:rFonts w:ascii="Arial" w:eastAsia="Arial" w:hAnsi="Arial" w:cs="Arial"/>
          <w:i/>
          <w:sz w:val="20"/>
        </w:rPr>
      </w:pPr>
      <w:r w:rsidRPr="000E4338">
        <w:rPr>
          <w:rFonts w:ascii="Arial" w:hAnsi="Arial" w:cs="Arial"/>
          <w:i/>
          <w:sz w:val="16"/>
          <w:szCs w:val="16"/>
        </w:rPr>
        <w:t>“…</w:t>
      </w:r>
      <w:r w:rsidR="006B1D50" w:rsidRPr="000E4338">
        <w:rPr>
          <w:rFonts w:ascii="Arial" w:hAnsi="Arial" w:cs="Arial"/>
          <w:i/>
          <w:sz w:val="16"/>
          <w:szCs w:val="16"/>
        </w:rPr>
        <w:t xml:space="preserve">siendo las 16:48 horas del día en cita, se comunicó vía telefónica </w:t>
      </w:r>
      <w:r w:rsidR="005734BF" w:rsidRPr="000E4338">
        <w:rPr>
          <w:rFonts w:ascii="Arial" w:hAnsi="Arial" w:cs="Arial"/>
          <w:i/>
          <w:sz w:val="16"/>
          <w:szCs w:val="16"/>
        </w:rPr>
        <w:t xml:space="preserve">a la </w:t>
      </w:r>
      <w:r w:rsidR="006B1D50" w:rsidRPr="000E4338">
        <w:rPr>
          <w:rFonts w:ascii="Arial" w:hAnsi="Arial" w:cs="Arial"/>
          <w:b/>
          <w:i/>
          <w:sz w:val="16"/>
          <w:szCs w:val="16"/>
        </w:rPr>
        <w:t xml:space="preserve">Segunda Visitadora Regional de este Organismo, </w:t>
      </w:r>
      <w:r w:rsidR="006B1D50" w:rsidRPr="000E4338">
        <w:rPr>
          <w:rFonts w:ascii="Arial" w:hAnsi="Arial" w:cs="Arial"/>
          <w:i/>
          <w:sz w:val="16"/>
          <w:szCs w:val="16"/>
        </w:rPr>
        <w:t xml:space="preserve">con el fin de informar que al teléfono de guardia se comunicó la Suboficial de la Policía Especializada Coahuila, </w:t>
      </w:r>
      <w:r w:rsidR="00F43D60" w:rsidRPr="000E4338">
        <w:rPr>
          <w:rFonts w:ascii="Arial" w:hAnsi="Arial" w:cs="Arial"/>
          <w:i/>
          <w:sz w:val="16"/>
          <w:szCs w:val="16"/>
        </w:rPr>
        <w:t>A</w:t>
      </w:r>
      <w:r w:rsidR="000E4338" w:rsidRPr="000E4338">
        <w:rPr>
          <w:rFonts w:ascii="Arial" w:hAnsi="Arial" w:cs="Arial"/>
          <w:i/>
          <w:sz w:val="16"/>
          <w:szCs w:val="16"/>
        </w:rPr>
        <w:t>R</w:t>
      </w:r>
      <w:r w:rsidR="00F43D60" w:rsidRPr="000E4338">
        <w:rPr>
          <w:rFonts w:ascii="Arial" w:hAnsi="Arial" w:cs="Arial"/>
          <w:i/>
          <w:sz w:val="16"/>
          <w:szCs w:val="16"/>
        </w:rPr>
        <w:t>1</w:t>
      </w:r>
      <w:r w:rsidR="006B1D50" w:rsidRPr="000E4338">
        <w:rPr>
          <w:rFonts w:ascii="Arial" w:hAnsi="Arial" w:cs="Arial"/>
          <w:i/>
          <w:sz w:val="16"/>
          <w:szCs w:val="16"/>
        </w:rPr>
        <w:t xml:space="preserve">, quien refirió que se encontraba en el filtro de seguridad ubicado en Allende, Coahuila, en donde tenía en revisión un vehículo con varias personas migrantes en su mayoría extranjeras, las cuales se desplazaban con destino a Piedras Negras, las cuales portan un oficio suscrito por </w:t>
      </w:r>
      <w:r w:rsidR="005734BF" w:rsidRPr="000E4338">
        <w:rPr>
          <w:rFonts w:ascii="Arial" w:hAnsi="Arial" w:cs="Arial"/>
          <w:i/>
          <w:sz w:val="16"/>
          <w:szCs w:val="16"/>
        </w:rPr>
        <w:t>A1</w:t>
      </w:r>
      <w:r w:rsidR="006B1D50" w:rsidRPr="000E4338">
        <w:rPr>
          <w:rFonts w:ascii="Arial" w:hAnsi="Arial" w:cs="Arial"/>
          <w:i/>
          <w:sz w:val="16"/>
          <w:szCs w:val="16"/>
        </w:rPr>
        <w:t xml:space="preserve">, Comisionado Presidente de la Comisión Iberoamericana de Derechos Humanos del Estado de Nuevo León, mediante el cual solicita que las personas migrantes tengan un traslado seguro, por lo cual solicita que se le informe si el oficio fue expedido por este Organismo, y que las instrucciones es que el suscrito realice el acompañamiento correspondiente, para lo cual se </w:t>
      </w:r>
      <w:r w:rsidR="006B1D50" w:rsidRPr="000E4338">
        <w:rPr>
          <w:rFonts w:ascii="Arial" w:hAnsi="Arial" w:cs="Arial"/>
          <w:i/>
          <w:sz w:val="16"/>
          <w:szCs w:val="16"/>
        </w:rPr>
        <w:lastRenderedPageBreak/>
        <w:t xml:space="preserve">me proporciona el número </w:t>
      </w:r>
      <w:r w:rsidR="000E4338" w:rsidRPr="000E4338">
        <w:rPr>
          <w:rFonts w:ascii="Arial" w:hAnsi="Arial" w:cs="Arial"/>
          <w:i/>
          <w:sz w:val="16"/>
          <w:szCs w:val="16"/>
        </w:rPr>
        <w:t>X</w:t>
      </w:r>
      <w:r w:rsidR="006B1D50" w:rsidRPr="000E4338">
        <w:rPr>
          <w:rFonts w:ascii="Arial" w:hAnsi="Arial" w:cs="Arial"/>
          <w:i/>
          <w:sz w:val="16"/>
          <w:szCs w:val="16"/>
        </w:rPr>
        <w:t xml:space="preserve">, que corresponde a dicha Suboficial </w:t>
      </w:r>
      <w:r w:rsidR="00D4062D" w:rsidRPr="000E4338">
        <w:rPr>
          <w:rFonts w:ascii="Arial" w:hAnsi="Arial" w:cs="Arial"/>
          <w:i/>
          <w:sz w:val="16"/>
          <w:szCs w:val="16"/>
        </w:rPr>
        <w:t>A</w:t>
      </w:r>
      <w:r w:rsidR="000E4338" w:rsidRPr="000E4338">
        <w:rPr>
          <w:rFonts w:ascii="Arial" w:hAnsi="Arial" w:cs="Arial"/>
          <w:i/>
          <w:sz w:val="16"/>
          <w:szCs w:val="16"/>
        </w:rPr>
        <w:t>R</w:t>
      </w:r>
      <w:r w:rsidR="00D4062D" w:rsidRPr="000E4338">
        <w:rPr>
          <w:rFonts w:ascii="Arial" w:hAnsi="Arial" w:cs="Arial"/>
          <w:i/>
          <w:sz w:val="16"/>
          <w:szCs w:val="16"/>
        </w:rPr>
        <w:t>1</w:t>
      </w:r>
      <w:r w:rsidR="006B1D50" w:rsidRPr="000E4338">
        <w:rPr>
          <w:rFonts w:ascii="Arial" w:hAnsi="Arial" w:cs="Arial"/>
          <w:i/>
          <w:sz w:val="16"/>
          <w:szCs w:val="16"/>
        </w:rPr>
        <w:t xml:space="preserve">. Acto seguido, me comunico al número en cita, siendo atendido por la Suboficial </w:t>
      </w:r>
      <w:r w:rsidR="00F43D60" w:rsidRPr="000E4338">
        <w:rPr>
          <w:rFonts w:ascii="Arial" w:hAnsi="Arial" w:cs="Arial"/>
          <w:i/>
          <w:sz w:val="16"/>
          <w:szCs w:val="16"/>
        </w:rPr>
        <w:t>A</w:t>
      </w:r>
      <w:r w:rsidR="000E4338" w:rsidRPr="000E4338">
        <w:rPr>
          <w:rFonts w:ascii="Arial" w:hAnsi="Arial" w:cs="Arial"/>
          <w:i/>
          <w:sz w:val="16"/>
          <w:szCs w:val="16"/>
        </w:rPr>
        <w:t>R</w:t>
      </w:r>
      <w:r w:rsidR="00F43D60" w:rsidRPr="000E4338">
        <w:rPr>
          <w:rFonts w:ascii="Arial" w:hAnsi="Arial" w:cs="Arial"/>
          <w:i/>
          <w:sz w:val="16"/>
          <w:szCs w:val="16"/>
        </w:rPr>
        <w:t>1</w:t>
      </w:r>
      <w:r w:rsidR="006B1D50" w:rsidRPr="000E4338">
        <w:rPr>
          <w:rFonts w:ascii="Arial" w:hAnsi="Arial" w:cs="Arial"/>
          <w:i/>
          <w:sz w:val="16"/>
          <w:szCs w:val="16"/>
        </w:rPr>
        <w:t xml:space="preserve">, a quien le informo del motivo de mi llamada, señalando que efectivamente, se encuentra en el filtro de Allende, un vehículo con </w:t>
      </w:r>
      <w:r w:rsidR="000E4338" w:rsidRPr="000E4338">
        <w:rPr>
          <w:rFonts w:ascii="Arial" w:hAnsi="Arial" w:cs="Arial"/>
          <w:i/>
          <w:sz w:val="16"/>
          <w:szCs w:val="16"/>
        </w:rPr>
        <w:t>x</w:t>
      </w:r>
      <w:r w:rsidR="006B1D50" w:rsidRPr="000E4338">
        <w:rPr>
          <w:rFonts w:ascii="Arial" w:hAnsi="Arial" w:cs="Arial"/>
          <w:i/>
          <w:sz w:val="16"/>
          <w:szCs w:val="16"/>
        </w:rPr>
        <w:t xml:space="preserve"> personas a bordo, las cuales </w:t>
      </w:r>
      <w:r w:rsidR="000E4338" w:rsidRPr="000E4338">
        <w:rPr>
          <w:rFonts w:ascii="Arial" w:hAnsi="Arial" w:cs="Arial"/>
          <w:i/>
          <w:sz w:val="16"/>
          <w:szCs w:val="16"/>
        </w:rPr>
        <w:t>van</w:t>
      </w:r>
      <w:r w:rsidR="006B1D50" w:rsidRPr="000E4338">
        <w:rPr>
          <w:rFonts w:ascii="Arial" w:hAnsi="Arial" w:cs="Arial"/>
          <w:i/>
          <w:sz w:val="16"/>
          <w:szCs w:val="16"/>
        </w:rPr>
        <w:t xml:space="preserve"> con destino a la ciudad de Piedras Negras, y que el personal del Instituto Nacional de Migración ya se encuentra revisando los documentos de dichas personas, y que ha determinado que la estancia de dichas personas en el país se encuentran en regla, y que el vehículo podrá continuar el viaje a su destino, a lo cual el suscrito le solicito me informe si podría tener contacto con alguna de las personas que va a bordo del vehículo, señalando que se encuentra el chofer cerca a lo cual le solicito me permita tener contacto con él a fin de comentarle nuestra intervención, a lo cual accede, y una vez que está en la línea, me informa que es el chofer del vehículo y que va con destino a Piedras Negras, señalando llamarse </w:t>
      </w:r>
      <w:r w:rsidR="00D4062D" w:rsidRPr="000E4338">
        <w:rPr>
          <w:rFonts w:ascii="Arial" w:hAnsi="Arial" w:cs="Arial"/>
          <w:i/>
          <w:sz w:val="16"/>
          <w:szCs w:val="16"/>
        </w:rPr>
        <w:t>Ag1</w:t>
      </w:r>
      <w:r w:rsidR="006B1D50" w:rsidRPr="000E4338">
        <w:rPr>
          <w:rFonts w:ascii="Arial" w:hAnsi="Arial" w:cs="Arial"/>
          <w:i/>
          <w:sz w:val="16"/>
          <w:szCs w:val="16"/>
        </w:rPr>
        <w:t xml:space="preserve">, a quien le solicito algún número de teléfono para tener contacto con él, y en respuesta, da como número personal </w:t>
      </w:r>
      <w:r w:rsidR="000E4338" w:rsidRPr="000E4338">
        <w:rPr>
          <w:rFonts w:ascii="Arial" w:hAnsi="Arial" w:cs="Arial"/>
          <w:i/>
          <w:sz w:val="16"/>
          <w:szCs w:val="16"/>
        </w:rPr>
        <w:t>x</w:t>
      </w:r>
      <w:r w:rsidR="006B1D50" w:rsidRPr="000E4338">
        <w:rPr>
          <w:rFonts w:ascii="Arial" w:hAnsi="Arial" w:cs="Arial"/>
          <w:i/>
          <w:sz w:val="16"/>
          <w:szCs w:val="16"/>
        </w:rPr>
        <w:t xml:space="preserve">, y refiere que ya les comentó el personal del Instituto Nacional de Migración que los documentos de las personas que traslada se encuentran en regla y que ya se retiraron dichos agentes, por lo que le proporciono el número telefónica del suscrito, a fin de estar en contacto con él para ver si se les permitió llegar a su destino, agradeciendo a la Suboficial </w:t>
      </w:r>
      <w:r w:rsidR="00F43D60" w:rsidRPr="000E4338">
        <w:rPr>
          <w:rFonts w:ascii="Arial" w:hAnsi="Arial" w:cs="Arial"/>
          <w:i/>
          <w:sz w:val="16"/>
          <w:szCs w:val="16"/>
        </w:rPr>
        <w:t>A</w:t>
      </w:r>
      <w:r w:rsidR="000E4338" w:rsidRPr="000E4338">
        <w:rPr>
          <w:rFonts w:ascii="Arial" w:hAnsi="Arial" w:cs="Arial"/>
          <w:i/>
          <w:sz w:val="16"/>
          <w:szCs w:val="16"/>
        </w:rPr>
        <w:t>R</w:t>
      </w:r>
      <w:r w:rsidR="00F43D60" w:rsidRPr="000E4338">
        <w:rPr>
          <w:rFonts w:ascii="Arial" w:hAnsi="Arial" w:cs="Arial"/>
          <w:i/>
          <w:sz w:val="16"/>
          <w:szCs w:val="16"/>
        </w:rPr>
        <w:t>1</w:t>
      </w:r>
      <w:r w:rsidR="006B1D50" w:rsidRPr="000E4338">
        <w:rPr>
          <w:rFonts w:ascii="Arial" w:hAnsi="Arial" w:cs="Arial"/>
          <w:i/>
          <w:sz w:val="16"/>
          <w:szCs w:val="16"/>
        </w:rPr>
        <w:t xml:space="preserve">, que permitiera al suscrito tener contacto con el chofer, concluyendo la comunicación Telefónica. Así mismo, siendo las 17:50 horas de este mismo día, recibo una llamada al teléfono de este Organismo de parte del chofer </w:t>
      </w:r>
      <w:r w:rsidR="00D4062D" w:rsidRPr="000E4338">
        <w:rPr>
          <w:rFonts w:ascii="Arial" w:hAnsi="Arial" w:cs="Arial"/>
          <w:i/>
          <w:sz w:val="16"/>
          <w:szCs w:val="16"/>
        </w:rPr>
        <w:t>Ag1</w:t>
      </w:r>
      <w:r w:rsidR="006B1D50" w:rsidRPr="000E4338">
        <w:rPr>
          <w:rFonts w:ascii="Arial" w:hAnsi="Arial" w:cs="Arial"/>
          <w:i/>
          <w:sz w:val="16"/>
          <w:szCs w:val="16"/>
        </w:rPr>
        <w:t xml:space="preserve">, quien refiere que los agentes de la Policía Especializada Coahuila, le pidieron que les informara el destino a donde llevaba a las personas que se encuentran en el vehículo, y que les dijo que solamente tenía que es una Iglesia de nombre Bethel, la cual se encuentra en la colonia </w:t>
      </w:r>
      <w:r w:rsidR="00D4062D" w:rsidRPr="000E4338">
        <w:rPr>
          <w:rFonts w:ascii="Arial" w:hAnsi="Arial" w:cs="Arial"/>
          <w:i/>
          <w:sz w:val="16"/>
          <w:szCs w:val="16"/>
        </w:rPr>
        <w:t>X</w:t>
      </w:r>
      <w:r w:rsidR="006B1D50" w:rsidRPr="000E4338">
        <w:rPr>
          <w:rFonts w:ascii="Arial" w:hAnsi="Arial" w:cs="Arial"/>
          <w:i/>
          <w:sz w:val="16"/>
          <w:szCs w:val="16"/>
        </w:rPr>
        <w:t>, sector</w:t>
      </w:r>
      <w:r w:rsidR="00D4062D" w:rsidRPr="000E4338">
        <w:rPr>
          <w:rFonts w:ascii="Arial" w:hAnsi="Arial" w:cs="Arial"/>
          <w:i/>
          <w:sz w:val="16"/>
          <w:szCs w:val="16"/>
        </w:rPr>
        <w:t xml:space="preserve"> X</w:t>
      </w:r>
      <w:r w:rsidR="006B1D50" w:rsidRPr="000E4338">
        <w:rPr>
          <w:rFonts w:ascii="Arial" w:hAnsi="Arial" w:cs="Arial"/>
          <w:i/>
          <w:sz w:val="16"/>
          <w:szCs w:val="16"/>
        </w:rPr>
        <w:t xml:space="preserve">, y que no sabe la dirección exacta, pero que los agentes le dijeron que les tenía que proporcionar el nombre del padre o pastor y su teléfono, y que no lo sabe, y que por ello le dijeron que lo iban a detener, a lo cual solicita si el suscrito puedo buscar el nombre del padre o pastor de dicha iglesia, y su número telefónico, y que va a colgar para ver si tiene esos datos en su teléfono, terminando la llamada. Transcurridos unos minutos, siendo las 18:05 horas de este día, intento comunicarme al número telefónico </w:t>
      </w:r>
      <w:r w:rsidR="000E4338" w:rsidRPr="000E4338">
        <w:rPr>
          <w:rFonts w:ascii="Arial" w:hAnsi="Arial" w:cs="Arial"/>
          <w:i/>
          <w:sz w:val="16"/>
          <w:szCs w:val="16"/>
        </w:rPr>
        <w:t>x</w:t>
      </w:r>
      <w:r w:rsidR="006B1D50" w:rsidRPr="000E4338">
        <w:rPr>
          <w:rFonts w:ascii="Arial" w:hAnsi="Arial" w:cs="Arial"/>
          <w:i/>
          <w:sz w:val="16"/>
          <w:szCs w:val="16"/>
        </w:rPr>
        <w:t xml:space="preserve">, a fin de contactar al chofer </w:t>
      </w:r>
      <w:r w:rsidR="00D4062D" w:rsidRPr="000E4338">
        <w:rPr>
          <w:rFonts w:ascii="Arial" w:hAnsi="Arial" w:cs="Arial"/>
          <w:i/>
          <w:sz w:val="16"/>
          <w:szCs w:val="16"/>
        </w:rPr>
        <w:t>Ag1</w:t>
      </w:r>
      <w:r w:rsidR="006B1D50" w:rsidRPr="000E4338">
        <w:rPr>
          <w:rFonts w:ascii="Arial" w:hAnsi="Arial" w:cs="Arial"/>
          <w:i/>
          <w:sz w:val="16"/>
          <w:szCs w:val="16"/>
        </w:rPr>
        <w:t>, sin que sea atendida mi llamada, motivo por el cual procedo a trasladarme al filtro ubicado en Allende, Coahuila, en donde detecto una camioneta tipo</w:t>
      </w:r>
      <w:r w:rsidR="00D4062D" w:rsidRPr="000E4338">
        <w:rPr>
          <w:rFonts w:ascii="Arial" w:hAnsi="Arial" w:cs="Arial"/>
          <w:i/>
          <w:sz w:val="16"/>
          <w:szCs w:val="16"/>
        </w:rPr>
        <w:t xml:space="preserve"> </w:t>
      </w:r>
      <w:r w:rsidR="000E4338" w:rsidRPr="000E4338">
        <w:rPr>
          <w:rFonts w:ascii="Arial" w:hAnsi="Arial" w:cs="Arial"/>
          <w:i/>
          <w:sz w:val="16"/>
          <w:szCs w:val="16"/>
        </w:rPr>
        <w:t>x</w:t>
      </w:r>
      <w:r w:rsidR="006B1D50" w:rsidRPr="000E4338">
        <w:rPr>
          <w:rFonts w:ascii="Arial" w:hAnsi="Arial" w:cs="Arial"/>
          <w:i/>
          <w:sz w:val="16"/>
          <w:szCs w:val="16"/>
        </w:rPr>
        <w:t>, color</w:t>
      </w:r>
      <w:r w:rsidR="00D4062D" w:rsidRPr="000E4338">
        <w:rPr>
          <w:rFonts w:ascii="Arial" w:hAnsi="Arial" w:cs="Arial"/>
          <w:i/>
          <w:sz w:val="16"/>
          <w:szCs w:val="16"/>
        </w:rPr>
        <w:t xml:space="preserve"> x</w:t>
      </w:r>
      <w:r w:rsidR="006B1D50" w:rsidRPr="000E4338">
        <w:rPr>
          <w:rFonts w:ascii="Arial" w:hAnsi="Arial" w:cs="Arial"/>
          <w:i/>
          <w:sz w:val="16"/>
          <w:szCs w:val="16"/>
        </w:rPr>
        <w:t xml:space="preserve">, con placas </w:t>
      </w:r>
      <w:r w:rsidR="000E4338" w:rsidRPr="000E4338">
        <w:rPr>
          <w:rFonts w:ascii="Arial" w:hAnsi="Arial" w:cs="Arial"/>
          <w:i/>
          <w:sz w:val="16"/>
          <w:szCs w:val="16"/>
        </w:rPr>
        <w:t>x</w:t>
      </w:r>
      <w:r w:rsidR="00D4062D" w:rsidRPr="000E4338">
        <w:rPr>
          <w:rFonts w:ascii="Arial" w:hAnsi="Arial" w:cs="Arial"/>
          <w:i/>
          <w:sz w:val="16"/>
          <w:szCs w:val="16"/>
        </w:rPr>
        <w:t xml:space="preserve"> </w:t>
      </w:r>
      <w:r w:rsidR="006B1D50" w:rsidRPr="000E4338">
        <w:rPr>
          <w:rFonts w:ascii="Arial" w:hAnsi="Arial" w:cs="Arial"/>
          <w:i/>
          <w:sz w:val="16"/>
          <w:szCs w:val="16"/>
        </w:rPr>
        <w:t xml:space="preserve">del Estado de Nuevo León, que se ubica a unos metros de la entrada de la ciudad de Allende, Coahuila, en donde se encuentran dos unidad de la Policía Especializada Coahuila, y soy abordado por una persona del sexo femenino la cual se identifica como </w:t>
      </w:r>
      <w:r w:rsidR="00F43D60" w:rsidRPr="000E4338">
        <w:rPr>
          <w:rFonts w:ascii="Arial" w:hAnsi="Arial" w:cs="Arial"/>
          <w:i/>
          <w:sz w:val="16"/>
          <w:szCs w:val="16"/>
        </w:rPr>
        <w:t>A</w:t>
      </w:r>
      <w:r w:rsidR="000E4338" w:rsidRPr="000E4338">
        <w:rPr>
          <w:rFonts w:ascii="Arial" w:hAnsi="Arial" w:cs="Arial"/>
          <w:i/>
          <w:sz w:val="16"/>
          <w:szCs w:val="16"/>
        </w:rPr>
        <w:t>R</w:t>
      </w:r>
      <w:r w:rsidR="00F43D60" w:rsidRPr="000E4338">
        <w:rPr>
          <w:rFonts w:ascii="Arial" w:hAnsi="Arial" w:cs="Arial"/>
          <w:i/>
          <w:sz w:val="16"/>
          <w:szCs w:val="16"/>
        </w:rPr>
        <w:t>1</w:t>
      </w:r>
      <w:r w:rsidR="006B1D50" w:rsidRPr="000E4338">
        <w:rPr>
          <w:rFonts w:ascii="Arial" w:hAnsi="Arial" w:cs="Arial"/>
          <w:i/>
          <w:sz w:val="16"/>
          <w:szCs w:val="16"/>
        </w:rPr>
        <w:t xml:space="preserve">, suboficial de dicha corporación policial, quien me informa que es la persona con la cual tuvimos contacto momentos antes, señalando que el personal del Instituto Nacional de Migración revisó los documentos de las personas, y que refirió que los documentos se encuentran en regla, pero que recibió instrucciones de su Comandante de realizar la detención del chofer y asegurar el vehículo, aún de que no exista algún motivo para su detención, y que a las personas migrantes se les va a permitir continuar su camino, y que los </w:t>
      </w:r>
      <w:r w:rsidR="000E4338" w:rsidRPr="000E4338">
        <w:rPr>
          <w:rFonts w:ascii="Arial" w:hAnsi="Arial" w:cs="Arial"/>
          <w:i/>
          <w:sz w:val="16"/>
          <w:szCs w:val="16"/>
        </w:rPr>
        <w:t>van</w:t>
      </w:r>
      <w:r w:rsidR="006B1D50" w:rsidRPr="000E4338">
        <w:rPr>
          <w:rFonts w:ascii="Arial" w:hAnsi="Arial" w:cs="Arial"/>
          <w:i/>
          <w:sz w:val="16"/>
          <w:szCs w:val="16"/>
        </w:rPr>
        <w:t xml:space="preserve"> a trasladar a la Central de Autobuses en Allende, para que compren su boleto a donde consideren ellos. A lo cual el suscrito le requiero me informe si está consciente que la detención del chofer no es legal al señalar que se hace sin motivo, a lo cual señala que sí, pero que es una instrucción de su superioridad, y que por ello se realizará la detención, asumiendo su responsabilidad. Acto seguido, se trasladan a las personas migrantes a la Central de Autobuses, en el mismo vehículo en que se transportaban, y una vez que se bajan del mismo, procede a retirarse para llevarlo ante el Agente del Ministerio Público, sin especificar el municipio, en el entendido que el chofer ya fue trasladado por otros agentes policiales. Acto seguido, les solicito a las personas que manifiesten si desean presentar su queja, y refieren que sí, ya que su traslado fue otorgado de manera gratuita, y que no cuentan con suficientes recursos para seguir su camino a Piedras Negras, y que ahora tienen que pagar su traslado a la ciudad de Piedras Negras, además de que traen niños y tuvieron que permanecer varias horas en la unidad, sin tomar agua ni alimentos, por lo cual se le</w:t>
      </w:r>
      <w:r w:rsidR="000E4338" w:rsidRPr="000E4338">
        <w:rPr>
          <w:rFonts w:ascii="Arial" w:hAnsi="Arial" w:cs="Arial"/>
          <w:i/>
          <w:sz w:val="16"/>
          <w:szCs w:val="16"/>
        </w:rPr>
        <w:t>van</w:t>
      </w:r>
      <w:r w:rsidR="006B1D50" w:rsidRPr="000E4338">
        <w:rPr>
          <w:rFonts w:ascii="Arial" w:hAnsi="Arial" w:cs="Arial"/>
          <w:i/>
          <w:sz w:val="16"/>
          <w:szCs w:val="16"/>
        </w:rPr>
        <w:t>ta la ratificación en acta aparte. Con lo anterior concluye la diligencia, lo que se hace constar en la presente acta, de conformidad con lo que dispone el artículo 112 de la Ley de esta entidad, firmando únicamente el suscrito Tercer Visitador Regional, para debida constancia</w:t>
      </w:r>
      <w:r w:rsidR="000E4338" w:rsidRPr="000E4338">
        <w:rPr>
          <w:rFonts w:ascii="Arial" w:hAnsi="Arial" w:cs="Arial"/>
          <w:i/>
          <w:sz w:val="16"/>
          <w:szCs w:val="16"/>
        </w:rPr>
        <w:t>…” (sic)</w:t>
      </w:r>
    </w:p>
    <w:p w14:paraId="69AD7CAD" w14:textId="0E83EBCF" w:rsidR="00A7172C" w:rsidRDefault="00A7172C" w:rsidP="009B6F17">
      <w:pPr>
        <w:pStyle w:val="NormalWeb"/>
        <w:spacing w:after="0" w:afterAutospacing="0" w:line="360" w:lineRule="auto"/>
        <w:ind w:left="1276" w:right="-93"/>
        <w:jc w:val="both"/>
        <w:rPr>
          <w:rFonts w:ascii="Arial" w:hAnsi="Arial" w:cs="Arial"/>
          <w:i/>
          <w:sz w:val="2"/>
          <w:szCs w:val="2"/>
        </w:rPr>
      </w:pPr>
    </w:p>
    <w:p w14:paraId="75FA25D5" w14:textId="77777777" w:rsidR="000E4338" w:rsidRPr="00A7172C" w:rsidRDefault="000E4338" w:rsidP="009B6F17">
      <w:pPr>
        <w:pStyle w:val="NormalWeb"/>
        <w:spacing w:after="0" w:afterAutospacing="0" w:line="360" w:lineRule="auto"/>
        <w:ind w:left="1276" w:right="-93"/>
        <w:jc w:val="both"/>
        <w:rPr>
          <w:rFonts w:ascii="Arial" w:hAnsi="Arial" w:cs="Arial"/>
          <w:i/>
          <w:sz w:val="2"/>
          <w:szCs w:val="2"/>
        </w:rPr>
      </w:pPr>
    </w:p>
    <w:p w14:paraId="3F94E2F2" w14:textId="77777777" w:rsidR="007564A4" w:rsidRPr="00C66B11" w:rsidRDefault="00265802" w:rsidP="009B6F17">
      <w:pPr>
        <w:spacing w:line="360" w:lineRule="auto"/>
        <w:ind w:left="562" w:right="-15" w:hanging="10"/>
        <w:rPr>
          <w:rFonts w:ascii="Arial" w:hAnsi="Arial" w:cs="Arial"/>
        </w:rPr>
      </w:pPr>
      <w:r w:rsidRPr="00C66B11">
        <w:rPr>
          <w:rFonts w:ascii="Arial" w:eastAsia="Arial" w:hAnsi="Arial" w:cs="Arial"/>
          <w:b/>
          <w:sz w:val="20"/>
        </w:rPr>
        <w:t xml:space="preserve">III. Enumeración de las evidencias: </w:t>
      </w:r>
    </w:p>
    <w:p w14:paraId="4DD33F8C" w14:textId="77777777" w:rsidR="007564A4" w:rsidRPr="00C66B11" w:rsidRDefault="00265802" w:rsidP="009B6F17">
      <w:pPr>
        <w:spacing w:line="360" w:lineRule="auto"/>
        <w:ind w:left="567"/>
        <w:rPr>
          <w:rFonts w:ascii="Arial" w:hAnsi="Arial" w:cs="Arial"/>
        </w:rPr>
      </w:pPr>
      <w:r w:rsidRPr="00C66B11">
        <w:rPr>
          <w:rFonts w:ascii="Arial" w:eastAsia="Arial" w:hAnsi="Arial" w:cs="Arial"/>
          <w:sz w:val="20"/>
        </w:rPr>
        <w:t xml:space="preserve"> </w:t>
      </w:r>
    </w:p>
    <w:p w14:paraId="3C39AB56" w14:textId="77777777" w:rsidR="001E38E9" w:rsidRDefault="000602C7" w:rsidP="009B6F17">
      <w:pPr>
        <w:numPr>
          <w:ilvl w:val="0"/>
          <w:numId w:val="1"/>
        </w:numPr>
        <w:spacing w:line="360" w:lineRule="auto"/>
        <w:ind w:left="567" w:right="37" w:hanging="442"/>
        <w:jc w:val="both"/>
        <w:rPr>
          <w:rFonts w:ascii="Arial" w:eastAsia="Arial" w:hAnsi="Arial" w:cs="Arial"/>
          <w:sz w:val="20"/>
        </w:rPr>
      </w:pPr>
      <w:r>
        <w:rPr>
          <w:rFonts w:ascii="Arial" w:eastAsia="Arial" w:hAnsi="Arial" w:cs="Arial"/>
          <w:sz w:val="20"/>
        </w:rPr>
        <w:t>Solicitud de intervención</w:t>
      </w:r>
      <w:r w:rsidR="00265802" w:rsidRPr="001E38E9">
        <w:rPr>
          <w:rFonts w:ascii="Arial" w:eastAsia="Arial" w:hAnsi="Arial" w:cs="Arial"/>
          <w:sz w:val="20"/>
        </w:rPr>
        <w:t>.</w:t>
      </w:r>
      <w:r w:rsidR="001E38E9" w:rsidRPr="001E38E9">
        <w:rPr>
          <w:rFonts w:ascii="Arial" w:eastAsia="Arial" w:hAnsi="Arial" w:cs="Arial"/>
          <w:sz w:val="20"/>
        </w:rPr>
        <w:t xml:space="preserve"> </w:t>
      </w:r>
    </w:p>
    <w:p w14:paraId="0B6ED50B" w14:textId="77777777" w:rsidR="006E5CFC" w:rsidRDefault="000602C7" w:rsidP="009B6F17">
      <w:pPr>
        <w:spacing w:line="360" w:lineRule="auto"/>
        <w:ind w:left="567" w:right="37"/>
        <w:jc w:val="both"/>
        <w:rPr>
          <w:rFonts w:ascii="Arial" w:eastAsia="Arial" w:hAnsi="Arial" w:cs="Arial"/>
          <w:sz w:val="20"/>
        </w:rPr>
      </w:pPr>
      <w:r>
        <w:rPr>
          <w:rFonts w:ascii="Arial" w:eastAsia="Arial" w:hAnsi="Arial" w:cs="Arial"/>
          <w:sz w:val="20"/>
        </w:rPr>
        <w:t xml:space="preserve">Realizada por la Segunda Visitadora Regional de esta CDHEC, el 21 de agosto de 2022, </w:t>
      </w:r>
      <w:r w:rsidR="006E5CFC" w:rsidRPr="001E38E9">
        <w:rPr>
          <w:rFonts w:ascii="Arial" w:eastAsia="Arial" w:hAnsi="Arial" w:cs="Arial"/>
          <w:sz w:val="20"/>
        </w:rPr>
        <w:t xml:space="preserve">en la cual </w:t>
      </w:r>
      <w:r>
        <w:rPr>
          <w:rFonts w:ascii="Arial" w:eastAsia="Arial" w:hAnsi="Arial" w:cs="Arial"/>
          <w:sz w:val="20"/>
        </w:rPr>
        <w:t xml:space="preserve">solicitó </w:t>
      </w:r>
      <w:r w:rsidR="00A7172C">
        <w:rPr>
          <w:rFonts w:ascii="Arial" w:eastAsia="Arial" w:hAnsi="Arial" w:cs="Arial"/>
          <w:sz w:val="20"/>
        </w:rPr>
        <w:t xml:space="preserve">se realizara </w:t>
      </w:r>
      <w:r>
        <w:rPr>
          <w:rFonts w:ascii="Arial" w:eastAsia="Arial" w:hAnsi="Arial" w:cs="Arial"/>
          <w:sz w:val="20"/>
        </w:rPr>
        <w:t>una diligencia de acompañamiento para unas personas de nacionalidad extranjera que iban a bordo de un vehículo con rumbo a la ciudad de Piedras Negras, hechos que</w:t>
      </w:r>
      <w:r w:rsidR="00E47ABD">
        <w:rPr>
          <w:rFonts w:ascii="Arial" w:eastAsia="Arial" w:hAnsi="Arial" w:cs="Arial"/>
          <w:sz w:val="20"/>
        </w:rPr>
        <w:t xml:space="preserve"> q</w:t>
      </w:r>
      <w:r w:rsidR="00FC089D" w:rsidRPr="001E38E9">
        <w:rPr>
          <w:rFonts w:ascii="Arial" w:eastAsia="Arial" w:hAnsi="Arial" w:cs="Arial"/>
          <w:sz w:val="20"/>
        </w:rPr>
        <w:t xml:space="preserve">uedaron transcritos </w:t>
      </w:r>
      <w:r w:rsidR="000B4322" w:rsidRPr="001E38E9">
        <w:rPr>
          <w:rFonts w:ascii="Arial" w:eastAsia="Arial" w:hAnsi="Arial" w:cs="Arial"/>
          <w:sz w:val="20"/>
        </w:rPr>
        <w:t xml:space="preserve">con </w:t>
      </w:r>
      <w:r w:rsidR="00FC089D" w:rsidRPr="001E38E9">
        <w:rPr>
          <w:rFonts w:ascii="Arial" w:eastAsia="Arial" w:hAnsi="Arial" w:cs="Arial"/>
          <w:sz w:val="20"/>
        </w:rPr>
        <w:t>anterior</w:t>
      </w:r>
      <w:r w:rsidR="000B4322" w:rsidRPr="001E38E9">
        <w:rPr>
          <w:rFonts w:ascii="Arial" w:eastAsia="Arial" w:hAnsi="Arial" w:cs="Arial"/>
          <w:sz w:val="20"/>
        </w:rPr>
        <w:t>idad</w:t>
      </w:r>
      <w:r w:rsidR="00FC089D" w:rsidRPr="001E38E9">
        <w:rPr>
          <w:rFonts w:ascii="Arial" w:eastAsia="Arial" w:hAnsi="Arial" w:cs="Arial"/>
          <w:sz w:val="20"/>
        </w:rPr>
        <w:t>.</w:t>
      </w:r>
    </w:p>
    <w:p w14:paraId="35EFAF75" w14:textId="77777777" w:rsidR="001E38E9" w:rsidRDefault="001E38E9" w:rsidP="009B6F17">
      <w:pPr>
        <w:spacing w:line="360" w:lineRule="auto"/>
        <w:ind w:left="567" w:right="37"/>
        <w:jc w:val="both"/>
        <w:rPr>
          <w:rFonts w:ascii="Arial" w:eastAsia="Arial" w:hAnsi="Arial" w:cs="Arial"/>
          <w:sz w:val="20"/>
        </w:rPr>
      </w:pPr>
    </w:p>
    <w:p w14:paraId="472AF8A4" w14:textId="77777777" w:rsidR="000602C7" w:rsidRDefault="000602C7" w:rsidP="009B6F17">
      <w:pPr>
        <w:numPr>
          <w:ilvl w:val="0"/>
          <w:numId w:val="1"/>
        </w:numPr>
        <w:spacing w:line="360" w:lineRule="auto"/>
        <w:ind w:left="567" w:right="37" w:hanging="442"/>
        <w:jc w:val="both"/>
        <w:rPr>
          <w:rFonts w:ascii="Arial" w:eastAsia="Arial" w:hAnsi="Arial" w:cs="Arial"/>
          <w:sz w:val="20"/>
        </w:rPr>
      </w:pPr>
      <w:r>
        <w:rPr>
          <w:rFonts w:ascii="Arial" w:eastAsia="Arial" w:hAnsi="Arial" w:cs="Arial"/>
          <w:sz w:val="20"/>
        </w:rPr>
        <w:t xml:space="preserve">Acta de ratificación de queja. </w:t>
      </w:r>
    </w:p>
    <w:p w14:paraId="26735A29" w14:textId="724F9CB3" w:rsidR="000602C7" w:rsidRDefault="000602C7" w:rsidP="007F682C">
      <w:pPr>
        <w:spacing w:line="360" w:lineRule="auto"/>
        <w:ind w:left="567" w:right="37"/>
        <w:jc w:val="both"/>
        <w:rPr>
          <w:rFonts w:ascii="Arial" w:hAnsi="Arial" w:cs="Arial"/>
          <w:bCs/>
          <w:sz w:val="20"/>
          <w:szCs w:val="20"/>
        </w:rPr>
      </w:pPr>
      <w:r>
        <w:rPr>
          <w:rFonts w:ascii="Arial" w:eastAsia="Arial" w:hAnsi="Arial" w:cs="Arial"/>
          <w:sz w:val="20"/>
        </w:rPr>
        <w:t xml:space="preserve">Realizada el 21 de agosto de 2022, en </w:t>
      </w:r>
      <w:r w:rsidR="006779A9">
        <w:rPr>
          <w:rFonts w:ascii="Arial" w:eastAsia="Arial" w:hAnsi="Arial" w:cs="Arial"/>
          <w:sz w:val="20"/>
        </w:rPr>
        <w:t xml:space="preserve">el exterior de </w:t>
      </w:r>
      <w:r>
        <w:rPr>
          <w:rFonts w:ascii="Arial" w:eastAsia="Arial" w:hAnsi="Arial" w:cs="Arial"/>
          <w:sz w:val="20"/>
        </w:rPr>
        <w:t xml:space="preserve">las instalaciones de la Central de Autobuses de la ciudad de Allende, Coahuila, por parte del personal de la Tercera Visitaduría Regional con sede en la ciudad de Piedras Negras, durante la cual se entrevistó a los agraviados </w:t>
      </w:r>
      <w:r w:rsidR="006C6F6D">
        <w:rPr>
          <w:rFonts w:ascii="Arial" w:hAnsi="Arial" w:cs="Arial"/>
          <w:bCs/>
          <w:sz w:val="20"/>
          <w:szCs w:val="20"/>
        </w:rPr>
        <w:t>Ag2</w:t>
      </w:r>
      <w:r>
        <w:rPr>
          <w:rFonts w:ascii="Arial" w:hAnsi="Arial" w:cs="Arial"/>
          <w:bCs/>
          <w:sz w:val="20"/>
          <w:szCs w:val="20"/>
        </w:rPr>
        <w:t xml:space="preserve">, </w:t>
      </w:r>
      <w:r w:rsidR="006C6F6D">
        <w:rPr>
          <w:rFonts w:ascii="Arial" w:hAnsi="Arial" w:cs="Arial"/>
          <w:bCs/>
          <w:sz w:val="20"/>
          <w:szCs w:val="20"/>
        </w:rPr>
        <w:t>Ag3</w:t>
      </w:r>
      <w:r>
        <w:rPr>
          <w:rFonts w:ascii="Arial" w:hAnsi="Arial" w:cs="Arial"/>
          <w:bCs/>
          <w:sz w:val="20"/>
          <w:szCs w:val="20"/>
        </w:rPr>
        <w:t xml:space="preserve">, </w:t>
      </w:r>
      <w:r w:rsidR="006C6F6D">
        <w:rPr>
          <w:rFonts w:ascii="Arial" w:hAnsi="Arial" w:cs="Arial"/>
          <w:bCs/>
          <w:sz w:val="20"/>
          <w:szCs w:val="20"/>
        </w:rPr>
        <w:t>Ag4</w:t>
      </w:r>
      <w:r>
        <w:rPr>
          <w:rFonts w:ascii="Arial" w:hAnsi="Arial" w:cs="Arial"/>
          <w:bCs/>
          <w:sz w:val="20"/>
          <w:szCs w:val="20"/>
        </w:rPr>
        <w:t xml:space="preserve">, </w:t>
      </w:r>
      <w:r w:rsidR="006C6F6D">
        <w:rPr>
          <w:rFonts w:ascii="Arial" w:hAnsi="Arial" w:cs="Arial"/>
          <w:bCs/>
          <w:sz w:val="20"/>
          <w:szCs w:val="20"/>
        </w:rPr>
        <w:t>Ag5</w:t>
      </w:r>
      <w:r>
        <w:rPr>
          <w:rFonts w:ascii="Arial" w:hAnsi="Arial" w:cs="Arial"/>
          <w:bCs/>
          <w:sz w:val="20"/>
          <w:szCs w:val="20"/>
        </w:rPr>
        <w:t xml:space="preserve">, </w:t>
      </w:r>
      <w:r w:rsidR="006C6F6D">
        <w:rPr>
          <w:rFonts w:ascii="Arial" w:hAnsi="Arial" w:cs="Arial"/>
          <w:bCs/>
          <w:sz w:val="20"/>
          <w:szCs w:val="20"/>
        </w:rPr>
        <w:t>Ag6</w:t>
      </w:r>
      <w:r>
        <w:rPr>
          <w:rFonts w:ascii="Arial" w:hAnsi="Arial" w:cs="Arial"/>
          <w:bCs/>
          <w:sz w:val="20"/>
          <w:szCs w:val="20"/>
        </w:rPr>
        <w:t xml:space="preserve">, </w:t>
      </w:r>
      <w:r w:rsidR="006C6F6D">
        <w:rPr>
          <w:rFonts w:ascii="Arial" w:hAnsi="Arial" w:cs="Arial"/>
          <w:bCs/>
          <w:sz w:val="20"/>
          <w:szCs w:val="20"/>
        </w:rPr>
        <w:t>Ag7</w:t>
      </w:r>
      <w:r>
        <w:rPr>
          <w:rFonts w:ascii="Arial" w:hAnsi="Arial" w:cs="Arial"/>
          <w:bCs/>
          <w:sz w:val="20"/>
          <w:szCs w:val="20"/>
        </w:rPr>
        <w:t xml:space="preserve">, </w:t>
      </w:r>
      <w:r w:rsidR="006C6F6D">
        <w:rPr>
          <w:rFonts w:ascii="Arial" w:hAnsi="Arial" w:cs="Arial"/>
          <w:bCs/>
          <w:sz w:val="20"/>
          <w:szCs w:val="20"/>
        </w:rPr>
        <w:t>Ag8</w:t>
      </w:r>
      <w:r>
        <w:rPr>
          <w:rFonts w:ascii="Arial" w:hAnsi="Arial" w:cs="Arial"/>
          <w:bCs/>
          <w:sz w:val="20"/>
          <w:szCs w:val="20"/>
        </w:rPr>
        <w:t xml:space="preserve">y </w:t>
      </w:r>
      <w:r w:rsidR="00F43D60">
        <w:rPr>
          <w:rFonts w:ascii="Arial" w:hAnsi="Arial" w:cs="Arial"/>
          <w:bCs/>
          <w:sz w:val="20"/>
          <w:szCs w:val="20"/>
        </w:rPr>
        <w:t>Ag9</w:t>
      </w:r>
      <w:r>
        <w:rPr>
          <w:rFonts w:ascii="Arial" w:hAnsi="Arial" w:cs="Arial"/>
          <w:bCs/>
          <w:sz w:val="20"/>
          <w:szCs w:val="20"/>
        </w:rPr>
        <w:t>, los cuales expresaron literalmente lo siguiente:</w:t>
      </w:r>
    </w:p>
    <w:p w14:paraId="32568F3E" w14:textId="628281CA" w:rsidR="000602C7" w:rsidRPr="007F682C" w:rsidRDefault="000602C7" w:rsidP="009B6F17">
      <w:pPr>
        <w:spacing w:line="360" w:lineRule="auto"/>
        <w:ind w:left="1276" w:right="37"/>
        <w:jc w:val="both"/>
        <w:rPr>
          <w:rFonts w:ascii="Arial" w:hAnsi="Arial" w:cs="Arial"/>
          <w:bCs/>
          <w:i/>
          <w:iCs/>
          <w:sz w:val="16"/>
          <w:szCs w:val="16"/>
        </w:rPr>
      </w:pPr>
      <w:r w:rsidRPr="007F682C">
        <w:rPr>
          <w:rFonts w:ascii="Arial" w:hAnsi="Arial" w:cs="Arial"/>
          <w:bCs/>
          <w:i/>
          <w:iCs/>
          <w:sz w:val="16"/>
          <w:szCs w:val="16"/>
        </w:rPr>
        <w:t>“…</w:t>
      </w:r>
      <w:r w:rsidR="00562370" w:rsidRPr="007F682C">
        <w:rPr>
          <w:rFonts w:ascii="Arial" w:hAnsi="Arial" w:cs="Arial"/>
          <w:bCs/>
          <w:i/>
          <w:iCs/>
          <w:sz w:val="16"/>
          <w:szCs w:val="16"/>
        </w:rPr>
        <w:t>m</w:t>
      </w:r>
      <w:r w:rsidRPr="007F682C">
        <w:rPr>
          <w:rFonts w:ascii="Arial" w:hAnsi="Arial" w:cs="Arial"/>
          <w:bCs/>
          <w:i/>
          <w:iCs/>
          <w:sz w:val="16"/>
          <w:szCs w:val="16"/>
        </w:rPr>
        <w:t>e constituí en las instalaciones de la Cent</w:t>
      </w:r>
      <w:r w:rsidR="00A7172C" w:rsidRPr="007F682C">
        <w:rPr>
          <w:rFonts w:ascii="Arial" w:hAnsi="Arial" w:cs="Arial"/>
          <w:bCs/>
          <w:i/>
          <w:iCs/>
          <w:sz w:val="16"/>
          <w:szCs w:val="16"/>
        </w:rPr>
        <w:t>ral de Autobuses de esta ciudad</w:t>
      </w:r>
      <w:r w:rsidRPr="007F682C">
        <w:rPr>
          <w:rFonts w:ascii="Arial" w:hAnsi="Arial" w:cs="Arial"/>
          <w:bCs/>
          <w:i/>
          <w:iCs/>
          <w:sz w:val="16"/>
          <w:szCs w:val="16"/>
        </w:rPr>
        <w:t xml:space="preserve"> con el fin de </w:t>
      </w:r>
      <w:r w:rsidR="00F95EF4" w:rsidRPr="007F682C">
        <w:rPr>
          <w:rFonts w:ascii="Arial" w:hAnsi="Arial" w:cs="Arial"/>
          <w:bCs/>
          <w:i/>
          <w:iCs/>
          <w:sz w:val="16"/>
          <w:szCs w:val="16"/>
        </w:rPr>
        <w:t xml:space="preserve">hacer constar que agentes de la Policía Especializada Coahuila, procedieron a dejar a </w:t>
      </w:r>
      <w:r w:rsidR="007F682C">
        <w:rPr>
          <w:rFonts w:ascii="Arial" w:hAnsi="Arial" w:cs="Arial"/>
          <w:bCs/>
          <w:i/>
          <w:iCs/>
          <w:sz w:val="16"/>
          <w:szCs w:val="16"/>
        </w:rPr>
        <w:t>x</w:t>
      </w:r>
      <w:r w:rsidR="00F95EF4" w:rsidRPr="007F682C">
        <w:rPr>
          <w:rFonts w:ascii="Arial" w:hAnsi="Arial" w:cs="Arial"/>
          <w:bCs/>
          <w:i/>
          <w:iCs/>
          <w:sz w:val="16"/>
          <w:szCs w:val="16"/>
        </w:rPr>
        <w:t xml:space="preserve"> personas migrantes que se trasladaban de la ciudad de Saltillo, Coahuila, a la ciudad de Piedras Negras, </w:t>
      </w:r>
      <w:r w:rsidR="000737E9" w:rsidRPr="007F682C">
        <w:rPr>
          <w:rFonts w:ascii="Arial" w:hAnsi="Arial" w:cs="Arial"/>
          <w:bCs/>
          <w:i/>
          <w:iCs/>
          <w:sz w:val="16"/>
          <w:szCs w:val="16"/>
        </w:rPr>
        <w:t>en la Central de Autobuses de esta ciudad de Allende, Coahuila, por lo que una vez que los dejaron con sus equipajes, los agentes se retiraron con el vehículo tipo</w:t>
      </w:r>
      <w:r w:rsidR="00D4062D" w:rsidRPr="007F682C">
        <w:rPr>
          <w:rFonts w:ascii="Arial" w:hAnsi="Arial" w:cs="Arial"/>
          <w:bCs/>
          <w:i/>
          <w:iCs/>
          <w:sz w:val="16"/>
          <w:szCs w:val="16"/>
        </w:rPr>
        <w:t xml:space="preserve"> </w:t>
      </w:r>
      <w:r w:rsidR="007F682C">
        <w:rPr>
          <w:rFonts w:ascii="Arial" w:hAnsi="Arial" w:cs="Arial"/>
          <w:bCs/>
          <w:i/>
          <w:iCs/>
          <w:sz w:val="16"/>
          <w:szCs w:val="16"/>
        </w:rPr>
        <w:t>x</w:t>
      </w:r>
      <w:r w:rsidR="000737E9" w:rsidRPr="007F682C">
        <w:rPr>
          <w:rFonts w:ascii="Arial" w:hAnsi="Arial" w:cs="Arial"/>
          <w:bCs/>
          <w:i/>
          <w:iCs/>
          <w:sz w:val="16"/>
          <w:szCs w:val="16"/>
        </w:rPr>
        <w:t xml:space="preserve">, color </w:t>
      </w:r>
      <w:r w:rsidR="00E77DEE" w:rsidRPr="007F682C">
        <w:rPr>
          <w:rFonts w:ascii="Arial" w:hAnsi="Arial" w:cs="Arial"/>
          <w:bCs/>
          <w:i/>
          <w:iCs/>
          <w:sz w:val="16"/>
          <w:szCs w:val="16"/>
        </w:rPr>
        <w:t>x</w:t>
      </w:r>
      <w:r w:rsidR="000737E9" w:rsidRPr="007F682C">
        <w:rPr>
          <w:rFonts w:ascii="Arial" w:hAnsi="Arial" w:cs="Arial"/>
          <w:bCs/>
          <w:i/>
          <w:iCs/>
          <w:sz w:val="16"/>
          <w:szCs w:val="16"/>
        </w:rPr>
        <w:t>, tipo</w:t>
      </w:r>
      <w:r w:rsidR="00D4062D" w:rsidRPr="007F682C">
        <w:rPr>
          <w:rFonts w:ascii="Arial" w:hAnsi="Arial" w:cs="Arial"/>
          <w:bCs/>
          <w:i/>
          <w:iCs/>
          <w:sz w:val="16"/>
          <w:szCs w:val="16"/>
        </w:rPr>
        <w:t xml:space="preserve"> </w:t>
      </w:r>
      <w:r w:rsidR="007F682C">
        <w:rPr>
          <w:rFonts w:ascii="Arial" w:hAnsi="Arial" w:cs="Arial"/>
          <w:bCs/>
          <w:i/>
          <w:iCs/>
          <w:sz w:val="16"/>
          <w:szCs w:val="16"/>
        </w:rPr>
        <w:t>x</w:t>
      </w:r>
      <w:r w:rsidR="000737E9" w:rsidRPr="007F682C">
        <w:rPr>
          <w:rFonts w:ascii="Arial" w:hAnsi="Arial" w:cs="Arial"/>
          <w:bCs/>
          <w:i/>
          <w:iCs/>
          <w:sz w:val="16"/>
          <w:szCs w:val="16"/>
        </w:rPr>
        <w:t xml:space="preserve">, placas </w:t>
      </w:r>
      <w:r w:rsidR="007F682C">
        <w:rPr>
          <w:rFonts w:ascii="Arial" w:hAnsi="Arial" w:cs="Arial"/>
          <w:bCs/>
          <w:i/>
          <w:iCs/>
          <w:sz w:val="16"/>
          <w:szCs w:val="16"/>
        </w:rPr>
        <w:t>x</w:t>
      </w:r>
      <w:r w:rsidR="00D4062D" w:rsidRPr="007F682C">
        <w:rPr>
          <w:rFonts w:ascii="Arial" w:hAnsi="Arial" w:cs="Arial"/>
          <w:bCs/>
          <w:i/>
          <w:iCs/>
          <w:sz w:val="16"/>
          <w:szCs w:val="16"/>
        </w:rPr>
        <w:t xml:space="preserve"> </w:t>
      </w:r>
      <w:r w:rsidR="000737E9" w:rsidRPr="007F682C">
        <w:rPr>
          <w:rFonts w:ascii="Arial" w:hAnsi="Arial" w:cs="Arial"/>
          <w:bCs/>
          <w:i/>
          <w:iCs/>
          <w:sz w:val="16"/>
          <w:szCs w:val="16"/>
        </w:rPr>
        <w:t xml:space="preserve">del Estado de Nuevo León, y una vez que los contacté nuevamente, solicitaron que se les tuviera por ratificando la queja, señalando que dan como punto de comunicación, su número telefónico, por lo que firman en el presente documento como ratificación de la queja, proporcionando su número telefónico ya que no pueden señalar algún domicilio, dando como representante común para cualquier notificación al </w:t>
      </w:r>
      <w:r w:rsidR="006C6F6D" w:rsidRPr="007F682C">
        <w:rPr>
          <w:rFonts w:ascii="Arial" w:hAnsi="Arial" w:cs="Arial"/>
          <w:bCs/>
          <w:i/>
          <w:iCs/>
          <w:sz w:val="16"/>
          <w:szCs w:val="16"/>
        </w:rPr>
        <w:t>Ag4</w:t>
      </w:r>
      <w:r w:rsidR="000737E9" w:rsidRPr="007F682C">
        <w:rPr>
          <w:rFonts w:ascii="Arial" w:hAnsi="Arial" w:cs="Arial"/>
          <w:bCs/>
          <w:i/>
          <w:iCs/>
          <w:sz w:val="16"/>
          <w:szCs w:val="16"/>
        </w:rPr>
        <w:t xml:space="preserve">, para los efectos legales, siendo su reclamo el que les hayan impedido continuar su camino a la ciudad de Piedras Negras, al detener sin motivo al chofer y asegurar el vehículo en que se transportaban, siendo todo lo que desean manifestar…”  </w:t>
      </w:r>
      <w:r w:rsidRPr="007F682C">
        <w:rPr>
          <w:rFonts w:ascii="Arial" w:hAnsi="Arial" w:cs="Arial"/>
          <w:bCs/>
          <w:i/>
          <w:iCs/>
          <w:sz w:val="16"/>
          <w:szCs w:val="16"/>
        </w:rPr>
        <w:t xml:space="preserve"> </w:t>
      </w:r>
    </w:p>
    <w:p w14:paraId="3DC207C7" w14:textId="77777777" w:rsidR="000602C7" w:rsidRDefault="000602C7" w:rsidP="009B6F17">
      <w:pPr>
        <w:spacing w:line="360" w:lineRule="auto"/>
        <w:ind w:left="567" w:right="37"/>
        <w:jc w:val="both"/>
        <w:rPr>
          <w:rFonts w:ascii="Arial" w:eastAsia="Arial" w:hAnsi="Arial" w:cs="Arial"/>
          <w:sz w:val="20"/>
        </w:rPr>
      </w:pPr>
      <w:r>
        <w:rPr>
          <w:rFonts w:ascii="Arial" w:eastAsia="Arial" w:hAnsi="Arial" w:cs="Arial"/>
          <w:sz w:val="20"/>
        </w:rPr>
        <w:t xml:space="preserve">  </w:t>
      </w:r>
    </w:p>
    <w:p w14:paraId="57B1375B" w14:textId="77777777" w:rsidR="00B535B9" w:rsidRDefault="000737E9" w:rsidP="009B6F17">
      <w:pPr>
        <w:numPr>
          <w:ilvl w:val="0"/>
          <w:numId w:val="1"/>
        </w:numPr>
        <w:spacing w:line="360" w:lineRule="auto"/>
        <w:ind w:left="567" w:right="37" w:hanging="442"/>
        <w:jc w:val="both"/>
        <w:rPr>
          <w:rFonts w:ascii="Arial" w:eastAsia="Arial" w:hAnsi="Arial" w:cs="Arial"/>
          <w:sz w:val="20"/>
        </w:rPr>
      </w:pPr>
      <w:r>
        <w:rPr>
          <w:rFonts w:ascii="Arial" w:eastAsia="Arial" w:hAnsi="Arial" w:cs="Arial"/>
          <w:sz w:val="20"/>
        </w:rPr>
        <w:t>Entrevista con diverso agraviado</w:t>
      </w:r>
      <w:r w:rsidR="00B535B9">
        <w:rPr>
          <w:rFonts w:ascii="Arial" w:eastAsia="Arial" w:hAnsi="Arial" w:cs="Arial"/>
          <w:sz w:val="20"/>
        </w:rPr>
        <w:t xml:space="preserve">. </w:t>
      </w:r>
    </w:p>
    <w:p w14:paraId="1CDE2E3E" w14:textId="5EC045CE" w:rsidR="00ED3064" w:rsidRPr="007F682C" w:rsidRDefault="000737E9" w:rsidP="007F682C">
      <w:pPr>
        <w:spacing w:line="360" w:lineRule="auto"/>
        <w:ind w:left="567" w:right="37"/>
        <w:jc w:val="both"/>
        <w:rPr>
          <w:rFonts w:ascii="Arial" w:eastAsia="Arial" w:hAnsi="Arial" w:cs="Arial"/>
          <w:sz w:val="20"/>
        </w:rPr>
      </w:pPr>
      <w:r>
        <w:rPr>
          <w:rFonts w:ascii="Arial" w:eastAsia="Arial" w:hAnsi="Arial" w:cs="Arial"/>
          <w:sz w:val="20"/>
        </w:rPr>
        <w:t xml:space="preserve">Realizada el 22 de agosto de 2022, en las instalaciones de la Agencia Investigadora del Ministerio Público de la ciudad de Allende, Coahuila, con el </w:t>
      </w:r>
      <w:r w:rsidR="006C6F6D">
        <w:rPr>
          <w:rFonts w:ascii="Arial" w:eastAsia="Arial" w:hAnsi="Arial" w:cs="Arial"/>
          <w:sz w:val="20"/>
        </w:rPr>
        <w:t>Ag1</w:t>
      </w:r>
      <w:r>
        <w:rPr>
          <w:rFonts w:ascii="Arial" w:eastAsia="Arial" w:hAnsi="Arial" w:cs="Arial"/>
          <w:sz w:val="20"/>
        </w:rPr>
        <w:t xml:space="preserve">, </w:t>
      </w:r>
      <w:r w:rsidR="007F682C">
        <w:rPr>
          <w:rFonts w:ascii="Arial" w:eastAsia="Arial" w:hAnsi="Arial" w:cs="Arial"/>
          <w:sz w:val="20"/>
        </w:rPr>
        <w:t>quien,</w:t>
      </w:r>
      <w:r>
        <w:rPr>
          <w:rFonts w:ascii="Arial" w:eastAsia="Arial" w:hAnsi="Arial" w:cs="Arial"/>
          <w:sz w:val="20"/>
        </w:rPr>
        <w:t xml:space="preserve"> en relación con los hechos en estudio, ratificó la queja que se inició, habiendo señalado textualmente lo siguiente: </w:t>
      </w:r>
    </w:p>
    <w:p w14:paraId="12A0CFE0" w14:textId="12D93939" w:rsidR="00ED3064" w:rsidRDefault="00ED3064" w:rsidP="009B6F17">
      <w:pPr>
        <w:pStyle w:val="Prrafodelista"/>
        <w:spacing w:line="360" w:lineRule="auto"/>
        <w:ind w:left="1287" w:right="37"/>
        <w:jc w:val="both"/>
        <w:rPr>
          <w:rFonts w:ascii="Arial" w:eastAsia="Arial" w:hAnsi="Arial" w:cs="Arial"/>
          <w:i/>
          <w:sz w:val="16"/>
          <w:szCs w:val="16"/>
        </w:rPr>
      </w:pPr>
      <w:r w:rsidRPr="00ED3064">
        <w:rPr>
          <w:rFonts w:ascii="Arial" w:eastAsia="Arial" w:hAnsi="Arial" w:cs="Arial"/>
          <w:i/>
          <w:sz w:val="16"/>
          <w:szCs w:val="16"/>
        </w:rPr>
        <w:t xml:space="preserve">“…Sí es mi deseo ratificar la queja que se inició ante este Organismo lo anterior en virtud de que fui detenido sin motivo ni fundamento ya que solamente conducía un vehículo con personas migrantes y me detuvieron para revisión del permiso de las personas, por personal del INM, y a fin de cuentas todos traían su permiso y les permitieron retirarse, pero a </w:t>
      </w:r>
      <w:r w:rsidR="00562370" w:rsidRPr="00ED3064">
        <w:rPr>
          <w:rFonts w:ascii="Arial" w:eastAsia="Arial" w:hAnsi="Arial" w:cs="Arial"/>
          <w:i/>
          <w:sz w:val="16"/>
          <w:szCs w:val="16"/>
        </w:rPr>
        <w:t>mí</w:t>
      </w:r>
      <w:r w:rsidRPr="00ED3064">
        <w:rPr>
          <w:rFonts w:ascii="Arial" w:eastAsia="Arial" w:hAnsi="Arial" w:cs="Arial"/>
          <w:i/>
          <w:sz w:val="16"/>
          <w:szCs w:val="16"/>
        </w:rPr>
        <w:t xml:space="preserve"> me detienen y me trajeron a este lugar y aseguraron el vehículo por lo que pido se me apoye y se investigue este hecho, ya que considero que fueron violados mis derechos humanos, ya que no cometí los delitos de cohecho y amenazas que me atribuyen, ya que los agentes que me detuvieron dijeron que me iban a detener aún sin que existiera algún motivo, siendo todo lo que deseo manifestar…”  </w:t>
      </w:r>
    </w:p>
    <w:p w14:paraId="3E538590" w14:textId="77777777" w:rsidR="00D34FD6" w:rsidRPr="00790394" w:rsidRDefault="00ED3064" w:rsidP="009B6F17">
      <w:pPr>
        <w:pStyle w:val="Prrafodelista"/>
        <w:spacing w:line="360" w:lineRule="auto"/>
        <w:ind w:left="1287" w:right="37"/>
        <w:jc w:val="both"/>
        <w:rPr>
          <w:rFonts w:ascii="Arial" w:eastAsia="Arial" w:hAnsi="Arial" w:cs="Arial"/>
          <w:i/>
          <w:sz w:val="20"/>
          <w:szCs w:val="20"/>
        </w:rPr>
      </w:pPr>
      <w:r w:rsidRPr="00790394">
        <w:rPr>
          <w:rFonts w:ascii="Arial" w:eastAsia="Arial" w:hAnsi="Arial" w:cs="Arial"/>
          <w:i/>
          <w:sz w:val="20"/>
          <w:szCs w:val="20"/>
        </w:rPr>
        <w:t xml:space="preserve"> </w:t>
      </w:r>
    </w:p>
    <w:p w14:paraId="2537C034" w14:textId="77777777" w:rsidR="00ED3064" w:rsidRPr="00562370" w:rsidRDefault="00ED3064" w:rsidP="009B6F17">
      <w:pPr>
        <w:numPr>
          <w:ilvl w:val="0"/>
          <w:numId w:val="1"/>
        </w:numPr>
        <w:spacing w:line="360" w:lineRule="auto"/>
        <w:ind w:left="567" w:right="37" w:hanging="567"/>
        <w:jc w:val="both"/>
        <w:rPr>
          <w:rFonts w:ascii="Arial" w:eastAsia="Arial" w:hAnsi="Arial" w:cs="Arial"/>
          <w:color w:val="auto"/>
          <w:sz w:val="20"/>
        </w:rPr>
      </w:pPr>
      <w:r w:rsidRPr="00562370">
        <w:rPr>
          <w:rFonts w:ascii="Arial" w:eastAsia="Arial" w:hAnsi="Arial" w:cs="Arial"/>
          <w:color w:val="auto"/>
          <w:sz w:val="20"/>
        </w:rPr>
        <w:t>Respuesta de autoridad</w:t>
      </w:r>
      <w:r w:rsidR="00562370" w:rsidRPr="00562370">
        <w:rPr>
          <w:rFonts w:ascii="Arial" w:eastAsia="Arial" w:hAnsi="Arial" w:cs="Arial"/>
          <w:color w:val="auto"/>
          <w:sz w:val="20"/>
        </w:rPr>
        <w:t xml:space="preserve"> a medida cautelar</w:t>
      </w:r>
      <w:r w:rsidRPr="00562370">
        <w:rPr>
          <w:rFonts w:ascii="Arial" w:eastAsia="Arial" w:hAnsi="Arial" w:cs="Arial"/>
          <w:color w:val="auto"/>
          <w:sz w:val="20"/>
        </w:rPr>
        <w:t xml:space="preserve">. </w:t>
      </w:r>
    </w:p>
    <w:p w14:paraId="66D54B07" w14:textId="1142C63B" w:rsidR="005A091D" w:rsidRDefault="00ED3064" w:rsidP="009B6F17">
      <w:pPr>
        <w:spacing w:line="360" w:lineRule="auto"/>
        <w:ind w:left="567" w:right="37"/>
        <w:jc w:val="both"/>
        <w:rPr>
          <w:rFonts w:ascii="Arial" w:eastAsia="Arial" w:hAnsi="Arial" w:cs="Arial"/>
          <w:color w:val="auto"/>
          <w:sz w:val="20"/>
        </w:rPr>
      </w:pPr>
      <w:r w:rsidRPr="00562370">
        <w:rPr>
          <w:rFonts w:ascii="Arial" w:eastAsia="Arial" w:hAnsi="Arial" w:cs="Arial"/>
          <w:color w:val="auto"/>
          <w:sz w:val="20"/>
        </w:rPr>
        <w:t>Recibida el 23 de agosto de 2022, mediante el oficio número FGE/DRNI-</w:t>
      </w:r>
      <w:r w:rsidR="008D1E0F">
        <w:rPr>
          <w:rFonts w:ascii="Arial" w:eastAsia="Arial" w:hAnsi="Arial" w:cs="Arial"/>
          <w:color w:val="auto"/>
          <w:sz w:val="20"/>
        </w:rPr>
        <w:t>X</w:t>
      </w:r>
      <w:r w:rsidRPr="00562370">
        <w:rPr>
          <w:rFonts w:ascii="Arial" w:eastAsia="Arial" w:hAnsi="Arial" w:cs="Arial"/>
          <w:color w:val="auto"/>
          <w:sz w:val="20"/>
        </w:rPr>
        <w:t>/2022, suscrito por el Coordinador de la Unidad de Atención Temprana de la Fiscalía General del Estado,</w:t>
      </w:r>
      <w:r w:rsidR="00562370">
        <w:rPr>
          <w:rFonts w:ascii="Arial" w:eastAsia="Arial" w:hAnsi="Arial" w:cs="Arial"/>
          <w:color w:val="auto"/>
          <w:sz w:val="20"/>
        </w:rPr>
        <w:t xml:space="preserve"> al que acompañó el oficio número </w:t>
      </w:r>
      <w:r w:rsidR="008D1E0F">
        <w:rPr>
          <w:rFonts w:ascii="Arial" w:eastAsia="Arial" w:hAnsi="Arial" w:cs="Arial"/>
          <w:color w:val="auto"/>
          <w:sz w:val="20"/>
        </w:rPr>
        <w:t>X</w:t>
      </w:r>
      <w:r w:rsidR="00562370">
        <w:rPr>
          <w:rFonts w:ascii="Arial" w:eastAsia="Arial" w:hAnsi="Arial" w:cs="Arial"/>
          <w:color w:val="auto"/>
          <w:sz w:val="20"/>
        </w:rPr>
        <w:t xml:space="preserve">/2021 (sic) suscrito por la Agente del Ministerio Público de la Unidad de Atención Temprana con Detenidos, de Allende Coahuila, quien en respuesta a la solicitud de implementar una </w:t>
      </w:r>
      <w:r w:rsidR="00562370">
        <w:rPr>
          <w:rFonts w:ascii="Arial" w:eastAsia="Arial" w:hAnsi="Arial" w:cs="Arial"/>
          <w:color w:val="auto"/>
          <w:sz w:val="20"/>
        </w:rPr>
        <w:lastRenderedPageBreak/>
        <w:t xml:space="preserve">medida cautelar a favor del agraviado </w:t>
      </w:r>
      <w:r w:rsidR="006C6F6D">
        <w:rPr>
          <w:rFonts w:ascii="Arial" w:eastAsia="Arial" w:hAnsi="Arial" w:cs="Arial"/>
          <w:color w:val="auto"/>
          <w:sz w:val="20"/>
        </w:rPr>
        <w:t>Ag1</w:t>
      </w:r>
      <w:r w:rsidR="00562370">
        <w:rPr>
          <w:rFonts w:ascii="Arial" w:eastAsia="Arial" w:hAnsi="Arial" w:cs="Arial"/>
          <w:color w:val="auto"/>
          <w:sz w:val="20"/>
        </w:rPr>
        <w:t xml:space="preserve">, para que se le brindar atención médica, </w:t>
      </w:r>
      <w:r w:rsidR="005A091D">
        <w:rPr>
          <w:rFonts w:ascii="Arial" w:eastAsia="Arial" w:hAnsi="Arial" w:cs="Arial"/>
          <w:color w:val="auto"/>
          <w:sz w:val="20"/>
        </w:rPr>
        <w:t xml:space="preserve">refirió que una vez que se le entrevistó, refirió que se sentía perfectamente bien de salud y que no requería atención médica, agregando que el 22 de agosto de 2022 dicho agraviado </w:t>
      </w:r>
      <w:r w:rsidR="00790394">
        <w:rPr>
          <w:rFonts w:ascii="Arial" w:eastAsia="Arial" w:hAnsi="Arial" w:cs="Arial"/>
          <w:color w:val="auto"/>
          <w:sz w:val="20"/>
        </w:rPr>
        <w:t xml:space="preserve">había </w:t>
      </w:r>
      <w:r w:rsidR="005A091D">
        <w:rPr>
          <w:rFonts w:ascii="Arial" w:eastAsia="Arial" w:hAnsi="Arial" w:cs="Arial"/>
          <w:color w:val="auto"/>
          <w:sz w:val="20"/>
        </w:rPr>
        <w:t>obt</w:t>
      </w:r>
      <w:r w:rsidR="00790394">
        <w:rPr>
          <w:rFonts w:ascii="Arial" w:eastAsia="Arial" w:hAnsi="Arial" w:cs="Arial"/>
          <w:color w:val="auto"/>
          <w:sz w:val="20"/>
        </w:rPr>
        <w:t xml:space="preserve">enido </w:t>
      </w:r>
      <w:r w:rsidR="005A091D">
        <w:rPr>
          <w:rFonts w:ascii="Arial" w:eastAsia="Arial" w:hAnsi="Arial" w:cs="Arial"/>
          <w:color w:val="auto"/>
          <w:sz w:val="20"/>
        </w:rPr>
        <w:t>su libertad.</w:t>
      </w:r>
    </w:p>
    <w:p w14:paraId="1FAC37F7" w14:textId="77777777" w:rsidR="00562370" w:rsidRPr="00562370" w:rsidRDefault="005A091D" w:rsidP="009B6F17">
      <w:pPr>
        <w:spacing w:line="360" w:lineRule="auto"/>
        <w:ind w:left="567" w:right="37"/>
        <w:jc w:val="both"/>
        <w:rPr>
          <w:rFonts w:ascii="Arial" w:eastAsia="Arial" w:hAnsi="Arial" w:cs="Arial"/>
          <w:sz w:val="20"/>
        </w:rPr>
      </w:pPr>
      <w:r>
        <w:rPr>
          <w:rFonts w:ascii="Arial" w:eastAsia="Arial" w:hAnsi="Arial" w:cs="Arial"/>
          <w:color w:val="auto"/>
          <w:sz w:val="20"/>
        </w:rPr>
        <w:t xml:space="preserve"> </w:t>
      </w:r>
      <w:r w:rsidR="00562370">
        <w:rPr>
          <w:rFonts w:ascii="Arial" w:eastAsia="Arial" w:hAnsi="Arial" w:cs="Arial"/>
          <w:color w:val="auto"/>
          <w:sz w:val="20"/>
        </w:rPr>
        <w:t xml:space="preserve"> </w:t>
      </w:r>
      <w:r w:rsidR="00562370">
        <w:rPr>
          <w:rFonts w:ascii="Arial" w:eastAsia="Arial" w:hAnsi="Arial" w:cs="Arial"/>
          <w:sz w:val="20"/>
        </w:rPr>
        <w:t xml:space="preserve"> </w:t>
      </w:r>
      <w:r w:rsidR="00ED3064" w:rsidRPr="00562370">
        <w:rPr>
          <w:rFonts w:ascii="Arial" w:eastAsia="Arial" w:hAnsi="Arial" w:cs="Arial"/>
          <w:sz w:val="20"/>
        </w:rPr>
        <w:t xml:space="preserve"> </w:t>
      </w:r>
    </w:p>
    <w:p w14:paraId="2CEBD234" w14:textId="77777777" w:rsidR="00EE76C1" w:rsidRDefault="00EE76C1" w:rsidP="009B6F17">
      <w:pPr>
        <w:numPr>
          <w:ilvl w:val="0"/>
          <w:numId w:val="1"/>
        </w:numPr>
        <w:spacing w:line="360" w:lineRule="auto"/>
        <w:ind w:left="567" w:right="37" w:hanging="567"/>
        <w:rPr>
          <w:rFonts w:ascii="Arial" w:eastAsia="Arial" w:hAnsi="Arial" w:cs="Arial"/>
          <w:sz w:val="20"/>
        </w:rPr>
      </w:pPr>
      <w:r>
        <w:rPr>
          <w:rFonts w:ascii="Arial" w:eastAsia="Arial" w:hAnsi="Arial" w:cs="Arial"/>
          <w:sz w:val="20"/>
        </w:rPr>
        <w:t>In</w:t>
      </w:r>
      <w:r w:rsidR="005A091D">
        <w:rPr>
          <w:rFonts w:ascii="Arial" w:eastAsia="Arial" w:hAnsi="Arial" w:cs="Arial"/>
          <w:sz w:val="20"/>
        </w:rPr>
        <w:t>forme de autoridad.</w:t>
      </w:r>
      <w:r>
        <w:rPr>
          <w:rFonts w:ascii="Arial" w:eastAsia="Arial" w:hAnsi="Arial" w:cs="Arial"/>
          <w:sz w:val="20"/>
        </w:rPr>
        <w:t xml:space="preserve"> </w:t>
      </w:r>
    </w:p>
    <w:p w14:paraId="6DEBD5B3" w14:textId="49BB8978" w:rsidR="003E1177" w:rsidRDefault="005A091D" w:rsidP="009B6F17">
      <w:pPr>
        <w:spacing w:line="360" w:lineRule="auto"/>
        <w:ind w:left="567" w:right="37"/>
        <w:jc w:val="both"/>
        <w:rPr>
          <w:rFonts w:ascii="Arial" w:eastAsia="Arial" w:hAnsi="Arial" w:cs="Arial"/>
          <w:sz w:val="20"/>
        </w:rPr>
      </w:pPr>
      <w:r>
        <w:rPr>
          <w:rFonts w:ascii="Arial" w:eastAsia="Arial" w:hAnsi="Arial" w:cs="Arial"/>
          <w:sz w:val="20"/>
        </w:rPr>
        <w:t xml:space="preserve">Remitido por </w:t>
      </w:r>
      <w:r w:rsidR="008D1E0F">
        <w:rPr>
          <w:rFonts w:ascii="Arial" w:eastAsia="Arial" w:hAnsi="Arial" w:cs="Arial"/>
          <w:sz w:val="20"/>
        </w:rPr>
        <w:t xml:space="preserve">la </w:t>
      </w:r>
      <w:r>
        <w:rPr>
          <w:rFonts w:ascii="Arial" w:eastAsia="Arial" w:hAnsi="Arial" w:cs="Arial"/>
          <w:sz w:val="20"/>
        </w:rPr>
        <w:t>Encargada de la Dirección General de Derechos Humanos de la Secretaría de Seguridad Pública en el Estado,</w:t>
      </w:r>
      <w:r>
        <w:rPr>
          <w:rFonts w:ascii="Arial" w:eastAsia="Arial" w:hAnsi="Arial" w:cs="Arial"/>
          <w:sz w:val="20"/>
        </w:rPr>
        <w:tab/>
        <w:t xml:space="preserve">a través del cual informó que se contaba con registro en la base de datos de una detención efectuada coincidentes en fecha y dirección a nombre de </w:t>
      </w:r>
      <w:r w:rsidR="00D4062D">
        <w:rPr>
          <w:rFonts w:ascii="Arial" w:eastAsia="Arial" w:hAnsi="Arial" w:cs="Arial"/>
          <w:sz w:val="20"/>
        </w:rPr>
        <w:t>Ag1</w:t>
      </w:r>
      <w:r>
        <w:rPr>
          <w:rFonts w:ascii="Arial" w:eastAsia="Arial" w:hAnsi="Arial" w:cs="Arial"/>
          <w:sz w:val="20"/>
        </w:rPr>
        <w:t xml:space="preserve">, por los delitos de cohecho y amenazas, además de remitir copias de las siguientes constancias: </w:t>
      </w:r>
    </w:p>
    <w:p w14:paraId="0B7238CE" w14:textId="77777777" w:rsidR="008724A1" w:rsidRDefault="00EE76C1" w:rsidP="009B6F17">
      <w:pPr>
        <w:spacing w:line="360" w:lineRule="auto"/>
        <w:ind w:left="567" w:right="37"/>
        <w:jc w:val="both"/>
        <w:rPr>
          <w:rFonts w:ascii="Arial" w:hAnsi="Arial" w:cs="Arial"/>
          <w:sz w:val="16"/>
          <w:szCs w:val="16"/>
        </w:rPr>
      </w:pPr>
      <w:r>
        <w:rPr>
          <w:rFonts w:ascii="Arial" w:eastAsia="Arial" w:hAnsi="Arial" w:cs="Arial"/>
          <w:sz w:val="20"/>
        </w:rPr>
        <w:t xml:space="preserve"> </w:t>
      </w:r>
    </w:p>
    <w:p w14:paraId="37F9E538" w14:textId="14D7703A" w:rsidR="008724A1" w:rsidRDefault="005A091D" w:rsidP="009B6F17">
      <w:pPr>
        <w:pStyle w:val="Prrafodelista"/>
        <w:numPr>
          <w:ilvl w:val="0"/>
          <w:numId w:val="21"/>
        </w:numPr>
        <w:spacing w:line="360" w:lineRule="auto"/>
        <w:ind w:right="37"/>
        <w:jc w:val="both"/>
        <w:rPr>
          <w:rFonts w:ascii="Arial" w:eastAsia="Arial" w:hAnsi="Arial" w:cs="Arial"/>
          <w:sz w:val="20"/>
        </w:rPr>
      </w:pPr>
      <w:r>
        <w:rPr>
          <w:rFonts w:ascii="Arial" w:eastAsia="Arial" w:hAnsi="Arial" w:cs="Arial"/>
          <w:sz w:val="20"/>
        </w:rPr>
        <w:t xml:space="preserve">Bitácora de servicio de unidad del 21 de agosto de 2022, </w:t>
      </w:r>
      <w:r w:rsidR="00F7470E">
        <w:rPr>
          <w:rFonts w:ascii="Arial" w:eastAsia="Arial" w:hAnsi="Arial" w:cs="Arial"/>
          <w:sz w:val="20"/>
        </w:rPr>
        <w:t xml:space="preserve">prestada por las sub oficiales </w:t>
      </w:r>
      <w:r w:rsidR="00D4062D">
        <w:rPr>
          <w:rFonts w:ascii="Arial" w:eastAsia="Arial" w:hAnsi="Arial" w:cs="Arial"/>
          <w:sz w:val="20"/>
        </w:rPr>
        <w:t>A</w:t>
      </w:r>
      <w:r w:rsidR="007F682C">
        <w:rPr>
          <w:rFonts w:ascii="Arial" w:eastAsia="Arial" w:hAnsi="Arial" w:cs="Arial"/>
          <w:sz w:val="20"/>
        </w:rPr>
        <w:t>R</w:t>
      </w:r>
      <w:r w:rsidR="008D1E0F">
        <w:rPr>
          <w:rFonts w:ascii="Arial" w:eastAsia="Arial" w:hAnsi="Arial" w:cs="Arial"/>
          <w:sz w:val="20"/>
        </w:rPr>
        <w:t xml:space="preserve">1 </w:t>
      </w:r>
      <w:r w:rsidR="00F7470E">
        <w:rPr>
          <w:rFonts w:ascii="Arial" w:eastAsia="Arial" w:hAnsi="Arial" w:cs="Arial"/>
          <w:sz w:val="20"/>
        </w:rPr>
        <w:t xml:space="preserve">y </w:t>
      </w:r>
      <w:r w:rsidR="008D1E0F">
        <w:rPr>
          <w:rFonts w:ascii="Arial" w:eastAsia="Arial" w:hAnsi="Arial" w:cs="Arial"/>
          <w:sz w:val="20"/>
        </w:rPr>
        <w:t>A</w:t>
      </w:r>
      <w:r w:rsidR="007F682C">
        <w:rPr>
          <w:rFonts w:ascii="Arial" w:eastAsia="Arial" w:hAnsi="Arial" w:cs="Arial"/>
          <w:sz w:val="20"/>
        </w:rPr>
        <w:t>R</w:t>
      </w:r>
      <w:r w:rsidR="008D1E0F">
        <w:rPr>
          <w:rFonts w:ascii="Arial" w:eastAsia="Arial" w:hAnsi="Arial" w:cs="Arial"/>
          <w:sz w:val="20"/>
        </w:rPr>
        <w:t>2</w:t>
      </w:r>
      <w:r w:rsidR="005D6902">
        <w:rPr>
          <w:rFonts w:ascii="Arial" w:eastAsia="Arial" w:hAnsi="Arial" w:cs="Arial"/>
          <w:sz w:val="20"/>
        </w:rPr>
        <w:t xml:space="preserve">, en </w:t>
      </w:r>
      <w:r w:rsidR="00B73F8E">
        <w:rPr>
          <w:rFonts w:ascii="Arial" w:eastAsia="Arial" w:hAnsi="Arial" w:cs="Arial"/>
          <w:sz w:val="20"/>
        </w:rPr>
        <w:t>un</w:t>
      </w:r>
      <w:r w:rsidR="005D6902">
        <w:rPr>
          <w:rFonts w:ascii="Arial" w:eastAsia="Arial" w:hAnsi="Arial" w:cs="Arial"/>
          <w:sz w:val="20"/>
        </w:rPr>
        <w:t xml:space="preserve"> puesto de control. </w:t>
      </w:r>
    </w:p>
    <w:p w14:paraId="27F916F2" w14:textId="77777777" w:rsidR="007F682C" w:rsidRDefault="007F682C" w:rsidP="007F682C">
      <w:pPr>
        <w:pStyle w:val="Prrafodelista"/>
        <w:spacing w:line="360" w:lineRule="auto"/>
        <w:ind w:left="2138" w:right="37"/>
        <w:jc w:val="both"/>
        <w:rPr>
          <w:rFonts w:ascii="Arial" w:eastAsia="Arial" w:hAnsi="Arial" w:cs="Arial"/>
          <w:sz w:val="20"/>
        </w:rPr>
      </w:pPr>
    </w:p>
    <w:p w14:paraId="6206751F" w14:textId="7C9C578B" w:rsidR="005D6902" w:rsidRPr="007F682C" w:rsidRDefault="005D6902" w:rsidP="007F682C">
      <w:pPr>
        <w:pStyle w:val="Prrafodelista"/>
        <w:numPr>
          <w:ilvl w:val="0"/>
          <w:numId w:val="21"/>
        </w:numPr>
        <w:spacing w:line="360" w:lineRule="auto"/>
        <w:ind w:right="37"/>
        <w:jc w:val="both"/>
        <w:rPr>
          <w:rFonts w:ascii="Arial" w:eastAsia="Arial" w:hAnsi="Arial" w:cs="Arial"/>
          <w:sz w:val="20"/>
        </w:rPr>
      </w:pPr>
      <w:r>
        <w:rPr>
          <w:rFonts w:ascii="Arial" w:eastAsia="Arial" w:hAnsi="Arial" w:cs="Arial"/>
          <w:sz w:val="20"/>
        </w:rPr>
        <w:t xml:space="preserve">Informe Policial Homologado número </w:t>
      </w:r>
      <w:r w:rsidR="007F682C">
        <w:rPr>
          <w:rFonts w:ascii="Arial" w:eastAsia="Arial" w:hAnsi="Arial" w:cs="Arial"/>
          <w:sz w:val="20"/>
        </w:rPr>
        <w:t>X</w:t>
      </w:r>
      <w:r>
        <w:rPr>
          <w:rFonts w:ascii="Arial" w:eastAsia="Arial" w:hAnsi="Arial" w:cs="Arial"/>
          <w:sz w:val="20"/>
        </w:rPr>
        <w:t xml:space="preserve">/2022, del 21 de agosto de 2022, suscrito por la sub oficial </w:t>
      </w:r>
      <w:r w:rsidR="00D4062D">
        <w:rPr>
          <w:rFonts w:ascii="Arial" w:eastAsia="Arial" w:hAnsi="Arial" w:cs="Arial"/>
          <w:sz w:val="20"/>
        </w:rPr>
        <w:t>A</w:t>
      </w:r>
      <w:r w:rsidR="007F682C">
        <w:rPr>
          <w:rFonts w:ascii="Arial" w:eastAsia="Arial" w:hAnsi="Arial" w:cs="Arial"/>
          <w:sz w:val="20"/>
        </w:rPr>
        <w:t>R</w:t>
      </w:r>
      <w:r w:rsidR="00D4062D">
        <w:rPr>
          <w:rFonts w:ascii="Arial" w:eastAsia="Arial" w:hAnsi="Arial" w:cs="Arial"/>
          <w:sz w:val="20"/>
        </w:rPr>
        <w:t>1</w:t>
      </w:r>
      <w:r>
        <w:rPr>
          <w:rFonts w:ascii="Arial" w:eastAsia="Arial" w:hAnsi="Arial" w:cs="Arial"/>
          <w:sz w:val="20"/>
        </w:rPr>
        <w:t xml:space="preserve">, relativo a la detención del agraviado </w:t>
      </w:r>
      <w:r w:rsidR="006C6F6D">
        <w:rPr>
          <w:rFonts w:ascii="Arial" w:eastAsia="Arial" w:hAnsi="Arial" w:cs="Arial"/>
          <w:sz w:val="20"/>
        </w:rPr>
        <w:t>Ag1</w:t>
      </w:r>
      <w:r>
        <w:rPr>
          <w:rFonts w:ascii="Arial" w:eastAsia="Arial" w:hAnsi="Arial" w:cs="Arial"/>
          <w:sz w:val="20"/>
        </w:rPr>
        <w:t xml:space="preserve">, con el contenido literal siguiente: </w:t>
      </w:r>
    </w:p>
    <w:p w14:paraId="2CC80160" w14:textId="017122C8" w:rsidR="0098444A" w:rsidRPr="00EB263B" w:rsidRDefault="005D6902" w:rsidP="009B6F17">
      <w:pPr>
        <w:pStyle w:val="Prrafodelista"/>
        <w:spacing w:line="360" w:lineRule="auto"/>
        <w:ind w:left="2138" w:right="37"/>
        <w:jc w:val="both"/>
        <w:rPr>
          <w:rFonts w:ascii="Arial" w:eastAsia="Arial" w:hAnsi="Arial" w:cs="Arial"/>
          <w:b/>
          <w:i/>
          <w:sz w:val="16"/>
          <w:szCs w:val="16"/>
        </w:rPr>
      </w:pPr>
      <w:r w:rsidRPr="00EB263B">
        <w:rPr>
          <w:rFonts w:ascii="Arial" w:eastAsia="Arial" w:hAnsi="Arial" w:cs="Arial"/>
          <w:i/>
          <w:sz w:val="16"/>
          <w:szCs w:val="16"/>
        </w:rPr>
        <w:t>“…..ME PERMITO INFORMAR A USTED QUE A FIN DE LLEVAR ACABO NUESTRAS LABORES DE SEGURIDAD, PREVENCIÓN Y VIGILANCIA CON TOTAL APEGO A LOS PRINCIPIOS CONSTITUCIONALES RECTORES DE LEGALIDAD, OBJETIVIDAD, EFICIENCI, PROFESIONALISMO, HONRADEZ Y RESPETO A LOS DERECHOS HUMANOS A TRAVÉS DE LOS CUALES DEBE ASEGURARSE LA CERTEZA, OBJETIVIDAD, EFICIENCIA PARA SALVAGUARDAR LA INTEGRIDAD DE LOS DERECHOS DE LAS PERSONAS, ASÍ COMO PRESERVAR EL ORDEN Y LA PAZ PÚBLICOS EN LOS TÉRMINOS DE LA LEY</w:t>
      </w:r>
      <w:r w:rsidRPr="00EB263B">
        <w:rPr>
          <w:rFonts w:ascii="Arial" w:eastAsia="Arial" w:hAnsi="Arial" w:cs="Arial"/>
          <w:b/>
          <w:i/>
          <w:sz w:val="16"/>
          <w:szCs w:val="16"/>
        </w:rPr>
        <w:t xml:space="preserve"> SIENDO LAS 19:10 HORAS APROXIMADAMENTE DEL DÍA 21 DE AGOSTO DEL 2022, </w:t>
      </w:r>
      <w:r w:rsidRPr="00EB263B">
        <w:rPr>
          <w:rFonts w:ascii="Arial" w:eastAsia="Arial" w:hAnsi="Arial" w:cs="Arial"/>
          <w:i/>
          <w:sz w:val="16"/>
          <w:szCs w:val="16"/>
        </w:rPr>
        <w:t>AL ENCONTRARME</w:t>
      </w:r>
      <w:r w:rsidR="00F84213" w:rsidRPr="00EB263B">
        <w:rPr>
          <w:rFonts w:ascii="Arial" w:eastAsia="Arial" w:hAnsi="Arial" w:cs="Arial"/>
          <w:b/>
          <w:i/>
          <w:sz w:val="16"/>
          <w:szCs w:val="16"/>
        </w:rPr>
        <w:t xml:space="preserve"> </w:t>
      </w:r>
      <w:r w:rsidR="00F84213" w:rsidRPr="00EB263B">
        <w:rPr>
          <w:rFonts w:ascii="Arial" w:eastAsia="Arial" w:hAnsi="Arial" w:cs="Arial"/>
          <w:i/>
          <w:sz w:val="16"/>
          <w:szCs w:val="16"/>
        </w:rPr>
        <w:t xml:space="preserve">ESTÁTICA EN EL PUESTO DE CONTROL Y VIGILANCIA, UBICADO SOBRE LA CARRETERA FEDERAL 57 TRAMO NUEVA ROSITA ALLENDE, EN EL KILOMETRO 01 DEL MUNICIPIO DE ALLENDE, COAHUILA LA UNIDAD SSP </w:t>
      </w:r>
      <w:r w:rsidR="008D1E0F">
        <w:rPr>
          <w:rFonts w:ascii="Arial" w:eastAsia="Arial" w:hAnsi="Arial" w:cs="Arial"/>
          <w:i/>
          <w:sz w:val="16"/>
          <w:szCs w:val="16"/>
        </w:rPr>
        <w:t xml:space="preserve">x </w:t>
      </w:r>
      <w:r w:rsidR="00F84213" w:rsidRPr="00EB263B">
        <w:rPr>
          <w:rFonts w:ascii="Arial" w:eastAsia="Arial" w:hAnsi="Arial" w:cs="Arial"/>
          <w:i/>
          <w:sz w:val="16"/>
          <w:szCs w:val="16"/>
        </w:rPr>
        <w:t xml:space="preserve">CON 01 ELEMENTO, </w:t>
      </w:r>
      <w:r w:rsidR="00F84213" w:rsidRPr="00EB263B">
        <w:rPr>
          <w:rFonts w:ascii="Arial" w:eastAsia="Arial" w:hAnsi="Arial" w:cs="Arial"/>
          <w:b/>
          <w:i/>
          <w:sz w:val="16"/>
          <w:szCs w:val="16"/>
        </w:rPr>
        <w:t xml:space="preserve">LA SUB OFICIAL </w:t>
      </w:r>
      <w:r w:rsidR="00D4062D">
        <w:rPr>
          <w:rFonts w:ascii="Arial" w:eastAsia="Arial" w:hAnsi="Arial" w:cs="Arial"/>
          <w:b/>
          <w:i/>
          <w:sz w:val="16"/>
          <w:szCs w:val="16"/>
        </w:rPr>
        <w:t>AR1</w:t>
      </w:r>
      <w:r w:rsidR="00F84213" w:rsidRPr="00EB263B">
        <w:rPr>
          <w:rFonts w:ascii="Arial" w:eastAsia="Arial" w:hAnsi="Arial" w:cs="Arial"/>
          <w:b/>
          <w:i/>
          <w:sz w:val="16"/>
          <w:szCs w:val="16"/>
        </w:rPr>
        <w:t xml:space="preserve"> </w:t>
      </w:r>
      <w:r w:rsidR="00F84213" w:rsidRPr="00EB263B">
        <w:rPr>
          <w:rFonts w:ascii="Arial" w:eastAsia="Arial" w:hAnsi="Arial" w:cs="Arial"/>
          <w:i/>
          <w:sz w:val="16"/>
          <w:szCs w:val="16"/>
        </w:rPr>
        <w:t xml:space="preserve">OBSERVO APROXIMADAMENTE A 10 METROS DELANTE DE LA UNIDAD A UN VEHÍCULO </w:t>
      </w:r>
      <w:r w:rsidR="00F84213" w:rsidRPr="00EB263B">
        <w:rPr>
          <w:rFonts w:ascii="Arial" w:eastAsia="Arial" w:hAnsi="Arial" w:cs="Arial"/>
          <w:b/>
          <w:i/>
          <w:sz w:val="16"/>
          <w:szCs w:val="16"/>
        </w:rPr>
        <w:t xml:space="preserve">TIPO </w:t>
      </w:r>
      <w:r w:rsidR="008D1E0F">
        <w:rPr>
          <w:rFonts w:ascii="Arial" w:eastAsia="Arial" w:hAnsi="Arial" w:cs="Arial"/>
          <w:b/>
          <w:i/>
          <w:sz w:val="16"/>
          <w:szCs w:val="16"/>
        </w:rPr>
        <w:t xml:space="preserve">x </w:t>
      </w:r>
      <w:r w:rsidR="00F84213" w:rsidRPr="00EB263B">
        <w:rPr>
          <w:rFonts w:ascii="Arial" w:eastAsia="Arial" w:hAnsi="Arial" w:cs="Arial"/>
          <w:b/>
          <w:i/>
          <w:sz w:val="16"/>
          <w:szCs w:val="16"/>
        </w:rPr>
        <w:t>COLOR</w:t>
      </w:r>
      <w:r w:rsidR="008D1E0F">
        <w:rPr>
          <w:rFonts w:ascii="Arial" w:eastAsia="Arial" w:hAnsi="Arial" w:cs="Arial"/>
          <w:b/>
          <w:i/>
          <w:sz w:val="16"/>
          <w:szCs w:val="16"/>
        </w:rPr>
        <w:t xml:space="preserve"> x</w:t>
      </w:r>
      <w:r w:rsidR="00F84213" w:rsidRPr="00EB263B">
        <w:rPr>
          <w:rFonts w:ascii="Arial" w:eastAsia="Arial" w:hAnsi="Arial" w:cs="Arial"/>
          <w:b/>
          <w:i/>
          <w:sz w:val="16"/>
          <w:szCs w:val="16"/>
        </w:rPr>
        <w:t>, EL CUAL CIRCULABA DE SUR A NORTE SOBRE LA CARRETERA A EXCESO DE VELOCIDAD Y ZIGZAGUEANDO, POR LO QUE AL PASAR LA CURVA QUE SE ENCUENTRA A ESCASOS METROS ANTES DE LLEGAR AL PUESTO DE CONTROL , EL VEHÍCULO FRENA DE MANERA INTEMPESTIVA, POR LO QUE PROCEDO A ACERCARME AL VEHÍCULO DE MANERA PEDESTRE , HASTA LLEGAR DEL LADO DEL COPILOTO, ASÍ MISMO OBSERVO QUE EN EL INTERIOR Y DEL LADO DEL PILOTO SE ENCONTRABA UNA PERSONA DEL SEXO MASCULINO, EL CUAL PORTABA</w:t>
      </w:r>
      <w:r w:rsidR="00EE3F02">
        <w:rPr>
          <w:rFonts w:ascii="Arial" w:eastAsia="Arial" w:hAnsi="Arial" w:cs="Arial"/>
          <w:b/>
          <w:i/>
          <w:sz w:val="16"/>
          <w:szCs w:val="16"/>
        </w:rPr>
        <w:t xml:space="preserve"> x</w:t>
      </w:r>
      <w:r w:rsidR="00F84213" w:rsidRPr="00EB263B">
        <w:rPr>
          <w:rFonts w:ascii="Arial" w:eastAsia="Arial" w:hAnsi="Arial" w:cs="Arial"/>
          <w:b/>
          <w:i/>
          <w:sz w:val="16"/>
          <w:szCs w:val="16"/>
        </w:rPr>
        <w:t xml:space="preserve">, DE CABELLO </w:t>
      </w:r>
      <w:r w:rsidR="00EE3F02">
        <w:rPr>
          <w:rFonts w:ascii="Arial" w:eastAsia="Arial" w:hAnsi="Arial" w:cs="Arial"/>
          <w:b/>
          <w:i/>
          <w:sz w:val="16"/>
          <w:szCs w:val="16"/>
        </w:rPr>
        <w:t xml:space="preserve"> x </w:t>
      </w:r>
      <w:r w:rsidR="00F84213" w:rsidRPr="00EB263B">
        <w:rPr>
          <w:rFonts w:ascii="Arial" w:eastAsia="Arial" w:hAnsi="Arial" w:cs="Arial"/>
          <w:b/>
          <w:i/>
          <w:sz w:val="16"/>
          <w:szCs w:val="16"/>
        </w:rPr>
        <w:t>Y VESTÍA UNA PLAYERA</w:t>
      </w:r>
      <w:r w:rsidR="00EE3F02">
        <w:rPr>
          <w:rFonts w:ascii="Arial" w:eastAsia="Arial" w:hAnsi="Arial" w:cs="Arial"/>
          <w:b/>
          <w:i/>
          <w:sz w:val="16"/>
          <w:szCs w:val="16"/>
        </w:rPr>
        <w:t xml:space="preserve"> x</w:t>
      </w:r>
      <w:r w:rsidR="00F84213" w:rsidRPr="00EB263B">
        <w:rPr>
          <w:rFonts w:ascii="Arial" w:eastAsia="Arial" w:hAnsi="Arial" w:cs="Arial"/>
          <w:b/>
          <w:i/>
          <w:sz w:val="16"/>
          <w:szCs w:val="16"/>
        </w:rPr>
        <w:t xml:space="preserve">, PROCEDIENDO LA SUSCRITA SUB OFICIAL </w:t>
      </w:r>
      <w:r w:rsidR="00F43D60">
        <w:rPr>
          <w:rFonts w:ascii="Arial" w:eastAsia="Arial" w:hAnsi="Arial" w:cs="Arial"/>
          <w:b/>
          <w:i/>
          <w:sz w:val="16"/>
          <w:szCs w:val="16"/>
        </w:rPr>
        <w:t>AR1</w:t>
      </w:r>
      <w:r w:rsidR="00F84213" w:rsidRPr="00EB263B">
        <w:rPr>
          <w:rFonts w:ascii="Arial" w:eastAsia="Arial" w:hAnsi="Arial" w:cs="Arial"/>
          <w:b/>
          <w:i/>
          <w:sz w:val="16"/>
          <w:szCs w:val="16"/>
        </w:rPr>
        <w:t xml:space="preserve"> A IDENTIFICANDOME COMO OFICIAL DE LA POLICÍA ESPECIALIZADA COAHUILA, POSTERIOR A ELLO ME ENTREVISTO CON DICHA PERSONA PREGUNTÁNDOLE SI SE ENCONTRABA BIEN, POR LO QUE MANIFESTÓ “SÍ OFICIAL, SOLO QUE LLEVO DEMASIADA PRISA PORQUE TENGO QUE IR POR UN VIAJE A LA CIUDAD DE PIEDRAS NEGRAS, COAHUILA”, POR LO QUE LE SOLICITO SE DIRIJA A LA ORILLA DE LA CARRETERA Y AHÍ SE ESTACIONE PARA EVITAR TRÁFICO Y EVITAR INTERRUMPIR LA CIRCULACIÓN VEHICULAR, ACCEDIENDO A DICHA INDICACIÓN Y UNA VEZ ESTACIONADO EL VEHÍCULO, ME DIRIJO HACIA EL LADO DEL PILOTO, POR LO QUE AL TENER NUEVAMENTE CONTACTO</w:t>
      </w:r>
      <w:r w:rsidR="00595465" w:rsidRPr="00EB263B">
        <w:rPr>
          <w:rFonts w:ascii="Arial" w:eastAsia="Arial" w:hAnsi="Arial" w:cs="Arial"/>
          <w:b/>
          <w:i/>
          <w:sz w:val="16"/>
          <w:szCs w:val="16"/>
        </w:rPr>
        <w:t xml:space="preserve"> CON EL CONDUCTOR, LE PREGUNTO </w:t>
      </w:r>
      <w:r w:rsidR="00595465" w:rsidRPr="00EB263B">
        <w:rPr>
          <w:rFonts w:ascii="Arial" w:eastAsia="Arial" w:hAnsi="Arial" w:cs="Arial"/>
          <w:b/>
          <w:i/>
          <w:sz w:val="16"/>
          <w:szCs w:val="16"/>
        </w:rPr>
        <w:lastRenderedPageBreak/>
        <w:t xml:space="preserve">¿CUÁL ERA EL MOTIVO POR EL QUE FRENA DE ESA MANERA? MANIFESTANDO QUE, “NO SABÍA QUE HABÍA UN “RETEN” AQUÍ TAN CERQUITA, POR LO QUE PROCEDO A INFORMARLE QUE, APARTE DE CIRCULAR A EXCESO DE VELOCIDAD, FRENA DE FORMA REPENTINA, PUDIENDO OCASIONAR ALGÚN ACCIDENTE , PONIENDO EN RIESGO SU INTEGRIDAD FÍSICA Y LA DE MAS TRANSEÚNTES, ASÍ MISMO, LE INFORMO QUE EL CONDUCIR A EXCESO DE VELOCIDAD ES MOTIVO DE SANCIÓN Y QUE LLAMARÍA A LAS AUTORIDADES CORRESPONDIENTES PARA QUE LLEVEN A CABO LA INFRACCIÓN, TODA VEZ QUE EL PUESTO DE CONTROL, SOLAMENTE SE ENCUENTRA INSTALADO PARA LA PREVENCIÓN, SEGURIDAD Y VIGILANCIA , ASÍ MISMO PROCEDO A RECOMENDARLE QUE MODERE LA VELOCIDAD DEL VEHÍCULO, A LO QUE EL MASCULINO MANIFIESTA DE FORMA ALTANERA Y PREPOTENTE- “PINCHE MADRE, NADA MÁS ME ESTÁN HACIENDO PERDER EL TIEMPO, DÍGAMEN, ¿CUÁNTO QUIERE, PARA QUE YA ME DEJE IR? AHORITA VOY A HACER UNA LLAMADA PARA QUE TE PARTAN TU MADRE, NO QUIERO QUE SALGAS PERJUDICADA NIÑA, CONOZCO GENTE MUY PESADA, QUE TE PUEDE DESAPARECER”, POR TAL MOTIVO LA SUSCRITA SUB OFICIAL LE SOLICITO AL CIUDADANO QUE MODERE SU VOCABULARIO Y SE DIRIJA CON RESPETO, INFORMÁNDOLE QUE LAS AMENAZAS CONSTITUYEN A UN DELITO, POR LO QUE SERÍA DETENIDO Y SERÍA PUESTO A DISPOSICIÓN DEL MINISTERIO PÚBLICO DEL FUERO COMÚN, MOMENTO EN EL QUE EL MASCULINO TOMA UNA ACTITUD MAS PASIVA Y UNA VEZ YA MAS TRANQUILO MANIFIESTA; </w:t>
      </w:r>
      <w:r w:rsidR="0098444A" w:rsidRPr="00EB263B">
        <w:rPr>
          <w:rFonts w:ascii="Arial" w:eastAsia="Arial" w:hAnsi="Arial" w:cs="Arial"/>
          <w:b/>
          <w:i/>
          <w:sz w:val="16"/>
          <w:szCs w:val="16"/>
        </w:rPr>
        <w:t xml:space="preserve">“OFICIAL, NO, NO ME PERJUDIQUE, NI ME RETRASE MAS EL TIEMPO, DIGAME COMO NOS PODEMOS ARREGLAR, ASÍ MISMO, COMO MUESTRA DE LA DERECHA UN BILLETE DE LA DENOMINACIÓN DE $200.00 MONEDA NACIONAL, HECHEME LA MANO, MIRE ESTOY BIEN PROCUPADO, POR QUE ME </w:t>
      </w:r>
      <w:r w:rsidR="00F65C7A">
        <w:rPr>
          <w:rFonts w:ascii="Arial" w:eastAsia="Arial" w:hAnsi="Arial" w:cs="Arial"/>
          <w:b/>
          <w:i/>
          <w:sz w:val="16"/>
          <w:szCs w:val="16"/>
        </w:rPr>
        <w:t>X</w:t>
      </w:r>
      <w:r w:rsidR="0098444A" w:rsidRPr="00EB263B">
        <w:rPr>
          <w:rFonts w:ascii="Arial" w:eastAsia="Arial" w:hAnsi="Arial" w:cs="Arial"/>
          <w:b/>
          <w:i/>
          <w:sz w:val="16"/>
          <w:szCs w:val="16"/>
        </w:rPr>
        <w:t xml:space="preserve"> A PONER UNA MULTA POR EL RETRASO QUE YA LLEVO DEL VIAJE Y ME PUEDEN CORRER EN MI CENTRO LABORAL, POR LO QUE LA SUSCRITA SUB OFICIAL, LE PREGUNTA POR SUS GENERALES, RESPONDIENDO AL NOMBRE DE </w:t>
      </w:r>
      <w:r w:rsidR="00EE3F02">
        <w:rPr>
          <w:rFonts w:ascii="Arial" w:eastAsia="Arial" w:hAnsi="Arial" w:cs="Arial"/>
          <w:b/>
          <w:i/>
          <w:sz w:val="16"/>
          <w:szCs w:val="16"/>
        </w:rPr>
        <w:t>AG1</w:t>
      </w:r>
      <w:r w:rsidR="0098444A" w:rsidRPr="00EB263B">
        <w:rPr>
          <w:rFonts w:ascii="Arial" w:eastAsia="Arial" w:hAnsi="Arial" w:cs="Arial"/>
          <w:b/>
          <w:i/>
          <w:sz w:val="16"/>
          <w:szCs w:val="16"/>
        </w:rPr>
        <w:t xml:space="preserve">, DE 58 AÑOS DE EDAD, CON DOMICILIO EN CALLE </w:t>
      </w:r>
      <w:r w:rsidR="00EE3F02">
        <w:rPr>
          <w:rFonts w:ascii="Arial" w:eastAsia="Arial" w:hAnsi="Arial" w:cs="Arial"/>
          <w:b/>
          <w:i/>
          <w:sz w:val="16"/>
          <w:szCs w:val="16"/>
        </w:rPr>
        <w:t xml:space="preserve">x </w:t>
      </w:r>
      <w:r w:rsidR="0098444A" w:rsidRPr="00EB263B">
        <w:rPr>
          <w:rFonts w:ascii="Arial" w:eastAsia="Arial" w:hAnsi="Arial" w:cs="Arial"/>
          <w:b/>
          <w:i/>
          <w:sz w:val="16"/>
          <w:szCs w:val="16"/>
        </w:rPr>
        <w:t xml:space="preserve">NÚMERO </w:t>
      </w:r>
      <w:r w:rsidR="00EE3F02">
        <w:rPr>
          <w:rFonts w:ascii="Arial" w:eastAsia="Arial" w:hAnsi="Arial" w:cs="Arial"/>
          <w:b/>
          <w:i/>
          <w:sz w:val="16"/>
          <w:szCs w:val="16"/>
        </w:rPr>
        <w:t>x</w:t>
      </w:r>
      <w:r w:rsidR="0098444A" w:rsidRPr="00EB263B">
        <w:rPr>
          <w:rFonts w:ascii="Arial" w:eastAsia="Arial" w:hAnsi="Arial" w:cs="Arial"/>
          <w:b/>
          <w:i/>
          <w:sz w:val="16"/>
          <w:szCs w:val="16"/>
        </w:rPr>
        <w:t xml:space="preserve"> DE LA COLONIA </w:t>
      </w:r>
      <w:r w:rsidR="00EE3F02">
        <w:rPr>
          <w:rFonts w:ascii="Arial" w:eastAsia="Arial" w:hAnsi="Arial" w:cs="Arial"/>
          <w:b/>
          <w:i/>
          <w:sz w:val="16"/>
          <w:szCs w:val="16"/>
        </w:rPr>
        <w:t xml:space="preserve">x </w:t>
      </w:r>
      <w:r w:rsidR="0098444A" w:rsidRPr="00EB263B">
        <w:rPr>
          <w:rFonts w:ascii="Arial" w:eastAsia="Arial" w:hAnsi="Arial" w:cs="Arial"/>
          <w:b/>
          <w:i/>
          <w:sz w:val="16"/>
          <w:szCs w:val="16"/>
        </w:rPr>
        <w:t>EN EL MUNICIPIO DE</w:t>
      </w:r>
      <w:r w:rsidR="00EE3F02">
        <w:rPr>
          <w:rFonts w:ascii="Arial" w:eastAsia="Arial" w:hAnsi="Arial" w:cs="Arial"/>
          <w:b/>
          <w:i/>
          <w:sz w:val="16"/>
          <w:szCs w:val="16"/>
        </w:rPr>
        <w:t xml:space="preserve"> x</w:t>
      </w:r>
      <w:r w:rsidR="0098444A" w:rsidRPr="00EB263B">
        <w:rPr>
          <w:rFonts w:ascii="Arial" w:eastAsia="Arial" w:hAnsi="Arial" w:cs="Arial"/>
          <w:b/>
          <w:i/>
          <w:sz w:val="16"/>
          <w:szCs w:val="16"/>
        </w:rPr>
        <w:t xml:space="preserve">. </w:t>
      </w:r>
    </w:p>
    <w:p w14:paraId="0FE994EC" w14:textId="7CD68B3F" w:rsidR="009F2682" w:rsidRPr="00EB263B" w:rsidRDefault="0098444A" w:rsidP="009B6F17">
      <w:pPr>
        <w:pStyle w:val="Prrafodelista"/>
        <w:spacing w:line="360" w:lineRule="auto"/>
        <w:ind w:left="2138" w:right="37"/>
        <w:jc w:val="both"/>
        <w:rPr>
          <w:rFonts w:ascii="Arial" w:eastAsia="Arial" w:hAnsi="Arial" w:cs="Arial"/>
          <w:b/>
          <w:i/>
          <w:sz w:val="16"/>
          <w:szCs w:val="16"/>
        </w:rPr>
      </w:pPr>
      <w:r w:rsidRPr="00EB263B">
        <w:rPr>
          <w:rFonts w:ascii="Arial" w:eastAsia="Arial" w:hAnsi="Arial" w:cs="Arial"/>
          <w:b/>
          <w:i/>
          <w:sz w:val="16"/>
          <w:szCs w:val="16"/>
        </w:rPr>
        <w:t>ASÍ MISMO, COMIENZO A OBSERVAR EL VEHÍCULO, LOGRANDO IDENTIFICAR QUE ÉSTE CORRESPONDE A UN VEHÍCULO TIPO</w:t>
      </w:r>
      <w:r w:rsidR="00EE3F02">
        <w:rPr>
          <w:rFonts w:ascii="Arial" w:eastAsia="Arial" w:hAnsi="Arial" w:cs="Arial"/>
          <w:b/>
          <w:i/>
          <w:sz w:val="16"/>
          <w:szCs w:val="16"/>
        </w:rPr>
        <w:t xml:space="preserve"> x</w:t>
      </w:r>
      <w:r w:rsidRPr="00EB263B">
        <w:rPr>
          <w:rFonts w:ascii="Arial" w:eastAsia="Arial" w:hAnsi="Arial" w:cs="Arial"/>
          <w:b/>
          <w:i/>
          <w:sz w:val="16"/>
          <w:szCs w:val="16"/>
        </w:rPr>
        <w:t xml:space="preserve">, </w:t>
      </w:r>
      <w:r w:rsidR="003D25B2" w:rsidRPr="00EB263B">
        <w:rPr>
          <w:rFonts w:ascii="Arial" w:eastAsia="Arial" w:hAnsi="Arial" w:cs="Arial"/>
          <w:b/>
          <w:i/>
          <w:sz w:val="16"/>
          <w:szCs w:val="16"/>
        </w:rPr>
        <w:t>MARCA</w:t>
      </w:r>
      <w:r w:rsidR="00EE3F02">
        <w:rPr>
          <w:rFonts w:ascii="Arial" w:eastAsia="Arial" w:hAnsi="Arial" w:cs="Arial"/>
          <w:b/>
          <w:i/>
          <w:sz w:val="16"/>
          <w:szCs w:val="16"/>
        </w:rPr>
        <w:t xml:space="preserve"> x</w:t>
      </w:r>
      <w:r w:rsidR="003D25B2" w:rsidRPr="00EB263B">
        <w:rPr>
          <w:rFonts w:ascii="Arial" w:eastAsia="Arial" w:hAnsi="Arial" w:cs="Arial"/>
          <w:b/>
          <w:i/>
          <w:sz w:val="16"/>
          <w:szCs w:val="16"/>
        </w:rPr>
        <w:t>, SUB MARCA</w:t>
      </w:r>
      <w:r w:rsidR="00EE3F02">
        <w:rPr>
          <w:rFonts w:ascii="Arial" w:eastAsia="Arial" w:hAnsi="Arial" w:cs="Arial"/>
          <w:b/>
          <w:i/>
          <w:sz w:val="16"/>
          <w:szCs w:val="16"/>
        </w:rPr>
        <w:t xml:space="preserve"> x</w:t>
      </w:r>
      <w:r w:rsidR="003D25B2" w:rsidRPr="00EB263B">
        <w:rPr>
          <w:rFonts w:ascii="Arial" w:eastAsia="Arial" w:hAnsi="Arial" w:cs="Arial"/>
          <w:b/>
          <w:i/>
          <w:sz w:val="16"/>
          <w:szCs w:val="16"/>
        </w:rPr>
        <w:t>, MB, MODELO 2014, COLOR</w:t>
      </w:r>
      <w:r w:rsidR="00EE3F02">
        <w:rPr>
          <w:rFonts w:ascii="Arial" w:eastAsia="Arial" w:hAnsi="Arial" w:cs="Arial"/>
          <w:b/>
          <w:i/>
          <w:sz w:val="16"/>
          <w:szCs w:val="16"/>
        </w:rPr>
        <w:t xml:space="preserve"> x</w:t>
      </w:r>
      <w:r w:rsidR="003D25B2" w:rsidRPr="00EB263B">
        <w:rPr>
          <w:rFonts w:ascii="Arial" w:eastAsia="Arial" w:hAnsi="Arial" w:cs="Arial"/>
          <w:b/>
          <w:i/>
          <w:sz w:val="16"/>
          <w:szCs w:val="16"/>
        </w:rPr>
        <w:t xml:space="preserve">, CON NÚMERO DE SERIE </w:t>
      </w:r>
      <w:r w:rsidR="00EE3F02">
        <w:rPr>
          <w:rFonts w:ascii="Arial" w:eastAsia="Arial" w:hAnsi="Arial" w:cs="Arial"/>
          <w:b/>
          <w:i/>
          <w:sz w:val="16"/>
          <w:szCs w:val="16"/>
        </w:rPr>
        <w:t>XXXXXXXXXXX</w:t>
      </w:r>
      <w:r w:rsidR="003D25B2" w:rsidRPr="00EB263B">
        <w:rPr>
          <w:rFonts w:ascii="Arial" w:eastAsia="Arial" w:hAnsi="Arial" w:cs="Arial"/>
          <w:b/>
          <w:i/>
          <w:sz w:val="16"/>
          <w:szCs w:val="16"/>
        </w:rPr>
        <w:t xml:space="preserve"> CON PLACAS DE CIRCULACIÓN </w:t>
      </w:r>
      <w:r w:rsidR="00EE3F02">
        <w:rPr>
          <w:rFonts w:ascii="Arial" w:eastAsia="Arial" w:hAnsi="Arial" w:cs="Arial"/>
          <w:b/>
          <w:i/>
          <w:sz w:val="16"/>
          <w:szCs w:val="16"/>
        </w:rPr>
        <w:t>XXXXXX</w:t>
      </w:r>
      <w:r w:rsidR="009F2682" w:rsidRPr="00EB263B">
        <w:rPr>
          <w:rFonts w:ascii="Arial" w:eastAsia="Arial" w:hAnsi="Arial" w:cs="Arial"/>
          <w:b/>
          <w:i/>
          <w:sz w:val="16"/>
          <w:szCs w:val="16"/>
        </w:rPr>
        <w:t xml:space="preserve"> DEL ESTADO DE NUEVO LEÓN. </w:t>
      </w:r>
    </w:p>
    <w:p w14:paraId="0F02DB6F" w14:textId="6334EAC7" w:rsidR="009F2682" w:rsidRPr="00EB263B" w:rsidRDefault="009F2682" w:rsidP="009B6F17">
      <w:pPr>
        <w:pStyle w:val="Prrafodelista"/>
        <w:spacing w:line="360" w:lineRule="auto"/>
        <w:ind w:left="2138" w:right="37"/>
        <w:jc w:val="both"/>
        <w:rPr>
          <w:rFonts w:ascii="Arial" w:eastAsia="Arial" w:hAnsi="Arial" w:cs="Arial"/>
          <w:b/>
          <w:i/>
          <w:sz w:val="16"/>
          <w:szCs w:val="16"/>
        </w:rPr>
      </w:pPr>
      <w:r w:rsidRPr="00EB263B">
        <w:rPr>
          <w:rFonts w:ascii="Arial" w:eastAsia="Arial" w:hAnsi="Arial" w:cs="Arial"/>
          <w:b/>
          <w:i/>
          <w:sz w:val="16"/>
          <w:szCs w:val="16"/>
        </w:rPr>
        <w:t xml:space="preserve">Y AL DARME CUENTA QUE, DICHA PERSONA, TENÍA UNA VENTAJA SOBRE MI PERSONA, TODA VEZ QUE, AL SER UNA PERSONA DEL SEXO MASCULINO, SU FUERZA SOBREPASARÍA LA MÍA, AL ENCONTRARME SOLA EN DICHO PUESTO QUE CONTROL, OMITÍ REALIZAR ALGÚN TIPO DE INSPECCIÓN PERSONAL Y VEHÍCULAR, POR LO QUE POSTERIORMENTE LA SUSCRITA SUB OFICIAL LE INFORMA AL </w:t>
      </w:r>
      <w:r w:rsidR="00EE3F02">
        <w:rPr>
          <w:rFonts w:ascii="Arial" w:eastAsia="Arial" w:hAnsi="Arial" w:cs="Arial"/>
          <w:b/>
          <w:i/>
          <w:sz w:val="16"/>
          <w:szCs w:val="16"/>
        </w:rPr>
        <w:t>AG1</w:t>
      </w:r>
      <w:r w:rsidRPr="00EB263B">
        <w:rPr>
          <w:rFonts w:ascii="Arial" w:eastAsia="Arial" w:hAnsi="Arial" w:cs="Arial"/>
          <w:b/>
          <w:i/>
          <w:sz w:val="16"/>
          <w:szCs w:val="16"/>
        </w:rPr>
        <w:t xml:space="preserve">, QUE EL OFRECER DINERO A UN SERVIDOR PÚBLICO Y LAS AMENAZAS; CONSTITUYEN LA COMISIÓN DE UN DELITO Y QUE AL ENCONTRARSE EN FLAGRANCIA, SIENDO LAS 19:20 HORAS, DEL DÍA 21 DE AGOSTO DEL PRESENTE AÑO, SERÁ TRASLADADO A LAS INSTALACIONES DE LA FISCALÍA DEL ESTADO, QUEDANDO A DISPOSICIÓN DEL MINISTERIO PÚBLICO DEL FUERO COMÚN EN CALIDAD DE DETENIDO, POR LOS DELITOS DE COHECHO Y AMENAZAS, SOLICITÁNDOLE DESCENDER DEL VEHÍCULO, ASÍ MISMO, POR MOTIVOS DE SEGURIDAD Y OTROS ANTES EXPUESTOS, PROCEDO A COLOCARLE LOS AROS DE SUJECIÓN, PARA POSTERIORMENTE DIRIJIRME A LA UNIDAD, SOLICITANDO QUE INGRESE A LA MISMA, PROCEDIENDO LA SUB OFICIAL </w:t>
      </w:r>
      <w:r w:rsidR="00D4062D">
        <w:rPr>
          <w:rFonts w:ascii="Arial" w:eastAsia="Arial" w:hAnsi="Arial" w:cs="Arial"/>
          <w:b/>
          <w:i/>
          <w:sz w:val="16"/>
          <w:szCs w:val="16"/>
        </w:rPr>
        <w:t>AR1</w:t>
      </w:r>
      <w:r w:rsidRPr="00EB263B">
        <w:rPr>
          <w:rFonts w:ascii="Arial" w:eastAsia="Arial" w:hAnsi="Arial" w:cs="Arial"/>
          <w:b/>
          <w:i/>
          <w:sz w:val="16"/>
          <w:szCs w:val="16"/>
        </w:rPr>
        <w:t xml:space="preserve"> A LEER LOS DERECHOS QUE LE ASISTEN A LAS PERSONA QUE QUEDAN EN CALIDAD DE DETENIDOS, FIRMANDO DE ENTERADO DE ELLO, </w:t>
      </w:r>
    </w:p>
    <w:p w14:paraId="7BA8DF8D" w14:textId="77777777" w:rsidR="009F2682" w:rsidRPr="00EB263B" w:rsidRDefault="009F2682" w:rsidP="009B6F17">
      <w:pPr>
        <w:pStyle w:val="Prrafodelista"/>
        <w:spacing w:line="360" w:lineRule="auto"/>
        <w:ind w:left="2138" w:right="37"/>
        <w:jc w:val="both"/>
        <w:rPr>
          <w:rFonts w:ascii="Arial" w:eastAsia="Arial" w:hAnsi="Arial" w:cs="Arial"/>
          <w:b/>
          <w:i/>
          <w:sz w:val="16"/>
          <w:szCs w:val="16"/>
        </w:rPr>
      </w:pPr>
      <w:r w:rsidRPr="00EB263B">
        <w:rPr>
          <w:rFonts w:ascii="Arial" w:eastAsia="Arial" w:hAnsi="Arial" w:cs="Arial"/>
          <w:b/>
          <w:i/>
          <w:sz w:val="16"/>
          <w:szCs w:val="16"/>
        </w:rPr>
        <w:t xml:space="preserve">ASÍ MISMO, SE PROCEDO AL REGISTRO NACIONAL DE DETENIDOS GENERANDO EL FOLIO: </w:t>
      </w:r>
    </w:p>
    <w:p w14:paraId="18952733" w14:textId="2DDCEC7C" w:rsidR="009F2682" w:rsidRPr="00EB263B" w:rsidRDefault="009F2682" w:rsidP="009B6F17">
      <w:pPr>
        <w:pStyle w:val="Prrafodelista"/>
        <w:spacing w:line="360" w:lineRule="auto"/>
        <w:ind w:left="2138" w:right="37"/>
        <w:jc w:val="both"/>
        <w:rPr>
          <w:rFonts w:ascii="Arial" w:eastAsia="Arial" w:hAnsi="Arial" w:cs="Arial"/>
          <w:b/>
          <w:i/>
          <w:sz w:val="16"/>
          <w:szCs w:val="16"/>
        </w:rPr>
      </w:pPr>
      <w:r w:rsidRPr="00EB263B">
        <w:rPr>
          <w:rFonts w:ascii="Arial" w:eastAsia="Arial" w:hAnsi="Arial" w:cs="Arial"/>
          <w:b/>
          <w:i/>
          <w:sz w:val="16"/>
          <w:szCs w:val="16"/>
        </w:rPr>
        <w:t>CL/FC/</w:t>
      </w:r>
      <w:r w:rsidR="00EE3F02">
        <w:rPr>
          <w:rFonts w:ascii="Arial" w:eastAsia="Arial" w:hAnsi="Arial" w:cs="Arial"/>
          <w:b/>
          <w:i/>
          <w:sz w:val="16"/>
          <w:szCs w:val="16"/>
        </w:rPr>
        <w:t>x/x</w:t>
      </w:r>
      <w:r w:rsidRPr="00EB263B">
        <w:rPr>
          <w:rFonts w:ascii="Arial" w:eastAsia="Arial" w:hAnsi="Arial" w:cs="Arial"/>
          <w:b/>
          <w:i/>
          <w:sz w:val="16"/>
          <w:szCs w:val="16"/>
        </w:rPr>
        <w:t>/</w:t>
      </w:r>
      <w:r w:rsidR="00EE3F02">
        <w:rPr>
          <w:rFonts w:ascii="Arial" w:eastAsia="Arial" w:hAnsi="Arial" w:cs="Arial"/>
          <w:b/>
          <w:i/>
          <w:sz w:val="16"/>
          <w:szCs w:val="16"/>
        </w:rPr>
        <w:t>x</w:t>
      </w:r>
      <w:r w:rsidRPr="00EB263B">
        <w:rPr>
          <w:rFonts w:ascii="Arial" w:eastAsia="Arial" w:hAnsi="Arial" w:cs="Arial"/>
          <w:b/>
          <w:i/>
          <w:sz w:val="16"/>
          <w:szCs w:val="16"/>
        </w:rPr>
        <w:t xml:space="preserve">. </w:t>
      </w:r>
    </w:p>
    <w:p w14:paraId="2D0D967C" w14:textId="77777777" w:rsidR="009F2682" w:rsidRPr="00EB263B" w:rsidRDefault="009F2682" w:rsidP="009B6F17">
      <w:pPr>
        <w:pStyle w:val="Prrafodelista"/>
        <w:spacing w:line="360" w:lineRule="auto"/>
        <w:ind w:left="2138" w:right="37"/>
        <w:jc w:val="both"/>
        <w:rPr>
          <w:rFonts w:ascii="Arial" w:eastAsia="Arial" w:hAnsi="Arial" w:cs="Arial"/>
          <w:b/>
          <w:i/>
          <w:sz w:val="16"/>
          <w:szCs w:val="16"/>
        </w:rPr>
      </w:pPr>
      <w:r w:rsidRPr="00EB263B">
        <w:rPr>
          <w:rFonts w:ascii="Arial" w:eastAsia="Arial" w:hAnsi="Arial" w:cs="Arial"/>
          <w:b/>
          <w:i/>
          <w:sz w:val="16"/>
          <w:szCs w:val="16"/>
        </w:rPr>
        <w:lastRenderedPageBreak/>
        <w:t xml:space="preserve">CABE HACER MENCIÓN QUE; AL NO CONTAR CON APOYO DE ALGÚN OTRO ELEMENTO, TODA VEZ QUE MI COMPAÑERO SE HABÍA DIRIJIDO AL BAÑO, POR UN MALESTAR ESTOMACAL, PROCEDO A SOLICITAR EL SERVICIO DE GRÚAS COAHUILA, MISMAS QUE QUEDAN UBICADAS EN LA CALLE JUÁREZ S/N EN EL MUNICIPIO DE MORELOS, ESTO CON LA FINALIDAD DE QUE EL VEHÍCULO SEA TRASLADADO AL CORRALÓN DE DICHAS GRÚAS, QUEDANDO ASÍ A SU RESGUARDO Y A DISPOCISIÓN DEL MINISTERIO PÚBLICO. </w:t>
      </w:r>
    </w:p>
    <w:p w14:paraId="7D52ED68" w14:textId="77777777" w:rsidR="009F2682" w:rsidRPr="00EB263B" w:rsidRDefault="00EB263B" w:rsidP="009B6F17">
      <w:pPr>
        <w:pStyle w:val="Prrafodelista"/>
        <w:spacing w:line="360" w:lineRule="auto"/>
        <w:ind w:left="2138" w:right="37"/>
        <w:jc w:val="both"/>
        <w:rPr>
          <w:rFonts w:ascii="Arial" w:eastAsia="Arial" w:hAnsi="Arial" w:cs="Arial"/>
          <w:b/>
          <w:i/>
          <w:sz w:val="16"/>
          <w:szCs w:val="16"/>
        </w:rPr>
      </w:pPr>
      <w:r w:rsidRPr="00EB263B">
        <w:rPr>
          <w:rFonts w:ascii="Arial" w:eastAsia="Arial" w:hAnsi="Arial" w:cs="Arial"/>
          <w:b/>
          <w:i/>
          <w:sz w:val="16"/>
          <w:szCs w:val="16"/>
        </w:rPr>
        <w:t xml:space="preserve">ASEGURANDO: </w:t>
      </w:r>
    </w:p>
    <w:p w14:paraId="716AB13B" w14:textId="6C53DDD5" w:rsidR="00EB263B" w:rsidRPr="00EB263B" w:rsidRDefault="00EB263B" w:rsidP="009B6F17">
      <w:pPr>
        <w:pStyle w:val="Prrafodelista"/>
        <w:spacing w:line="360" w:lineRule="auto"/>
        <w:ind w:left="2138" w:right="37"/>
        <w:jc w:val="both"/>
        <w:rPr>
          <w:rFonts w:ascii="Arial" w:eastAsia="Arial" w:hAnsi="Arial" w:cs="Arial"/>
          <w:b/>
          <w:i/>
          <w:sz w:val="16"/>
          <w:szCs w:val="16"/>
        </w:rPr>
      </w:pPr>
      <w:r w:rsidRPr="00EB263B">
        <w:rPr>
          <w:rFonts w:ascii="Arial" w:eastAsia="Arial" w:hAnsi="Arial" w:cs="Arial"/>
          <w:b/>
          <w:i/>
          <w:sz w:val="16"/>
          <w:szCs w:val="16"/>
        </w:rPr>
        <w:t xml:space="preserve">(INDICIO 1) LA CANTIDAD DE $ DOSCIENTOS PESOS M.N. SIENDO ESTE 01 BILLETE DE LA DENOMINACIÓN $200.00 PESOS MONEDA NACIONAL, CON NÚMERO DE SERIE </w:t>
      </w:r>
      <w:r w:rsidR="007672FF">
        <w:rPr>
          <w:rFonts w:ascii="Arial" w:eastAsia="Arial" w:hAnsi="Arial" w:cs="Arial"/>
          <w:b/>
          <w:i/>
          <w:sz w:val="16"/>
          <w:szCs w:val="16"/>
        </w:rPr>
        <w:t>XXXXXXX</w:t>
      </w:r>
      <w:r w:rsidRPr="00EB263B">
        <w:rPr>
          <w:rFonts w:ascii="Arial" w:eastAsia="Arial" w:hAnsi="Arial" w:cs="Arial"/>
          <w:b/>
          <w:i/>
          <w:sz w:val="16"/>
          <w:szCs w:val="16"/>
        </w:rPr>
        <w:t xml:space="preserve">. </w:t>
      </w:r>
    </w:p>
    <w:p w14:paraId="4474A849" w14:textId="77777777" w:rsidR="007672FF" w:rsidRDefault="00EB263B" w:rsidP="009B6F17">
      <w:pPr>
        <w:pStyle w:val="Prrafodelista"/>
        <w:spacing w:line="360" w:lineRule="auto"/>
        <w:ind w:left="2138" w:right="37"/>
        <w:jc w:val="both"/>
        <w:rPr>
          <w:rFonts w:ascii="Arial" w:eastAsia="Arial" w:hAnsi="Arial" w:cs="Arial"/>
          <w:b/>
          <w:i/>
          <w:sz w:val="16"/>
          <w:szCs w:val="16"/>
        </w:rPr>
      </w:pPr>
      <w:r w:rsidRPr="00EB263B">
        <w:rPr>
          <w:rFonts w:ascii="Arial" w:eastAsia="Arial" w:hAnsi="Arial" w:cs="Arial"/>
          <w:b/>
          <w:i/>
          <w:sz w:val="16"/>
          <w:szCs w:val="16"/>
        </w:rPr>
        <w:t>UN VEHÍCULO MARC</w:t>
      </w:r>
      <w:r w:rsidR="007672FF">
        <w:rPr>
          <w:rFonts w:ascii="Arial" w:eastAsia="Arial" w:hAnsi="Arial" w:cs="Arial"/>
          <w:b/>
          <w:i/>
          <w:sz w:val="16"/>
          <w:szCs w:val="16"/>
        </w:rPr>
        <w:t>A x</w:t>
      </w:r>
      <w:r w:rsidRPr="00EB263B">
        <w:rPr>
          <w:rFonts w:ascii="Arial" w:eastAsia="Arial" w:hAnsi="Arial" w:cs="Arial"/>
          <w:b/>
          <w:i/>
          <w:sz w:val="16"/>
          <w:szCs w:val="16"/>
        </w:rPr>
        <w:t>, SUB MARCA</w:t>
      </w:r>
      <w:r w:rsidR="007672FF">
        <w:rPr>
          <w:rFonts w:ascii="Arial" w:eastAsia="Arial" w:hAnsi="Arial" w:cs="Arial"/>
          <w:b/>
          <w:i/>
          <w:sz w:val="16"/>
          <w:szCs w:val="16"/>
        </w:rPr>
        <w:t xml:space="preserve"> x</w:t>
      </w:r>
      <w:r w:rsidRPr="00EB263B">
        <w:rPr>
          <w:rFonts w:ascii="Arial" w:eastAsia="Arial" w:hAnsi="Arial" w:cs="Arial"/>
          <w:b/>
          <w:i/>
          <w:sz w:val="16"/>
          <w:szCs w:val="16"/>
        </w:rPr>
        <w:t>, MB, MODELO 2014, COLO</w:t>
      </w:r>
      <w:r w:rsidR="007672FF">
        <w:rPr>
          <w:rFonts w:ascii="Arial" w:eastAsia="Arial" w:hAnsi="Arial" w:cs="Arial"/>
          <w:b/>
          <w:i/>
          <w:sz w:val="16"/>
          <w:szCs w:val="16"/>
        </w:rPr>
        <w:t>R x</w:t>
      </w:r>
      <w:r w:rsidRPr="00EB263B">
        <w:rPr>
          <w:rFonts w:ascii="Arial" w:eastAsia="Arial" w:hAnsi="Arial" w:cs="Arial"/>
          <w:b/>
          <w:i/>
          <w:sz w:val="16"/>
          <w:szCs w:val="16"/>
        </w:rPr>
        <w:t xml:space="preserve">, CON NÚMERO DE SERIE </w:t>
      </w:r>
      <w:r w:rsidR="00EE3F02">
        <w:rPr>
          <w:rFonts w:ascii="Arial" w:eastAsia="Arial" w:hAnsi="Arial" w:cs="Arial"/>
          <w:b/>
          <w:i/>
          <w:sz w:val="16"/>
          <w:szCs w:val="16"/>
        </w:rPr>
        <w:t>XXXXXXXXXXX</w:t>
      </w:r>
      <w:r w:rsidRPr="00EB263B">
        <w:rPr>
          <w:rFonts w:ascii="Arial" w:eastAsia="Arial" w:hAnsi="Arial" w:cs="Arial"/>
          <w:b/>
          <w:i/>
          <w:sz w:val="16"/>
          <w:szCs w:val="16"/>
        </w:rPr>
        <w:t xml:space="preserve"> CON PLACAS DE CIRCULACIÓN </w:t>
      </w:r>
      <w:r w:rsidR="007672FF">
        <w:rPr>
          <w:rFonts w:ascii="Arial" w:eastAsia="Arial" w:hAnsi="Arial" w:cs="Arial"/>
          <w:b/>
          <w:i/>
          <w:sz w:val="16"/>
          <w:szCs w:val="16"/>
        </w:rPr>
        <w:t>XXXXXXX</w:t>
      </w:r>
    </w:p>
    <w:p w14:paraId="251E076A" w14:textId="6A75CE35" w:rsidR="00EB263B" w:rsidRPr="00EB263B" w:rsidRDefault="00EB263B" w:rsidP="009B6F17">
      <w:pPr>
        <w:pStyle w:val="Prrafodelista"/>
        <w:spacing w:line="360" w:lineRule="auto"/>
        <w:ind w:left="2138" w:right="37"/>
        <w:jc w:val="both"/>
        <w:rPr>
          <w:rFonts w:ascii="Arial" w:eastAsia="Arial" w:hAnsi="Arial" w:cs="Arial"/>
          <w:b/>
          <w:i/>
          <w:sz w:val="16"/>
          <w:szCs w:val="16"/>
        </w:rPr>
      </w:pPr>
      <w:r w:rsidRPr="00EB263B">
        <w:rPr>
          <w:rFonts w:ascii="Arial" w:eastAsia="Arial" w:hAnsi="Arial" w:cs="Arial"/>
          <w:b/>
          <w:i/>
          <w:sz w:val="16"/>
          <w:szCs w:val="16"/>
        </w:rPr>
        <w:t xml:space="preserve">DEL ESTADO DE NUEVO LEÓN. </w:t>
      </w:r>
    </w:p>
    <w:p w14:paraId="0C0F4567" w14:textId="4D6AA809" w:rsidR="00926875" w:rsidRDefault="00EB263B" w:rsidP="009B6F17">
      <w:pPr>
        <w:pStyle w:val="Prrafodelista"/>
        <w:spacing w:line="360" w:lineRule="auto"/>
        <w:ind w:left="2138" w:right="37"/>
        <w:jc w:val="both"/>
        <w:rPr>
          <w:rFonts w:ascii="Arial" w:eastAsia="Arial" w:hAnsi="Arial" w:cs="Arial"/>
          <w:b/>
          <w:i/>
          <w:sz w:val="16"/>
          <w:szCs w:val="16"/>
        </w:rPr>
      </w:pPr>
      <w:r w:rsidRPr="00EB263B">
        <w:rPr>
          <w:rFonts w:ascii="Arial" w:eastAsia="Arial" w:hAnsi="Arial" w:cs="Arial"/>
          <w:b/>
          <w:i/>
          <w:sz w:val="16"/>
          <w:szCs w:val="16"/>
        </w:rPr>
        <w:t>QUEDANDO A DISPOSICIÓN DEL MINISTERIO PÚBLICO, TRANSPORTADO POR GRÚAS DE COAHUILA HASTA EL CORRALÓN, UBICADO EN CALLE JUÁREZ S/N EN EL MUNICIPIO DE MORELOS COAHUILA</w:t>
      </w:r>
      <w:r w:rsidR="007F682C">
        <w:rPr>
          <w:rFonts w:ascii="Arial" w:eastAsia="Arial" w:hAnsi="Arial" w:cs="Arial"/>
          <w:b/>
          <w:i/>
          <w:sz w:val="16"/>
          <w:szCs w:val="16"/>
        </w:rPr>
        <w:t>…</w:t>
      </w:r>
      <w:r w:rsidRPr="00EB263B">
        <w:rPr>
          <w:rFonts w:ascii="Arial" w:eastAsia="Arial" w:hAnsi="Arial" w:cs="Arial"/>
          <w:b/>
          <w:i/>
          <w:sz w:val="16"/>
          <w:szCs w:val="16"/>
        </w:rPr>
        <w:t>”</w:t>
      </w:r>
    </w:p>
    <w:p w14:paraId="40E6365E" w14:textId="77777777" w:rsidR="00AE3B8F" w:rsidRDefault="00EB263B" w:rsidP="009B6F17">
      <w:pPr>
        <w:pStyle w:val="Prrafodelista"/>
        <w:spacing w:line="360" w:lineRule="auto"/>
        <w:ind w:left="2138" w:right="37"/>
        <w:jc w:val="both"/>
        <w:rPr>
          <w:rFonts w:ascii="Arial" w:eastAsia="Arial" w:hAnsi="Arial" w:cs="Arial"/>
          <w:color w:val="auto"/>
          <w:sz w:val="20"/>
          <w:szCs w:val="20"/>
        </w:rPr>
      </w:pPr>
      <w:r>
        <w:rPr>
          <w:rFonts w:ascii="Arial" w:eastAsia="Arial" w:hAnsi="Arial" w:cs="Arial"/>
          <w:b/>
          <w:sz w:val="20"/>
        </w:rPr>
        <w:t xml:space="preserve">  </w:t>
      </w:r>
      <w:r w:rsidR="009F2682">
        <w:rPr>
          <w:rFonts w:ascii="Arial" w:eastAsia="Arial" w:hAnsi="Arial" w:cs="Arial"/>
          <w:b/>
          <w:sz w:val="20"/>
        </w:rPr>
        <w:t xml:space="preserve">   </w:t>
      </w:r>
      <w:r w:rsidR="0098444A">
        <w:rPr>
          <w:rFonts w:ascii="Arial" w:eastAsia="Arial" w:hAnsi="Arial" w:cs="Arial"/>
          <w:b/>
          <w:sz w:val="20"/>
        </w:rPr>
        <w:t xml:space="preserve"> </w:t>
      </w:r>
      <w:r w:rsidR="00E33449">
        <w:rPr>
          <w:rFonts w:ascii="Arial" w:eastAsia="Arial" w:hAnsi="Arial" w:cs="Arial"/>
          <w:color w:val="auto"/>
          <w:sz w:val="20"/>
          <w:szCs w:val="20"/>
        </w:rPr>
        <w:t xml:space="preserve">  </w:t>
      </w:r>
    </w:p>
    <w:p w14:paraId="5AC08598" w14:textId="77777777" w:rsidR="00821338" w:rsidRDefault="00926875" w:rsidP="009B6F17">
      <w:pPr>
        <w:numPr>
          <w:ilvl w:val="0"/>
          <w:numId w:val="1"/>
        </w:numPr>
        <w:tabs>
          <w:tab w:val="left" w:pos="851"/>
        </w:tabs>
        <w:spacing w:line="360" w:lineRule="auto"/>
        <w:ind w:left="567" w:right="37" w:hanging="567"/>
        <w:jc w:val="both"/>
        <w:rPr>
          <w:rFonts w:ascii="Arial" w:eastAsia="Tahoma" w:hAnsi="Arial" w:cs="Arial"/>
          <w:sz w:val="20"/>
          <w:szCs w:val="20"/>
          <w:lang w:eastAsia="en-US"/>
        </w:rPr>
      </w:pPr>
      <w:r w:rsidRPr="00821338">
        <w:rPr>
          <w:rFonts w:ascii="Arial" w:eastAsia="Tahoma" w:hAnsi="Arial" w:cs="Arial"/>
          <w:sz w:val="20"/>
          <w:szCs w:val="20"/>
          <w:lang w:eastAsia="en-US"/>
        </w:rPr>
        <w:t>Acta de llamada telefónica.</w:t>
      </w:r>
      <w:r w:rsidR="00821338" w:rsidRPr="00821338">
        <w:rPr>
          <w:rFonts w:ascii="Arial" w:eastAsia="Tahoma" w:hAnsi="Arial" w:cs="Arial"/>
          <w:sz w:val="20"/>
          <w:szCs w:val="20"/>
          <w:lang w:eastAsia="en-US"/>
        </w:rPr>
        <w:t xml:space="preserve"> </w:t>
      </w:r>
    </w:p>
    <w:p w14:paraId="26D20311" w14:textId="77777777" w:rsidR="00821338" w:rsidRDefault="00821338" w:rsidP="009B6F17">
      <w:pPr>
        <w:tabs>
          <w:tab w:val="left" w:pos="851"/>
        </w:tabs>
        <w:spacing w:line="360" w:lineRule="auto"/>
        <w:ind w:left="567" w:right="37"/>
        <w:jc w:val="both"/>
        <w:rPr>
          <w:rFonts w:ascii="Arial" w:eastAsia="Tahoma" w:hAnsi="Arial" w:cs="Arial"/>
          <w:sz w:val="20"/>
          <w:szCs w:val="20"/>
          <w:lang w:eastAsia="en-US"/>
        </w:rPr>
      </w:pPr>
      <w:r w:rsidRPr="00821338">
        <w:rPr>
          <w:rFonts w:ascii="Arial" w:eastAsia="Tahoma" w:hAnsi="Arial" w:cs="Arial"/>
          <w:sz w:val="20"/>
          <w:szCs w:val="20"/>
          <w:lang w:eastAsia="en-US"/>
        </w:rPr>
        <w:t xml:space="preserve">Realizada el 14 de septiembre de 2022, a través de la cual la Visitadora Adjunta de esta CDHEC contactó al quejoso vía telefónica al número que proporcionó al ratificar la queja, a quien le informó que se había recibido el informe de la autoridad </w:t>
      </w:r>
      <w:r>
        <w:rPr>
          <w:rFonts w:ascii="Arial" w:eastAsia="Tahoma" w:hAnsi="Arial" w:cs="Arial"/>
          <w:sz w:val="20"/>
          <w:szCs w:val="20"/>
          <w:lang w:eastAsia="en-US"/>
        </w:rPr>
        <w:t xml:space="preserve">y que se le solicitaba acudiera para </w:t>
      </w:r>
      <w:r w:rsidR="00B73F8E">
        <w:rPr>
          <w:rFonts w:ascii="Arial" w:eastAsia="Tahoma" w:hAnsi="Arial" w:cs="Arial"/>
          <w:sz w:val="20"/>
          <w:szCs w:val="20"/>
          <w:lang w:eastAsia="en-US"/>
        </w:rPr>
        <w:t xml:space="preserve">darle </w:t>
      </w:r>
      <w:r>
        <w:rPr>
          <w:rFonts w:ascii="Arial" w:eastAsia="Tahoma" w:hAnsi="Arial" w:cs="Arial"/>
          <w:sz w:val="20"/>
          <w:szCs w:val="20"/>
          <w:lang w:eastAsia="en-US"/>
        </w:rPr>
        <w:t>a conocer el contenido de</w:t>
      </w:r>
      <w:r w:rsidR="006779A9">
        <w:rPr>
          <w:rFonts w:ascii="Arial" w:eastAsia="Tahoma" w:hAnsi="Arial" w:cs="Arial"/>
          <w:sz w:val="20"/>
          <w:szCs w:val="20"/>
          <w:lang w:eastAsia="en-US"/>
        </w:rPr>
        <w:t>l mismo</w:t>
      </w:r>
      <w:r>
        <w:rPr>
          <w:rFonts w:ascii="Arial" w:eastAsia="Tahoma" w:hAnsi="Arial" w:cs="Arial"/>
          <w:sz w:val="20"/>
          <w:szCs w:val="20"/>
          <w:lang w:eastAsia="en-US"/>
        </w:rPr>
        <w:t xml:space="preserve">, quien en respuesta </w:t>
      </w:r>
      <w:r w:rsidRPr="00821338">
        <w:rPr>
          <w:rFonts w:ascii="Arial" w:eastAsia="Tahoma" w:hAnsi="Arial" w:cs="Arial"/>
          <w:sz w:val="20"/>
          <w:szCs w:val="20"/>
          <w:lang w:eastAsia="en-US"/>
        </w:rPr>
        <w:t>señal</w:t>
      </w:r>
      <w:r>
        <w:rPr>
          <w:rFonts w:ascii="Arial" w:eastAsia="Tahoma" w:hAnsi="Arial" w:cs="Arial"/>
          <w:sz w:val="20"/>
          <w:szCs w:val="20"/>
          <w:lang w:eastAsia="en-US"/>
        </w:rPr>
        <w:t>ó</w:t>
      </w:r>
      <w:r w:rsidRPr="00821338">
        <w:rPr>
          <w:rFonts w:ascii="Arial" w:eastAsia="Tahoma" w:hAnsi="Arial" w:cs="Arial"/>
          <w:sz w:val="20"/>
          <w:szCs w:val="20"/>
          <w:lang w:eastAsia="en-US"/>
        </w:rPr>
        <w:t xml:space="preserve"> que estaría de acuerdo en que las notificaciones se le realizaran vía correo electrónico, proporcionando para tal efecto una dirección electrónica</w:t>
      </w:r>
      <w:r w:rsidR="00B73F8E">
        <w:rPr>
          <w:rFonts w:ascii="Arial" w:eastAsia="Tahoma" w:hAnsi="Arial" w:cs="Arial"/>
          <w:sz w:val="20"/>
          <w:szCs w:val="20"/>
          <w:lang w:eastAsia="en-US"/>
        </w:rPr>
        <w:t>.</w:t>
      </w:r>
    </w:p>
    <w:p w14:paraId="61CC7DC3" w14:textId="77777777" w:rsidR="00B73F8E" w:rsidRDefault="00B73F8E" w:rsidP="009B6F17">
      <w:pPr>
        <w:tabs>
          <w:tab w:val="left" w:pos="851"/>
        </w:tabs>
        <w:spacing w:line="360" w:lineRule="auto"/>
        <w:ind w:left="567" w:right="37"/>
        <w:jc w:val="both"/>
        <w:rPr>
          <w:rFonts w:ascii="Arial" w:eastAsia="Tahoma" w:hAnsi="Arial" w:cs="Arial"/>
          <w:sz w:val="20"/>
          <w:szCs w:val="20"/>
          <w:lang w:eastAsia="en-US"/>
        </w:rPr>
      </w:pPr>
    </w:p>
    <w:p w14:paraId="7D0192D4" w14:textId="77777777" w:rsidR="00821338" w:rsidRDefault="00685BFD" w:rsidP="009B6F17">
      <w:pPr>
        <w:numPr>
          <w:ilvl w:val="0"/>
          <w:numId w:val="1"/>
        </w:numPr>
        <w:tabs>
          <w:tab w:val="left" w:pos="851"/>
        </w:tabs>
        <w:spacing w:line="360" w:lineRule="auto"/>
        <w:ind w:left="567" w:right="37" w:hanging="567"/>
        <w:jc w:val="both"/>
        <w:rPr>
          <w:rFonts w:ascii="Arial" w:eastAsia="Tahoma" w:hAnsi="Arial" w:cs="Arial"/>
          <w:sz w:val="20"/>
          <w:szCs w:val="20"/>
          <w:lang w:eastAsia="en-US"/>
        </w:rPr>
      </w:pPr>
      <w:r>
        <w:rPr>
          <w:rFonts w:ascii="Arial" w:eastAsia="Tahoma" w:hAnsi="Arial" w:cs="Arial"/>
          <w:sz w:val="20"/>
          <w:szCs w:val="20"/>
          <w:lang w:eastAsia="en-US"/>
        </w:rPr>
        <w:t>E</w:t>
      </w:r>
      <w:r w:rsidR="00821338">
        <w:rPr>
          <w:rFonts w:ascii="Arial" w:eastAsia="Tahoma" w:hAnsi="Arial" w:cs="Arial"/>
          <w:sz w:val="20"/>
          <w:szCs w:val="20"/>
          <w:lang w:eastAsia="en-US"/>
        </w:rPr>
        <w:t xml:space="preserve">nvío de correo electrónico. </w:t>
      </w:r>
    </w:p>
    <w:p w14:paraId="406ACBEC" w14:textId="6261CF5D" w:rsidR="00821338" w:rsidRDefault="00821338" w:rsidP="009B6F17">
      <w:pPr>
        <w:tabs>
          <w:tab w:val="left" w:pos="851"/>
        </w:tabs>
        <w:spacing w:line="360" w:lineRule="auto"/>
        <w:ind w:left="567" w:right="37"/>
        <w:jc w:val="both"/>
        <w:rPr>
          <w:rFonts w:ascii="Arial" w:eastAsia="Tahoma" w:hAnsi="Arial" w:cs="Arial"/>
          <w:sz w:val="20"/>
          <w:szCs w:val="20"/>
          <w:lang w:eastAsia="en-US"/>
        </w:rPr>
      </w:pPr>
      <w:r>
        <w:rPr>
          <w:rFonts w:ascii="Arial" w:eastAsia="Tahoma" w:hAnsi="Arial" w:cs="Arial"/>
          <w:sz w:val="20"/>
          <w:szCs w:val="20"/>
          <w:lang w:eastAsia="en-US"/>
        </w:rPr>
        <w:t>R</w:t>
      </w:r>
      <w:r w:rsidR="00685BFD">
        <w:rPr>
          <w:rFonts w:ascii="Arial" w:eastAsia="Tahoma" w:hAnsi="Arial" w:cs="Arial"/>
          <w:sz w:val="20"/>
          <w:szCs w:val="20"/>
          <w:lang w:eastAsia="en-US"/>
        </w:rPr>
        <w:t>ealizado el 22 de septiembre de 2022, a</w:t>
      </w:r>
      <w:r w:rsidR="009646D2">
        <w:rPr>
          <w:rFonts w:ascii="Arial" w:eastAsia="Tahoma" w:hAnsi="Arial" w:cs="Arial"/>
          <w:sz w:val="20"/>
          <w:szCs w:val="20"/>
          <w:lang w:eastAsia="en-US"/>
        </w:rPr>
        <w:t xml:space="preserve">l que </w:t>
      </w:r>
      <w:r w:rsidR="00685BFD">
        <w:rPr>
          <w:rFonts w:ascii="Arial" w:eastAsia="Tahoma" w:hAnsi="Arial" w:cs="Arial"/>
          <w:sz w:val="20"/>
          <w:szCs w:val="20"/>
          <w:lang w:eastAsia="en-US"/>
        </w:rPr>
        <w:t>fuera proporcionado por el quejoso, mediante el cual se le notificó el contenido del oficio número TV-</w:t>
      </w:r>
      <w:r w:rsidR="007F682C">
        <w:rPr>
          <w:rFonts w:ascii="Arial" w:eastAsia="Tahoma" w:hAnsi="Arial" w:cs="Arial"/>
          <w:sz w:val="20"/>
          <w:szCs w:val="20"/>
          <w:lang w:eastAsia="en-US"/>
        </w:rPr>
        <w:t>X</w:t>
      </w:r>
      <w:r w:rsidR="00685BFD">
        <w:rPr>
          <w:rFonts w:ascii="Arial" w:eastAsia="Tahoma" w:hAnsi="Arial" w:cs="Arial"/>
          <w:sz w:val="20"/>
          <w:szCs w:val="20"/>
          <w:lang w:eastAsia="en-US"/>
        </w:rPr>
        <w:t xml:space="preserve">/2022, </w:t>
      </w:r>
      <w:r w:rsidR="00B73F8E">
        <w:rPr>
          <w:rFonts w:ascii="Arial" w:eastAsia="Tahoma" w:hAnsi="Arial" w:cs="Arial"/>
          <w:sz w:val="20"/>
          <w:szCs w:val="20"/>
          <w:lang w:eastAsia="en-US"/>
        </w:rPr>
        <w:t xml:space="preserve">y </w:t>
      </w:r>
      <w:r w:rsidR="00685BFD">
        <w:rPr>
          <w:rFonts w:ascii="Arial" w:eastAsia="Tahoma" w:hAnsi="Arial" w:cs="Arial"/>
          <w:sz w:val="20"/>
          <w:szCs w:val="20"/>
          <w:lang w:eastAsia="en-US"/>
        </w:rPr>
        <w:t>se le solicitó que se comunicara o acudiera a este Organismo a fin de darle a conocer el i</w:t>
      </w:r>
      <w:r w:rsidR="00B73F8E">
        <w:rPr>
          <w:rFonts w:ascii="Arial" w:eastAsia="Tahoma" w:hAnsi="Arial" w:cs="Arial"/>
          <w:sz w:val="20"/>
          <w:szCs w:val="20"/>
          <w:lang w:eastAsia="en-US"/>
        </w:rPr>
        <w:t xml:space="preserve">nforme rendido por la autoridad </w:t>
      </w:r>
      <w:r w:rsidR="00685BFD">
        <w:rPr>
          <w:rFonts w:ascii="Arial" w:eastAsia="Tahoma" w:hAnsi="Arial" w:cs="Arial"/>
          <w:sz w:val="20"/>
          <w:szCs w:val="20"/>
          <w:lang w:eastAsia="en-US"/>
        </w:rPr>
        <w:t>para que expresara lo que a su interés correspondiera, sin que hubiera cumplido c</w:t>
      </w:r>
      <w:r w:rsidR="003E7B78">
        <w:rPr>
          <w:rFonts w:ascii="Arial" w:eastAsia="Tahoma" w:hAnsi="Arial" w:cs="Arial"/>
          <w:sz w:val="20"/>
          <w:szCs w:val="20"/>
          <w:lang w:eastAsia="en-US"/>
        </w:rPr>
        <w:t xml:space="preserve">on el requerimiento realizado. </w:t>
      </w:r>
    </w:p>
    <w:p w14:paraId="69A2B211" w14:textId="77777777" w:rsidR="007F682C" w:rsidRDefault="007F682C" w:rsidP="009B6F17">
      <w:pPr>
        <w:tabs>
          <w:tab w:val="left" w:pos="851"/>
        </w:tabs>
        <w:spacing w:line="360" w:lineRule="auto"/>
        <w:ind w:left="567" w:right="37"/>
        <w:jc w:val="both"/>
        <w:rPr>
          <w:rFonts w:ascii="Arial" w:eastAsia="Tahoma" w:hAnsi="Arial" w:cs="Arial"/>
          <w:sz w:val="20"/>
          <w:szCs w:val="20"/>
          <w:lang w:eastAsia="en-US"/>
        </w:rPr>
      </w:pPr>
    </w:p>
    <w:p w14:paraId="5C1DEEC8" w14:textId="77777777" w:rsidR="00C961B1" w:rsidRDefault="00902B61" w:rsidP="009B6F17">
      <w:pPr>
        <w:numPr>
          <w:ilvl w:val="0"/>
          <w:numId w:val="1"/>
        </w:numPr>
        <w:tabs>
          <w:tab w:val="left" w:pos="567"/>
        </w:tabs>
        <w:spacing w:line="360" w:lineRule="auto"/>
        <w:ind w:left="426" w:right="37" w:hanging="426"/>
        <w:jc w:val="both"/>
        <w:rPr>
          <w:rFonts w:ascii="Arial" w:eastAsia="Tahoma" w:hAnsi="Arial" w:cs="Arial"/>
          <w:sz w:val="20"/>
          <w:szCs w:val="20"/>
          <w:lang w:eastAsia="en-US"/>
        </w:rPr>
      </w:pPr>
      <w:r>
        <w:rPr>
          <w:rFonts w:ascii="Arial" w:eastAsia="Tahoma" w:hAnsi="Arial" w:cs="Arial"/>
          <w:sz w:val="20"/>
          <w:szCs w:val="20"/>
          <w:lang w:eastAsia="en-US"/>
        </w:rPr>
        <w:t xml:space="preserve">  </w:t>
      </w:r>
      <w:r w:rsidR="00685BFD" w:rsidRPr="00C961B1">
        <w:rPr>
          <w:rFonts w:ascii="Arial" w:eastAsia="Tahoma" w:hAnsi="Arial" w:cs="Arial"/>
          <w:sz w:val="20"/>
          <w:szCs w:val="20"/>
          <w:lang w:eastAsia="en-US"/>
        </w:rPr>
        <w:t>Acta de comunicación telefónica.</w:t>
      </w:r>
      <w:r w:rsidR="00C961B1" w:rsidRPr="00C961B1">
        <w:rPr>
          <w:rFonts w:ascii="Arial" w:eastAsia="Tahoma" w:hAnsi="Arial" w:cs="Arial"/>
          <w:sz w:val="20"/>
          <w:szCs w:val="20"/>
          <w:lang w:eastAsia="en-US"/>
        </w:rPr>
        <w:t xml:space="preserve"> </w:t>
      </w:r>
    </w:p>
    <w:p w14:paraId="035E4487" w14:textId="21961D34" w:rsidR="009646D2" w:rsidRDefault="00685BFD" w:rsidP="009B6F17">
      <w:pPr>
        <w:spacing w:line="360" w:lineRule="auto"/>
        <w:ind w:left="567" w:right="37"/>
        <w:jc w:val="both"/>
        <w:rPr>
          <w:rFonts w:ascii="Arial" w:eastAsia="Tahoma" w:hAnsi="Arial" w:cs="Arial"/>
          <w:sz w:val="20"/>
          <w:szCs w:val="20"/>
          <w:lang w:eastAsia="en-US"/>
        </w:rPr>
      </w:pPr>
      <w:r w:rsidRPr="00C961B1">
        <w:rPr>
          <w:rFonts w:ascii="Arial" w:eastAsia="Tahoma" w:hAnsi="Arial" w:cs="Arial"/>
          <w:sz w:val="20"/>
          <w:szCs w:val="20"/>
          <w:lang w:eastAsia="en-US"/>
        </w:rPr>
        <w:t xml:space="preserve">Realizada el 22 de septiembre de 2022, a través del cual se intentó la comunicación con el diverso </w:t>
      </w:r>
      <w:r w:rsidR="00902B61">
        <w:rPr>
          <w:rFonts w:ascii="Arial" w:eastAsia="Tahoma" w:hAnsi="Arial" w:cs="Arial"/>
          <w:sz w:val="20"/>
          <w:szCs w:val="20"/>
          <w:lang w:eastAsia="en-US"/>
        </w:rPr>
        <w:t xml:space="preserve">    </w:t>
      </w:r>
      <w:r w:rsidRPr="00C961B1">
        <w:rPr>
          <w:rFonts w:ascii="Arial" w:eastAsia="Tahoma" w:hAnsi="Arial" w:cs="Arial"/>
          <w:sz w:val="20"/>
          <w:szCs w:val="20"/>
          <w:lang w:eastAsia="en-US"/>
        </w:rPr>
        <w:t xml:space="preserve">agraviado </w:t>
      </w:r>
      <w:r w:rsidR="00CB6F49">
        <w:rPr>
          <w:rFonts w:ascii="Arial" w:eastAsia="Tahoma" w:hAnsi="Arial" w:cs="Arial"/>
          <w:sz w:val="20"/>
          <w:szCs w:val="20"/>
          <w:lang w:eastAsia="en-US"/>
        </w:rPr>
        <w:t>Ag4</w:t>
      </w:r>
      <w:r w:rsidRPr="00C961B1">
        <w:rPr>
          <w:rFonts w:ascii="Arial" w:eastAsia="Tahoma" w:hAnsi="Arial" w:cs="Arial"/>
          <w:sz w:val="20"/>
          <w:szCs w:val="20"/>
          <w:lang w:eastAsia="en-US"/>
        </w:rPr>
        <w:t xml:space="preserve">, quien fue designado como representante común de los diversos agraviados migrantes, </w:t>
      </w:r>
      <w:r w:rsidR="008C4F5E">
        <w:rPr>
          <w:rFonts w:ascii="Arial" w:eastAsia="Tahoma" w:hAnsi="Arial" w:cs="Arial"/>
          <w:sz w:val="20"/>
          <w:szCs w:val="20"/>
          <w:lang w:eastAsia="en-US"/>
        </w:rPr>
        <w:t xml:space="preserve">a fin de darle a conocer el contenido del informe rendido por la autoridad, </w:t>
      </w:r>
      <w:r w:rsidRPr="00C961B1">
        <w:rPr>
          <w:rFonts w:ascii="Arial" w:eastAsia="Tahoma" w:hAnsi="Arial" w:cs="Arial"/>
          <w:sz w:val="20"/>
          <w:szCs w:val="20"/>
          <w:lang w:eastAsia="en-US"/>
        </w:rPr>
        <w:t xml:space="preserve">sin que fuera atendida la llamada en virtud de que </w:t>
      </w:r>
      <w:r w:rsidR="006779A9">
        <w:rPr>
          <w:rFonts w:ascii="Arial" w:eastAsia="Tahoma" w:hAnsi="Arial" w:cs="Arial"/>
          <w:sz w:val="20"/>
          <w:szCs w:val="20"/>
          <w:lang w:eastAsia="en-US"/>
        </w:rPr>
        <w:t xml:space="preserve">la llamada dirigía al </w:t>
      </w:r>
      <w:r w:rsidRPr="00C961B1">
        <w:rPr>
          <w:rFonts w:ascii="Arial" w:eastAsia="Tahoma" w:hAnsi="Arial" w:cs="Arial"/>
          <w:sz w:val="20"/>
          <w:szCs w:val="20"/>
          <w:lang w:eastAsia="en-US"/>
        </w:rPr>
        <w:t>buzón de voz, lo anterior a pesar de que se intentó en diversas ocasiones dicha comunicación telefónica.</w:t>
      </w:r>
    </w:p>
    <w:p w14:paraId="16EB245E" w14:textId="77777777" w:rsidR="007F682C" w:rsidRDefault="007F682C" w:rsidP="009B6F17">
      <w:pPr>
        <w:spacing w:line="360" w:lineRule="auto"/>
        <w:ind w:left="567" w:right="37"/>
        <w:jc w:val="both"/>
        <w:rPr>
          <w:rFonts w:ascii="Arial" w:eastAsia="Tahoma" w:hAnsi="Arial" w:cs="Arial"/>
          <w:sz w:val="20"/>
          <w:szCs w:val="20"/>
          <w:lang w:eastAsia="en-US"/>
        </w:rPr>
      </w:pPr>
    </w:p>
    <w:p w14:paraId="5277A8A9" w14:textId="77777777" w:rsidR="008C132F" w:rsidRPr="00D01474" w:rsidRDefault="008C132F" w:rsidP="009B6F17">
      <w:pPr>
        <w:numPr>
          <w:ilvl w:val="0"/>
          <w:numId w:val="1"/>
        </w:numPr>
        <w:spacing w:line="360" w:lineRule="auto"/>
        <w:ind w:left="567" w:right="37" w:hanging="567"/>
        <w:jc w:val="both"/>
        <w:rPr>
          <w:rFonts w:ascii="Arial" w:eastAsia="Tahoma" w:hAnsi="Arial" w:cs="Arial"/>
          <w:sz w:val="20"/>
          <w:szCs w:val="20"/>
          <w:lang w:eastAsia="en-US"/>
        </w:rPr>
      </w:pPr>
      <w:r w:rsidRPr="00D01474">
        <w:rPr>
          <w:rFonts w:ascii="Arial" w:eastAsia="Tahoma" w:hAnsi="Arial" w:cs="Arial"/>
          <w:sz w:val="20"/>
          <w:szCs w:val="20"/>
          <w:lang w:eastAsia="en-US"/>
        </w:rPr>
        <w:t xml:space="preserve">Solicitud de informe en colaboración. </w:t>
      </w:r>
    </w:p>
    <w:p w14:paraId="538E4F62" w14:textId="438D5B84" w:rsidR="005631E7" w:rsidRDefault="008C132F" w:rsidP="00C94EB0">
      <w:pPr>
        <w:spacing w:line="360" w:lineRule="auto"/>
        <w:ind w:left="567" w:right="3"/>
        <w:jc w:val="both"/>
        <w:rPr>
          <w:rFonts w:ascii="Arial" w:eastAsia="Arial" w:hAnsi="Arial" w:cs="Arial"/>
          <w:sz w:val="20"/>
          <w:szCs w:val="20"/>
        </w:rPr>
      </w:pPr>
      <w:r w:rsidRPr="00D01474">
        <w:rPr>
          <w:rFonts w:ascii="Arial" w:eastAsia="Tahoma" w:hAnsi="Arial" w:cs="Arial"/>
          <w:sz w:val="20"/>
          <w:szCs w:val="20"/>
          <w:lang w:eastAsia="en-US"/>
        </w:rPr>
        <w:t>Realizada mediante el oficio número TV-</w:t>
      </w:r>
      <w:r w:rsidR="007F682C">
        <w:rPr>
          <w:rFonts w:ascii="Arial" w:eastAsia="Tahoma" w:hAnsi="Arial" w:cs="Arial"/>
          <w:sz w:val="20"/>
          <w:szCs w:val="20"/>
          <w:lang w:eastAsia="en-US"/>
        </w:rPr>
        <w:t>X</w:t>
      </w:r>
      <w:r w:rsidRPr="00D01474">
        <w:rPr>
          <w:rFonts w:ascii="Arial" w:eastAsia="Tahoma" w:hAnsi="Arial" w:cs="Arial"/>
          <w:sz w:val="20"/>
          <w:szCs w:val="20"/>
          <w:lang w:eastAsia="en-US"/>
        </w:rPr>
        <w:t>/2023</w:t>
      </w:r>
      <w:r w:rsidR="00D01474">
        <w:rPr>
          <w:rFonts w:ascii="Arial" w:eastAsia="Tahoma" w:hAnsi="Arial" w:cs="Arial"/>
          <w:sz w:val="20"/>
          <w:szCs w:val="20"/>
          <w:lang w:eastAsia="en-US"/>
        </w:rPr>
        <w:t xml:space="preserve"> notificado el 29 de marzo de 2023, </w:t>
      </w:r>
      <w:r w:rsidRPr="00D01474">
        <w:rPr>
          <w:rFonts w:ascii="Arial" w:eastAsia="Tahoma" w:hAnsi="Arial" w:cs="Arial"/>
          <w:sz w:val="20"/>
          <w:szCs w:val="20"/>
          <w:lang w:eastAsia="en-US"/>
        </w:rPr>
        <w:t xml:space="preserve">a la Delegada del Instituto Nacional de Migración de la ciudad de Piedras Negras, Coahuila, a través del cual se solicitó que informara </w:t>
      </w:r>
      <w:r w:rsidR="005631E7" w:rsidRPr="00D01474">
        <w:rPr>
          <w:rFonts w:ascii="Arial" w:eastAsia="Tahoma" w:hAnsi="Arial" w:cs="Arial"/>
          <w:sz w:val="20"/>
          <w:szCs w:val="20"/>
          <w:lang w:eastAsia="en-US"/>
        </w:rPr>
        <w:t>si el</w:t>
      </w:r>
      <w:r w:rsidR="005631E7" w:rsidRPr="00D01474">
        <w:rPr>
          <w:rFonts w:ascii="Arial" w:hAnsi="Arial" w:cs="Arial"/>
          <w:bCs/>
          <w:sz w:val="20"/>
          <w:szCs w:val="20"/>
        </w:rPr>
        <w:t xml:space="preserve"> 21 de agosto de 2022, </w:t>
      </w:r>
      <w:r w:rsidR="005631E7" w:rsidRPr="00D01474">
        <w:rPr>
          <w:rFonts w:ascii="Arial" w:eastAsia="Arial" w:hAnsi="Arial" w:cs="Arial"/>
          <w:sz w:val="20"/>
          <w:szCs w:val="20"/>
        </w:rPr>
        <w:t xml:space="preserve">entre las 15:00 y las 17:00 horas, </w:t>
      </w:r>
      <w:r w:rsidR="005631E7" w:rsidRPr="00D01474">
        <w:rPr>
          <w:rFonts w:ascii="Arial" w:hAnsi="Arial" w:cs="Arial"/>
          <w:bCs/>
          <w:sz w:val="20"/>
          <w:szCs w:val="20"/>
        </w:rPr>
        <w:t xml:space="preserve">agentes del Instituto Nacional de Migración se presentaron en el filtro de revisión ubicado en </w:t>
      </w:r>
      <w:r w:rsidR="005631E7" w:rsidRPr="00D01474">
        <w:rPr>
          <w:rFonts w:ascii="Arial" w:eastAsia="Arial" w:hAnsi="Arial" w:cs="Arial"/>
          <w:sz w:val="20"/>
          <w:szCs w:val="20"/>
        </w:rPr>
        <w:t xml:space="preserve">el kilómetro 1, a la salida del </w:t>
      </w:r>
      <w:r w:rsidR="005631E7" w:rsidRPr="00D01474">
        <w:rPr>
          <w:rFonts w:ascii="Arial" w:eastAsia="Arial" w:hAnsi="Arial" w:cs="Arial"/>
          <w:sz w:val="20"/>
          <w:szCs w:val="20"/>
        </w:rPr>
        <w:lastRenderedPageBreak/>
        <w:t xml:space="preserve">municipio de Allende, Coahuila, a fin de revisar la documentación de los señores </w:t>
      </w:r>
      <w:r w:rsidR="006C6F6D">
        <w:rPr>
          <w:rFonts w:ascii="Arial" w:hAnsi="Arial" w:cs="Arial"/>
          <w:bCs/>
          <w:sz w:val="20"/>
          <w:szCs w:val="20"/>
        </w:rPr>
        <w:t>Ag2</w:t>
      </w:r>
      <w:r w:rsidR="005631E7" w:rsidRPr="00D01474">
        <w:rPr>
          <w:rFonts w:ascii="Arial" w:hAnsi="Arial" w:cs="Arial"/>
          <w:bCs/>
          <w:sz w:val="20"/>
          <w:szCs w:val="20"/>
        </w:rPr>
        <w:t xml:space="preserve">, </w:t>
      </w:r>
      <w:r w:rsidR="006C6F6D">
        <w:rPr>
          <w:rFonts w:ascii="Arial" w:hAnsi="Arial" w:cs="Arial"/>
          <w:bCs/>
          <w:sz w:val="20"/>
          <w:szCs w:val="20"/>
        </w:rPr>
        <w:t>Ag3</w:t>
      </w:r>
      <w:r w:rsidR="005631E7" w:rsidRPr="00D01474">
        <w:rPr>
          <w:rFonts w:ascii="Arial" w:hAnsi="Arial" w:cs="Arial"/>
          <w:bCs/>
          <w:sz w:val="20"/>
          <w:szCs w:val="20"/>
        </w:rPr>
        <w:t xml:space="preserve">, </w:t>
      </w:r>
      <w:r w:rsidR="006C6F6D">
        <w:rPr>
          <w:rFonts w:ascii="Arial" w:hAnsi="Arial" w:cs="Arial"/>
          <w:bCs/>
          <w:sz w:val="20"/>
          <w:szCs w:val="20"/>
        </w:rPr>
        <w:t>Ag4</w:t>
      </w:r>
      <w:r w:rsidR="005631E7" w:rsidRPr="00D01474">
        <w:rPr>
          <w:rFonts w:ascii="Arial" w:hAnsi="Arial" w:cs="Arial"/>
          <w:bCs/>
          <w:sz w:val="20"/>
          <w:szCs w:val="20"/>
        </w:rPr>
        <w:t xml:space="preserve">, </w:t>
      </w:r>
      <w:r w:rsidR="006C6F6D">
        <w:rPr>
          <w:rFonts w:ascii="Arial" w:hAnsi="Arial" w:cs="Arial"/>
          <w:bCs/>
          <w:sz w:val="20"/>
          <w:szCs w:val="20"/>
        </w:rPr>
        <w:t>Ag5</w:t>
      </w:r>
      <w:r w:rsidR="005631E7" w:rsidRPr="00D01474">
        <w:rPr>
          <w:rFonts w:ascii="Arial" w:hAnsi="Arial" w:cs="Arial"/>
          <w:bCs/>
          <w:sz w:val="20"/>
          <w:szCs w:val="20"/>
        </w:rPr>
        <w:t xml:space="preserve">, </w:t>
      </w:r>
      <w:r w:rsidR="006C6F6D">
        <w:rPr>
          <w:rFonts w:ascii="Arial" w:hAnsi="Arial" w:cs="Arial"/>
          <w:bCs/>
          <w:sz w:val="20"/>
          <w:szCs w:val="20"/>
        </w:rPr>
        <w:t>Ag6</w:t>
      </w:r>
      <w:r w:rsidR="005631E7" w:rsidRPr="00D01474">
        <w:rPr>
          <w:rFonts w:ascii="Arial" w:hAnsi="Arial" w:cs="Arial"/>
          <w:bCs/>
          <w:sz w:val="20"/>
          <w:szCs w:val="20"/>
        </w:rPr>
        <w:t xml:space="preserve">, </w:t>
      </w:r>
      <w:r w:rsidR="006C6F6D">
        <w:rPr>
          <w:rFonts w:ascii="Arial" w:hAnsi="Arial" w:cs="Arial"/>
          <w:bCs/>
          <w:sz w:val="20"/>
          <w:szCs w:val="20"/>
        </w:rPr>
        <w:t>Ag7</w:t>
      </w:r>
      <w:r w:rsidR="005631E7" w:rsidRPr="00D01474">
        <w:rPr>
          <w:rFonts w:ascii="Arial" w:hAnsi="Arial" w:cs="Arial"/>
          <w:bCs/>
          <w:sz w:val="20"/>
          <w:szCs w:val="20"/>
        </w:rPr>
        <w:t xml:space="preserve">, </w:t>
      </w:r>
      <w:r w:rsidR="006C6F6D">
        <w:rPr>
          <w:rFonts w:ascii="Arial" w:hAnsi="Arial" w:cs="Arial"/>
          <w:bCs/>
          <w:sz w:val="20"/>
          <w:szCs w:val="20"/>
        </w:rPr>
        <w:t>Ag8</w:t>
      </w:r>
      <w:r w:rsidR="005631E7" w:rsidRPr="00D01474">
        <w:rPr>
          <w:rFonts w:ascii="Arial" w:hAnsi="Arial" w:cs="Arial"/>
          <w:bCs/>
          <w:sz w:val="20"/>
          <w:szCs w:val="20"/>
        </w:rPr>
        <w:t xml:space="preserve">y </w:t>
      </w:r>
      <w:r w:rsidR="00F43D60">
        <w:rPr>
          <w:rFonts w:ascii="Arial" w:hAnsi="Arial" w:cs="Arial"/>
          <w:bCs/>
          <w:sz w:val="20"/>
          <w:szCs w:val="20"/>
        </w:rPr>
        <w:t>Ag9</w:t>
      </w:r>
      <w:r w:rsidR="005631E7" w:rsidRPr="00D01474">
        <w:rPr>
          <w:rFonts w:ascii="Arial" w:hAnsi="Arial" w:cs="Arial"/>
          <w:bCs/>
          <w:sz w:val="20"/>
          <w:szCs w:val="20"/>
        </w:rPr>
        <w:t>, d</w:t>
      </w:r>
      <w:r w:rsidR="005631E7" w:rsidRPr="00D01474">
        <w:rPr>
          <w:rFonts w:ascii="Arial" w:eastAsia="Arial" w:hAnsi="Arial" w:cs="Arial"/>
          <w:sz w:val="20"/>
          <w:szCs w:val="20"/>
        </w:rPr>
        <w:t>e nacionalidad extranjera,</w:t>
      </w:r>
      <w:r w:rsidR="005631E7" w:rsidRPr="00D01474">
        <w:rPr>
          <w:rFonts w:ascii="Arial" w:hAnsi="Arial" w:cs="Arial"/>
          <w:bCs/>
          <w:sz w:val="20"/>
          <w:szCs w:val="20"/>
        </w:rPr>
        <w:t xml:space="preserve"> quienes viajaban en una unidad tipo </w:t>
      </w:r>
      <w:r w:rsidR="00CB6F49">
        <w:rPr>
          <w:rFonts w:ascii="Arial" w:hAnsi="Arial" w:cs="Arial"/>
          <w:bCs/>
          <w:sz w:val="20"/>
          <w:szCs w:val="20"/>
        </w:rPr>
        <w:t>x</w:t>
      </w:r>
      <w:r w:rsidR="005631E7" w:rsidRPr="00D01474">
        <w:rPr>
          <w:rFonts w:ascii="Arial" w:hAnsi="Arial" w:cs="Arial"/>
          <w:bCs/>
          <w:sz w:val="20"/>
          <w:szCs w:val="20"/>
        </w:rPr>
        <w:t xml:space="preserve">, color </w:t>
      </w:r>
      <w:r w:rsidR="00CB6F49">
        <w:rPr>
          <w:rFonts w:ascii="Arial" w:hAnsi="Arial" w:cs="Arial"/>
          <w:bCs/>
          <w:sz w:val="20"/>
          <w:szCs w:val="20"/>
        </w:rPr>
        <w:t>x</w:t>
      </w:r>
      <w:r w:rsidR="005631E7" w:rsidRPr="00D01474">
        <w:rPr>
          <w:rFonts w:ascii="Arial" w:hAnsi="Arial" w:cs="Arial"/>
          <w:bCs/>
          <w:sz w:val="20"/>
          <w:szCs w:val="20"/>
        </w:rPr>
        <w:t xml:space="preserve">, marca </w:t>
      </w:r>
      <w:r w:rsidR="00CB6F49">
        <w:rPr>
          <w:rFonts w:ascii="Arial" w:hAnsi="Arial" w:cs="Arial"/>
          <w:bCs/>
          <w:sz w:val="20"/>
          <w:szCs w:val="20"/>
        </w:rPr>
        <w:t>x</w:t>
      </w:r>
      <w:r w:rsidR="005631E7" w:rsidRPr="00D01474">
        <w:rPr>
          <w:rFonts w:ascii="Arial" w:hAnsi="Arial" w:cs="Arial"/>
          <w:bCs/>
          <w:sz w:val="20"/>
          <w:szCs w:val="20"/>
        </w:rPr>
        <w:t xml:space="preserve">, </w:t>
      </w:r>
      <w:r w:rsidR="005631E7" w:rsidRPr="00D01474">
        <w:rPr>
          <w:rFonts w:ascii="Arial" w:eastAsia="Arial" w:hAnsi="Arial" w:cs="Arial"/>
          <w:sz w:val="20"/>
          <w:szCs w:val="20"/>
        </w:rPr>
        <w:t xml:space="preserve">sub </w:t>
      </w:r>
      <w:r w:rsidR="00C94EB0">
        <w:rPr>
          <w:rFonts w:ascii="Arial" w:eastAsia="Arial" w:hAnsi="Arial" w:cs="Arial"/>
          <w:sz w:val="20"/>
          <w:szCs w:val="20"/>
        </w:rPr>
        <w:t>marca x</w:t>
      </w:r>
      <w:r w:rsidR="005631E7" w:rsidRPr="00D01474">
        <w:rPr>
          <w:rFonts w:ascii="Arial" w:eastAsia="Arial" w:hAnsi="Arial" w:cs="Arial"/>
          <w:sz w:val="20"/>
          <w:szCs w:val="20"/>
        </w:rPr>
        <w:t xml:space="preserve">, modelo </w:t>
      </w:r>
      <w:r w:rsidR="00C94EB0">
        <w:rPr>
          <w:rFonts w:ascii="Arial" w:eastAsia="Arial" w:hAnsi="Arial" w:cs="Arial"/>
          <w:sz w:val="20"/>
          <w:szCs w:val="20"/>
        </w:rPr>
        <w:t>x</w:t>
      </w:r>
      <w:r w:rsidR="005631E7" w:rsidRPr="00D01474">
        <w:rPr>
          <w:rFonts w:ascii="Arial" w:eastAsia="Arial" w:hAnsi="Arial" w:cs="Arial"/>
          <w:sz w:val="20"/>
          <w:szCs w:val="20"/>
        </w:rPr>
        <w:t xml:space="preserve">, con número de serie </w:t>
      </w:r>
      <w:r w:rsidR="00C94EB0">
        <w:rPr>
          <w:rFonts w:ascii="Arial" w:eastAsia="Arial" w:hAnsi="Arial" w:cs="Arial"/>
          <w:sz w:val="20"/>
          <w:szCs w:val="20"/>
        </w:rPr>
        <w:t xml:space="preserve">x </w:t>
      </w:r>
      <w:r w:rsidR="005631E7" w:rsidRPr="00D01474">
        <w:rPr>
          <w:rFonts w:ascii="Arial" w:eastAsia="Arial" w:hAnsi="Arial" w:cs="Arial"/>
          <w:sz w:val="20"/>
          <w:szCs w:val="20"/>
        </w:rPr>
        <w:t xml:space="preserve">con placas de circulación </w:t>
      </w:r>
      <w:r w:rsidR="00C94EB0">
        <w:rPr>
          <w:rFonts w:ascii="Arial" w:eastAsia="Arial" w:hAnsi="Arial" w:cs="Arial"/>
          <w:sz w:val="20"/>
          <w:szCs w:val="20"/>
        </w:rPr>
        <w:t>x</w:t>
      </w:r>
      <w:r w:rsidR="00CB6F49">
        <w:rPr>
          <w:rFonts w:ascii="Arial" w:eastAsia="Arial" w:hAnsi="Arial" w:cs="Arial"/>
          <w:sz w:val="20"/>
          <w:szCs w:val="20"/>
        </w:rPr>
        <w:t xml:space="preserve"> </w:t>
      </w:r>
      <w:r w:rsidR="005631E7" w:rsidRPr="00D01474">
        <w:rPr>
          <w:rFonts w:ascii="Arial" w:eastAsia="Arial" w:hAnsi="Arial" w:cs="Arial"/>
          <w:sz w:val="20"/>
          <w:szCs w:val="20"/>
        </w:rPr>
        <w:t xml:space="preserve">del Estado de Nuevo León, guiada por el </w:t>
      </w:r>
      <w:r w:rsidR="006C6F6D">
        <w:rPr>
          <w:rFonts w:ascii="Arial" w:eastAsia="Arial" w:hAnsi="Arial" w:cs="Arial"/>
          <w:sz w:val="20"/>
          <w:szCs w:val="20"/>
        </w:rPr>
        <w:t>Ag1</w:t>
      </w:r>
      <w:r w:rsidR="005631E7" w:rsidRPr="00D01474">
        <w:rPr>
          <w:rFonts w:ascii="Arial" w:eastAsia="Arial" w:hAnsi="Arial" w:cs="Arial"/>
          <w:sz w:val="20"/>
          <w:szCs w:val="20"/>
        </w:rPr>
        <w:t>, de nacionalidad mexicana, lugar donde se encontraban agentes de la Policía Especializada Coahuila y</w:t>
      </w:r>
      <w:r w:rsidR="00D01474">
        <w:rPr>
          <w:rFonts w:ascii="Arial" w:eastAsia="Arial" w:hAnsi="Arial" w:cs="Arial"/>
          <w:sz w:val="20"/>
          <w:szCs w:val="20"/>
        </w:rPr>
        <w:t>,</w:t>
      </w:r>
      <w:r w:rsidR="005631E7" w:rsidRPr="00D01474">
        <w:rPr>
          <w:rFonts w:ascii="Arial" w:eastAsia="Arial" w:hAnsi="Arial" w:cs="Arial"/>
          <w:sz w:val="20"/>
          <w:szCs w:val="20"/>
        </w:rPr>
        <w:t xml:space="preserve"> en caso afirmativo, proporcionara copia del acta que se hubiera elaborado, sin que</w:t>
      </w:r>
      <w:r w:rsidR="00D01474">
        <w:rPr>
          <w:rFonts w:ascii="Arial" w:eastAsia="Arial" w:hAnsi="Arial" w:cs="Arial"/>
          <w:sz w:val="20"/>
          <w:szCs w:val="20"/>
        </w:rPr>
        <w:t xml:space="preserve"> la autoridad </w:t>
      </w:r>
      <w:r w:rsidR="005631E7" w:rsidRPr="00D01474">
        <w:rPr>
          <w:rFonts w:ascii="Arial" w:eastAsia="Arial" w:hAnsi="Arial" w:cs="Arial"/>
          <w:sz w:val="20"/>
          <w:szCs w:val="20"/>
        </w:rPr>
        <w:t>hubiera dado respuesta por la autoridad.</w:t>
      </w:r>
    </w:p>
    <w:p w14:paraId="15884356" w14:textId="77777777" w:rsidR="00A169CD" w:rsidRDefault="00A169CD" w:rsidP="009B6F17">
      <w:pPr>
        <w:spacing w:line="360" w:lineRule="auto"/>
        <w:ind w:left="567" w:right="-660"/>
        <w:jc w:val="both"/>
        <w:rPr>
          <w:rFonts w:ascii="Arial" w:eastAsia="Arial" w:hAnsi="Arial" w:cs="Arial"/>
          <w:sz w:val="20"/>
          <w:szCs w:val="20"/>
        </w:rPr>
      </w:pPr>
    </w:p>
    <w:p w14:paraId="278C00D4" w14:textId="77777777" w:rsidR="005631E7" w:rsidRPr="00CE7785" w:rsidRDefault="005631E7" w:rsidP="009B6F17">
      <w:pPr>
        <w:spacing w:line="360" w:lineRule="auto"/>
        <w:ind w:right="-660"/>
        <w:jc w:val="both"/>
        <w:rPr>
          <w:rFonts w:ascii="Arial" w:eastAsia="Arial" w:hAnsi="Arial" w:cs="Arial"/>
          <w:sz w:val="2"/>
          <w:szCs w:val="2"/>
        </w:rPr>
      </w:pPr>
      <w:r>
        <w:rPr>
          <w:rFonts w:ascii="Arial" w:eastAsia="Arial" w:hAnsi="Arial" w:cs="Arial"/>
        </w:rPr>
        <w:t xml:space="preserve"> </w:t>
      </w:r>
    </w:p>
    <w:p w14:paraId="41087C8A" w14:textId="77777777" w:rsidR="00C961B1" w:rsidRPr="008C132F" w:rsidRDefault="00C961B1" w:rsidP="009B6F17">
      <w:pPr>
        <w:numPr>
          <w:ilvl w:val="0"/>
          <w:numId w:val="1"/>
        </w:numPr>
        <w:spacing w:line="360" w:lineRule="auto"/>
        <w:ind w:left="567" w:right="37" w:hanging="567"/>
        <w:jc w:val="both"/>
        <w:rPr>
          <w:rFonts w:ascii="Arial" w:eastAsia="Tahoma" w:hAnsi="Arial" w:cs="Arial"/>
          <w:sz w:val="20"/>
          <w:szCs w:val="20"/>
          <w:lang w:eastAsia="en-US"/>
        </w:rPr>
      </w:pPr>
      <w:r w:rsidRPr="008C132F">
        <w:rPr>
          <w:rFonts w:ascii="Arial" w:eastAsia="Tahoma" w:hAnsi="Arial" w:cs="Arial"/>
          <w:sz w:val="20"/>
          <w:szCs w:val="20"/>
          <w:lang w:eastAsia="en-US"/>
        </w:rPr>
        <w:t>Inspección de carpeta de inspección</w:t>
      </w:r>
    </w:p>
    <w:p w14:paraId="454C83E6" w14:textId="49693F5F" w:rsidR="00C961B1" w:rsidRPr="00A169CD" w:rsidRDefault="00902B61" w:rsidP="00C94EB0">
      <w:pPr>
        <w:tabs>
          <w:tab w:val="left" w:pos="426"/>
        </w:tabs>
        <w:spacing w:line="360" w:lineRule="auto"/>
        <w:ind w:left="567" w:right="37" w:hanging="567"/>
        <w:jc w:val="both"/>
        <w:rPr>
          <w:rFonts w:ascii="Arial" w:eastAsia="Tahoma" w:hAnsi="Arial" w:cs="Arial"/>
          <w:sz w:val="16"/>
          <w:szCs w:val="16"/>
          <w:lang w:eastAsia="en-US"/>
        </w:rPr>
      </w:pPr>
      <w:r>
        <w:rPr>
          <w:rFonts w:ascii="Arial" w:eastAsia="Tahoma" w:hAnsi="Arial" w:cs="Arial"/>
          <w:sz w:val="20"/>
          <w:szCs w:val="20"/>
          <w:lang w:eastAsia="en-US"/>
        </w:rPr>
        <w:tab/>
      </w:r>
      <w:r>
        <w:rPr>
          <w:rFonts w:ascii="Arial" w:eastAsia="Tahoma" w:hAnsi="Arial" w:cs="Arial"/>
          <w:sz w:val="20"/>
          <w:szCs w:val="20"/>
          <w:lang w:eastAsia="en-US"/>
        </w:rPr>
        <w:tab/>
      </w:r>
      <w:r w:rsidR="00C961B1">
        <w:rPr>
          <w:rFonts w:ascii="Arial" w:eastAsia="Tahoma" w:hAnsi="Arial" w:cs="Arial"/>
          <w:sz w:val="20"/>
          <w:szCs w:val="20"/>
          <w:lang w:eastAsia="en-US"/>
        </w:rPr>
        <w:t xml:space="preserve">Realizada por el personal de la Tercera Visitaduría Regional de esta CDHEC, </w:t>
      </w:r>
      <w:r w:rsidR="009646D2">
        <w:rPr>
          <w:rFonts w:ascii="Arial" w:eastAsia="Tahoma" w:hAnsi="Arial" w:cs="Arial"/>
          <w:sz w:val="20"/>
          <w:szCs w:val="20"/>
          <w:lang w:eastAsia="en-US"/>
        </w:rPr>
        <w:t>e</w:t>
      </w:r>
      <w:r w:rsidR="00C961B1">
        <w:rPr>
          <w:rFonts w:ascii="Arial" w:eastAsia="Tahoma" w:hAnsi="Arial" w:cs="Arial"/>
          <w:sz w:val="20"/>
          <w:szCs w:val="20"/>
          <w:lang w:eastAsia="en-US"/>
        </w:rPr>
        <w:t xml:space="preserve">l 31 de marzo de 2023, ante el personal de la Agencia Investigadora del Ministerio Público de la ciudad de Allende, Coahuila, dentro de la carpeta de investigación que se inició con motivo de la detención del quejoso </w:t>
      </w:r>
      <w:r w:rsidR="006C6F6D">
        <w:rPr>
          <w:rFonts w:ascii="Arial" w:eastAsia="Tahoma" w:hAnsi="Arial" w:cs="Arial"/>
          <w:sz w:val="20"/>
          <w:szCs w:val="20"/>
          <w:lang w:eastAsia="en-US"/>
        </w:rPr>
        <w:t>Ag1</w:t>
      </w:r>
      <w:r w:rsidR="00C961B1">
        <w:rPr>
          <w:rFonts w:ascii="Arial" w:eastAsia="Tahoma" w:hAnsi="Arial" w:cs="Arial"/>
          <w:sz w:val="20"/>
          <w:szCs w:val="20"/>
          <w:lang w:eastAsia="en-US"/>
        </w:rPr>
        <w:t>, durante la cual se obtuvieron los siguientes datos y constancias:</w:t>
      </w:r>
    </w:p>
    <w:p w14:paraId="236CF116" w14:textId="0F4EF6E2" w:rsidR="00C961B1" w:rsidRPr="00A169CD" w:rsidRDefault="00C961B1" w:rsidP="009B6F17">
      <w:pPr>
        <w:keepNext/>
        <w:spacing w:line="360" w:lineRule="auto"/>
        <w:ind w:left="1276"/>
        <w:jc w:val="both"/>
        <w:outlineLvl w:val="0"/>
        <w:rPr>
          <w:rFonts w:ascii="Arial" w:hAnsi="Arial" w:cs="Arial"/>
          <w:i/>
          <w:sz w:val="16"/>
          <w:szCs w:val="16"/>
          <w:lang w:eastAsia="es-ES"/>
        </w:rPr>
      </w:pPr>
      <w:r w:rsidRPr="00A169CD">
        <w:rPr>
          <w:rFonts w:ascii="Arial" w:eastAsia="Tahoma" w:hAnsi="Arial" w:cs="Arial"/>
          <w:i/>
          <w:sz w:val="16"/>
          <w:szCs w:val="16"/>
          <w:lang w:eastAsia="en-US"/>
        </w:rPr>
        <w:t>“…</w:t>
      </w:r>
      <w:r w:rsidRPr="00A169CD">
        <w:rPr>
          <w:rFonts w:ascii="Arial" w:hAnsi="Arial" w:cs="Arial"/>
          <w:i/>
          <w:sz w:val="16"/>
          <w:szCs w:val="16"/>
          <w:lang w:eastAsia="es-ES"/>
        </w:rPr>
        <w:t xml:space="preserve">En la ciudad de Allende, Coahuila de Zaragoza, el suscrito Tercer Visitador Regional de la Comisión de los Derechos Humanos del Estado de Coahuila, HAGO CONSTAR que, siendo las 14:20 horas del día de hoy viernes 31 de marzo de 2022, me constituí en las instalaciones de la Agencia Investigadora del Ministerio Público de esta ciudad, con el fin de realizar una inspección en la carpeta de investigación número , que se inició con motivo de la detención del quejoso </w:t>
      </w:r>
      <w:r w:rsidR="006C6F6D">
        <w:rPr>
          <w:rFonts w:ascii="Arial" w:hAnsi="Arial" w:cs="Arial"/>
          <w:b/>
          <w:i/>
          <w:sz w:val="16"/>
          <w:szCs w:val="16"/>
          <w:lang w:eastAsia="es-ES"/>
        </w:rPr>
        <w:t>Ag1</w:t>
      </w:r>
      <w:r w:rsidRPr="00A169CD">
        <w:rPr>
          <w:rFonts w:ascii="Arial" w:hAnsi="Arial" w:cs="Arial"/>
          <w:b/>
          <w:i/>
          <w:sz w:val="16"/>
          <w:szCs w:val="16"/>
          <w:lang w:eastAsia="es-ES"/>
        </w:rPr>
        <w:t>,</w:t>
      </w:r>
      <w:r w:rsidRPr="00A169CD">
        <w:rPr>
          <w:rFonts w:ascii="Arial" w:hAnsi="Arial" w:cs="Arial"/>
          <w:i/>
          <w:sz w:val="16"/>
          <w:szCs w:val="16"/>
          <w:lang w:eastAsia="es-ES"/>
        </w:rPr>
        <w:t xml:space="preserve"> para lo cual presento el oficio de comisión número TV-</w:t>
      </w:r>
      <w:r w:rsidR="00C94EB0">
        <w:rPr>
          <w:rFonts w:ascii="Arial" w:hAnsi="Arial" w:cs="Arial"/>
          <w:i/>
          <w:sz w:val="16"/>
          <w:szCs w:val="16"/>
          <w:lang w:eastAsia="es-ES"/>
        </w:rPr>
        <w:t>X</w:t>
      </w:r>
      <w:r w:rsidRPr="00A169CD">
        <w:rPr>
          <w:rFonts w:ascii="Arial" w:hAnsi="Arial" w:cs="Arial"/>
          <w:i/>
          <w:sz w:val="16"/>
          <w:szCs w:val="16"/>
          <w:lang w:eastAsia="es-ES"/>
        </w:rPr>
        <w:t>/2023, siendo atendido por el</w:t>
      </w:r>
      <w:r w:rsidR="00CB6F49">
        <w:rPr>
          <w:rFonts w:ascii="Arial" w:hAnsi="Arial" w:cs="Arial"/>
          <w:b/>
          <w:i/>
          <w:sz w:val="16"/>
          <w:szCs w:val="16"/>
          <w:lang w:eastAsia="es-ES"/>
        </w:rPr>
        <w:t xml:space="preserve"> </w:t>
      </w:r>
      <w:r w:rsidRPr="00A169CD">
        <w:rPr>
          <w:rFonts w:ascii="Arial" w:hAnsi="Arial" w:cs="Arial"/>
          <w:b/>
          <w:i/>
          <w:sz w:val="16"/>
          <w:szCs w:val="16"/>
          <w:lang w:eastAsia="es-ES"/>
        </w:rPr>
        <w:t>Agente del Ministerio Público de la Unidad de Atención Temprana con Detenidos de Allende, Coahuila</w:t>
      </w:r>
      <w:r w:rsidRPr="00A169CD">
        <w:rPr>
          <w:rFonts w:ascii="Arial" w:hAnsi="Arial" w:cs="Arial"/>
          <w:i/>
          <w:sz w:val="16"/>
          <w:szCs w:val="16"/>
          <w:lang w:eastAsia="es-ES"/>
        </w:rPr>
        <w:t xml:space="preserve">, quien una vez que conoce de motivo de mi visita, refiere que no existe inconveniente en permitirme tener acceso a la carpeta de investigación solicitada, por lo que una vez que me es proporcionada, hago constar que cuenta con las siguientes actuaciones: </w:t>
      </w:r>
    </w:p>
    <w:p w14:paraId="2569AD5D" w14:textId="4113BCB6" w:rsidR="00C961B1" w:rsidRPr="00A169CD" w:rsidRDefault="00C961B1" w:rsidP="009B6F17">
      <w:pPr>
        <w:keepNext/>
        <w:spacing w:line="360" w:lineRule="auto"/>
        <w:ind w:left="1276"/>
        <w:jc w:val="both"/>
        <w:outlineLvl w:val="0"/>
        <w:rPr>
          <w:rFonts w:ascii="Arial" w:hAnsi="Arial" w:cs="Arial"/>
          <w:i/>
          <w:sz w:val="16"/>
          <w:szCs w:val="16"/>
          <w:lang w:eastAsia="es-ES"/>
        </w:rPr>
      </w:pPr>
      <w:r w:rsidRPr="00A169CD">
        <w:rPr>
          <w:rFonts w:ascii="Arial" w:hAnsi="Arial" w:cs="Arial"/>
          <w:i/>
          <w:sz w:val="16"/>
          <w:szCs w:val="16"/>
          <w:lang w:eastAsia="es-ES"/>
        </w:rPr>
        <w:t xml:space="preserve">1.- Informe Policial Homologado de fecha 21 de agosto de 2022, suscrito por la Sub oficial de la Policía Especializada Coahuila </w:t>
      </w:r>
      <w:r w:rsidR="00F43D60">
        <w:rPr>
          <w:rFonts w:ascii="Arial" w:hAnsi="Arial" w:cs="Arial"/>
          <w:i/>
          <w:sz w:val="16"/>
          <w:szCs w:val="16"/>
          <w:lang w:eastAsia="es-ES"/>
        </w:rPr>
        <w:t>A</w:t>
      </w:r>
      <w:r w:rsidR="00C94EB0">
        <w:rPr>
          <w:rFonts w:ascii="Arial" w:hAnsi="Arial" w:cs="Arial"/>
          <w:i/>
          <w:sz w:val="16"/>
          <w:szCs w:val="16"/>
          <w:lang w:eastAsia="es-ES"/>
        </w:rPr>
        <w:t>R</w:t>
      </w:r>
      <w:r w:rsidR="00F43D60">
        <w:rPr>
          <w:rFonts w:ascii="Arial" w:hAnsi="Arial" w:cs="Arial"/>
          <w:i/>
          <w:sz w:val="16"/>
          <w:szCs w:val="16"/>
          <w:lang w:eastAsia="es-ES"/>
        </w:rPr>
        <w:t>1</w:t>
      </w:r>
      <w:r w:rsidRPr="00A169CD">
        <w:rPr>
          <w:rFonts w:ascii="Arial" w:hAnsi="Arial" w:cs="Arial"/>
          <w:i/>
          <w:sz w:val="16"/>
          <w:szCs w:val="16"/>
          <w:lang w:eastAsia="es-ES"/>
        </w:rPr>
        <w:t xml:space="preserve">, el cual cuenta con el mismo contenido que el que obra en autos de la presente queja. Se advierte que dicho IPH fue recibido a las 19:50 horas del día 21 de agosto de 2022, por parte de dicho representante social. </w:t>
      </w:r>
    </w:p>
    <w:p w14:paraId="622C907D" w14:textId="77777777" w:rsidR="00A169CD" w:rsidRPr="00A169CD" w:rsidRDefault="00C961B1" w:rsidP="009B6F17">
      <w:pPr>
        <w:keepNext/>
        <w:spacing w:line="360" w:lineRule="auto"/>
        <w:ind w:left="1276"/>
        <w:jc w:val="both"/>
        <w:outlineLvl w:val="0"/>
        <w:rPr>
          <w:rFonts w:ascii="Arial" w:hAnsi="Arial" w:cs="Arial"/>
          <w:i/>
          <w:sz w:val="16"/>
          <w:szCs w:val="16"/>
          <w:lang w:eastAsia="es-ES"/>
        </w:rPr>
      </w:pPr>
      <w:r w:rsidRPr="00A169CD">
        <w:rPr>
          <w:rFonts w:ascii="Arial" w:hAnsi="Arial" w:cs="Arial"/>
          <w:i/>
          <w:sz w:val="16"/>
          <w:szCs w:val="16"/>
          <w:lang w:eastAsia="es-ES"/>
        </w:rPr>
        <w:t>2.- Acuerdo relativo al examen de detención realizado a las 19:55 horas del día 21 de ag</w:t>
      </w:r>
      <w:r w:rsidR="00A169CD" w:rsidRPr="00A169CD">
        <w:rPr>
          <w:rFonts w:ascii="Arial" w:hAnsi="Arial" w:cs="Arial"/>
          <w:i/>
          <w:sz w:val="16"/>
          <w:szCs w:val="16"/>
          <w:lang w:eastAsia="es-ES"/>
        </w:rPr>
        <w:t>osto de 2022, realizado por el r</w:t>
      </w:r>
      <w:r w:rsidRPr="00A169CD">
        <w:rPr>
          <w:rFonts w:ascii="Arial" w:hAnsi="Arial" w:cs="Arial"/>
          <w:i/>
          <w:sz w:val="16"/>
          <w:szCs w:val="16"/>
          <w:lang w:eastAsia="es-ES"/>
        </w:rPr>
        <w:t xml:space="preserve">epresentante social, a través del cual se califica de legal la detención por haberse llevado a cabo en flagrancia </w:t>
      </w:r>
      <w:r w:rsidR="004E79A2" w:rsidRPr="00A169CD">
        <w:rPr>
          <w:rFonts w:ascii="Arial" w:hAnsi="Arial" w:cs="Arial"/>
          <w:i/>
          <w:sz w:val="16"/>
          <w:szCs w:val="16"/>
          <w:lang w:eastAsia="es-ES"/>
        </w:rPr>
        <w:t>de</w:t>
      </w:r>
      <w:r w:rsidR="00A169CD" w:rsidRPr="00A169CD">
        <w:rPr>
          <w:rFonts w:ascii="Arial" w:hAnsi="Arial" w:cs="Arial"/>
          <w:i/>
          <w:sz w:val="16"/>
          <w:szCs w:val="16"/>
          <w:lang w:eastAsia="es-ES"/>
        </w:rPr>
        <w:t xml:space="preserve"> </w:t>
      </w:r>
    </w:p>
    <w:p w14:paraId="62B00518" w14:textId="5B532B8E" w:rsidR="00A169CD" w:rsidRPr="00A169CD" w:rsidRDefault="00A169CD" w:rsidP="009B6F17">
      <w:pPr>
        <w:spacing w:line="360" w:lineRule="auto"/>
        <w:ind w:left="1276"/>
        <w:jc w:val="both"/>
        <w:rPr>
          <w:rFonts w:ascii="Arial" w:hAnsi="Arial" w:cs="Arial"/>
          <w:i/>
          <w:sz w:val="16"/>
          <w:szCs w:val="16"/>
          <w:lang w:eastAsia="es-ES"/>
        </w:rPr>
      </w:pPr>
      <w:r w:rsidRPr="00A169CD">
        <w:rPr>
          <w:rFonts w:ascii="Arial" w:hAnsi="Arial" w:cs="Arial"/>
          <w:i/>
          <w:sz w:val="16"/>
          <w:szCs w:val="16"/>
          <w:lang w:eastAsia="es-ES"/>
        </w:rPr>
        <w:t xml:space="preserve"> </w:t>
      </w:r>
      <w:r w:rsidR="00CD1E0F" w:rsidRPr="00A169CD">
        <w:rPr>
          <w:rFonts w:ascii="Arial" w:hAnsi="Arial" w:cs="Arial"/>
          <w:i/>
          <w:sz w:val="16"/>
          <w:szCs w:val="16"/>
          <w:lang w:eastAsia="es-ES"/>
        </w:rPr>
        <w:t>l</w:t>
      </w:r>
      <w:r w:rsidR="00C961B1" w:rsidRPr="00A169CD">
        <w:rPr>
          <w:rFonts w:ascii="Arial" w:hAnsi="Arial" w:cs="Arial"/>
          <w:i/>
          <w:sz w:val="16"/>
          <w:szCs w:val="16"/>
          <w:lang w:eastAsia="es-ES"/>
        </w:rPr>
        <w:t xml:space="preserve">a comisión de los delitos de amenazas y cohecho, así mismo, se tiene por asegurado un billete de </w:t>
      </w:r>
      <w:r w:rsidR="00C94EB0">
        <w:rPr>
          <w:rFonts w:ascii="Arial" w:hAnsi="Arial" w:cs="Arial"/>
          <w:i/>
          <w:sz w:val="16"/>
          <w:szCs w:val="16"/>
          <w:lang w:eastAsia="es-ES"/>
        </w:rPr>
        <w:t>x</w:t>
      </w:r>
      <w:r w:rsidR="00C961B1" w:rsidRPr="00A169CD">
        <w:rPr>
          <w:rFonts w:ascii="Arial" w:hAnsi="Arial" w:cs="Arial"/>
          <w:i/>
          <w:sz w:val="16"/>
          <w:szCs w:val="16"/>
          <w:lang w:eastAsia="es-ES"/>
        </w:rPr>
        <w:t xml:space="preserve"> pesos</w:t>
      </w:r>
      <w:r w:rsidRPr="00A169CD">
        <w:rPr>
          <w:rFonts w:ascii="Arial" w:hAnsi="Arial" w:cs="Arial"/>
          <w:i/>
          <w:sz w:val="16"/>
          <w:szCs w:val="16"/>
          <w:lang w:eastAsia="es-ES"/>
        </w:rPr>
        <w:t xml:space="preserve"> </w:t>
      </w:r>
      <w:r w:rsidR="00C961B1" w:rsidRPr="00A169CD">
        <w:rPr>
          <w:rFonts w:ascii="Arial" w:hAnsi="Arial" w:cs="Arial"/>
          <w:i/>
          <w:sz w:val="16"/>
          <w:szCs w:val="16"/>
          <w:lang w:eastAsia="es-ES"/>
        </w:rPr>
        <w:t>y un vehículo tipo</w:t>
      </w:r>
      <w:r w:rsidR="00CB6F49">
        <w:rPr>
          <w:rFonts w:ascii="Arial" w:hAnsi="Arial" w:cs="Arial"/>
          <w:i/>
          <w:sz w:val="16"/>
          <w:szCs w:val="16"/>
          <w:lang w:eastAsia="es-ES"/>
        </w:rPr>
        <w:t xml:space="preserve"> x</w:t>
      </w:r>
      <w:r w:rsidR="00C961B1" w:rsidRPr="00A169CD">
        <w:rPr>
          <w:rFonts w:ascii="Arial" w:hAnsi="Arial" w:cs="Arial"/>
          <w:i/>
          <w:sz w:val="16"/>
          <w:szCs w:val="16"/>
          <w:lang w:eastAsia="es-ES"/>
        </w:rPr>
        <w:t>, Marca</w:t>
      </w:r>
      <w:r w:rsidR="00CB6F49">
        <w:rPr>
          <w:rFonts w:ascii="Arial" w:hAnsi="Arial" w:cs="Arial"/>
          <w:i/>
          <w:sz w:val="16"/>
          <w:szCs w:val="16"/>
          <w:lang w:eastAsia="es-ES"/>
        </w:rPr>
        <w:t xml:space="preserve"> x</w:t>
      </w:r>
      <w:r w:rsidR="00C961B1" w:rsidRPr="00A169CD">
        <w:rPr>
          <w:rFonts w:ascii="Arial" w:hAnsi="Arial" w:cs="Arial"/>
          <w:i/>
          <w:sz w:val="16"/>
          <w:szCs w:val="16"/>
          <w:lang w:eastAsia="es-ES"/>
        </w:rPr>
        <w:t xml:space="preserve">, placas del Estado de Nuevo León. </w:t>
      </w:r>
    </w:p>
    <w:p w14:paraId="15C042F6" w14:textId="38AB594E" w:rsidR="00A169CD" w:rsidRPr="00A169CD" w:rsidRDefault="00C961B1" w:rsidP="009B6F17">
      <w:pPr>
        <w:spacing w:line="360" w:lineRule="auto"/>
        <w:ind w:left="1276"/>
        <w:jc w:val="both"/>
        <w:rPr>
          <w:rFonts w:ascii="Arial" w:hAnsi="Arial" w:cs="Arial"/>
          <w:i/>
          <w:sz w:val="16"/>
          <w:szCs w:val="16"/>
          <w:lang w:eastAsia="es-ES"/>
        </w:rPr>
      </w:pPr>
      <w:r w:rsidRPr="00A169CD">
        <w:rPr>
          <w:rFonts w:ascii="Arial" w:hAnsi="Arial" w:cs="Arial"/>
          <w:i/>
          <w:sz w:val="16"/>
          <w:szCs w:val="16"/>
          <w:lang w:eastAsia="es-ES"/>
        </w:rPr>
        <w:t xml:space="preserve">3.- Oficio número </w:t>
      </w:r>
      <w:r w:rsidR="00C94EB0">
        <w:rPr>
          <w:rFonts w:ascii="Arial" w:hAnsi="Arial" w:cs="Arial"/>
          <w:i/>
          <w:sz w:val="16"/>
          <w:szCs w:val="16"/>
          <w:lang w:eastAsia="es-ES"/>
        </w:rPr>
        <w:t>X</w:t>
      </w:r>
      <w:r w:rsidRPr="00A169CD">
        <w:rPr>
          <w:rFonts w:ascii="Arial" w:hAnsi="Arial" w:cs="Arial"/>
          <w:i/>
          <w:sz w:val="16"/>
          <w:szCs w:val="16"/>
          <w:lang w:eastAsia="es-ES"/>
        </w:rPr>
        <w:t>/2022 de fecha 21 de agosto de 2022, a través del cual se designa perito médico para certificar al detenido.</w:t>
      </w:r>
    </w:p>
    <w:p w14:paraId="0BD597A9" w14:textId="48EEDA93" w:rsidR="00A169CD" w:rsidRPr="00A169CD" w:rsidRDefault="00C961B1" w:rsidP="009B6F17">
      <w:pPr>
        <w:spacing w:line="360" w:lineRule="auto"/>
        <w:ind w:left="1276"/>
        <w:jc w:val="both"/>
        <w:rPr>
          <w:rFonts w:ascii="Arial" w:hAnsi="Arial" w:cs="Arial"/>
          <w:i/>
          <w:sz w:val="16"/>
          <w:szCs w:val="16"/>
          <w:lang w:eastAsia="es-ES"/>
        </w:rPr>
      </w:pPr>
      <w:r w:rsidRPr="00A169CD">
        <w:rPr>
          <w:rFonts w:ascii="Arial" w:hAnsi="Arial" w:cs="Arial"/>
          <w:i/>
          <w:sz w:val="16"/>
          <w:szCs w:val="16"/>
          <w:lang w:eastAsia="es-ES"/>
        </w:rPr>
        <w:t xml:space="preserve">4.- Certificado médico de fecha 21 de agosto de 2022, suscrito por el perito médico adscrito al Servicio Médico Forense de la </w:t>
      </w:r>
      <w:proofErr w:type="gramStart"/>
      <w:r w:rsidRPr="00A169CD">
        <w:rPr>
          <w:rFonts w:ascii="Arial" w:hAnsi="Arial" w:cs="Arial"/>
          <w:i/>
          <w:sz w:val="16"/>
          <w:szCs w:val="16"/>
          <w:lang w:eastAsia="es-ES"/>
        </w:rPr>
        <w:t>Fiscalía General</w:t>
      </w:r>
      <w:proofErr w:type="gramEnd"/>
      <w:r w:rsidRPr="00A169CD">
        <w:rPr>
          <w:rFonts w:ascii="Arial" w:hAnsi="Arial" w:cs="Arial"/>
          <w:i/>
          <w:sz w:val="16"/>
          <w:szCs w:val="16"/>
          <w:lang w:eastAsia="es-ES"/>
        </w:rPr>
        <w:t xml:space="preserve"> del Estado, a través del cual se determina que se encuentra en las siguientes condiciones: “Anatómicamente íntegro, sin lesiones físicas externas recientes visibles.”</w:t>
      </w:r>
      <w:r w:rsidR="00A169CD" w:rsidRPr="00A169CD">
        <w:rPr>
          <w:rFonts w:ascii="Arial" w:hAnsi="Arial" w:cs="Arial"/>
          <w:i/>
          <w:sz w:val="16"/>
          <w:szCs w:val="16"/>
          <w:lang w:eastAsia="es-ES"/>
        </w:rPr>
        <w:t xml:space="preserve"> </w:t>
      </w:r>
    </w:p>
    <w:p w14:paraId="1C27DC07" w14:textId="7A30FBA0" w:rsidR="00A169CD" w:rsidRPr="00A169CD" w:rsidRDefault="00C961B1" w:rsidP="009B6F17">
      <w:pPr>
        <w:spacing w:line="360" w:lineRule="auto"/>
        <w:ind w:left="1276"/>
        <w:jc w:val="both"/>
        <w:rPr>
          <w:rFonts w:ascii="Arial" w:hAnsi="Arial" w:cs="Arial"/>
          <w:i/>
          <w:sz w:val="16"/>
          <w:szCs w:val="16"/>
          <w:lang w:eastAsia="es-ES"/>
        </w:rPr>
      </w:pPr>
      <w:r w:rsidRPr="00A169CD">
        <w:rPr>
          <w:rFonts w:ascii="Arial" w:hAnsi="Arial" w:cs="Arial"/>
          <w:i/>
          <w:sz w:val="16"/>
          <w:szCs w:val="16"/>
          <w:lang w:eastAsia="es-ES"/>
        </w:rPr>
        <w:t xml:space="preserve">5.- Oficio número </w:t>
      </w:r>
      <w:r w:rsidR="00C94EB0">
        <w:rPr>
          <w:rFonts w:ascii="Arial" w:hAnsi="Arial" w:cs="Arial"/>
          <w:i/>
          <w:sz w:val="16"/>
          <w:szCs w:val="16"/>
          <w:lang w:eastAsia="es-ES"/>
        </w:rPr>
        <w:t>X</w:t>
      </w:r>
      <w:r w:rsidRPr="00A169CD">
        <w:rPr>
          <w:rFonts w:ascii="Arial" w:hAnsi="Arial" w:cs="Arial"/>
          <w:i/>
          <w:sz w:val="16"/>
          <w:szCs w:val="16"/>
          <w:lang w:eastAsia="es-ES"/>
        </w:rPr>
        <w:t xml:space="preserve">/2022 de fecha 21 de agosto de 2022, a través del cual se solicita al Inspector de la Policía de Investigación Criminal de la ciudad de Allende, Región Norte II, que ingrese al </w:t>
      </w:r>
      <w:r w:rsidR="006C6F6D">
        <w:rPr>
          <w:rFonts w:ascii="Arial" w:hAnsi="Arial" w:cs="Arial"/>
          <w:i/>
          <w:sz w:val="16"/>
          <w:szCs w:val="16"/>
          <w:lang w:eastAsia="es-ES"/>
        </w:rPr>
        <w:t>Ag1</w:t>
      </w:r>
      <w:r w:rsidRPr="00A169CD">
        <w:rPr>
          <w:rFonts w:ascii="Arial" w:hAnsi="Arial" w:cs="Arial"/>
          <w:i/>
          <w:sz w:val="16"/>
          <w:szCs w:val="16"/>
          <w:lang w:eastAsia="es-ES"/>
        </w:rPr>
        <w:t xml:space="preserve">, a las celdas de la Policía de Investigación. </w:t>
      </w:r>
    </w:p>
    <w:p w14:paraId="4030C3C5" w14:textId="5BCD5371" w:rsidR="00A169CD" w:rsidRPr="00A169CD" w:rsidRDefault="00C961B1" w:rsidP="009B6F17">
      <w:pPr>
        <w:spacing w:line="360" w:lineRule="auto"/>
        <w:ind w:left="1276"/>
        <w:jc w:val="both"/>
        <w:rPr>
          <w:rFonts w:ascii="Arial" w:hAnsi="Arial" w:cs="Arial"/>
          <w:i/>
          <w:sz w:val="16"/>
          <w:szCs w:val="16"/>
          <w:lang w:eastAsia="es-ES"/>
        </w:rPr>
      </w:pPr>
      <w:r w:rsidRPr="00A169CD">
        <w:rPr>
          <w:rFonts w:ascii="Arial" w:hAnsi="Arial" w:cs="Arial"/>
          <w:i/>
          <w:sz w:val="16"/>
          <w:szCs w:val="16"/>
          <w:lang w:eastAsia="es-ES"/>
        </w:rPr>
        <w:t xml:space="preserve">6.- Oficio número </w:t>
      </w:r>
      <w:r w:rsidR="00C94EB0">
        <w:rPr>
          <w:rFonts w:ascii="Arial" w:hAnsi="Arial" w:cs="Arial"/>
          <w:i/>
          <w:sz w:val="16"/>
          <w:szCs w:val="16"/>
          <w:lang w:eastAsia="es-ES"/>
        </w:rPr>
        <w:t>X</w:t>
      </w:r>
      <w:r w:rsidRPr="00A169CD">
        <w:rPr>
          <w:rFonts w:ascii="Arial" w:hAnsi="Arial" w:cs="Arial"/>
          <w:i/>
          <w:sz w:val="16"/>
          <w:szCs w:val="16"/>
          <w:lang w:eastAsia="es-ES"/>
        </w:rPr>
        <w:t xml:space="preserve">/2022 de fecha 21 de agosto de 2022, a través del cual se solicita se realice una investigación al </w:t>
      </w:r>
      <w:proofErr w:type="gramStart"/>
      <w:r w:rsidRPr="00A169CD">
        <w:rPr>
          <w:rFonts w:ascii="Arial" w:hAnsi="Arial" w:cs="Arial"/>
          <w:i/>
          <w:sz w:val="16"/>
          <w:szCs w:val="16"/>
          <w:lang w:eastAsia="es-ES"/>
        </w:rPr>
        <w:t>Comandante</w:t>
      </w:r>
      <w:proofErr w:type="gramEnd"/>
      <w:r w:rsidRPr="00A169CD">
        <w:rPr>
          <w:rFonts w:ascii="Arial" w:hAnsi="Arial" w:cs="Arial"/>
          <w:i/>
          <w:sz w:val="16"/>
          <w:szCs w:val="16"/>
          <w:lang w:eastAsia="es-ES"/>
        </w:rPr>
        <w:t xml:space="preserve"> de la Policía de Investigación Criminal.</w:t>
      </w:r>
    </w:p>
    <w:p w14:paraId="29D3447E" w14:textId="4D14D865" w:rsidR="00A169CD" w:rsidRPr="00A169CD" w:rsidRDefault="00C961B1" w:rsidP="009B6F17">
      <w:pPr>
        <w:spacing w:line="360" w:lineRule="auto"/>
        <w:ind w:left="1276"/>
        <w:jc w:val="both"/>
        <w:rPr>
          <w:rFonts w:ascii="Arial" w:hAnsi="Arial" w:cs="Arial"/>
          <w:i/>
          <w:sz w:val="16"/>
          <w:szCs w:val="16"/>
          <w:lang w:eastAsia="es-ES"/>
        </w:rPr>
      </w:pPr>
      <w:r w:rsidRPr="00A169CD">
        <w:rPr>
          <w:rFonts w:ascii="Arial" w:hAnsi="Arial" w:cs="Arial"/>
          <w:i/>
          <w:sz w:val="16"/>
          <w:szCs w:val="16"/>
          <w:lang w:eastAsia="es-ES"/>
        </w:rPr>
        <w:t xml:space="preserve">7.- Oficio </w:t>
      </w:r>
      <w:r w:rsidR="00C94EB0">
        <w:rPr>
          <w:rFonts w:ascii="Arial" w:hAnsi="Arial" w:cs="Arial"/>
          <w:i/>
          <w:sz w:val="16"/>
          <w:szCs w:val="16"/>
          <w:lang w:eastAsia="es-ES"/>
        </w:rPr>
        <w:t>X</w:t>
      </w:r>
      <w:r w:rsidRPr="00A169CD">
        <w:rPr>
          <w:rFonts w:ascii="Arial" w:hAnsi="Arial" w:cs="Arial"/>
          <w:i/>
          <w:sz w:val="16"/>
          <w:szCs w:val="16"/>
          <w:lang w:eastAsia="es-ES"/>
        </w:rPr>
        <w:t xml:space="preserve">/2022 de fecha 21 de agosto de 2022, a través del cual se solicita se designe perito en criminalista de campo lo anterior para que se realice una inspección de objeto e inspección de vehículo. </w:t>
      </w:r>
    </w:p>
    <w:p w14:paraId="28F76D24" w14:textId="2686ABD9" w:rsidR="00A169CD" w:rsidRPr="00A169CD" w:rsidRDefault="00C961B1" w:rsidP="009B6F17">
      <w:pPr>
        <w:spacing w:line="360" w:lineRule="auto"/>
        <w:ind w:left="1276"/>
        <w:jc w:val="both"/>
        <w:rPr>
          <w:rFonts w:ascii="Arial" w:hAnsi="Arial" w:cs="Arial"/>
          <w:i/>
          <w:sz w:val="16"/>
          <w:szCs w:val="16"/>
          <w:lang w:eastAsia="es-ES"/>
        </w:rPr>
      </w:pPr>
      <w:r w:rsidRPr="00A169CD">
        <w:rPr>
          <w:rFonts w:ascii="Arial" w:hAnsi="Arial" w:cs="Arial"/>
          <w:i/>
          <w:sz w:val="16"/>
          <w:szCs w:val="16"/>
          <w:lang w:eastAsia="es-ES"/>
        </w:rPr>
        <w:t xml:space="preserve">8.- Oficio número </w:t>
      </w:r>
      <w:r w:rsidR="00C94EB0">
        <w:rPr>
          <w:rFonts w:ascii="Arial" w:hAnsi="Arial" w:cs="Arial"/>
          <w:i/>
          <w:sz w:val="16"/>
          <w:szCs w:val="16"/>
          <w:lang w:eastAsia="es-ES"/>
        </w:rPr>
        <w:t>X</w:t>
      </w:r>
      <w:r w:rsidRPr="00A169CD">
        <w:rPr>
          <w:rFonts w:ascii="Arial" w:hAnsi="Arial" w:cs="Arial"/>
          <w:i/>
          <w:sz w:val="16"/>
          <w:szCs w:val="16"/>
          <w:lang w:eastAsia="es-ES"/>
        </w:rPr>
        <w:t xml:space="preserve">/2022 de fecha 21 de agosto de 2022, a través del cual se solicita al </w:t>
      </w:r>
      <w:proofErr w:type="gramStart"/>
      <w:r w:rsidRPr="00A169CD">
        <w:rPr>
          <w:rFonts w:ascii="Arial" w:hAnsi="Arial" w:cs="Arial"/>
          <w:i/>
          <w:sz w:val="16"/>
          <w:szCs w:val="16"/>
          <w:lang w:eastAsia="es-ES"/>
        </w:rPr>
        <w:t>Director</w:t>
      </w:r>
      <w:proofErr w:type="gramEnd"/>
      <w:r w:rsidRPr="00A169CD">
        <w:rPr>
          <w:rFonts w:ascii="Arial" w:hAnsi="Arial" w:cs="Arial"/>
          <w:i/>
          <w:sz w:val="16"/>
          <w:szCs w:val="16"/>
          <w:lang w:eastAsia="es-ES"/>
        </w:rPr>
        <w:t xml:space="preserve"> de Seguridad Pública Municipal de Allende, Coahuila, informe si el</w:t>
      </w:r>
      <w:r w:rsidR="00E77DEE">
        <w:rPr>
          <w:rFonts w:ascii="Arial" w:hAnsi="Arial" w:cs="Arial"/>
          <w:i/>
          <w:sz w:val="16"/>
          <w:szCs w:val="16"/>
          <w:lang w:eastAsia="es-ES"/>
        </w:rPr>
        <w:t xml:space="preserve"> </w:t>
      </w:r>
      <w:r w:rsidR="006C6F6D">
        <w:rPr>
          <w:rFonts w:ascii="Arial" w:hAnsi="Arial" w:cs="Arial"/>
          <w:i/>
          <w:sz w:val="16"/>
          <w:szCs w:val="16"/>
          <w:lang w:eastAsia="es-ES"/>
        </w:rPr>
        <w:t>Ag1</w:t>
      </w:r>
      <w:r w:rsidRPr="00A169CD">
        <w:rPr>
          <w:rFonts w:ascii="Arial" w:hAnsi="Arial" w:cs="Arial"/>
          <w:i/>
          <w:sz w:val="16"/>
          <w:szCs w:val="16"/>
          <w:lang w:eastAsia="es-ES"/>
        </w:rPr>
        <w:t xml:space="preserve">cuenta con antecedentes o registros de detención y, en caso afirmativo, los proporcione. </w:t>
      </w:r>
    </w:p>
    <w:p w14:paraId="3722CFFA" w14:textId="4C0F4D48" w:rsidR="00A169CD" w:rsidRPr="00A169CD" w:rsidRDefault="00C961B1" w:rsidP="009B6F17">
      <w:pPr>
        <w:spacing w:line="360" w:lineRule="auto"/>
        <w:ind w:left="1276"/>
        <w:jc w:val="both"/>
        <w:rPr>
          <w:rFonts w:ascii="Arial" w:hAnsi="Arial" w:cs="Arial"/>
          <w:i/>
          <w:sz w:val="16"/>
          <w:szCs w:val="16"/>
          <w:lang w:eastAsia="es-ES"/>
        </w:rPr>
      </w:pPr>
      <w:r w:rsidRPr="00A169CD">
        <w:rPr>
          <w:rFonts w:ascii="Arial" w:hAnsi="Arial" w:cs="Arial"/>
          <w:i/>
          <w:sz w:val="16"/>
          <w:szCs w:val="16"/>
          <w:lang w:eastAsia="es-ES"/>
        </w:rPr>
        <w:lastRenderedPageBreak/>
        <w:t xml:space="preserve">9.- Oficio número </w:t>
      </w:r>
      <w:r w:rsidR="00C94EB0">
        <w:rPr>
          <w:rFonts w:ascii="Arial" w:hAnsi="Arial" w:cs="Arial"/>
          <w:i/>
          <w:sz w:val="16"/>
          <w:szCs w:val="16"/>
          <w:lang w:eastAsia="es-ES"/>
        </w:rPr>
        <w:t>X</w:t>
      </w:r>
      <w:r w:rsidRPr="00A169CD">
        <w:rPr>
          <w:rFonts w:ascii="Arial" w:hAnsi="Arial" w:cs="Arial"/>
          <w:i/>
          <w:sz w:val="16"/>
          <w:szCs w:val="16"/>
          <w:lang w:eastAsia="es-ES"/>
        </w:rPr>
        <w:t xml:space="preserve">/2022 de fecha 21 de agosto de 2022, a través del cual se solicita se designe perito de la Coordinación de Servicios Periciales de la </w:t>
      </w:r>
      <w:proofErr w:type="gramStart"/>
      <w:r w:rsidRPr="00A169CD">
        <w:rPr>
          <w:rFonts w:ascii="Arial" w:hAnsi="Arial" w:cs="Arial"/>
          <w:i/>
          <w:sz w:val="16"/>
          <w:szCs w:val="16"/>
          <w:lang w:eastAsia="es-ES"/>
        </w:rPr>
        <w:t>Fiscalía General</w:t>
      </w:r>
      <w:proofErr w:type="gramEnd"/>
      <w:r w:rsidRPr="00A169CD">
        <w:rPr>
          <w:rFonts w:ascii="Arial" w:hAnsi="Arial" w:cs="Arial"/>
          <w:i/>
          <w:sz w:val="16"/>
          <w:szCs w:val="16"/>
          <w:lang w:eastAsia="es-ES"/>
        </w:rPr>
        <w:t xml:space="preserve"> del Estado, para que elabore ficha de identificación al detenido. </w:t>
      </w:r>
    </w:p>
    <w:p w14:paraId="4D9171C0" w14:textId="25E71B01" w:rsidR="00A169CD" w:rsidRPr="00A169CD" w:rsidRDefault="00C961B1" w:rsidP="009B6F17">
      <w:pPr>
        <w:spacing w:line="360" w:lineRule="auto"/>
        <w:ind w:left="1276"/>
        <w:jc w:val="both"/>
        <w:rPr>
          <w:rFonts w:ascii="Arial" w:hAnsi="Arial" w:cs="Arial"/>
          <w:i/>
          <w:sz w:val="16"/>
          <w:szCs w:val="16"/>
          <w:lang w:eastAsia="es-ES"/>
        </w:rPr>
      </w:pPr>
      <w:r w:rsidRPr="00A169CD">
        <w:rPr>
          <w:rFonts w:ascii="Arial" w:hAnsi="Arial" w:cs="Arial"/>
          <w:i/>
          <w:sz w:val="16"/>
          <w:szCs w:val="16"/>
          <w:lang w:eastAsia="es-ES"/>
        </w:rPr>
        <w:t xml:space="preserve">10.- Oficio número </w:t>
      </w:r>
      <w:r w:rsidR="00C94EB0">
        <w:rPr>
          <w:rFonts w:ascii="Arial" w:hAnsi="Arial" w:cs="Arial"/>
          <w:i/>
          <w:sz w:val="16"/>
          <w:szCs w:val="16"/>
          <w:lang w:eastAsia="es-ES"/>
        </w:rPr>
        <w:t>X</w:t>
      </w:r>
      <w:r w:rsidRPr="00A169CD">
        <w:rPr>
          <w:rFonts w:ascii="Arial" w:hAnsi="Arial" w:cs="Arial"/>
          <w:i/>
          <w:sz w:val="16"/>
          <w:szCs w:val="16"/>
          <w:lang w:eastAsia="es-ES"/>
        </w:rPr>
        <w:t xml:space="preserve">/2022 de fecha 21 de agosto de 2022, dirigido al </w:t>
      </w:r>
      <w:proofErr w:type="gramStart"/>
      <w:r w:rsidRPr="00A169CD">
        <w:rPr>
          <w:rFonts w:ascii="Arial" w:hAnsi="Arial" w:cs="Arial"/>
          <w:i/>
          <w:sz w:val="16"/>
          <w:szCs w:val="16"/>
          <w:lang w:eastAsia="es-ES"/>
        </w:rPr>
        <w:t>Director</w:t>
      </w:r>
      <w:proofErr w:type="gramEnd"/>
      <w:r w:rsidRPr="00A169CD">
        <w:rPr>
          <w:rFonts w:ascii="Arial" w:hAnsi="Arial" w:cs="Arial"/>
          <w:i/>
          <w:sz w:val="16"/>
          <w:szCs w:val="16"/>
          <w:lang w:eastAsia="es-ES"/>
        </w:rPr>
        <w:t xml:space="preserve"> de Ejecución de Sentencias, para que informe si </w:t>
      </w:r>
      <w:r w:rsidR="006C6F6D">
        <w:rPr>
          <w:rFonts w:ascii="Arial" w:hAnsi="Arial" w:cs="Arial"/>
          <w:i/>
          <w:sz w:val="16"/>
          <w:szCs w:val="16"/>
          <w:lang w:eastAsia="es-ES"/>
        </w:rPr>
        <w:t>Ag1</w:t>
      </w:r>
      <w:r w:rsidRPr="00A169CD">
        <w:rPr>
          <w:rFonts w:ascii="Arial" w:hAnsi="Arial" w:cs="Arial"/>
          <w:i/>
          <w:sz w:val="16"/>
          <w:szCs w:val="16"/>
          <w:lang w:eastAsia="es-ES"/>
        </w:rPr>
        <w:t>, cuenta con antecedentes penales.</w:t>
      </w:r>
    </w:p>
    <w:p w14:paraId="5FC5BAF9" w14:textId="60B6D5D1" w:rsidR="00A169CD" w:rsidRPr="00A169CD" w:rsidRDefault="00C961B1" w:rsidP="009B6F17">
      <w:pPr>
        <w:spacing w:line="360" w:lineRule="auto"/>
        <w:ind w:left="1276"/>
        <w:jc w:val="both"/>
        <w:rPr>
          <w:rFonts w:ascii="Arial" w:hAnsi="Arial" w:cs="Arial"/>
          <w:i/>
          <w:sz w:val="16"/>
          <w:szCs w:val="16"/>
          <w:lang w:eastAsia="es-ES"/>
        </w:rPr>
      </w:pPr>
      <w:r w:rsidRPr="00A169CD">
        <w:rPr>
          <w:rFonts w:ascii="Arial" w:hAnsi="Arial" w:cs="Arial"/>
          <w:i/>
          <w:sz w:val="16"/>
          <w:szCs w:val="16"/>
          <w:lang w:eastAsia="es-ES"/>
        </w:rPr>
        <w:t xml:space="preserve">11.- Oficio número </w:t>
      </w:r>
      <w:r w:rsidR="00C94EB0">
        <w:rPr>
          <w:rFonts w:ascii="Arial" w:hAnsi="Arial" w:cs="Arial"/>
          <w:i/>
          <w:sz w:val="16"/>
          <w:szCs w:val="16"/>
          <w:lang w:eastAsia="es-ES"/>
        </w:rPr>
        <w:t>X</w:t>
      </w:r>
      <w:r w:rsidRPr="00A169CD">
        <w:rPr>
          <w:rFonts w:ascii="Arial" w:hAnsi="Arial" w:cs="Arial"/>
          <w:i/>
          <w:sz w:val="16"/>
          <w:szCs w:val="16"/>
          <w:lang w:eastAsia="es-ES"/>
        </w:rPr>
        <w:t xml:space="preserve">/2022 de fecha 21 de agosto de 2022, a través del cual se solicita se informe si el detenido cuenta con alguna Carpeta de Investigación, orden de detención o causa penal, remita la información relativa. </w:t>
      </w:r>
    </w:p>
    <w:p w14:paraId="3FA2D5B2" w14:textId="16FBF6E5" w:rsidR="00A169CD" w:rsidRPr="00A169CD" w:rsidRDefault="00C961B1" w:rsidP="009B6F17">
      <w:pPr>
        <w:spacing w:line="360" w:lineRule="auto"/>
        <w:ind w:left="1276"/>
        <w:jc w:val="both"/>
        <w:rPr>
          <w:rFonts w:ascii="Arial" w:hAnsi="Arial" w:cs="Arial"/>
          <w:i/>
          <w:sz w:val="16"/>
          <w:szCs w:val="16"/>
          <w:lang w:eastAsia="es-ES"/>
        </w:rPr>
      </w:pPr>
      <w:r w:rsidRPr="00A169CD">
        <w:rPr>
          <w:rFonts w:ascii="Arial" w:hAnsi="Arial" w:cs="Arial"/>
          <w:i/>
          <w:sz w:val="16"/>
          <w:szCs w:val="16"/>
          <w:lang w:eastAsia="es-ES"/>
        </w:rPr>
        <w:t xml:space="preserve">12.- Oficio número </w:t>
      </w:r>
      <w:r w:rsidR="00C94EB0">
        <w:rPr>
          <w:rFonts w:ascii="Arial" w:hAnsi="Arial" w:cs="Arial"/>
          <w:i/>
          <w:sz w:val="16"/>
          <w:szCs w:val="16"/>
          <w:lang w:eastAsia="es-ES"/>
        </w:rPr>
        <w:t>X/</w:t>
      </w:r>
      <w:r w:rsidRPr="00A169CD">
        <w:rPr>
          <w:rFonts w:ascii="Arial" w:hAnsi="Arial" w:cs="Arial"/>
          <w:i/>
          <w:sz w:val="16"/>
          <w:szCs w:val="16"/>
          <w:lang w:eastAsia="es-ES"/>
        </w:rPr>
        <w:t>2022 de fecha 21 de agosto de 2022, dirigido al Coordinador de la Unidad de Medidas Cautelares, Región Norte de Coahuila, a través del cual se solicita informe si se cuenta con investigación rele</w:t>
      </w:r>
      <w:r w:rsidR="00C94EB0">
        <w:rPr>
          <w:rFonts w:ascii="Arial" w:hAnsi="Arial" w:cs="Arial"/>
          <w:i/>
          <w:sz w:val="16"/>
          <w:szCs w:val="16"/>
          <w:lang w:eastAsia="es-ES"/>
        </w:rPr>
        <w:t>van</w:t>
      </w:r>
      <w:r w:rsidRPr="00A169CD">
        <w:rPr>
          <w:rFonts w:ascii="Arial" w:hAnsi="Arial" w:cs="Arial"/>
          <w:i/>
          <w:sz w:val="16"/>
          <w:szCs w:val="16"/>
          <w:lang w:eastAsia="es-ES"/>
        </w:rPr>
        <w:t>te para determinar medidas cautelares que resulten idóneas o proporcionales para tutelar las componentes procesales.</w:t>
      </w:r>
    </w:p>
    <w:p w14:paraId="64ECF570" w14:textId="5B3B60A5" w:rsidR="00A169CD" w:rsidRPr="00A169CD" w:rsidRDefault="00C961B1" w:rsidP="009B6F17">
      <w:pPr>
        <w:spacing w:line="360" w:lineRule="auto"/>
        <w:ind w:left="1276"/>
        <w:jc w:val="both"/>
        <w:rPr>
          <w:rFonts w:ascii="Arial" w:hAnsi="Arial" w:cs="Arial"/>
          <w:i/>
          <w:sz w:val="16"/>
          <w:szCs w:val="16"/>
          <w:lang w:eastAsia="es-ES"/>
        </w:rPr>
      </w:pPr>
      <w:r w:rsidRPr="00A169CD">
        <w:rPr>
          <w:rFonts w:ascii="Arial" w:hAnsi="Arial" w:cs="Arial"/>
          <w:i/>
          <w:sz w:val="16"/>
          <w:szCs w:val="16"/>
          <w:lang w:eastAsia="es-ES"/>
        </w:rPr>
        <w:t xml:space="preserve">13.- Oficio número </w:t>
      </w:r>
      <w:r w:rsidR="00C94EB0">
        <w:rPr>
          <w:rFonts w:ascii="Arial" w:hAnsi="Arial" w:cs="Arial"/>
          <w:i/>
          <w:sz w:val="16"/>
          <w:szCs w:val="16"/>
          <w:lang w:eastAsia="es-ES"/>
        </w:rPr>
        <w:t>X</w:t>
      </w:r>
      <w:r w:rsidRPr="00A169CD">
        <w:rPr>
          <w:rFonts w:ascii="Arial" w:hAnsi="Arial" w:cs="Arial"/>
          <w:i/>
          <w:sz w:val="16"/>
          <w:szCs w:val="16"/>
          <w:lang w:eastAsia="es-ES"/>
        </w:rPr>
        <w:t xml:space="preserve">/Bis2022 de fecha 21 de agosto de 2022, dirigido al Inspector de la Policía de Investigación Criminal para que se excarcele al detenido y sea trasladado a la Unidad de Medidas Cautelares para que se le realice entrevista y análisis de evaluación de riesgos procesales. </w:t>
      </w:r>
    </w:p>
    <w:p w14:paraId="7190B97A" w14:textId="6CC90086" w:rsidR="00A169CD" w:rsidRPr="00A169CD" w:rsidRDefault="00C961B1" w:rsidP="009B6F17">
      <w:pPr>
        <w:spacing w:line="360" w:lineRule="auto"/>
        <w:ind w:left="1276"/>
        <w:jc w:val="both"/>
        <w:rPr>
          <w:rFonts w:ascii="Arial" w:hAnsi="Arial" w:cs="Arial"/>
          <w:i/>
          <w:sz w:val="16"/>
          <w:szCs w:val="16"/>
          <w:lang w:eastAsia="es-ES"/>
        </w:rPr>
      </w:pPr>
      <w:r w:rsidRPr="00A169CD">
        <w:rPr>
          <w:rFonts w:ascii="Arial" w:hAnsi="Arial" w:cs="Arial"/>
          <w:i/>
          <w:sz w:val="16"/>
          <w:szCs w:val="16"/>
          <w:lang w:eastAsia="es-ES"/>
        </w:rPr>
        <w:t xml:space="preserve">14.- Acta relativa a la Declaración del inculpado realizada a las 16:30 horas del día 22 de agosto de 2022, siendo asistido por la Defensora pública, durante la cual se reserva a rendir su declaración. </w:t>
      </w:r>
    </w:p>
    <w:p w14:paraId="58287DD2" w14:textId="3811C90C" w:rsidR="00A169CD" w:rsidRPr="00A169CD" w:rsidRDefault="00C961B1" w:rsidP="009B6F17">
      <w:pPr>
        <w:spacing w:line="360" w:lineRule="auto"/>
        <w:ind w:left="1276"/>
        <w:jc w:val="both"/>
        <w:rPr>
          <w:rFonts w:ascii="Arial" w:hAnsi="Arial" w:cs="Arial"/>
          <w:i/>
          <w:sz w:val="16"/>
          <w:szCs w:val="16"/>
          <w:lang w:eastAsia="es-ES"/>
        </w:rPr>
      </w:pPr>
      <w:r w:rsidRPr="00A169CD">
        <w:rPr>
          <w:rFonts w:ascii="Arial" w:hAnsi="Arial" w:cs="Arial"/>
          <w:i/>
          <w:sz w:val="16"/>
          <w:szCs w:val="16"/>
          <w:lang w:eastAsia="es-ES"/>
        </w:rPr>
        <w:t>15.- Acuerdo de libertad por acto equivalente emitido a las 16:40 horas del día 22 de agosto de 2022, para lo cual se le fija como pago de dicha determinación la cantidad de $</w:t>
      </w:r>
      <w:proofErr w:type="gramStart"/>
      <w:r w:rsidR="00C94EB0">
        <w:rPr>
          <w:rFonts w:ascii="Arial" w:hAnsi="Arial" w:cs="Arial"/>
          <w:i/>
          <w:sz w:val="16"/>
          <w:szCs w:val="16"/>
          <w:lang w:eastAsia="es-ES"/>
        </w:rPr>
        <w:t>X</w:t>
      </w:r>
      <w:r w:rsidRPr="00A169CD">
        <w:rPr>
          <w:rFonts w:ascii="Arial" w:hAnsi="Arial" w:cs="Arial"/>
          <w:i/>
          <w:sz w:val="16"/>
          <w:szCs w:val="16"/>
          <w:lang w:eastAsia="es-ES"/>
        </w:rPr>
        <w:t>.</w:t>
      </w:r>
      <w:r w:rsidR="00C94EB0">
        <w:rPr>
          <w:rFonts w:ascii="Arial" w:hAnsi="Arial" w:cs="Arial"/>
          <w:i/>
          <w:sz w:val="16"/>
          <w:szCs w:val="16"/>
          <w:lang w:eastAsia="es-ES"/>
        </w:rPr>
        <w:t>XX</w:t>
      </w:r>
      <w:proofErr w:type="gramEnd"/>
      <w:r w:rsidRPr="00A169CD">
        <w:rPr>
          <w:rFonts w:ascii="Arial" w:hAnsi="Arial" w:cs="Arial"/>
          <w:i/>
          <w:sz w:val="16"/>
          <w:szCs w:val="16"/>
          <w:lang w:eastAsia="es-ES"/>
        </w:rPr>
        <w:t xml:space="preserve"> pesos. </w:t>
      </w:r>
    </w:p>
    <w:p w14:paraId="246FCEE9" w14:textId="34463007" w:rsidR="00A169CD" w:rsidRPr="00A169CD" w:rsidRDefault="00C961B1" w:rsidP="009B6F17">
      <w:pPr>
        <w:spacing w:line="360" w:lineRule="auto"/>
        <w:ind w:left="1276"/>
        <w:jc w:val="both"/>
        <w:rPr>
          <w:rFonts w:ascii="Arial" w:hAnsi="Arial" w:cs="Arial"/>
          <w:i/>
          <w:sz w:val="16"/>
          <w:szCs w:val="16"/>
          <w:lang w:eastAsia="es-ES"/>
        </w:rPr>
      </w:pPr>
      <w:r w:rsidRPr="00A169CD">
        <w:rPr>
          <w:rFonts w:ascii="Arial" w:hAnsi="Arial" w:cs="Arial"/>
          <w:i/>
          <w:sz w:val="16"/>
          <w:szCs w:val="16"/>
          <w:lang w:eastAsia="es-ES"/>
        </w:rPr>
        <w:t xml:space="preserve">16.- Oficio sin número de fecha 22 de agosto de 2022, a través del cual se solicita al inspector de la Agencia de Investigación Criminal, se sirva dejar en libertad al detenido </w:t>
      </w:r>
      <w:r w:rsidR="006C6F6D">
        <w:rPr>
          <w:rFonts w:ascii="Arial" w:hAnsi="Arial" w:cs="Arial"/>
          <w:i/>
          <w:sz w:val="16"/>
          <w:szCs w:val="16"/>
          <w:lang w:eastAsia="es-ES"/>
        </w:rPr>
        <w:t>Ag1</w:t>
      </w:r>
      <w:r w:rsidRPr="00A169CD">
        <w:rPr>
          <w:rFonts w:ascii="Arial" w:hAnsi="Arial" w:cs="Arial"/>
          <w:i/>
          <w:sz w:val="16"/>
          <w:szCs w:val="16"/>
          <w:lang w:eastAsia="es-ES"/>
        </w:rPr>
        <w:t xml:space="preserve">, a quien se le atribuyó la comisión de los delitos de cohecho y amenazas. </w:t>
      </w:r>
    </w:p>
    <w:p w14:paraId="70619084" w14:textId="2307B57B" w:rsidR="00A169CD" w:rsidRPr="00A169CD" w:rsidRDefault="00C961B1" w:rsidP="00C94EB0">
      <w:pPr>
        <w:spacing w:line="360" w:lineRule="auto"/>
        <w:ind w:left="1276"/>
        <w:jc w:val="both"/>
        <w:rPr>
          <w:rFonts w:ascii="Arial" w:hAnsi="Arial" w:cs="Arial"/>
          <w:i/>
          <w:sz w:val="16"/>
          <w:szCs w:val="16"/>
          <w:lang w:eastAsia="es-ES"/>
        </w:rPr>
      </w:pPr>
      <w:r w:rsidRPr="00A169CD">
        <w:rPr>
          <w:rFonts w:ascii="Arial" w:hAnsi="Arial" w:cs="Arial"/>
          <w:i/>
          <w:sz w:val="16"/>
          <w:szCs w:val="16"/>
          <w:lang w:eastAsia="es-ES"/>
        </w:rPr>
        <w:t>1</w:t>
      </w:r>
      <w:r w:rsidR="007C52C1">
        <w:rPr>
          <w:rFonts w:ascii="Arial" w:hAnsi="Arial" w:cs="Arial"/>
          <w:i/>
          <w:sz w:val="16"/>
          <w:szCs w:val="16"/>
          <w:lang w:eastAsia="es-ES"/>
        </w:rPr>
        <w:t>7</w:t>
      </w:r>
      <w:r w:rsidRPr="00A169CD">
        <w:rPr>
          <w:rFonts w:ascii="Arial" w:hAnsi="Arial" w:cs="Arial"/>
          <w:i/>
          <w:sz w:val="16"/>
          <w:szCs w:val="16"/>
          <w:lang w:eastAsia="es-ES"/>
        </w:rPr>
        <w:t xml:space="preserve">.- Ficha de pago por la cantidad de </w:t>
      </w:r>
      <w:r w:rsidR="00C94EB0" w:rsidRPr="00A169CD">
        <w:rPr>
          <w:rFonts w:ascii="Arial" w:hAnsi="Arial" w:cs="Arial"/>
          <w:i/>
          <w:sz w:val="16"/>
          <w:szCs w:val="16"/>
          <w:lang w:eastAsia="es-ES"/>
        </w:rPr>
        <w:t>$</w:t>
      </w:r>
      <w:proofErr w:type="gramStart"/>
      <w:r w:rsidR="00C94EB0">
        <w:rPr>
          <w:rFonts w:ascii="Arial" w:hAnsi="Arial" w:cs="Arial"/>
          <w:i/>
          <w:sz w:val="16"/>
          <w:szCs w:val="16"/>
          <w:lang w:eastAsia="es-ES"/>
        </w:rPr>
        <w:t>X</w:t>
      </w:r>
      <w:r w:rsidR="00C94EB0" w:rsidRPr="00A169CD">
        <w:rPr>
          <w:rFonts w:ascii="Arial" w:hAnsi="Arial" w:cs="Arial"/>
          <w:i/>
          <w:sz w:val="16"/>
          <w:szCs w:val="16"/>
          <w:lang w:eastAsia="es-ES"/>
        </w:rPr>
        <w:t>.</w:t>
      </w:r>
      <w:r w:rsidR="00C94EB0">
        <w:rPr>
          <w:rFonts w:ascii="Arial" w:hAnsi="Arial" w:cs="Arial"/>
          <w:i/>
          <w:sz w:val="16"/>
          <w:szCs w:val="16"/>
          <w:lang w:eastAsia="es-ES"/>
        </w:rPr>
        <w:t>XX</w:t>
      </w:r>
      <w:proofErr w:type="gramEnd"/>
      <w:r w:rsidR="00C94EB0" w:rsidRPr="00A169CD">
        <w:rPr>
          <w:rFonts w:ascii="Arial" w:hAnsi="Arial" w:cs="Arial"/>
          <w:i/>
          <w:sz w:val="16"/>
          <w:szCs w:val="16"/>
          <w:lang w:eastAsia="es-ES"/>
        </w:rPr>
        <w:t xml:space="preserve"> pesos</w:t>
      </w:r>
      <w:r w:rsidRPr="00A169CD">
        <w:rPr>
          <w:rFonts w:ascii="Arial" w:hAnsi="Arial" w:cs="Arial"/>
          <w:i/>
          <w:sz w:val="16"/>
          <w:szCs w:val="16"/>
          <w:lang w:eastAsia="es-ES"/>
        </w:rPr>
        <w:t>, realizada el 8 de septiembre de 2022.</w:t>
      </w:r>
    </w:p>
    <w:p w14:paraId="69F209EB" w14:textId="38AC5CD1" w:rsidR="00A169CD" w:rsidRPr="00A169CD" w:rsidRDefault="00A169CD" w:rsidP="009B6F17">
      <w:pPr>
        <w:spacing w:line="360" w:lineRule="auto"/>
        <w:ind w:left="1276"/>
        <w:jc w:val="both"/>
        <w:rPr>
          <w:rFonts w:ascii="Arial" w:hAnsi="Arial" w:cs="Arial"/>
          <w:i/>
          <w:sz w:val="16"/>
          <w:szCs w:val="16"/>
          <w:lang w:eastAsia="es-ES"/>
        </w:rPr>
      </w:pPr>
      <w:r w:rsidRPr="00A169CD">
        <w:rPr>
          <w:rFonts w:ascii="Arial" w:hAnsi="Arial" w:cs="Arial"/>
          <w:i/>
          <w:sz w:val="16"/>
          <w:szCs w:val="16"/>
          <w:lang w:eastAsia="es-ES"/>
        </w:rPr>
        <w:t>1</w:t>
      </w:r>
      <w:r w:rsidR="007C52C1">
        <w:rPr>
          <w:rFonts w:ascii="Arial" w:hAnsi="Arial" w:cs="Arial"/>
          <w:i/>
          <w:sz w:val="16"/>
          <w:szCs w:val="16"/>
          <w:lang w:eastAsia="es-ES"/>
        </w:rPr>
        <w:t>8</w:t>
      </w:r>
      <w:r w:rsidR="00C961B1" w:rsidRPr="00A169CD">
        <w:rPr>
          <w:rFonts w:ascii="Arial" w:hAnsi="Arial" w:cs="Arial"/>
          <w:i/>
          <w:sz w:val="16"/>
          <w:szCs w:val="16"/>
          <w:lang w:eastAsia="es-ES"/>
        </w:rPr>
        <w:t xml:space="preserve">.- Así mismo, se encontró acuerdo de fecha 08 de septiembre de 2022, mediante el cual se concedió la devolución de la unidad </w:t>
      </w:r>
      <w:r w:rsidR="00E77DEE">
        <w:rPr>
          <w:rFonts w:ascii="Arial" w:hAnsi="Arial" w:cs="Arial"/>
          <w:i/>
          <w:sz w:val="16"/>
          <w:szCs w:val="16"/>
          <w:lang w:eastAsia="es-ES"/>
        </w:rPr>
        <w:t>x</w:t>
      </w:r>
      <w:r w:rsidR="00C961B1" w:rsidRPr="00A169CD">
        <w:rPr>
          <w:rFonts w:ascii="Arial" w:hAnsi="Arial" w:cs="Arial"/>
          <w:i/>
          <w:sz w:val="16"/>
          <w:szCs w:val="16"/>
          <w:lang w:eastAsia="es-ES"/>
        </w:rPr>
        <w:t xml:space="preserve">, color </w:t>
      </w:r>
      <w:r w:rsidR="00E77DEE">
        <w:rPr>
          <w:rFonts w:ascii="Arial" w:hAnsi="Arial" w:cs="Arial"/>
          <w:i/>
          <w:sz w:val="16"/>
          <w:szCs w:val="16"/>
          <w:lang w:eastAsia="es-ES"/>
        </w:rPr>
        <w:t>x</w:t>
      </w:r>
      <w:r w:rsidR="00C961B1" w:rsidRPr="00A169CD">
        <w:rPr>
          <w:rFonts w:ascii="Arial" w:hAnsi="Arial" w:cs="Arial"/>
          <w:i/>
          <w:sz w:val="16"/>
          <w:szCs w:val="16"/>
          <w:lang w:eastAsia="es-ES"/>
        </w:rPr>
        <w:t xml:space="preserve">, marca </w:t>
      </w:r>
      <w:r w:rsidR="00E77DEE">
        <w:rPr>
          <w:rFonts w:ascii="Arial" w:hAnsi="Arial" w:cs="Arial"/>
          <w:i/>
          <w:sz w:val="16"/>
          <w:szCs w:val="16"/>
          <w:lang w:eastAsia="es-ES"/>
        </w:rPr>
        <w:t>x</w:t>
      </w:r>
      <w:r w:rsidR="00C961B1" w:rsidRPr="00A169CD">
        <w:rPr>
          <w:rFonts w:ascii="Arial" w:hAnsi="Arial" w:cs="Arial"/>
          <w:i/>
          <w:sz w:val="16"/>
          <w:szCs w:val="16"/>
          <w:lang w:eastAsia="es-ES"/>
        </w:rPr>
        <w:t>, a su propiet</w:t>
      </w:r>
      <w:r w:rsidRPr="00A169CD">
        <w:rPr>
          <w:rFonts w:ascii="Arial" w:hAnsi="Arial" w:cs="Arial"/>
          <w:i/>
          <w:sz w:val="16"/>
          <w:szCs w:val="16"/>
          <w:lang w:eastAsia="es-ES"/>
        </w:rPr>
        <w:t xml:space="preserve">ario </w:t>
      </w:r>
      <w:r w:rsidR="00C94EB0">
        <w:rPr>
          <w:rFonts w:ascii="Arial" w:hAnsi="Arial" w:cs="Arial"/>
          <w:i/>
          <w:sz w:val="16"/>
          <w:szCs w:val="16"/>
          <w:lang w:eastAsia="es-ES"/>
        </w:rPr>
        <w:t>E1</w:t>
      </w:r>
      <w:r w:rsidRPr="00A169CD">
        <w:rPr>
          <w:rFonts w:ascii="Arial" w:hAnsi="Arial" w:cs="Arial"/>
          <w:i/>
          <w:sz w:val="16"/>
          <w:szCs w:val="16"/>
          <w:lang w:eastAsia="es-ES"/>
        </w:rPr>
        <w:t xml:space="preserve">. </w:t>
      </w:r>
    </w:p>
    <w:p w14:paraId="057360DB" w14:textId="3E93EAE9" w:rsidR="00C961B1" w:rsidRPr="00A169CD" w:rsidRDefault="007C52C1" w:rsidP="009B6F17">
      <w:pPr>
        <w:spacing w:line="360" w:lineRule="auto"/>
        <w:ind w:left="1276"/>
        <w:jc w:val="both"/>
        <w:rPr>
          <w:rFonts w:ascii="Arial" w:hAnsi="Arial" w:cs="Arial"/>
          <w:i/>
          <w:sz w:val="16"/>
          <w:szCs w:val="16"/>
          <w:lang w:eastAsia="es-ES"/>
        </w:rPr>
      </w:pPr>
      <w:r>
        <w:rPr>
          <w:rFonts w:ascii="Arial" w:hAnsi="Arial" w:cs="Arial"/>
          <w:i/>
          <w:sz w:val="16"/>
          <w:szCs w:val="16"/>
          <w:lang w:eastAsia="es-ES"/>
        </w:rPr>
        <w:t>19</w:t>
      </w:r>
      <w:r w:rsidR="00C94EB0">
        <w:rPr>
          <w:rFonts w:ascii="Arial" w:hAnsi="Arial" w:cs="Arial"/>
          <w:i/>
          <w:sz w:val="16"/>
          <w:szCs w:val="16"/>
          <w:lang w:eastAsia="es-ES"/>
        </w:rPr>
        <w:t>.</w:t>
      </w:r>
      <w:r w:rsidR="00C961B1" w:rsidRPr="00A169CD">
        <w:rPr>
          <w:rFonts w:ascii="Arial" w:hAnsi="Arial" w:cs="Arial"/>
          <w:i/>
          <w:sz w:val="16"/>
          <w:szCs w:val="16"/>
          <w:lang w:eastAsia="es-ES"/>
        </w:rPr>
        <w:t>- Determinación de no ejercicio de la acción penal de fecha 12 de septiembre de 2022, por acto equivalente.</w:t>
      </w:r>
    </w:p>
    <w:p w14:paraId="09361A2B" w14:textId="77777777" w:rsidR="00C94EB0" w:rsidRDefault="00C94EB0" w:rsidP="009B6F17">
      <w:pPr>
        <w:keepNext/>
        <w:spacing w:line="360" w:lineRule="auto"/>
        <w:ind w:left="1276"/>
        <w:jc w:val="both"/>
        <w:outlineLvl w:val="0"/>
        <w:rPr>
          <w:rFonts w:ascii="Arial" w:hAnsi="Arial" w:cs="Arial"/>
          <w:i/>
          <w:sz w:val="16"/>
          <w:szCs w:val="16"/>
          <w:lang w:eastAsia="es-ES"/>
        </w:rPr>
      </w:pPr>
    </w:p>
    <w:p w14:paraId="365754ED" w14:textId="00463049" w:rsidR="00C961B1" w:rsidRPr="00A169CD" w:rsidRDefault="00C961B1" w:rsidP="009B6F17">
      <w:pPr>
        <w:keepNext/>
        <w:spacing w:line="360" w:lineRule="auto"/>
        <w:ind w:left="1276"/>
        <w:jc w:val="both"/>
        <w:outlineLvl w:val="0"/>
        <w:rPr>
          <w:rFonts w:ascii="Arial" w:hAnsi="Arial" w:cs="Arial"/>
          <w:i/>
          <w:sz w:val="16"/>
          <w:szCs w:val="16"/>
          <w:lang w:eastAsia="es-ES"/>
        </w:rPr>
      </w:pPr>
      <w:r w:rsidRPr="00A169CD">
        <w:rPr>
          <w:rFonts w:ascii="Arial" w:hAnsi="Arial" w:cs="Arial"/>
          <w:i/>
          <w:sz w:val="16"/>
          <w:szCs w:val="16"/>
          <w:lang w:eastAsia="es-ES"/>
        </w:rPr>
        <w:t>Con lo anterior termina la presente diligencia, lo que se hace constar en la presente acta</w:t>
      </w:r>
      <w:r w:rsidR="00C94EB0">
        <w:rPr>
          <w:rFonts w:ascii="Arial" w:hAnsi="Arial" w:cs="Arial"/>
          <w:i/>
          <w:sz w:val="16"/>
          <w:szCs w:val="16"/>
          <w:lang w:eastAsia="es-ES"/>
        </w:rPr>
        <w:t>…” (sic)</w:t>
      </w:r>
    </w:p>
    <w:p w14:paraId="4F61D7BF" w14:textId="77777777" w:rsidR="007D1689" w:rsidRPr="00A377EC" w:rsidRDefault="007D1689" w:rsidP="009B6F17">
      <w:pPr>
        <w:keepNext/>
        <w:spacing w:line="360" w:lineRule="auto"/>
        <w:ind w:left="1276"/>
        <w:jc w:val="both"/>
        <w:outlineLvl w:val="0"/>
        <w:rPr>
          <w:rFonts w:ascii="Arial" w:hAnsi="Arial" w:cs="Arial"/>
          <w:sz w:val="20"/>
          <w:szCs w:val="20"/>
          <w:lang w:eastAsia="es-ES"/>
        </w:rPr>
      </w:pPr>
    </w:p>
    <w:p w14:paraId="779E9772" w14:textId="77777777" w:rsidR="00685BFD" w:rsidRDefault="006779A9" w:rsidP="009B6F17">
      <w:pPr>
        <w:numPr>
          <w:ilvl w:val="0"/>
          <w:numId w:val="1"/>
        </w:numPr>
        <w:tabs>
          <w:tab w:val="left" w:pos="993"/>
        </w:tabs>
        <w:spacing w:line="360" w:lineRule="auto"/>
        <w:ind w:left="567" w:right="37" w:hanging="567"/>
        <w:jc w:val="both"/>
        <w:rPr>
          <w:rFonts w:ascii="Arial" w:eastAsia="Tahoma" w:hAnsi="Arial" w:cs="Arial"/>
          <w:sz w:val="20"/>
          <w:szCs w:val="20"/>
          <w:lang w:eastAsia="en-US"/>
        </w:rPr>
      </w:pPr>
      <w:r>
        <w:rPr>
          <w:rFonts w:ascii="Arial" w:eastAsia="Tahoma" w:hAnsi="Arial" w:cs="Arial"/>
          <w:sz w:val="20"/>
          <w:szCs w:val="20"/>
          <w:lang w:eastAsia="en-US"/>
        </w:rPr>
        <w:t xml:space="preserve">Informe en vía de colaboración. </w:t>
      </w:r>
    </w:p>
    <w:p w14:paraId="1A24E12F" w14:textId="5387DC46" w:rsidR="006779A9" w:rsidRPr="00C961B1" w:rsidRDefault="004C5508" w:rsidP="00210706">
      <w:pPr>
        <w:tabs>
          <w:tab w:val="left" w:pos="993"/>
        </w:tabs>
        <w:spacing w:line="360" w:lineRule="auto"/>
        <w:ind w:left="567" w:right="37" w:hanging="567"/>
        <w:jc w:val="both"/>
        <w:rPr>
          <w:rFonts w:ascii="Arial" w:eastAsia="Tahoma" w:hAnsi="Arial" w:cs="Arial"/>
          <w:sz w:val="20"/>
          <w:szCs w:val="20"/>
          <w:lang w:eastAsia="en-US"/>
        </w:rPr>
      </w:pPr>
      <w:r>
        <w:rPr>
          <w:rFonts w:ascii="Arial" w:eastAsia="Tahoma" w:hAnsi="Arial" w:cs="Arial"/>
          <w:sz w:val="20"/>
          <w:szCs w:val="20"/>
          <w:lang w:eastAsia="en-US"/>
        </w:rPr>
        <w:t xml:space="preserve">          </w:t>
      </w:r>
      <w:r w:rsidR="006779A9">
        <w:rPr>
          <w:rFonts w:ascii="Arial" w:eastAsia="Tahoma" w:hAnsi="Arial" w:cs="Arial"/>
          <w:sz w:val="20"/>
          <w:szCs w:val="20"/>
          <w:lang w:eastAsia="en-US"/>
        </w:rPr>
        <w:t xml:space="preserve">Rendido por el Coordinador de la Unidad de Atención Temprana de la </w:t>
      </w:r>
      <w:proofErr w:type="gramStart"/>
      <w:r w:rsidR="006779A9">
        <w:rPr>
          <w:rFonts w:ascii="Arial" w:eastAsia="Tahoma" w:hAnsi="Arial" w:cs="Arial"/>
          <w:sz w:val="20"/>
          <w:szCs w:val="20"/>
          <w:lang w:eastAsia="en-US"/>
        </w:rPr>
        <w:t>Fiscalía General</w:t>
      </w:r>
      <w:proofErr w:type="gramEnd"/>
      <w:r w:rsidR="006779A9">
        <w:rPr>
          <w:rFonts w:ascii="Arial" w:eastAsia="Tahoma" w:hAnsi="Arial" w:cs="Arial"/>
          <w:sz w:val="20"/>
          <w:szCs w:val="20"/>
          <w:lang w:eastAsia="en-US"/>
        </w:rPr>
        <w:t xml:space="preserve"> del Estado, Región Norte I, a través del cual remit</w:t>
      </w:r>
      <w:r w:rsidR="00761894">
        <w:rPr>
          <w:rFonts w:ascii="Arial" w:eastAsia="Tahoma" w:hAnsi="Arial" w:cs="Arial"/>
          <w:sz w:val="20"/>
          <w:szCs w:val="20"/>
          <w:lang w:eastAsia="en-US"/>
        </w:rPr>
        <w:t>ió</w:t>
      </w:r>
      <w:r w:rsidR="006779A9">
        <w:rPr>
          <w:rFonts w:ascii="Arial" w:eastAsia="Tahoma" w:hAnsi="Arial" w:cs="Arial"/>
          <w:sz w:val="20"/>
          <w:szCs w:val="20"/>
          <w:lang w:eastAsia="en-US"/>
        </w:rPr>
        <w:t xml:space="preserve"> copia certificada de la carpeta de investigación </w:t>
      </w:r>
      <w:r w:rsidR="00C94EB0">
        <w:rPr>
          <w:rFonts w:ascii="Arial" w:eastAsia="Tahoma" w:hAnsi="Arial" w:cs="Arial"/>
          <w:sz w:val="20"/>
          <w:szCs w:val="20"/>
          <w:lang w:eastAsia="en-US"/>
        </w:rPr>
        <w:t>X</w:t>
      </w:r>
      <w:r w:rsidR="00761894">
        <w:rPr>
          <w:rFonts w:ascii="Arial" w:eastAsia="Tahoma" w:hAnsi="Arial" w:cs="Arial"/>
          <w:sz w:val="20"/>
          <w:szCs w:val="20"/>
          <w:lang w:eastAsia="en-US"/>
        </w:rPr>
        <w:t xml:space="preserve">/ALL/ATDALL/2022 </w:t>
      </w:r>
      <w:r w:rsidR="006779A9">
        <w:rPr>
          <w:rFonts w:ascii="Arial" w:eastAsia="Tahoma" w:hAnsi="Arial" w:cs="Arial"/>
          <w:sz w:val="20"/>
          <w:szCs w:val="20"/>
          <w:lang w:eastAsia="en-US"/>
        </w:rPr>
        <w:t xml:space="preserve">que se inició con motivo de la detención del </w:t>
      </w:r>
      <w:r w:rsidR="006C6F6D">
        <w:rPr>
          <w:rFonts w:ascii="Arial" w:eastAsia="Tahoma" w:hAnsi="Arial" w:cs="Arial"/>
          <w:sz w:val="20"/>
          <w:szCs w:val="20"/>
          <w:lang w:eastAsia="en-US"/>
        </w:rPr>
        <w:t>Ag1</w:t>
      </w:r>
      <w:r w:rsidR="006779A9">
        <w:rPr>
          <w:rFonts w:ascii="Arial" w:eastAsia="Tahoma" w:hAnsi="Arial" w:cs="Arial"/>
          <w:sz w:val="20"/>
          <w:szCs w:val="20"/>
          <w:lang w:eastAsia="en-US"/>
        </w:rPr>
        <w:t xml:space="preserve">, diligencias que quedaron descritas </w:t>
      </w:r>
      <w:r w:rsidR="00761894">
        <w:rPr>
          <w:rFonts w:ascii="Arial" w:eastAsia="Tahoma" w:hAnsi="Arial" w:cs="Arial"/>
          <w:sz w:val="20"/>
          <w:szCs w:val="20"/>
          <w:lang w:eastAsia="en-US"/>
        </w:rPr>
        <w:t xml:space="preserve">y numeradas </w:t>
      </w:r>
      <w:r w:rsidR="006779A9">
        <w:rPr>
          <w:rFonts w:ascii="Arial" w:eastAsia="Tahoma" w:hAnsi="Arial" w:cs="Arial"/>
          <w:sz w:val="20"/>
          <w:szCs w:val="20"/>
          <w:lang w:eastAsia="en-US"/>
        </w:rPr>
        <w:t xml:space="preserve">en el apartado de evidencias marcado con el número 15 de esta resolución.  </w:t>
      </w:r>
    </w:p>
    <w:p w14:paraId="13DF89CA" w14:textId="77777777" w:rsidR="007949B2" w:rsidRDefault="00821338" w:rsidP="009B6F17">
      <w:pPr>
        <w:tabs>
          <w:tab w:val="left" w:pos="426"/>
        </w:tabs>
        <w:spacing w:line="360" w:lineRule="auto"/>
        <w:ind w:left="567" w:right="37"/>
        <w:jc w:val="both"/>
        <w:rPr>
          <w:rFonts w:ascii="Arial" w:eastAsia="Tahoma" w:hAnsi="Arial" w:cs="Arial"/>
          <w:sz w:val="20"/>
          <w:szCs w:val="20"/>
          <w:lang w:eastAsia="en-US"/>
        </w:rPr>
      </w:pPr>
      <w:r>
        <w:rPr>
          <w:rFonts w:ascii="Arial" w:eastAsia="Tahoma" w:hAnsi="Arial" w:cs="Arial"/>
          <w:sz w:val="20"/>
          <w:szCs w:val="20"/>
          <w:lang w:eastAsia="en-US"/>
        </w:rPr>
        <w:t xml:space="preserve"> </w:t>
      </w:r>
      <w:r w:rsidR="00926875">
        <w:rPr>
          <w:rFonts w:ascii="Arial" w:eastAsia="Tahoma" w:hAnsi="Arial" w:cs="Arial"/>
          <w:sz w:val="20"/>
          <w:szCs w:val="20"/>
          <w:lang w:eastAsia="en-US"/>
        </w:rPr>
        <w:t xml:space="preserve"> </w:t>
      </w:r>
    </w:p>
    <w:p w14:paraId="01B5C954" w14:textId="77777777" w:rsidR="00926875" w:rsidRPr="00595A1A" w:rsidRDefault="007949B2" w:rsidP="009B6F17">
      <w:pPr>
        <w:tabs>
          <w:tab w:val="left" w:pos="426"/>
        </w:tabs>
        <w:spacing w:line="360" w:lineRule="auto"/>
        <w:ind w:right="37"/>
        <w:jc w:val="both"/>
        <w:rPr>
          <w:rFonts w:ascii="Arial" w:hAnsi="Arial" w:cs="Arial"/>
          <w:sz w:val="20"/>
          <w:szCs w:val="20"/>
        </w:rPr>
      </w:pPr>
      <w:r>
        <w:rPr>
          <w:rFonts w:ascii="Arial" w:eastAsia="Tahoma" w:hAnsi="Arial" w:cs="Arial"/>
          <w:sz w:val="20"/>
          <w:szCs w:val="20"/>
          <w:lang w:eastAsia="en-US"/>
        </w:rPr>
        <w:tab/>
      </w:r>
      <w:r w:rsidR="008C4F5E">
        <w:rPr>
          <w:rFonts w:ascii="Arial" w:eastAsia="Tahoma" w:hAnsi="Arial" w:cs="Arial"/>
          <w:sz w:val="20"/>
          <w:szCs w:val="20"/>
          <w:lang w:eastAsia="en-US"/>
        </w:rPr>
        <w:t xml:space="preserve"> </w:t>
      </w:r>
      <w:r w:rsidR="00926875">
        <w:rPr>
          <w:rFonts w:ascii="Arial" w:eastAsia="Arial" w:hAnsi="Arial" w:cs="Arial"/>
          <w:b/>
          <w:sz w:val="20"/>
          <w:szCs w:val="20"/>
        </w:rPr>
        <w:t xml:space="preserve">IV. </w:t>
      </w:r>
      <w:r w:rsidR="00926875" w:rsidRPr="00595A1A">
        <w:rPr>
          <w:rFonts w:ascii="Arial" w:eastAsia="Arial" w:hAnsi="Arial" w:cs="Arial"/>
          <w:b/>
          <w:sz w:val="20"/>
          <w:szCs w:val="20"/>
        </w:rPr>
        <w:t xml:space="preserve">Situación jurídica generada: </w:t>
      </w:r>
    </w:p>
    <w:p w14:paraId="35F93ECF" w14:textId="77777777" w:rsidR="00926875" w:rsidRPr="00926875" w:rsidRDefault="00A140D8" w:rsidP="009B6F17">
      <w:pPr>
        <w:tabs>
          <w:tab w:val="left" w:pos="426"/>
        </w:tabs>
        <w:spacing w:line="360" w:lineRule="auto"/>
        <w:ind w:right="37"/>
        <w:jc w:val="both"/>
        <w:rPr>
          <w:rFonts w:ascii="Arial" w:eastAsia="Arial" w:hAnsi="Arial" w:cs="Arial"/>
          <w:color w:val="auto"/>
          <w:sz w:val="20"/>
          <w:szCs w:val="20"/>
        </w:rPr>
      </w:pPr>
      <w:r w:rsidRPr="001B2CDC">
        <w:rPr>
          <w:rFonts w:ascii="Arial" w:eastAsia="Tahoma" w:hAnsi="Arial" w:cs="Arial"/>
          <w:sz w:val="20"/>
          <w:szCs w:val="20"/>
          <w:lang w:eastAsia="en-US"/>
        </w:rPr>
        <w:t xml:space="preserve">  </w:t>
      </w:r>
    </w:p>
    <w:p w14:paraId="35EB53E2" w14:textId="44FCB408" w:rsidR="003C7614" w:rsidRPr="003C7614" w:rsidRDefault="00685BFD" w:rsidP="009B6F17">
      <w:pPr>
        <w:numPr>
          <w:ilvl w:val="0"/>
          <w:numId w:val="1"/>
        </w:numPr>
        <w:tabs>
          <w:tab w:val="left" w:pos="426"/>
        </w:tabs>
        <w:spacing w:line="360" w:lineRule="auto"/>
        <w:ind w:left="567" w:right="37" w:hanging="567"/>
        <w:jc w:val="both"/>
        <w:rPr>
          <w:rFonts w:ascii="Arial" w:eastAsia="Arial" w:hAnsi="Arial" w:cs="Arial"/>
          <w:color w:val="auto"/>
          <w:sz w:val="20"/>
          <w:szCs w:val="20"/>
        </w:rPr>
      </w:pPr>
      <w:r>
        <w:rPr>
          <w:rFonts w:ascii="Arial" w:eastAsia="Tahoma" w:hAnsi="Arial" w:cs="Arial"/>
          <w:sz w:val="20"/>
          <w:szCs w:val="20"/>
          <w:lang w:eastAsia="en-US"/>
        </w:rPr>
        <w:t xml:space="preserve">  </w:t>
      </w:r>
      <w:r w:rsidR="006C6F6D">
        <w:rPr>
          <w:rFonts w:ascii="Arial" w:eastAsia="Tahoma" w:hAnsi="Arial" w:cs="Arial"/>
          <w:sz w:val="20"/>
          <w:szCs w:val="20"/>
          <w:lang w:eastAsia="en-US"/>
        </w:rPr>
        <w:t>Ag1</w:t>
      </w:r>
      <w:r w:rsidR="00EB263B" w:rsidRPr="001B2CDC">
        <w:rPr>
          <w:rFonts w:ascii="Arial" w:hAnsi="Arial" w:cs="Arial"/>
          <w:bCs/>
          <w:sz w:val="20"/>
          <w:szCs w:val="20"/>
        </w:rPr>
        <w:t xml:space="preserve">, </w:t>
      </w:r>
      <w:r w:rsidR="006C6F6D">
        <w:rPr>
          <w:rFonts w:ascii="Arial" w:hAnsi="Arial" w:cs="Arial"/>
          <w:bCs/>
          <w:sz w:val="20"/>
          <w:szCs w:val="20"/>
        </w:rPr>
        <w:t>Ag2</w:t>
      </w:r>
      <w:r w:rsidR="00EB263B" w:rsidRPr="001B2CDC">
        <w:rPr>
          <w:rFonts w:ascii="Arial" w:hAnsi="Arial" w:cs="Arial"/>
          <w:bCs/>
          <w:sz w:val="20"/>
          <w:szCs w:val="20"/>
        </w:rPr>
        <w:t xml:space="preserve">, </w:t>
      </w:r>
      <w:r w:rsidR="006C6F6D">
        <w:rPr>
          <w:rFonts w:ascii="Arial" w:hAnsi="Arial" w:cs="Arial"/>
          <w:bCs/>
          <w:sz w:val="20"/>
          <w:szCs w:val="20"/>
        </w:rPr>
        <w:t>Ag3</w:t>
      </w:r>
      <w:r w:rsidR="00EB263B" w:rsidRPr="001B2CDC">
        <w:rPr>
          <w:rFonts w:ascii="Arial" w:hAnsi="Arial" w:cs="Arial"/>
          <w:bCs/>
          <w:sz w:val="20"/>
          <w:szCs w:val="20"/>
        </w:rPr>
        <w:t xml:space="preserve">, </w:t>
      </w:r>
      <w:r w:rsidR="006C6F6D">
        <w:rPr>
          <w:rFonts w:ascii="Arial" w:hAnsi="Arial" w:cs="Arial"/>
          <w:bCs/>
          <w:sz w:val="20"/>
          <w:szCs w:val="20"/>
        </w:rPr>
        <w:t>Ag4</w:t>
      </w:r>
      <w:r w:rsidR="00EB263B" w:rsidRPr="001B2CDC">
        <w:rPr>
          <w:rFonts w:ascii="Arial" w:hAnsi="Arial" w:cs="Arial"/>
          <w:bCs/>
          <w:sz w:val="20"/>
          <w:szCs w:val="20"/>
        </w:rPr>
        <w:t xml:space="preserve">, </w:t>
      </w:r>
      <w:r w:rsidR="006C6F6D">
        <w:rPr>
          <w:rFonts w:ascii="Arial" w:hAnsi="Arial" w:cs="Arial"/>
          <w:bCs/>
          <w:sz w:val="20"/>
          <w:szCs w:val="20"/>
        </w:rPr>
        <w:t>Ag5</w:t>
      </w:r>
      <w:r w:rsidR="00EB263B" w:rsidRPr="001B2CDC">
        <w:rPr>
          <w:rFonts w:ascii="Arial" w:hAnsi="Arial" w:cs="Arial"/>
          <w:bCs/>
          <w:sz w:val="20"/>
          <w:szCs w:val="20"/>
        </w:rPr>
        <w:t xml:space="preserve">, </w:t>
      </w:r>
      <w:r w:rsidR="006C6F6D">
        <w:rPr>
          <w:rFonts w:ascii="Arial" w:hAnsi="Arial" w:cs="Arial"/>
          <w:bCs/>
          <w:sz w:val="20"/>
          <w:szCs w:val="20"/>
        </w:rPr>
        <w:t>Ag6</w:t>
      </w:r>
      <w:r w:rsidR="00EB263B" w:rsidRPr="001B2CDC">
        <w:rPr>
          <w:rFonts w:ascii="Arial" w:hAnsi="Arial" w:cs="Arial"/>
          <w:bCs/>
          <w:sz w:val="20"/>
          <w:szCs w:val="20"/>
        </w:rPr>
        <w:t xml:space="preserve">, </w:t>
      </w:r>
      <w:r w:rsidR="006C6F6D">
        <w:rPr>
          <w:rFonts w:ascii="Arial" w:hAnsi="Arial" w:cs="Arial"/>
          <w:bCs/>
          <w:sz w:val="20"/>
          <w:szCs w:val="20"/>
        </w:rPr>
        <w:t>Ag7</w:t>
      </w:r>
      <w:r w:rsidR="00EB263B" w:rsidRPr="001B2CDC">
        <w:rPr>
          <w:rFonts w:ascii="Arial" w:hAnsi="Arial" w:cs="Arial"/>
          <w:bCs/>
          <w:sz w:val="20"/>
          <w:szCs w:val="20"/>
        </w:rPr>
        <w:t xml:space="preserve">, </w:t>
      </w:r>
      <w:r w:rsidR="006C6F6D">
        <w:rPr>
          <w:rFonts w:ascii="Arial" w:hAnsi="Arial" w:cs="Arial"/>
          <w:bCs/>
          <w:sz w:val="20"/>
          <w:szCs w:val="20"/>
        </w:rPr>
        <w:t>Ag8</w:t>
      </w:r>
      <w:r w:rsidR="00EB263B" w:rsidRPr="001B2CDC">
        <w:rPr>
          <w:rFonts w:ascii="Arial" w:hAnsi="Arial" w:cs="Arial"/>
          <w:bCs/>
          <w:sz w:val="20"/>
          <w:szCs w:val="20"/>
        </w:rPr>
        <w:t xml:space="preserve">y </w:t>
      </w:r>
      <w:r w:rsidR="00F43D60">
        <w:rPr>
          <w:rFonts w:ascii="Arial" w:hAnsi="Arial" w:cs="Arial"/>
          <w:bCs/>
          <w:sz w:val="20"/>
          <w:szCs w:val="20"/>
        </w:rPr>
        <w:t>Ag9</w:t>
      </w:r>
      <w:r w:rsidR="00EB263B" w:rsidRPr="001B2CDC">
        <w:rPr>
          <w:rFonts w:ascii="Arial" w:hAnsi="Arial" w:cs="Arial"/>
          <w:bCs/>
          <w:sz w:val="20"/>
          <w:szCs w:val="20"/>
        </w:rPr>
        <w:t xml:space="preserve">, </w:t>
      </w:r>
      <w:r w:rsidR="00A140D8" w:rsidRPr="001B2CDC">
        <w:rPr>
          <w:rFonts w:ascii="Arial" w:eastAsia="Tahoma" w:hAnsi="Arial" w:cs="Arial"/>
          <w:sz w:val="20"/>
          <w:szCs w:val="20"/>
          <w:lang w:eastAsia="en-US"/>
        </w:rPr>
        <w:t>fue</w:t>
      </w:r>
      <w:r w:rsidR="000B6703">
        <w:rPr>
          <w:rFonts w:ascii="Arial" w:eastAsia="Tahoma" w:hAnsi="Arial" w:cs="Arial"/>
          <w:sz w:val="20"/>
          <w:szCs w:val="20"/>
          <w:lang w:eastAsia="en-US"/>
        </w:rPr>
        <w:t>ron</w:t>
      </w:r>
      <w:r w:rsidR="00A140D8" w:rsidRPr="001B2CDC">
        <w:rPr>
          <w:rFonts w:ascii="Arial" w:eastAsia="Tahoma" w:hAnsi="Arial" w:cs="Arial"/>
          <w:sz w:val="20"/>
          <w:szCs w:val="20"/>
          <w:lang w:eastAsia="en-US"/>
        </w:rPr>
        <w:t xml:space="preserve"> objeto de violación a sus derechos humanos, de forma particular, </w:t>
      </w:r>
      <w:r w:rsidR="009646D2">
        <w:rPr>
          <w:rFonts w:ascii="Arial" w:eastAsia="Tahoma" w:hAnsi="Arial" w:cs="Arial"/>
          <w:sz w:val="20"/>
          <w:szCs w:val="20"/>
          <w:lang w:eastAsia="en-US"/>
        </w:rPr>
        <w:t xml:space="preserve">por lo que hace al primero de los agraviados, </w:t>
      </w:r>
      <w:r w:rsidR="00A140D8" w:rsidRPr="001B2CDC">
        <w:rPr>
          <w:rFonts w:ascii="Arial" w:eastAsia="Tahoma" w:hAnsi="Arial" w:cs="Arial"/>
          <w:sz w:val="20"/>
          <w:szCs w:val="20"/>
          <w:lang w:eastAsia="en-US"/>
        </w:rPr>
        <w:t>al derecho a la</w:t>
      </w:r>
      <w:r w:rsidR="001B2CDC">
        <w:rPr>
          <w:rFonts w:ascii="Arial" w:eastAsia="Tahoma" w:hAnsi="Arial" w:cs="Arial"/>
          <w:sz w:val="20"/>
          <w:szCs w:val="20"/>
          <w:lang w:eastAsia="en-US"/>
        </w:rPr>
        <w:t xml:space="preserve"> </w:t>
      </w:r>
      <w:r w:rsidR="009646D2">
        <w:rPr>
          <w:rFonts w:ascii="Arial" w:eastAsia="Tahoma" w:hAnsi="Arial" w:cs="Arial"/>
          <w:sz w:val="20"/>
          <w:szCs w:val="20"/>
          <w:lang w:eastAsia="en-US"/>
        </w:rPr>
        <w:t>libertad</w:t>
      </w:r>
      <w:r w:rsidR="00E40451">
        <w:rPr>
          <w:rFonts w:ascii="Arial" w:eastAsia="Tahoma" w:hAnsi="Arial" w:cs="Arial"/>
          <w:sz w:val="20"/>
          <w:szCs w:val="20"/>
          <w:lang w:eastAsia="en-US"/>
        </w:rPr>
        <w:t xml:space="preserve"> personal</w:t>
      </w:r>
      <w:r w:rsidR="009646D2">
        <w:rPr>
          <w:rFonts w:ascii="Arial" w:eastAsia="Tahoma" w:hAnsi="Arial" w:cs="Arial"/>
          <w:sz w:val="20"/>
          <w:szCs w:val="20"/>
          <w:lang w:eastAsia="en-US"/>
        </w:rPr>
        <w:t xml:space="preserve"> en virtud de que </w:t>
      </w:r>
      <w:r w:rsidR="003C7614">
        <w:rPr>
          <w:rFonts w:ascii="Arial" w:eastAsia="Tahoma" w:hAnsi="Arial" w:cs="Arial"/>
          <w:sz w:val="20"/>
          <w:szCs w:val="20"/>
          <w:lang w:eastAsia="en-US"/>
        </w:rPr>
        <w:t xml:space="preserve">el 21 de agosto de 2022, </w:t>
      </w:r>
      <w:r w:rsidR="009646D2">
        <w:rPr>
          <w:rFonts w:ascii="Arial" w:eastAsia="Tahoma" w:hAnsi="Arial" w:cs="Arial"/>
          <w:sz w:val="20"/>
          <w:szCs w:val="20"/>
          <w:lang w:eastAsia="en-US"/>
        </w:rPr>
        <w:t xml:space="preserve">fue detenido </w:t>
      </w:r>
      <w:r w:rsidR="003C7614">
        <w:rPr>
          <w:rFonts w:ascii="Arial" w:eastAsia="Tahoma" w:hAnsi="Arial" w:cs="Arial"/>
          <w:sz w:val="20"/>
          <w:szCs w:val="20"/>
          <w:lang w:eastAsia="en-US"/>
        </w:rPr>
        <w:t xml:space="preserve">arbitrariamente </w:t>
      </w:r>
      <w:r w:rsidR="009646D2">
        <w:rPr>
          <w:rFonts w:ascii="Arial" w:eastAsia="Tahoma" w:hAnsi="Arial" w:cs="Arial"/>
          <w:sz w:val="20"/>
          <w:szCs w:val="20"/>
          <w:lang w:eastAsia="en-US"/>
        </w:rPr>
        <w:t xml:space="preserve">por </w:t>
      </w:r>
      <w:r w:rsidR="009646D2" w:rsidRPr="001B2CDC">
        <w:rPr>
          <w:rFonts w:ascii="Arial" w:eastAsia="Tahoma" w:hAnsi="Arial" w:cs="Arial"/>
          <w:sz w:val="20"/>
          <w:szCs w:val="20"/>
          <w:lang w:eastAsia="en-US"/>
        </w:rPr>
        <w:t>elementos de la Policía Especializada Coahuila,</w:t>
      </w:r>
      <w:r w:rsidR="009646D2">
        <w:rPr>
          <w:rFonts w:ascii="Arial" w:eastAsia="Tahoma" w:hAnsi="Arial" w:cs="Arial"/>
          <w:sz w:val="20"/>
          <w:szCs w:val="20"/>
          <w:lang w:eastAsia="en-US"/>
        </w:rPr>
        <w:t xml:space="preserve"> </w:t>
      </w:r>
      <w:r w:rsidR="003C7614">
        <w:rPr>
          <w:rFonts w:ascii="Arial" w:eastAsia="Tahoma" w:hAnsi="Arial" w:cs="Arial"/>
          <w:sz w:val="20"/>
          <w:szCs w:val="20"/>
          <w:lang w:eastAsia="en-US"/>
        </w:rPr>
        <w:t xml:space="preserve">cuando </w:t>
      </w:r>
      <w:r w:rsidR="003C7614">
        <w:rPr>
          <w:rFonts w:ascii="Arial" w:eastAsia="Tahoma" w:hAnsi="Arial" w:cs="Arial"/>
          <w:bCs/>
          <w:sz w:val="20"/>
          <w:szCs w:val="20"/>
          <w:lang w:eastAsia="en-US"/>
        </w:rPr>
        <w:t xml:space="preserve">conducía una unidad tipo </w:t>
      </w:r>
      <w:r w:rsidR="00210706">
        <w:rPr>
          <w:rFonts w:ascii="Arial" w:eastAsia="Tahoma" w:hAnsi="Arial" w:cs="Arial"/>
          <w:bCs/>
          <w:sz w:val="20"/>
          <w:szCs w:val="20"/>
          <w:lang w:eastAsia="en-US"/>
        </w:rPr>
        <w:t>x</w:t>
      </w:r>
      <w:r w:rsidR="003C7614">
        <w:rPr>
          <w:rFonts w:ascii="Arial" w:eastAsia="Tahoma" w:hAnsi="Arial" w:cs="Arial"/>
          <w:bCs/>
          <w:sz w:val="20"/>
          <w:szCs w:val="20"/>
          <w:lang w:eastAsia="en-US"/>
        </w:rPr>
        <w:t xml:space="preserve">, color </w:t>
      </w:r>
      <w:r w:rsidR="00E77DEE">
        <w:rPr>
          <w:rFonts w:ascii="Arial" w:eastAsia="Tahoma" w:hAnsi="Arial" w:cs="Arial"/>
          <w:bCs/>
          <w:sz w:val="20"/>
          <w:szCs w:val="20"/>
          <w:lang w:eastAsia="en-US"/>
        </w:rPr>
        <w:t>x</w:t>
      </w:r>
      <w:r w:rsidR="003C7614">
        <w:rPr>
          <w:rFonts w:ascii="Arial" w:eastAsia="Tahoma" w:hAnsi="Arial" w:cs="Arial"/>
          <w:bCs/>
          <w:sz w:val="20"/>
          <w:szCs w:val="20"/>
          <w:lang w:eastAsia="en-US"/>
        </w:rPr>
        <w:t xml:space="preserve">, marca </w:t>
      </w:r>
      <w:r w:rsidR="00E77DEE">
        <w:rPr>
          <w:rFonts w:ascii="Arial" w:eastAsia="Tahoma" w:hAnsi="Arial" w:cs="Arial"/>
          <w:bCs/>
          <w:sz w:val="20"/>
          <w:szCs w:val="20"/>
          <w:lang w:eastAsia="en-US"/>
        </w:rPr>
        <w:t>X</w:t>
      </w:r>
      <w:r w:rsidR="003C7614">
        <w:rPr>
          <w:rFonts w:ascii="Arial" w:eastAsia="Tahoma" w:hAnsi="Arial" w:cs="Arial"/>
          <w:bCs/>
          <w:sz w:val="20"/>
          <w:szCs w:val="20"/>
          <w:lang w:eastAsia="en-US"/>
        </w:rPr>
        <w:t>, lle</w:t>
      </w:r>
      <w:r w:rsidR="00210706">
        <w:rPr>
          <w:rFonts w:ascii="Arial" w:eastAsia="Tahoma" w:hAnsi="Arial" w:cs="Arial"/>
          <w:bCs/>
          <w:sz w:val="20"/>
          <w:szCs w:val="20"/>
          <w:lang w:eastAsia="en-US"/>
        </w:rPr>
        <w:t>van</w:t>
      </w:r>
      <w:r w:rsidR="003C7614">
        <w:rPr>
          <w:rFonts w:ascii="Arial" w:eastAsia="Tahoma" w:hAnsi="Arial" w:cs="Arial"/>
          <w:bCs/>
          <w:sz w:val="20"/>
          <w:szCs w:val="20"/>
          <w:lang w:eastAsia="en-US"/>
        </w:rPr>
        <w:t xml:space="preserve">do como pasajeros a </w:t>
      </w:r>
      <w:r w:rsidR="00210706">
        <w:rPr>
          <w:rFonts w:ascii="Arial" w:eastAsia="Tahoma" w:hAnsi="Arial" w:cs="Arial"/>
          <w:bCs/>
          <w:sz w:val="20"/>
          <w:szCs w:val="20"/>
          <w:lang w:eastAsia="en-US"/>
        </w:rPr>
        <w:t>x</w:t>
      </w:r>
      <w:r w:rsidR="003C7614">
        <w:rPr>
          <w:rFonts w:ascii="Arial" w:eastAsia="Tahoma" w:hAnsi="Arial" w:cs="Arial"/>
          <w:bCs/>
          <w:sz w:val="20"/>
          <w:szCs w:val="20"/>
          <w:lang w:eastAsia="en-US"/>
        </w:rPr>
        <w:t xml:space="preserve"> personas </w:t>
      </w:r>
      <w:r w:rsidR="003C7614" w:rsidRPr="001B2CDC">
        <w:rPr>
          <w:rFonts w:ascii="Arial" w:eastAsia="Tahoma" w:hAnsi="Arial" w:cs="Arial"/>
          <w:bCs/>
          <w:sz w:val="20"/>
          <w:szCs w:val="20"/>
          <w:lang w:eastAsia="en-US"/>
        </w:rPr>
        <w:t>de nacionalidad extranjera, procedente</w:t>
      </w:r>
      <w:r w:rsidR="003C7614">
        <w:rPr>
          <w:rFonts w:ascii="Arial" w:eastAsia="Tahoma" w:hAnsi="Arial" w:cs="Arial"/>
          <w:bCs/>
          <w:sz w:val="20"/>
          <w:szCs w:val="20"/>
          <w:lang w:eastAsia="en-US"/>
        </w:rPr>
        <w:t>s</w:t>
      </w:r>
      <w:r w:rsidR="003C7614" w:rsidRPr="001B2CDC">
        <w:rPr>
          <w:rFonts w:ascii="Arial" w:eastAsia="Tahoma" w:hAnsi="Arial" w:cs="Arial"/>
          <w:bCs/>
          <w:sz w:val="20"/>
          <w:szCs w:val="20"/>
          <w:lang w:eastAsia="en-US"/>
        </w:rPr>
        <w:t xml:space="preserve"> de la ciudad de Saltillo, </w:t>
      </w:r>
      <w:r w:rsidR="003C7614">
        <w:rPr>
          <w:rFonts w:ascii="Arial" w:eastAsia="Tahoma" w:hAnsi="Arial" w:cs="Arial"/>
          <w:bCs/>
          <w:sz w:val="20"/>
          <w:szCs w:val="20"/>
          <w:lang w:eastAsia="en-US"/>
        </w:rPr>
        <w:t xml:space="preserve">con destino </w:t>
      </w:r>
      <w:r w:rsidR="003C7614" w:rsidRPr="001B2CDC">
        <w:rPr>
          <w:rFonts w:ascii="Arial" w:eastAsia="Tahoma" w:hAnsi="Arial" w:cs="Arial"/>
          <w:bCs/>
          <w:sz w:val="20"/>
          <w:szCs w:val="20"/>
          <w:lang w:eastAsia="en-US"/>
        </w:rPr>
        <w:t xml:space="preserve">a la ciudad de Piedras Negras, y a llegar al filtro de seguridad ubicado </w:t>
      </w:r>
      <w:r w:rsidR="003C7614">
        <w:rPr>
          <w:rFonts w:ascii="Arial" w:eastAsia="Tahoma" w:hAnsi="Arial" w:cs="Arial"/>
          <w:bCs/>
          <w:sz w:val="20"/>
          <w:szCs w:val="20"/>
          <w:lang w:eastAsia="en-US"/>
        </w:rPr>
        <w:t>a</w:t>
      </w:r>
      <w:r w:rsidR="003C7614" w:rsidRPr="001B2CDC">
        <w:rPr>
          <w:rFonts w:ascii="Arial" w:eastAsia="Tahoma" w:hAnsi="Arial" w:cs="Arial"/>
          <w:bCs/>
          <w:sz w:val="20"/>
          <w:szCs w:val="20"/>
          <w:lang w:eastAsia="en-US"/>
        </w:rPr>
        <w:t xml:space="preserve"> las orillas de la ciudad de Allende, Coahuila, fueron abordados por agentes de la Policía Especializada Coahuila, y sin motivo legal alguno, procedieron a realizar la detención del conductor del vehículo,</w:t>
      </w:r>
      <w:r w:rsidR="003C7614">
        <w:rPr>
          <w:rFonts w:ascii="Arial" w:eastAsia="Tahoma" w:hAnsi="Arial" w:cs="Arial"/>
          <w:bCs/>
          <w:sz w:val="20"/>
          <w:szCs w:val="20"/>
          <w:lang w:eastAsia="en-US"/>
        </w:rPr>
        <w:t xml:space="preserve"> </w:t>
      </w:r>
      <w:r w:rsidR="009646D2">
        <w:rPr>
          <w:rFonts w:ascii="Arial" w:eastAsia="Tahoma" w:hAnsi="Arial" w:cs="Arial"/>
          <w:sz w:val="20"/>
          <w:szCs w:val="20"/>
          <w:lang w:eastAsia="en-US"/>
        </w:rPr>
        <w:t xml:space="preserve">lo cual se realizó sin que </w:t>
      </w:r>
      <w:r w:rsidR="009646D2">
        <w:rPr>
          <w:rFonts w:ascii="Arial" w:eastAsia="Tahoma" w:hAnsi="Arial" w:cs="Arial"/>
          <w:sz w:val="20"/>
          <w:szCs w:val="20"/>
          <w:lang w:eastAsia="en-US"/>
        </w:rPr>
        <w:lastRenderedPageBreak/>
        <w:t>existiera una orden de aprehensión, detención por caso urgente, o la comisi</w:t>
      </w:r>
      <w:r w:rsidR="003C7614">
        <w:rPr>
          <w:rFonts w:ascii="Arial" w:eastAsia="Tahoma" w:hAnsi="Arial" w:cs="Arial"/>
          <w:sz w:val="20"/>
          <w:szCs w:val="20"/>
          <w:lang w:eastAsia="en-US"/>
        </w:rPr>
        <w:t>ón de un delito en flagrancia.</w:t>
      </w:r>
    </w:p>
    <w:p w14:paraId="1FFDD6ED" w14:textId="77777777" w:rsidR="003C7614" w:rsidRPr="003C7614" w:rsidRDefault="009646D2" w:rsidP="009B6F17">
      <w:pPr>
        <w:tabs>
          <w:tab w:val="left" w:pos="426"/>
        </w:tabs>
        <w:spacing w:line="360" w:lineRule="auto"/>
        <w:ind w:left="567" w:right="37"/>
        <w:jc w:val="both"/>
        <w:rPr>
          <w:rFonts w:ascii="Arial" w:eastAsia="Arial" w:hAnsi="Arial" w:cs="Arial"/>
          <w:color w:val="auto"/>
          <w:sz w:val="20"/>
          <w:szCs w:val="20"/>
        </w:rPr>
      </w:pPr>
      <w:r>
        <w:rPr>
          <w:rFonts w:ascii="Arial" w:eastAsia="Tahoma" w:hAnsi="Arial" w:cs="Arial"/>
          <w:sz w:val="20"/>
          <w:szCs w:val="20"/>
          <w:lang w:eastAsia="en-US"/>
        </w:rPr>
        <w:t xml:space="preserve"> </w:t>
      </w:r>
    </w:p>
    <w:p w14:paraId="682B030F" w14:textId="77777777" w:rsidR="00A140D8" w:rsidRPr="001B2CDC" w:rsidRDefault="003C7614" w:rsidP="009B6F17">
      <w:pPr>
        <w:numPr>
          <w:ilvl w:val="0"/>
          <w:numId w:val="1"/>
        </w:numPr>
        <w:tabs>
          <w:tab w:val="left" w:pos="426"/>
        </w:tabs>
        <w:spacing w:line="360" w:lineRule="auto"/>
        <w:ind w:left="567" w:right="37" w:hanging="567"/>
        <w:jc w:val="both"/>
        <w:rPr>
          <w:rFonts w:ascii="Arial" w:eastAsia="Arial" w:hAnsi="Arial" w:cs="Arial"/>
          <w:color w:val="auto"/>
          <w:sz w:val="20"/>
          <w:szCs w:val="20"/>
        </w:rPr>
      </w:pPr>
      <w:r>
        <w:rPr>
          <w:rFonts w:ascii="Arial" w:eastAsia="Tahoma" w:hAnsi="Arial" w:cs="Arial"/>
          <w:sz w:val="20"/>
          <w:szCs w:val="20"/>
          <w:lang w:eastAsia="en-US"/>
        </w:rPr>
        <w:t xml:space="preserve">  </w:t>
      </w:r>
      <w:r w:rsidR="00E40451">
        <w:rPr>
          <w:rFonts w:ascii="Arial" w:eastAsia="Tahoma" w:hAnsi="Arial" w:cs="Arial"/>
          <w:sz w:val="20"/>
          <w:szCs w:val="20"/>
          <w:lang w:eastAsia="en-US"/>
        </w:rPr>
        <w:t xml:space="preserve"> </w:t>
      </w:r>
      <w:r>
        <w:rPr>
          <w:rFonts w:ascii="Arial" w:eastAsia="Tahoma" w:hAnsi="Arial" w:cs="Arial"/>
          <w:sz w:val="20"/>
          <w:szCs w:val="20"/>
          <w:lang w:eastAsia="en-US"/>
        </w:rPr>
        <w:t>Así mismo, una vez que realizaron la detención del doliente,</w:t>
      </w:r>
      <w:r w:rsidR="009646D2">
        <w:rPr>
          <w:rFonts w:ascii="Arial" w:eastAsia="Tahoma" w:hAnsi="Arial" w:cs="Arial"/>
          <w:bCs/>
          <w:sz w:val="20"/>
          <w:szCs w:val="20"/>
          <w:lang w:eastAsia="en-US"/>
        </w:rPr>
        <w:t xml:space="preserve"> </w:t>
      </w:r>
      <w:r w:rsidR="001B2CDC" w:rsidRPr="001B2CDC">
        <w:rPr>
          <w:rFonts w:ascii="Arial" w:eastAsia="Tahoma" w:hAnsi="Arial" w:cs="Arial"/>
          <w:bCs/>
          <w:sz w:val="20"/>
          <w:szCs w:val="20"/>
          <w:lang w:eastAsia="en-US"/>
        </w:rPr>
        <w:t>trasladar</w:t>
      </w:r>
      <w:r w:rsidR="009646D2">
        <w:rPr>
          <w:rFonts w:ascii="Arial" w:eastAsia="Tahoma" w:hAnsi="Arial" w:cs="Arial"/>
          <w:bCs/>
          <w:sz w:val="20"/>
          <w:szCs w:val="20"/>
          <w:lang w:eastAsia="en-US"/>
        </w:rPr>
        <w:t>on</w:t>
      </w:r>
      <w:r w:rsidR="001B2CDC" w:rsidRPr="001B2CDC">
        <w:rPr>
          <w:rFonts w:ascii="Arial" w:eastAsia="Tahoma" w:hAnsi="Arial" w:cs="Arial"/>
          <w:bCs/>
          <w:sz w:val="20"/>
          <w:szCs w:val="20"/>
          <w:lang w:eastAsia="en-US"/>
        </w:rPr>
        <w:t xml:space="preserve"> a los pasajeros a la Central de Autobuses de la ciudad de Allende, y </w:t>
      </w:r>
      <w:r>
        <w:rPr>
          <w:rFonts w:ascii="Arial" w:eastAsia="Tahoma" w:hAnsi="Arial" w:cs="Arial"/>
          <w:bCs/>
          <w:sz w:val="20"/>
          <w:szCs w:val="20"/>
          <w:lang w:eastAsia="en-US"/>
        </w:rPr>
        <w:t>posteriormente, tanto e</w:t>
      </w:r>
      <w:r w:rsidR="001B2CDC" w:rsidRPr="001B2CDC">
        <w:rPr>
          <w:rFonts w:ascii="Arial" w:eastAsia="Tahoma" w:hAnsi="Arial" w:cs="Arial"/>
          <w:bCs/>
          <w:sz w:val="20"/>
          <w:szCs w:val="20"/>
          <w:lang w:eastAsia="en-US"/>
        </w:rPr>
        <w:t xml:space="preserve">l conductor como </w:t>
      </w:r>
      <w:r w:rsidR="001B2CDC">
        <w:rPr>
          <w:rFonts w:ascii="Arial" w:eastAsia="Tahoma" w:hAnsi="Arial" w:cs="Arial"/>
          <w:bCs/>
          <w:sz w:val="20"/>
          <w:szCs w:val="20"/>
          <w:lang w:eastAsia="en-US"/>
        </w:rPr>
        <w:t>e</w:t>
      </w:r>
      <w:r w:rsidR="001B2CDC" w:rsidRPr="001B2CDC">
        <w:rPr>
          <w:rFonts w:ascii="Arial" w:eastAsia="Tahoma" w:hAnsi="Arial" w:cs="Arial"/>
          <w:bCs/>
          <w:sz w:val="20"/>
          <w:szCs w:val="20"/>
          <w:lang w:eastAsia="en-US"/>
        </w:rPr>
        <w:t xml:space="preserve">l vehículo </w:t>
      </w:r>
      <w:r w:rsidR="001B2CDC">
        <w:rPr>
          <w:rFonts w:ascii="Arial" w:eastAsia="Tahoma" w:hAnsi="Arial" w:cs="Arial"/>
          <w:bCs/>
          <w:sz w:val="20"/>
          <w:szCs w:val="20"/>
          <w:lang w:eastAsia="en-US"/>
        </w:rPr>
        <w:t xml:space="preserve">fueron puestos </w:t>
      </w:r>
      <w:r w:rsidR="001B2CDC" w:rsidRPr="001B2CDC">
        <w:rPr>
          <w:rFonts w:ascii="Arial" w:eastAsia="Tahoma" w:hAnsi="Arial" w:cs="Arial"/>
          <w:bCs/>
          <w:sz w:val="20"/>
          <w:szCs w:val="20"/>
          <w:lang w:eastAsia="en-US"/>
        </w:rPr>
        <w:t>a disposición del Agente del Ministerio Público</w:t>
      </w:r>
      <w:r w:rsidR="001B2CDC">
        <w:rPr>
          <w:rFonts w:ascii="Arial" w:eastAsia="Tahoma" w:hAnsi="Arial" w:cs="Arial"/>
          <w:bCs/>
          <w:sz w:val="20"/>
          <w:szCs w:val="20"/>
          <w:lang w:eastAsia="en-US"/>
        </w:rPr>
        <w:t xml:space="preserve"> de dicha ciudad</w:t>
      </w:r>
      <w:r w:rsidR="001B2CDC" w:rsidRPr="001B2CDC">
        <w:rPr>
          <w:rFonts w:ascii="Arial" w:eastAsia="Tahoma" w:hAnsi="Arial" w:cs="Arial"/>
          <w:bCs/>
          <w:sz w:val="20"/>
          <w:szCs w:val="20"/>
          <w:lang w:eastAsia="en-US"/>
        </w:rPr>
        <w:t xml:space="preserve">, </w:t>
      </w:r>
      <w:r w:rsidR="00A17003">
        <w:rPr>
          <w:rFonts w:ascii="Arial" w:eastAsia="Tahoma" w:hAnsi="Arial" w:cs="Arial"/>
          <w:bCs/>
          <w:sz w:val="20"/>
          <w:szCs w:val="20"/>
          <w:lang w:eastAsia="en-US"/>
        </w:rPr>
        <w:t xml:space="preserve">atribuyendo al chofer </w:t>
      </w:r>
      <w:r w:rsidR="001B2CDC" w:rsidRPr="001B2CDC">
        <w:rPr>
          <w:rFonts w:ascii="Arial" w:eastAsia="Tahoma" w:hAnsi="Arial" w:cs="Arial"/>
          <w:bCs/>
          <w:sz w:val="20"/>
          <w:szCs w:val="20"/>
          <w:lang w:eastAsia="en-US"/>
        </w:rPr>
        <w:t xml:space="preserve">la comisión de los delitos de cohecho y amenazas, lo cual evidentemente no aconteció, por lo que en el IPH elaborado con motivo de </w:t>
      </w:r>
      <w:r w:rsidR="001B2CDC">
        <w:rPr>
          <w:rFonts w:ascii="Arial" w:eastAsia="Tahoma" w:hAnsi="Arial" w:cs="Arial"/>
          <w:bCs/>
          <w:sz w:val="20"/>
          <w:szCs w:val="20"/>
          <w:lang w:eastAsia="en-US"/>
        </w:rPr>
        <w:t xml:space="preserve">los </w:t>
      </w:r>
      <w:r w:rsidR="00A17003">
        <w:rPr>
          <w:rFonts w:ascii="Arial" w:eastAsia="Tahoma" w:hAnsi="Arial" w:cs="Arial"/>
          <w:bCs/>
          <w:sz w:val="20"/>
          <w:szCs w:val="20"/>
          <w:lang w:eastAsia="en-US"/>
        </w:rPr>
        <w:t>hechos</w:t>
      </w:r>
      <w:r w:rsidR="001B2CDC" w:rsidRPr="001B2CDC">
        <w:rPr>
          <w:rFonts w:ascii="Arial" w:eastAsia="Tahoma" w:hAnsi="Arial" w:cs="Arial"/>
          <w:bCs/>
          <w:sz w:val="20"/>
          <w:szCs w:val="20"/>
          <w:lang w:eastAsia="en-US"/>
        </w:rPr>
        <w:t xml:space="preserve"> se asentaron hechos que no acontecieron, violentando el derecho de los agraviados </w:t>
      </w:r>
      <w:r w:rsidR="00A140D8" w:rsidRPr="001B2CDC">
        <w:rPr>
          <w:rFonts w:ascii="Arial" w:eastAsia="Tahoma" w:hAnsi="Arial" w:cs="Arial"/>
          <w:bCs/>
          <w:sz w:val="20"/>
          <w:szCs w:val="20"/>
          <w:lang w:eastAsia="en-US"/>
        </w:rPr>
        <w:t xml:space="preserve">incumpliendo así con su obligación de dar legitimidad al acto de autoridad cometido, dando como resultado </w:t>
      </w:r>
      <w:r w:rsidR="00A140D8" w:rsidRPr="001B2CDC">
        <w:rPr>
          <w:rFonts w:ascii="Arial" w:eastAsia="Tahoma" w:hAnsi="Arial" w:cs="Arial"/>
          <w:sz w:val="20"/>
          <w:szCs w:val="20"/>
          <w:lang w:eastAsia="en-US"/>
        </w:rPr>
        <w:t>un ejercicio indebi</w:t>
      </w:r>
      <w:r w:rsidR="009646D2">
        <w:rPr>
          <w:rFonts w:ascii="Arial" w:eastAsia="Tahoma" w:hAnsi="Arial" w:cs="Arial"/>
          <w:sz w:val="20"/>
          <w:szCs w:val="20"/>
          <w:lang w:eastAsia="en-US"/>
        </w:rPr>
        <w:t xml:space="preserve">do de la función pública, además de violentar el derecho </w:t>
      </w:r>
      <w:r>
        <w:rPr>
          <w:rFonts w:ascii="Arial" w:eastAsia="Tahoma" w:hAnsi="Arial" w:cs="Arial"/>
          <w:sz w:val="20"/>
          <w:szCs w:val="20"/>
          <w:lang w:eastAsia="en-US"/>
        </w:rPr>
        <w:t xml:space="preserve">a la igualdad y al trato digno en perjuicio </w:t>
      </w:r>
      <w:r w:rsidR="009646D2">
        <w:rPr>
          <w:rFonts w:ascii="Arial" w:eastAsia="Tahoma" w:hAnsi="Arial" w:cs="Arial"/>
          <w:sz w:val="20"/>
          <w:szCs w:val="20"/>
          <w:lang w:eastAsia="en-US"/>
        </w:rPr>
        <w:t xml:space="preserve">de los migrantes, al obstruir su derecho a la libertad de tránsito. </w:t>
      </w:r>
    </w:p>
    <w:p w14:paraId="552142CB" w14:textId="77777777" w:rsidR="002767B9" w:rsidRPr="00C66B11" w:rsidRDefault="002767B9" w:rsidP="009B6F17">
      <w:pPr>
        <w:spacing w:line="360" w:lineRule="auto"/>
        <w:ind w:left="567" w:right="37" w:hanging="425"/>
        <w:jc w:val="both"/>
        <w:rPr>
          <w:rFonts w:ascii="Arial" w:eastAsia="Arial" w:hAnsi="Arial" w:cs="Arial"/>
          <w:color w:val="auto"/>
          <w:sz w:val="20"/>
          <w:szCs w:val="20"/>
        </w:rPr>
      </w:pPr>
    </w:p>
    <w:p w14:paraId="780C589C" w14:textId="77777777" w:rsidR="00A278C2" w:rsidRPr="00C66B11" w:rsidRDefault="00E70152" w:rsidP="009B6F17">
      <w:pPr>
        <w:spacing w:line="360" w:lineRule="auto"/>
        <w:ind w:right="-15"/>
        <w:rPr>
          <w:rFonts w:ascii="Arial" w:hAnsi="Arial" w:cs="Arial"/>
        </w:rPr>
      </w:pPr>
      <w:r>
        <w:rPr>
          <w:rFonts w:ascii="Arial" w:eastAsia="Arial" w:hAnsi="Arial" w:cs="Arial"/>
          <w:b/>
          <w:sz w:val="20"/>
        </w:rPr>
        <w:t xml:space="preserve">           </w:t>
      </w:r>
      <w:r w:rsidR="000C1F29">
        <w:rPr>
          <w:rFonts w:ascii="Arial" w:eastAsia="Arial" w:hAnsi="Arial" w:cs="Arial"/>
          <w:b/>
          <w:sz w:val="20"/>
        </w:rPr>
        <w:t xml:space="preserve">V. </w:t>
      </w:r>
      <w:r w:rsidR="00A278C2" w:rsidRPr="00C66B11">
        <w:rPr>
          <w:rFonts w:ascii="Arial" w:eastAsia="Arial" w:hAnsi="Arial" w:cs="Arial"/>
          <w:b/>
          <w:sz w:val="20"/>
        </w:rPr>
        <w:t xml:space="preserve">Observaciones, análisis de pruebas y razonamientos lógico-jurídicos y de equidad: </w:t>
      </w:r>
    </w:p>
    <w:p w14:paraId="0CB043F9" w14:textId="77777777" w:rsidR="00A278C2" w:rsidRPr="00C66B11" w:rsidRDefault="00A278C2" w:rsidP="009B6F17">
      <w:pPr>
        <w:spacing w:line="360" w:lineRule="auto"/>
        <w:ind w:left="261" w:right="37"/>
        <w:jc w:val="both"/>
        <w:rPr>
          <w:rFonts w:ascii="Arial" w:eastAsia="Arial" w:hAnsi="Arial" w:cs="Arial"/>
          <w:sz w:val="20"/>
          <w:szCs w:val="20"/>
        </w:rPr>
      </w:pPr>
    </w:p>
    <w:p w14:paraId="612C5F21" w14:textId="45FA11AF" w:rsidR="00237498" w:rsidRPr="00C1309A" w:rsidRDefault="001B2CDC" w:rsidP="009B6F17">
      <w:pPr>
        <w:numPr>
          <w:ilvl w:val="0"/>
          <w:numId w:val="1"/>
        </w:numPr>
        <w:spacing w:line="360" w:lineRule="auto"/>
        <w:ind w:left="567" w:right="37" w:hanging="567"/>
        <w:jc w:val="both"/>
        <w:rPr>
          <w:rFonts w:ascii="Arial" w:eastAsia="Arial" w:hAnsi="Arial" w:cs="Arial"/>
          <w:color w:val="auto"/>
          <w:sz w:val="20"/>
          <w:szCs w:val="20"/>
        </w:rPr>
      </w:pPr>
      <w:r>
        <w:rPr>
          <w:rFonts w:ascii="Arial" w:hAnsi="Arial" w:cs="Arial"/>
          <w:color w:val="auto"/>
          <w:sz w:val="20"/>
          <w:szCs w:val="20"/>
        </w:rPr>
        <w:t>Se estudiará</w:t>
      </w:r>
      <w:r w:rsidR="00377D84" w:rsidRPr="009A3781">
        <w:rPr>
          <w:rFonts w:ascii="Arial" w:hAnsi="Arial" w:cs="Arial"/>
          <w:color w:val="auto"/>
          <w:sz w:val="20"/>
          <w:szCs w:val="20"/>
        </w:rPr>
        <w:t xml:space="preserve"> de manera individual </w:t>
      </w:r>
      <w:r w:rsidR="00663FFB">
        <w:rPr>
          <w:rFonts w:ascii="Arial" w:hAnsi="Arial" w:cs="Arial"/>
          <w:color w:val="auto"/>
          <w:sz w:val="20"/>
          <w:szCs w:val="20"/>
        </w:rPr>
        <w:t>los</w:t>
      </w:r>
      <w:r w:rsidR="00377D84" w:rsidRPr="009A3781">
        <w:rPr>
          <w:rFonts w:ascii="Arial" w:hAnsi="Arial" w:cs="Arial"/>
          <w:color w:val="auto"/>
          <w:sz w:val="20"/>
          <w:szCs w:val="20"/>
        </w:rPr>
        <w:t xml:space="preserve"> concepto</w:t>
      </w:r>
      <w:r w:rsidR="00663FFB">
        <w:rPr>
          <w:rFonts w:ascii="Arial" w:hAnsi="Arial" w:cs="Arial"/>
          <w:color w:val="auto"/>
          <w:sz w:val="20"/>
          <w:szCs w:val="20"/>
        </w:rPr>
        <w:t>s</w:t>
      </w:r>
      <w:r w:rsidR="00377D84" w:rsidRPr="009A3781">
        <w:rPr>
          <w:rFonts w:ascii="Arial" w:hAnsi="Arial" w:cs="Arial"/>
          <w:color w:val="auto"/>
          <w:sz w:val="20"/>
          <w:szCs w:val="20"/>
        </w:rPr>
        <w:t xml:space="preserve"> de violación que transgredi</w:t>
      </w:r>
      <w:r w:rsidR="00663FFB">
        <w:rPr>
          <w:rFonts w:ascii="Arial" w:hAnsi="Arial" w:cs="Arial"/>
          <w:color w:val="auto"/>
          <w:sz w:val="20"/>
          <w:szCs w:val="20"/>
        </w:rPr>
        <w:t>eron</w:t>
      </w:r>
      <w:r w:rsidR="00377D84" w:rsidRPr="009A3781">
        <w:rPr>
          <w:rFonts w:ascii="Arial" w:hAnsi="Arial" w:cs="Arial"/>
          <w:color w:val="auto"/>
          <w:sz w:val="20"/>
          <w:szCs w:val="20"/>
        </w:rPr>
        <w:t xml:space="preserve"> los derechos humanos de</w:t>
      </w:r>
      <w:r>
        <w:rPr>
          <w:rFonts w:ascii="Arial" w:hAnsi="Arial" w:cs="Arial"/>
          <w:color w:val="auto"/>
          <w:sz w:val="20"/>
          <w:szCs w:val="20"/>
        </w:rPr>
        <w:t xml:space="preserve"> </w:t>
      </w:r>
      <w:r w:rsidR="00F6009F" w:rsidRPr="009A3781">
        <w:rPr>
          <w:rFonts w:ascii="Arial" w:hAnsi="Arial" w:cs="Arial"/>
          <w:color w:val="auto"/>
          <w:sz w:val="20"/>
          <w:szCs w:val="20"/>
        </w:rPr>
        <w:t>l</w:t>
      </w:r>
      <w:r>
        <w:rPr>
          <w:rFonts w:ascii="Arial" w:hAnsi="Arial" w:cs="Arial"/>
          <w:color w:val="auto"/>
          <w:sz w:val="20"/>
          <w:szCs w:val="20"/>
        </w:rPr>
        <w:t>os</w:t>
      </w:r>
      <w:r w:rsidR="00F6009F" w:rsidRPr="009A3781">
        <w:rPr>
          <w:rFonts w:ascii="Arial" w:hAnsi="Arial" w:cs="Arial"/>
          <w:color w:val="auto"/>
          <w:sz w:val="20"/>
          <w:szCs w:val="20"/>
        </w:rPr>
        <w:t xml:space="preserve"> agraviado</w:t>
      </w:r>
      <w:r>
        <w:rPr>
          <w:rFonts w:ascii="Arial" w:hAnsi="Arial" w:cs="Arial"/>
          <w:color w:val="auto"/>
          <w:sz w:val="20"/>
          <w:szCs w:val="20"/>
        </w:rPr>
        <w:t>s</w:t>
      </w:r>
      <w:r w:rsidR="00F6009F" w:rsidRPr="009A3781">
        <w:rPr>
          <w:rFonts w:ascii="Arial" w:hAnsi="Arial" w:cs="Arial"/>
          <w:color w:val="auto"/>
          <w:sz w:val="20"/>
          <w:szCs w:val="20"/>
        </w:rPr>
        <w:t xml:space="preserve">, </w:t>
      </w:r>
      <w:r w:rsidR="00A140D8">
        <w:rPr>
          <w:rFonts w:ascii="Arial" w:hAnsi="Arial" w:cs="Arial"/>
          <w:color w:val="auto"/>
          <w:sz w:val="20"/>
          <w:szCs w:val="20"/>
        </w:rPr>
        <w:t>e</w:t>
      </w:r>
      <w:r w:rsidR="00377D84" w:rsidRPr="009A3781">
        <w:rPr>
          <w:rFonts w:ascii="Arial" w:hAnsi="Arial" w:cs="Arial"/>
          <w:color w:val="auto"/>
          <w:sz w:val="20"/>
          <w:szCs w:val="20"/>
        </w:rPr>
        <w:t>l cual se hi</w:t>
      </w:r>
      <w:r w:rsidR="00A140D8">
        <w:rPr>
          <w:rFonts w:ascii="Arial" w:hAnsi="Arial" w:cs="Arial"/>
          <w:color w:val="auto"/>
          <w:sz w:val="20"/>
          <w:szCs w:val="20"/>
        </w:rPr>
        <w:t>zo</w:t>
      </w:r>
      <w:r w:rsidR="00377D84" w:rsidRPr="009A3781">
        <w:rPr>
          <w:rFonts w:ascii="Arial" w:hAnsi="Arial" w:cs="Arial"/>
          <w:color w:val="auto"/>
          <w:sz w:val="20"/>
          <w:szCs w:val="20"/>
        </w:rPr>
        <w:t xml:space="preserve"> consistir en: a) </w:t>
      </w:r>
      <w:r w:rsidR="002408EE" w:rsidRPr="009A3781">
        <w:rPr>
          <w:rFonts w:ascii="Arial" w:hAnsi="Arial" w:cs="Arial"/>
          <w:color w:val="auto"/>
          <w:sz w:val="20"/>
          <w:szCs w:val="20"/>
        </w:rPr>
        <w:t xml:space="preserve">una </w:t>
      </w:r>
      <w:r w:rsidR="00ED28F3">
        <w:rPr>
          <w:rFonts w:ascii="Arial" w:hAnsi="Arial" w:cs="Arial"/>
          <w:color w:val="auto"/>
          <w:sz w:val="20"/>
          <w:szCs w:val="20"/>
        </w:rPr>
        <w:t>v</w:t>
      </w:r>
      <w:r w:rsidR="00377D84" w:rsidRPr="009A3781">
        <w:rPr>
          <w:rFonts w:ascii="Arial" w:hAnsi="Arial" w:cs="Arial"/>
          <w:color w:val="auto"/>
          <w:sz w:val="20"/>
          <w:szCs w:val="20"/>
        </w:rPr>
        <w:t>iolaci</w:t>
      </w:r>
      <w:r w:rsidR="002408EE" w:rsidRPr="009A3781">
        <w:rPr>
          <w:rFonts w:ascii="Arial" w:hAnsi="Arial" w:cs="Arial"/>
          <w:color w:val="auto"/>
          <w:sz w:val="20"/>
          <w:szCs w:val="20"/>
        </w:rPr>
        <w:t xml:space="preserve">ón </w:t>
      </w:r>
      <w:r w:rsidR="00377D84" w:rsidRPr="009A3781">
        <w:rPr>
          <w:rFonts w:ascii="Arial" w:hAnsi="Arial" w:cs="Arial"/>
          <w:color w:val="auto"/>
          <w:sz w:val="20"/>
          <w:szCs w:val="20"/>
        </w:rPr>
        <w:t xml:space="preserve">al </w:t>
      </w:r>
      <w:r w:rsidR="00ED28F3">
        <w:rPr>
          <w:rFonts w:ascii="Arial" w:hAnsi="Arial" w:cs="Arial"/>
          <w:color w:val="auto"/>
          <w:sz w:val="20"/>
          <w:szCs w:val="20"/>
        </w:rPr>
        <w:t>d</w:t>
      </w:r>
      <w:r w:rsidR="00377D84" w:rsidRPr="009A3781">
        <w:rPr>
          <w:rFonts w:ascii="Arial" w:hAnsi="Arial" w:cs="Arial"/>
          <w:color w:val="auto"/>
          <w:sz w:val="20"/>
          <w:szCs w:val="20"/>
        </w:rPr>
        <w:t xml:space="preserve">erecho a la </w:t>
      </w:r>
      <w:r w:rsidR="00ED28F3">
        <w:rPr>
          <w:rFonts w:ascii="Arial" w:hAnsi="Arial" w:cs="Arial"/>
          <w:color w:val="auto"/>
          <w:sz w:val="20"/>
          <w:szCs w:val="20"/>
        </w:rPr>
        <w:t>l</w:t>
      </w:r>
      <w:r w:rsidR="00663FFB">
        <w:rPr>
          <w:rFonts w:ascii="Arial" w:hAnsi="Arial" w:cs="Arial"/>
          <w:color w:val="auto"/>
          <w:sz w:val="20"/>
          <w:szCs w:val="20"/>
        </w:rPr>
        <w:t xml:space="preserve">ibertad en su modalidad de detención arbitraria, en virtud de haber quedado demostrado que la detención del </w:t>
      </w:r>
      <w:r w:rsidR="006C6F6D">
        <w:rPr>
          <w:rFonts w:ascii="Arial" w:hAnsi="Arial" w:cs="Arial"/>
          <w:color w:val="auto"/>
          <w:sz w:val="20"/>
          <w:szCs w:val="20"/>
        </w:rPr>
        <w:t>Ag1</w:t>
      </w:r>
      <w:r w:rsidR="00663FFB">
        <w:rPr>
          <w:rFonts w:ascii="Arial" w:hAnsi="Arial" w:cs="Arial"/>
          <w:color w:val="auto"/>
          <w:sz w:val="20"/>
          <w:szCs w:val="20"/>
        </w:rPr>
        <w:t xml:space="preserve">, fue </w:t>
      </w:r>
      <w:r w:rsidR="00FE020D">
        <w:rPr>
          <w:rFonts w:ascii="Arial" w:hAnsi="Arial" w:cs="Arial"/>
          <w:color w:val="auto"/>
          <w:sz w:val="20"/>
          <w:szCs w:val="20"/>
        </w:rPr>
        <w:t xml:space="preserve">realizada </w:t>
      </w:r>
      <w:r w:rsidR="00663FFB">
        <w:rPr>
          <w:rFonts w:ascii="Arial" w:hAnsi="Arial" w:cs="Arial"/>
          <w:color w:val="auto"/>
          <w:sz w:val="20"/>
          <w:szCs w:val="20"/>
        </w:rPr>
        <w:t>de forma arbitraria, además de haber quedado acreditado b) una violación al derecho a la l</w:t>
      </w:r>
      <w:r w:rsidR="002408EE" w:rsidRPr="009A3781">
        <w:rPr>
          <w:rFonts w:ascii="Arial" w:hAnsi="Arial" w:cs="Arial"/>
          <w:color w:val="auto"/>
          <w:sz w:val="20"/>
          <w:szCs w:val="20"/>
        </w:rPr>
        <w:t xml:space="preserve">egalidad y </w:t>
      </w:r>
      <w:r w:rsidR="00ED28F3">
        <w:rPr>
          <w:rFonts w:ascii="Arial" w:hAnsi="Arial" w:cs="Arial"/>
          <w:color w:val="auto"/>
          <w:sz w:val="20"/>
          <w:szCs w:val="20"/>
        </w:rPr>
        <w:t>s</w:t>
      </w:r>
      <w:r w:rsidR="002408EE" w:rsidRPr="009A3781">
        <w:rPr>
          <w:rFonts w:ascii="Arial" w:hAnsi="Arial" w:cs="Arial"/>
          <w:color w:val="auto"/>
          <w:sz w:val="20"/>
          <w:szCs w:val="20"/>
        </w:rPr>
        <w:t xml:space="preserve">eguridad </w:t>
      </w:r>
      <w:r w:rsidR="00ED28F3">
        <w:rPr>
          <w:rFonts w:ascii="Arial" w:hAnsi="Arial" w:cs="Arial"/>
          <w:color w:val="auto"/>
          <w:sz w:val="20"/>
          <w:szCs w:val="20"/>
        </w:rPr>
        <w:t>j</w:t>
      </w:r>
      <w:r w:rsidR="002408EE" w:rsidRPr="009A3781">
        <w:rPr>
          <w:rFonts w:ascii="Arial" w:hAnsi="Arial" w:cs="Arial"/>
          <w:color w:val="auto"/>
          <w:sz w:val="20"/>
          <w:szCs w:val="20"/>
        </w:rPr>
        <w:t xml:space="preserve">urídica </w:t>
      </w:r>
      <w:r w:rsidR="00377D84" w:rsidRPr="009A3781">
        <w:rPr>
          <w:rFonts w:ascii="Arial" w:hAnsi="Arial" w:cs="Arial"/>
          <w:color w:val="auto"/>
          <w:sz w:val="20"/>
          <w:szCs w:val="20"/>
        </w:rPr>
        <w:t>en s</w:t>
      </w:r>
      <w:r w:rsidR="002408EE" w:rsidRPr="009A3781">
        <w:rPr>
          <w:rFonts w:ascii="Arial" w:hAnsi="Arial" w:cs="Arial"/>
          <w:color w:val="auto"/>
          <w:sz w:val="20"/>
          <w:szCs w:val="20"/>
        </w:rPr>
        <w:t xml:space="preserve">u modalidad de ejercicio indebido de la función pública, </w:t>
      </w:r>
      <w:r w:rsidR="00377D84" w:rsidRPr="009A3781">
        <w:rPr>
          <w:rFonts w:ascii="Arial" w:hAnsi="Arial" w:cs="Arial"/>
          <w:color w:val="auto"/>
          <w:sz w:val="20"/>
          <w:szCs w:val="20"/>
        </w:rPr>
        <w:t xml:space="preserve">toda vez que </w:t>
      </w:r>
      <w:r w:rsidR="00A140D8">
        <w:rPr>
          <w:rFonts w:ascii="Arial" w:hAnsi="Arial" w:cs="Arial"/>
          <w:color w:val="auto"/>
          <w:sz w:val="20"/>
          <w:szCs w:val="20"/>
        </w:rPr>
        <w:t xml:space="preserve">los agentes de la Policía </w:t>
      </w:r>
      <w:r>
        <w:rPr>
          <w:rFonts w:ascii="Arial" w:hAnsi="Arial" w:cs="Arial"/>
          <w:color w:val="auto"/>
          <w:sz w:val="20"/>
          <w:szCs w:val="20"/>
        </w:rPr>
        <w:t xml:space="preserve">Especializada </w:t>
      </w:r>
      <w:r w:rsidR="00B73F8E">
        <w:rPr>
          <w:rFonts w:ascii="Arial" w:hAnsi="Arial" w:cs="Arial"/>
          <w:color w:val="auto"/>
          <w:sz w:val="20"/>
          <w:szCs w:val="20"/>
        </w:rPr>
        <w:t>Coahuila</w:t>
      </w:r>
      <w:r w:rsidR="00A140D8">
        <w:rPr>
          <w:rFonts w:ascii="Arial" w:hAnsi="Arial" w:cs="Arial"/>
          <w:color w:val="auto"/>
          <w:sz w:val="20"/>
          <w:szCs w:val="20"/>
        </w:rPr>
        <w:t xml:space="preserve"> </w:t>
      </w:r>
      <w:r w:rsidR="00663FFB">
        <w:rPr>
          <w:rFonts w:ascii="Arial" w:hAnsi="Arial" w:cs="Arial"/>
          <w:color w:val="auto"/>
          <w:sz w:val="20"/>
          <w:szCs w:val="20"/>
        </w:rPr>
        <w:t xml:space="preserve">elaboraron </w:t>
      </w:r>
      <w:r w:rsidR="00FE020D">
        <w:rPr>
          <w:rFonts w:ascii="Arial" w:hAnsi="Arial" w:cs="Arial"/>
          <w:color w:val="auto"/>
          <w:sz w:val="20"/>
          <w:szCs w:val="20"/>
        </w:rPr>
        <w:t xml:space="preserve">un </w:t>
      </w:r>
      <w:r w:rsidR="00663FFB">
        <w:rPr>
          <w:rFonts w:ascii="Arial" w:hAnsi="Arial" w:cs="Arial"/>
          <w:color w:val="auto"/>
          <w:sz w:val="20"/>
          <w:szCs w:val="20"/>
        </w:rPr>
        <w:t xml:space="preserve"> informe policial homologado en el que asentaron hechos falsos, </w:t>
      </w:r>
      <w:r w:rsidR="00FE020D">
        <w:rPr>
          <w:rFonts w:ascii="Arial" w:hAnsi="Arial" w:cs="Arial"/>
          <w:color w:val="auto"/>
          <w:sz w:val="20"/>
          <w:szCs w:val="20"/>
        </w:rPr>
        <w:t xml:space="preserve">es decir, situaciones que no sucedieron, </w:t>
      </w:r>
      <w:r w:rsidR="00C1309A">
        <w:rPr>
          <w:rFonts w:ascii="Arial" w:hAnsi="Arial" w:cs="Arial"/>
          <w:color w:val="auto"/>
          <w:sz w:val="20"/>
          <w:szCs w:val="20"/>
        </w:rPr>
        <w:t>habiendo incumplido sus obligaciones y p</w:t>
      </w:r>
      <w:r w:rsidR="00FE020D">
        <w:rPr>
          <w:rFonts w:ascii="Arial" w:hAnsi="Arial" w:cs="Arial"/>
          <w:color w:val="auto"/>
          <w:sz w:val="20"/>
          <w:szCs w:val="20"/>
        </w:rPr>
        <w:t xml:space="preserve">rincipios a que están obligados, además de que, c) violentaron el derecho a la igualdad y al trato digno en perjuicio de los diversos dolientes, al haber obstaculizado su derecho a la libertad de transitar por nuestro país.  </w:t>
      </w:r>
    </w:p>
    <w:p w14:paraId="7E4A4D40" w14:textId="77777777" w:rsidR="00E40451" w:rsidRDefault="00E40451" w:rsidP="009B6F17">
      <w:pPr>
        <w:spacing w:line="360" w:lineRule="auto"/>
        <w:ind w:left="567"/>
        <w:jc w:val="both"/>
        <w:rPr>
          <w:rFonts w:ascii="Arial" w:eastAsia="Arial" w:hAnsi="Arial" w:cs="Arial"/>
          <w:b/>
          <w:sz w:val="20"/>
        </w:rPr>
      </w:pPr>
    </w:p>
    <w:p w14:paraId="03828F68" w14:textId="77777777" w:rsidR="00FE020D" w:rsidRDefault="00FE020D" w:rsidP="009B6F17">
      <w:pPr>
        <w:spacing w:line="360" w:lineRule="auto"/>
        <w:ind w:left="567"/>
        <w:jc w:val="both"/>
        <w:rPr>
          <w:rFonts w:ascii="Arial" w:eastAsia="Arial" w:hAnsi="Arial" w:cs="Arial"/>
          <w:b/>
          <w:sz w:val="20"/>
        </w:rPr>
      </w:pPr>
      <w:r>
        <w:rPr>
          <w:rFonts w:ascii="Arial" w:eastAsia="Arial" w:hAnsi="Arial" w:cs="Arial"/>
          <w:b/>
          <w:sz w:val="20"/>
        </w:rPr>
        <w:t>1</w:t>
      </w:r>
      <w:r w:rsidRPr="00C66B11">
        <w:rPr>
          <w:rFonts w:ascii="Arial" w:eastAsia="Arial" w:hAnsi="Arial" w:cs="Arial"/>
          <w:b/>
          <w:sz w:val="20"/>
        </w:rPr>
        <w:t>. Derecho a la Libertad Personal</w:t>
      </w:r>
    </w:p>
    <w:p w14:paraId="42C445B3" w14:textId="77777777" w:rsidR="00FE020D" w:rsidRPr="008E2091" w:rsidRDefault="00FE020D" w:rsidP="009B6F17">
      <w:pPr>
        <w:spacing w:line="360" w:lineRule="auto"/>
        <w:ind w:left="692"/>
        <w:jc w:val="both"/>
        <w:rPr>
          <w:rFonts w:ascii="Arial" w:hAnsi="Arial" w:cs="Arial"/>
        </w:rPr>
      </w:pPr>
      <w:r w:rsidRPr="00C66B11">
        <w:rPr>
          <w:rFonts w:ascii="Arial" w:eastAsia="Arial" w:hAnsi="Arial" w:cs="Arial"/>
          <w:b/>
          <w:sz w:val="20"/>
        </w:rPr>
        <w:t xml:space="preserve"> </w:t>
      </w:r>
    </w:p>
    <w:p w14:paraId="7EB2B15A" w14:textId="4F07127C" w:rsidR="00FE020D" w:rsidRPr="00C66B11" w:rsidRDefault="00FE020D" w:rsidP="009B6F17">
      <w:pPr>
        <w:numPr>
          <w:ilvl w:val="0"/>
          <w:numId w:val="1"/>
        </w:numPr>
        <w:spacing w:line="360" w:lineRule="auto"/>
        <w:ind w:left="567" w:hanging="567"/>
        <w:jc w:val="both"/>
        <w:rPr>
          <w:rFonts w:ascii="Arial" w:hAnsi="Arial" w:cs="Arial"/>
          <w:sz w:val="20"/>
          <w:szCs w:val="20"/>
        </w:rPr>
      </w:pPr>
      <w:r w:rsidRPr="00C66B11">
        <w:rPr>
          <w:rFonts w:ascii="Arial" w:hAnsi="Arial" w:cs="Arial"/>
          <w:sz w:val="20"/>
          <w:szCs w:val="20"/>
        </w:rPr>
        <w:t xml:space="preserve">La libertad es la base genuina para un completo desarrollo de los derechos humanos, es la prerrogativa de todo ser humano de realizar u omitir cualquier conducta, sin más restricciones que las establecidas por el derecho, sin coacción, ni subordinación. Este derecho, comprende dos ámbitos importantes de estudio, uno que la considera una acción, un derecho general en diversas directrices u/o modalidades (transito, expresión, manifestación, </w:t>
      </w:r>
      <w:proofErr w:type="spellStart"/>
      <w:r w:rsidRPr="00C66B11">
        <w:rPr>
          <w:rFonts w:ascii="Arial" w:hAnsi="Arial" w:cs="Arial"/>
          <w:sz w:val="20"/>
          <w:szCs w:val="20"/>
        </w:rPr>
        <w:t>etc</w:t>
      </w:r>
      <w:proofErr w:type="spellEnd"/>
      <w:r w:rsidR="00210706">
        <w:rPr>
          <w:rFonts w:ascii="Arial" w:hAnsi="Arial" w:cs="Arial"/>
          <w:sz w:val="20"/>
          <w:szCs w:val="20"/>
        </w:rPr>
        <w:t>)</w:t>
      </w:r>
      <w:r w:rsidRPr="00C66B11">
        <w:rPr>
          <w:rFonts w:ascii="Arial" w:hAnsi="Arial" w:cs="Arial"/>
          <w:sz w:val="20"/>
          <w:szCs w:val="20"/>
        </w:rPr>
        <w:t xml:space="preserve">, y en el otro ámbito, la libertad es vinculada con el derecho a la legalidad en los casos donde legalmente sea restringido el derecho por una falta administrativa o por la comisión de algún delito, estrictamente ligadas a los derechos de los inculpados y procesados. </w:t>
      </w:r>
    </w:p>
    <w:p w14:paraId="284AB4EB" w14:textId="77777777" w:rsidR="00FE020D" w:rsidRPr="00C66B11" w:rsidRDefault="00FE020D" w:rsidP="009B6F17">
      <w:pPr>
        <w:spacing w:line="360" w:lineRule="auto"/>
        <w:ind w:left="567" w:hanging="425"/>
        <w:jc w:val="both"/>
        <w:rPr>
          <w:rFonts w:ascii="Arial" w:hAnsi="Arial" w:cs="Arial"/>
          <w:sz w:val="20"/>
          <w:szCs w:val="20"/>
        </w:rPr>
      </w:pPr>
      <w:r w:rsidRPr="00C66B11">
        <w:rPr>
          <w:rFonts w:ascii="Arial" w:hAnsi="Arial" w:cs="Arial"/>
          <w:sz w:val="20"/>
          <w:szCs w:val="20"/>
        </w:rPr>
        <w:t xml:space="preserve"> </w:t>
      </w:r>
    </w:p>
    <w:p w14:paraId="550B7283" w14:textId="5D5D0014" w:rsidR="00FE020D" w:rsidRDefault="00FE020D" w:rsidP="009B6F17">
      <w:pPr>
        <w:numPr>
          <w:ilvl w:val="0"/>
          <w:numId w:val="1"/>
        </w:numPr>
        <w:spacing w:line="360" w:lineRule="auto"/>
        <w:ind w:left="567" w:right="37" w:hanging="567"/>
        <w:jc w:val="both"/>
        <w:rPr>
          <w:rFonts w:ascii="Arial" w:eastAsia="Arial" w:hAnsi="Arial" w:cs="Arial"/>
          <w:sz w:val="20"/>
          <w:szCs w:val="20"/>
        </w:rPr>
      </w:pPr>
      <w:r w:rsidRPr="00C66B11">
        <w:rPr>
          <w:rFonts w:ascii="Arial" w:hAnsi="Arial" w:cs="Arial"/>
          <w:sz w:val="20"/>
          <w:szCs w:val="20"/>
        </w:rPr>
        <w:lastRenderedPageBreak/>
        <w:t xml:space="preserve">En el presente apartado, abordaremos lo relativo a esa libertad personal por motivo de una restricción de ese derecho. Al respecto, el </w:t>
      </w:r>
      <w:r w:rsidRPr="00C66B11">
        <w:rPr>
          <w:rFonts w:ascii="Arial" w:eastAsia="Arial" w:hAnsi="Arial" w:cs="Arial"/>
          <w:sz w:val="20"/>
          <w:szCs w:val="20"/>
        </w:rPr>
        <w:t>Comité de Derechos Humanos, afirma que la libertad y la seguridad personales son valiosas por sí mismas y también porque su privación ha sido históricamente un medio fundamental para obstaculizar el disfrute de otros derechos</w:t>
      </w:r>
      <w:r w:rsidRPr="00C66B11">
        <w:rPr>
          <w:rFonts w:ascii="Arial" w:eastAsia="Arial" w:hAnsi="Arial" w:cs="Arial"/>
          <w:sz w:val="20"/>
          <w:szCs w:val="20"/>
          <w:vertAlign w:val="superscript"/>
        </w:rPr>
        <w:footnoteReference w:id="5"/>
      </w:r>
      <w:r w:rsidRPr="00C66B11">
        <w:rPr>
          <w:rFonts w:ascii="Arial" w:eastAsia="Arial" w:hAnsi="Arial" w:cs="Arial"/>
          <w:sz w:val="20"/>
          <w:szCs w:val="20"/>
        </w:rPr>
        <w:t>. Y se refiere a la libertad personal como la “</w:t>
      </w:r>
      <w:r w:rsidRPr="00C66B11">
        <w:rPr>
          <w:rFonts w:ascii="Arial" w:eastAsia="Arial" w:hAnsi="Arial" w:cs="Arial"/>
          <w:i/>
          <w:sz w:val="20"/>
          <w:szCs w:val="20"/>
        </w:rPr>
        <w:t>ausencia de confinamiento físico, no a una libertad general de acción</w:t>
      </w:r>
      <w:r w:rsidRPr="00C66B11">
        <w:rPr>
          <w:rFonts w:ascii="Arial" w:eastAsia="Arial" w:hAnsi="Arial" w:cs="Arial"/>
          <w:sz w:val="20"/>
          <w:szCs w:val="20"/>
        </w:rPr>
        <w:t>” y a la seguridad personal como “</w:t>
      </w:r>
      <w:r w:rsidRPr="00C66B11">
        <w:rPr>
          <w:rFonts w:ascii="Arial" w:eastAsia="Arial" w:hAnsi="Arial" w:cs="Arial"/>
          <w:i/>
          <w:sz w:val="20"/>
          <w:szCs w:val="20"/>
        </w:rPr>
        <w:t>la protección contra lesiones físicas o psicológicas</w:t>
      </w:r>
      <w:r w:rsidRPr="00C66B11">
        <w:rPr>
          <w:rFonts w:ascii="Arial" w:eastAsia="Arial" w:hAnsi="Arial" w:cs="Arial"/>
          <w:sz w:val="20"/>
          <w:szCs w:val="20"/>
        </w:rPr>
        <w:t xml:space="preserve"> </w:t>
      </w:r>
      <w:r w:rsidRPr="00C66B11">
        <w:rPr>
          <w:rStyle w:val="Refdenotaalpie"/>
          <w:rFonts w:ascii="Arial" w:eastAsia="Arial" w:hAnsi="Arial" w:cs="Arial"/>
          <w:sz w:val="20"/>
          <w:szCs w:val="20"/>
        </w:rPr>
        <w:footnoteReference w:id="6"/>
      </w:r>
      <w:r>
        <w:rPr>
          <w:rFonts w:ascii="Arial" w:eastAsia="Arial" w:hAnsi="Arial" w:cs="Arial"/>
          <w:sz w:val="20"/>
          <w:szCs w:val="20"/>
        </w:rPr>
        <w:t>.”</w:t>
      </w:r>
      <w:r w:rsidRPr="00C66B11">
        <w:rPr>
          <w:rFonts w:ascii="Arial" w:eastAsia="Arial" w:hAnsi="Arial" w:cs="Arial"/>
          <w:sz w:val="20"/>
          <w:szCs w:val="20"/>
        </w:rPr>
        <w:t xml:space="preserve"> </w:t>
      </w:r>
    </w:p>
    <w:p w14:paraId="53D8E1B8" w14:textId="77777777" w:rsidR="00210706" w:rsidRPr="00BD0066" w:rsidRDefault="00210706" w:rsidP="00210706">
      <w:pPr>
        <w:spacing w:line="360" w:lineRule="auto"/>
        <w:ind w:right="37"/>
        <w:jc w:val="both"/>
        <w:rPr>
          <w:rFonts w:ascii="Arial" w:eastAsia="Arial" w:hAnsi="Arial" w:cs="Arial"/>
          <w:sz w:val="20"/>
          <w:szCs w:val="20"/>
        </w:rPr>
      </w:pPr>
    </w:p>
    <w:p w14:paraId="3334EEF2" w14:textId="4F268380" w:rsidR="00FE020D" w:rsidRDefault="00FE020D" w:rsidP="009B6F17">
      <w:pPr>
        <w:numPr>
          <w:ilvl w:val="0"/>
          <w:numId w:val="1"/>
        </w:numPr>
        <w:spacing w:line="360" w:lineRule="auto"/>
        <w:ind w:left="567" w:right="37" w:hanging="567"/>
        <w:jc w:val="both"/>
        <w:rPr>
          <w:rFonts w:ascii="Arial" w:eastAsia="Arial" w:hAnsi="Arial" w:cs="Arial"/>
          <w:sz w:val="20"/>
          <w:szCs w:val="20"/>
        </w:rPr>
      </w:pPr>
      <w:r w:rsidRPr="00C66B11">
        <w:rPr>
          <w:rFonts w:ascii="Arial" w:eastAsia="Arial" w:hAnsi="Arial" w:cs="Arial"/>
          <w:sz w:val="20"/>
          <w:szCs w:val="20"/>
        </w:rPr>
        <w:t>El derecho a la libertad y seguridad personal tiene por objeto proteger contra el arresto y la detención arbitrarios o ilícitos y contra la realización intencional de lesiones corporales o psicológicas. Independientemente de que la víctima se encuentre arrestada o no, esta garantía básica se aplica a todas las personas, incluidas las privadas de su libertad o en prisión preventiva.</w:t>
      </w:r>
    </w:p>
    <w:p w14:paraId="138F9873" w14:textId="77777777" w:rsidR="00210706" w:rsidRPr="00BD0066" w:rsidRDefault="00210706" w:rsidP="00210706">
      <w:pPr>
        <w:spacing w:line="360" w:lineRule="auto"/>
        <w:ind w:right="37"/>
        <w:jc w:val="both"/>
        <w:rPr>
          <w:rFonts w:ascii="Arial" w:eastAsia="Arial" w:hAnsi="Arial" w:cs="Arial"/>
          <w:sz w:val="20"/>
          <w:szCs w:val="20"/>
        </w:rPr>
      </w:pPr>
    </w:p>
    <w:p w14:paraId="10BF8E36" w14:textId="2DD6D53E" w:rsidR="00FE020D" w:rsidRDefault="00FE020D" w:rsidP="009B6F17">
      <w:pPr>
        <w:numPr>
          <w:ilvl w:val="0"/>
          <w:numId w:val="1"/>
        </w:numPr>
        <w:spacing w:line="360" w:lineRule="auto"/>
        <w:ind w:left="567" w:right="37" w:hanging="567"/>
        <w:jc w:val="both"/>
        <w:rPr>
          <w:rFonts w:ascii="Arial" w:eastAsia="Arial" w:hAnsi="Arial" w:cs="Arial"/>
          <w:sz w:val="20"/>
          <w:szCs w:val="20"/>
        </w:rPr>
      </w:pPr>
      <w:r w:rsidRPr="00C66B11">
        <w:rPr>
          <w:rFonts w:ascii="Arial" w:eastAsia="Arial" w:hAnsi="Arial" w:cs="Arial"/>
          <w:sz w:val="20"/>
          <w:szCs w:val="20"/>
        </w:rPr>
        <w:t>De manera específica la violación a la libertad personal se presenta cuando una autoridad priva de la libertad a una persona, sin que respete las formalidades del procedimiento según las leyes expedidas al hecho. Ello acontece cuando una detención no respeta los principios de justicia, corrección, previsibilidad, así como las garantías procesales.</w:t>
      </w:r>
    </w:p>
    <w:p w14:paraId="25BF7DA6" w14:textId="77777777" w:rsidR="00210706" w:rsidRPr="00BD0066" w:rsidRDefault="00210706" w:rsidP="00210706">
      <w:pPr>
        <w:spacing w:line="360" w:lineRule="auto"/>
        <w:ind w:right="37"/>
        <w:jc w:val="both"/>
        <w:rPr>
          <w:rFonts w:ascii="Arial" w:eastAsia="Arial" w:hAnsi="Arial" w:cs="Arial"/>
          <w:sz w:val="20"/>
          <w:szCs w:val="20"/>
        </w:rPr>
      </w:pPr>
    </w:p>
    <w:p w14:paraId="1FBF6E5C" w14:textId="51B85128" w:rsidR="00FE020D" w:rsidRPr="00210706" w:rsidRDefault="00FE020D" w:rsidP="009B6F17">
      <w:pPr>
        <w:numPr>
          <w:ilvl w:val="0"/>
          <w:numId w:val="1"/>
        </w:numPr>
        <w:spacing w:line="360" w:lineRule="auto"/>
        <w:ind w:left="567" w:right="37" w:hanging="567"/>
        <w:jc w:val="both"/>
        <w:rPr>
          <w:rFonts w:ascii="Arial" w:eastAsia="Arial" w:hAnsi="Arial" w:cs="Arial"/>
          <w:sz w:val="20"/>
          <w:szCs w:val="20"/>
        </w:rPr>
      </w:pPr>
      <w:r w:rsidRPr="002069A0">
        <w:rPr>
          <w:rFonts w:ascii="Arial" w:hAnsi="Arial" w:cs="Arial"/>
          <w:sz w:val="20"/>
          <w:szCs w:val="20"/>
        </w:rPr>
        <w:t xml:space="preserve">Y por tanto la podemos definir como aquella prerrogativa de todo ser humano para realizar u omitir cualquier conducta, sin más restricciones que las establecidas por la ley, sin coacción ni subordinación. La característica más importante del derecho a la libertad es que debe estar </w:t>
      </w:r>
      <w:r w:rsidR="00BD0066" w:rsidRPr="002069A0">
        <w:rPr>
          <w:rFonts w:ascii="Arial" w:hAnsi="Arial" w:cs="Arial"/>
          <w:sz w:val="20"/>
          <w:szCs w:val="20"/>
        </w:rPr>
        <w:t>ex</w:t>
      </w:r>
      <w:r w:rsidR="00BD0066">
        <w:rPr>
          <w:rFonts w:ascii="Arial" w:hAnsi="Arial" w:cs="Arial"/>
          <w:sz w:val="20"/>
          <w:szCs w:val="20"/>
        </w:rPr>
        <w:t>e</w:t>
      </w:r>
      <w:r w:rsidR="00BD0066" w:rsidRPr="002069A0">
        <w:rPr>
          <w:rFonts w:ascii="Arial" w:hAnsi="Arial" w:cs="Arial"/>
          <w:sz w:val="20"/>
          <w:szCs w:val="20"/>
        </w:rPr>
        <w:t>nto</w:t>
      </w:r>
      <w:r w:rsidRPr="002069A0">
        <w:rPr>
          <w:rFonts w:ascii="Arial" w:hAnsi="Arial" w:cs="Arial"/>
          <w:sz w:val="20"/>
          <w:szCs w:val="20"/>
        </w:rPr>
        <w:t xml:space="preserve"> de cualquier limitación arbitraria, que no pueda ser coartado más que por estrictamente establecido. De aquí que toda limitación por las autoridades o particulares basada en cualquier otro motivo que no sea la propia ley o que sobrepase todo concepto de proporcionalidad en la acción deba ser castigado y reparado a la persona sin importar el porqué de dicha limitación arbitraria</w:t>
      </w:r>
      <w:r w:rsidRPr="00C66B11">
        <w:rPr>
          <w:rStyle w:val="Refdenotaalpie"/>
          <w:rFonts w:ascii="Arial" w:hAnsi="Arial" w:cs="Arial"/>
          <w:sz w:val="20"/>
          <w:szCs w:val="20"/>
        </w:rPr>
        <w:footnoteReference w:id="7"/>
      </w:r>
      <w:r w:rsidRPr="002069A0">
        <w:rPr>
          <w:rFonts w:ascii="Arial" w:hAnsi="Arial" w:cs="Arial"/>
          <w:sz w:val="20"/>
          <w:szCs w:val="20"/>
        </w:rPr>
        <w:t xml:space="preserve">. </w:t>
      </w:r>
    </w:p>
    <w:p w14:paraId="270E3989" w14:textId="77777777" w:rsidR="00210706" w:rsidRPr="00BD0066" w:rsidRDefault="00210706" w:rsidP="00210706">
      <w:pPr>
        <w:spacing w:line="360" w:lineRule="auto"/>
        <w:ind w:right="37"/>
        <w:jc w:val="both"/>
        <w:rPr>
          <w:rFonts w:ascii="Arial" w:eastAsia="Arial" w:hAnsi="Arial" w:cs="Arial"/>
          <w:sz w:val="20"/>
          <w:szCs w:val="20"/>
        </w:rPr>
      </w:pPr>
    </w:p>
    <w:p w14:paraId="0DF97081" w14:textId="16ABCCBE" w:rsidR="00FE020D" w:rsidRDefault="00FE020D" w:rsidP="009B6F17">
      <w:pPr>
        <w:numPr>
          <w:ilvl w:val="0"/>
          <w:numId w:val="1"/>
        </w:numPr>
        <w:spacing w:line="360" w:lineRule="auto"/>
        <w:ind w:left="567" w:right="37" w:hanging="567"/>
        <w:jc w:val="both"/>
        <w:rPr>
          <w:rFonts w:ascii="Arial" w:hAnsi="Arial" w:cs="Arial"/>
          <w:sz w:val="20"/>
          <w:szCs w:val="20"/>
        </w:rPr>
      </w:pPr>
      <w:r w:rsidRPr="00C66B11">
        <w:rPr>
          <w:rFonts w:ascii="Arial" w:hAnsi="Arial" w:cs="Arial"/>
          <w:sz w:val="20"/>
          <w:szCs w:val="20"/>
        </w:rPr>
        <w:t>Una vez expuesto lo anterior, procederemos a hacer referencia de los principales ordenamientos en los cuales se estipula la plena protección al derecho a la libertad personal, los cuales debemos acatar puntualmente. (Véase cada transcripción de esos ordenamientos en el apartado de referencias legales)</w:t>
      </w:r>
    </w:p>
    <w:p w14:paraId="57DA4E6B" w14:textId="77777777" w:rsidR="00210706" w:rsidRPr="00D514DB" w:rsidRDefault="00210706" w:rsidP="00210706">
      <w:pPr>
        <w:spacing w:line="360" w:lineRule="auto"/>
        <w:ind w:right="37"/>
        <w:jc w:val="both"/>
        <w:rPr>
          <w:rFonts w:ascii="Arial" w:hAnsi="Arial" w:cs="Arial"/>
          <w:sz w:val="20"/>
          <w:szCs w:val="20"/>
        </w:rPr>
      </w:pPr>
    </w:p>
    <w:p w14:paraId="355DB75E" w14:textId="0857755A" w:rsidR="00FE020D" w:rsidRPr="00210706" w:rsidRDefault="00FE020D" w:rsidP="00210706">
      <w:pPr>
        <w:pStyle w:val="Prrafodelista"/>
        <w:numPr>
          <w:ilvl w:val="0"/>
          <w:numId w:val="29"/>
        </w:numPr>
        <w:spacing w:line="360" w:lineRule="auto"/>
        <w:ind w:right="37"/>
        <w:jc w:val="both"/>
        <w:rPr>
          <w:rFonts w:ascii="Arial" w:eastAsia="Arial" w:hAnsi="Arial" w:cs="Arial"/>
          <w:b/>
          <w:sz w:val="20"/>
        </w:rPr>
      </w:pPr>
      <w:r w:rsidRPr="00210706">
        <w:rPr>
          <w:rFonts w:ascii="Arial" w:eastAsia="Arial" w:hAnsi="Arial" w:cs="Arial"/>
          <w:b/>
          <w:sz w:val="20"/>
        </w:rPr>
        <w:t>Instrumentos internacionales</w:t>
      </w:r>
    </w:p>
    <w:p w14:paraId="5C21661E" w14:textId="77777777" w:rsidR="00210706" w:rsidRPr="00210706" w:rsidRDefault="00210706" w:rsidP="00210706">
      <w:pPr>
        <w:pStyle w:val="Prrafodelista"/>
        <w:spacing w:line="360" w:lineRule="auto"/>
        <w:ind w:left="927" w:right="37"/>
        <w:jc w:val="both"/>
        <w:rPr>
          <w:rFonts w:ascii="Arial" w:eastAsia="Arial" w:hAnsi="Arial" w:cs="Arial"/>
          <w:b/>
          <w:sz w:val="20"/>
        </w:rPr>
      </w:pPr>
    </w:p>
    <w:p w14:paraId="675054F5" w14:textId="3D7890B9" w:rsidR="00FE020D" w:rsidRDefault="00FE020D" w:rsidP="009B6F17">
      <w:pPr>
        <w:numPr>
          <w:ilvl w:val="0"/>
          <w:numId w:val="1"/>
        </w:numPr>
        <w:spacing w:line="360" w:lineRule="auto"/>
        <w:ind w:left="567" w:right="37" w:hanging="567"/>
        <w:jc w:val="both"/>
        <w:rPr>
          <w:rFonts w:ascii="Arial" w:hAnsi="Arial" w:cs="Arial"/>
          <w:sz w:val="20"/>
          <w:szCs w:val="20"/>
        </w:rPr>
      </w:pPr>
      <w:r w:rsidRPr="00C66B11">
        <w:rPr>
          <w:rFonts w:ascii="Arial" w:hAnsi="Arial" w:cs="Arial"/>
          <w:sz w:val="20"/>
          <w:szCs w:val="20"/>
        </w:rPr>
        <w:t xml:space="preserve">La Declaración Universal de Derechos Humanos considera que la libertad tiene por base el reconocimiento a la dignidad intrínseca y de los derechos iguales e inalienables de todos los </w:t>
      </w:r>
      <w:r w:rsidRPr="00C66B11">
        <w:rPr>
          <w:rFonts w:ascii="Arial" w:hAnsi="Arial" w:cs="Arial"/>
          <w:sz w:val="20"/>
          <w:szCs w:val="20"/>
        </w:rPr>
        <w:lastRenderedPageBreak/>
        <w:t>miembros de la familia humana, así como la esencialidad de que los derechos humanos sean protegidos por un régimen de Derecho, pues todo individuo tiene derecho a la libertad, de acuerdo a al artículo 3 y posteriormente en el artículo 9 dispone el derecho de todo individuo a la libertad</w:t>
      </w:r>
      <w:r w:rsidRPr="00C66B11">
        <w:rPr>
          <w:rStyle w:val="Refdenotaalpie"/>
          <w:rFonts w:ascii="Arial" w:hAnsi="Arial" w:cs="Arial"/>
          <w:sz w:val="20"/>
          <w:szCs w:val="20"/>
        </w:rPr>
        <w:footnoteReference w:id="8"/>
      </w:r>
      <w:r w:rsidRPr="00C66B11">
        <w:rPr>
          <w:rFonts w:ascii="Arial" w:hAnsi="Arial" w:cs="Arial"/>
          <w:sz w:val="20"/>
          <w:szCs w:val="20"/>
        </w:rPr>
        <w:t xml:space="preserve">. </w:t>
      </w:r>
    </w:p>
    <w:p w14:paraId="5554CC91" w14:textId="77777777" w:rsidR="00210706" w:rsidRPr="00D514DB" w:rsidRDefault="00210706" w:rsidP="00210706">
      <w:pPr>
        <w:spacing w:line="360" w:lineRule="auto"/>
        <w:ind w:left="567" w:right="37"/>
        <w:jc w:val="both"/>
        <w:rPr>
          <w:rFonts w:ascii="Arial" w:hAnsi="Arial" w:cs="Arial"/>
          <w:sz w:val="20"/>
          <w:szCs w:val="20"/>
        </w:rPr>
      </w:pPr>
    </w:p>
    <w:p w14:paraId="0FD8239B" w14:textId="3138BBD5" w:rsidR="00FE020D" w:rsidRDefault="00FE020D" w:rsidP="009B6F17">
      <w:pPr>
        <w:numPr>
          <w:ilvl w:val="0"/>
          <w:numId w:val="1"/>
        </w:numPr>
        <w:spacing w:line="360" w:lineRule="auto"/>
        <w:ind w:left="567" w:right="37" w:hanging="567"/>
        <w:jc w:val="both"/>
        <w:rPr>
          <w:rFonts w:ascii="Arial" w:hAnsi="Arial" w:cs="Arial"/>
          <w:sz w:val="20"/>
          <w:szCs w:val="20"/>
        </w:rPr>
      </w:pPr>
      <w:r w:rsidRPr="00C66B11">
        <w:rPr>
          <w:rFonts w:ascii="Arial" w:hAnsi="Arial" w:cs="Arial"/>
          <w:sz w:val="20"/>
          <w:szCs w:val="20"/>
        </w:rPr>
        <w:t>El artículo 7 de la Convención Americana de Derechos Humanos tiene dos tipos de regulaciones bien diferenciadas entre sí: una general y otra específica. La general se encuentra en el primer numeral: “toda persona tiene el derecho a la libertad y a la seguridad personales”. Mientras que la específica está compuesta por una serie de garantías que protegen el derecho a no ser privado de la libertad ilegalmente o arbitrariamente, a conocer las razones de la detención y los cargos formulados en contra del detenido</w:t>
      </w:r>
      <w:r w:rsidRPr="00C66B11">
        <w:rPr>
          <w:rStyle w:val="Refdenotaalpie"/>
          <w:rFonts w:ascii="Arial" w:hAnsi="Arial" w:cs="Arial"/>
          <w:sz w:val="20"/>
          <w:szCs w:val="20"/>
        </w:rPr>
        <w:footnoteReference w:id="9"/>
      </w:r>
      <w:r w:rsidRPr="00C66B11">
        <w:rPr>
          <w:rFonts w:ascii="Arial" w:hAnsi="Arial" w:cs="Arial"/>
          <w:sz w:val="20"/>
          <w:szCs w:val="20"/>
        </w:rPr>
        <w:t>.</w:t>
      </w:r>
      <w:r w:rsidRPr="00D514DB">
        <w:rPr>
          <w:rFonts w:ascii="Arial" w:hAnsi="Arial" w:cs="Arial"/>
          <w:sz w:val="20"/>
          <w:szCs w:val="20"/>
        </w:rPr>
        <w:t xml:space="preserve"> </w:t>
      </w:r>
    </w:p>
    <w:p w14:paraId="688A9618" w14:textId="77777777" w:rsidR="00210706" w:rsidRPr="00D514DB" w:rsidRDefault="00210706" w:rsidP="00210706">
      <w:pPr>
        <w:spacing w:line="360" w:lineRule="auto"/>
        <w:ind w:right="37"/>
        <w:jc w:val="both"/>
        <w:rPr>
          <w:rFonts w:ascii="Arial" w:hAnsi="Arial" w:cs="Arial"/>
          <w:sz w:val="20"/>
          <w:szCs w:val="20"/>
        </w:rPr>
      </w:pPr>
    </w:p>
    <w:p w14:paraId="6F37DEED" w14:textId="7050B2E9" w:rsidR="00FE020D" w:rsidRPr="00210706" w:rsidRDefault="00FE020D" w:rsidP="00210706">
      <w:pPr>
        <w:numPr>
          <w:ilvl w:val="0"/>
          <w:numId w:val="1"/>
        </w:numPr>
        <w:spacing w:line="360" w:lineRule="auto"/>
        <w:ind w:left="567" w:right="37" w:hanging="567"/>
        <w:jc w:val="both"/>
        <w:rPr>
          <w:rFonts w:ascii="Arial" w:hAnsi="Arial" w:cs="Arial"/>
          <w:sz w:val="20"/>
          <w:szCs w:val="20"/>
        </w:rPr>
      </w:pPr>
      <w:r w:rsidRPr="00C66B11">
        <w:rPr>
          <w:rFonts w:ascii="Arial" w:hAnsi="Arial" w:cs="Arial"/>
          <w:sz w:val="20"/>
          <w:szCs w:val="20"/>
        </w:rPr>
        <w:t xml:space="preserve">Por su parte, el Pacto Internacional de Derechos Civiles y Políticos, en sus artículos 5.2, 9, 10 y 17 establece el derecho de todo individuo a la libertad y seguridad personales, a la protección de su vida privada contra los ataques hacia su honra o reputación. </w:t>
      </w:r>
      <w:proofErr w:type="gramStart"/>
      <w:r w:rsidRPr="00C66B11">
        <w:rPr>
          <w:rFonts w:ascii="Arial" w:hAnsi="Arial" w:cs="Arial"/>
          <w:sz w:val="20"/>
          <w:szCs w:val="20"/>
        </w:rPr>
        <w:t>Además</w:t>
      </w:r>
      <w:proofErr w:type="gramEnd"/>
      <w:r w:rsidRPr="00C66B11">
        <w:rPr>
          <w:rFonts w:ascii="Arial" w:hAnsi="Arial" w:cs="Arial"/>
          <w:sz w:val="20"/>
          <w:szCs w:val="20"/>
        </w:rPr>
        <w:t xml:space="preserve"> establece que las personas privadas de su libertad deberán ser tratadas humanamente y con respeto a su dignidad</w:t>
      </w:r>
      <w:r w:rsidRPr="00C66B11">
        <w:rPr>
          <w:rStyle w:val="Refdenotaalpie"/>
          <w:rFonts w:ascii="Arial" w:hAnsi="Arial" w:cs="Arial"/>
          <w:sz w:val="20"/>
          <w:szCs w:val="20"/>
        </w:rPr>
        <w:footnoteReference w:id="10"/>
      </w:r>
      <w:r w:rsidRPr="00C66B11">
        <w:rPr>
          <w:rFonts w:ascii="Arial" w:hAnsi="Arial" w:cs="Arial"/>
          <w:sz w:val="20"/>
          <w:szCs w:val="20"/>
        </w:rPr>
        <w:t>.</w:t>
      </w:r>
    </w:p>
    <w:p w14:paraId="4D701BEA" w14:textId="62EC80EA" w:rsidR="00FE020D" w:rsidRPr="00210706" w:rsidRDefault="00FE020D" w:rsidP="009B6F17">
      <w:pPr>
        <w:numPr>
          <w:ilvl w:val="0"/>
          <w:numId w:val="1"/>
        </w:numPr>
        <w:spacing w:line="360" w:lineRule="auto"/>
        <w:ind w:left="567" w:right="37" w:hanging="567"/>
        <w:jc w:val="both"/>
        <w:rPr>
          <w:rFonts w:ascii="Arial" w:hAnsi="Arial" w:cs="Arial"/>
          <w:sz w:val="20"/>
          <w:szCs w:val="20"/>
        </w:rPr>
      </w:pPr>
      <w:r w:rsidRPr="00C66B11">
        <w:rPr>
          <w:rFonts w:ascii="Arial" w:hAnsi="Arial" w:cs="Arial"/>
          <w:sz w:val="20"/>
          <w:szCs w:val="20"/>
        </w:rPr>
        <w:lastRenderedPageBreak/>
        <w:t xml:space="preserve">El Código de Conducta para </w:t>
      </w:r>
      <w:proofErr w:type="gramStart"/>
      <w:r w:rsidRPr="00C66B11">
        <w:rPr>
          <w:rFonts w:ascii="Arial" w:hAnsi="Arial" w:cs="Arial"/>
          <w:sz w:val="20"/>
          <w:szCs w:val="20"/>
        </w:rPr>
        <w:t>Funcionarios</w:t>
      </w:r>
      <w:proofErr w:type="gramEnd"/>
      <w:r w:rsidRPr="00C66B11">
        <w:rPr>
          <w:rFonts w:ascii="Arial" w:hAnsi="Arial" w:cs="Arial"/>
          <w:sz w:val="20"/>
          <w:szCs w:val="20"/>
        </w:rPr>
        <w:t xml:space="preserve"> Encargados de Hacer Cumplir la Ley, contempla algunas disposiciones relativas a la actuación de los servidores públicos, tales como lo dispuesto por los artículos 1° y 2°, los cuales establecen que el cumplimiento de sus deberes se hará con un alto grado de responsabilidad, sirviendo a la comunidad y protegiendo a las personas contra actos ilegales. Además de que respetarán y protegerán tanto la dignidad como los derechos humanos de todas las personas</w:t>
      </w:r>
      <w:r w:rsidRPr="00C66B11">
        <w:rPr>
          <w:rStyle w:val="Refdenotaalpie"/>
          <w:rFonts w:ascii="Arial" w:hAnsi="Arial" w:cs="Arial"/>
          <w:sz w:val="20"/>
          <w:szCs w:val="20"/>
        </w:rPr>
        <w:footnoteReference w:id="11"/>
      </w:r>
      <w:r w:rsidRPr="00C66B11">
        <w:rPr>
          <w:rFonts w:ascii="Arial" w:eastAsia="Times New Roman" w:hAnsi="Arial" w:cs="Arial"/>
          <w:sz w:val="20"/>
          <w:szCs w:val="20"/>
        </w:rPr>
        <w:t>.</w:t>
      </w:r>
    </w:p>
    <w:p w14:paraId="261A7CFB" w14:textId="77777777" w:rsidR="00210706" w:rsidRPr="00D514DB" w:rsidRDefault="00210706" w:rsidP="00210706">
      <w:pPr>
        <w:spacing w:line="360" w:lineRule="auto"/>
        <w:ind w:left="567" w:right="37"/>
        <w:jc w:val="both"/>
        <w:rPr>
          <w:rFonts w:ascii="Arial" w:hAnsi="Arial" w:cs="Arial"/>
          <w:sz w:val="20"/>
          <w:szCs w:val="20"/>
        </w:rPr>
      </w:pPr>
    </w:p>
    <w:p w14:paraId="60EBB68C" w14:textId="61397935" w:rsidR="00FE020D" w:rsidRPr="00210706" w:rsidRDefault="00FE020D" w:rsidP="009B6F17">
      <w:pPr>
        <w:numPr>
          <w:ilvl w:val="0"/>
          <w:numId w:val="1"/>
        </w:numPr>
        <w:spacing w:line="360" w:lineRule="auto"/>
        <w:ind w:left="567" w:right="37" w:hanging="567"/>
        <w:jc w:val="both"/>
        <w:rPr>
          <w:rFonts w:ascii="Arial" w:hAnsi="Arial" w:cs="Arial"/>
          <w:sz w:val="20"/>
          <w:szCs w:val="20"/>
        </w:rPr>
      </w:pPr>
      <w:r w:rsidRPr="00C66B11">
        <w:rPr>
          <w:rFonts w:ascii="Arial" w:eastAsia="Arial" w:hAnsi="Arial" w:cs="Arial"/>
          <w:sz w:val="20"/>
        </w:rPr>
        <w:t xml:space="preserve">Para el caso en estudio atendemos a instrumentos que establecen los derechos de las personas privadas de su libertad, como lo es el </w:t>
      </w:r>
      <w:r w:rsidRPr="00C66B11">
        <w:rPr>
          <w:rFonts w:ascii="Arial" w:eastAsia="Arial" w:hAnsi="Arial" w:cs="Arial"/>
          <w:i/>
          <w:sz w:val="20"/>
        </w:rPr>
        <w:t>“Conjunto de Principios para la Protección de Todas las Personas Sometidas a Cualquier Forma de Detención o Prisión”,</w:t>
      </w:r>
      <w:r w:rsidRPr="00C66B11">
        <w:rPr>
          <w:rFonts w:ascii="Arial" w:eastAsia="Arial" w:hAnsi="Arial" w:cs="Arial"/>
          <w:sz w:val="20"/>
        </w:rPr>
        <w:t xml:space="preserve"> en las que se establecen los principios 9, 10 y 37 los cuales la autoridad esencialmente debe cumplir al momento de realizar una detención</w:t>
      </w:r>
      <w:r w:rsidRPr="00C66B11">
        <w:rPr>
          <w:rStyle w:val="Refdenotaalpie"/>
          <w:rFonts w:ascii="Arial" w:eastAsia="Arial" w:hAnsi="Arial" w:cs="Arial"/>
          <w:sz w:val="20"/>
        </w:rPr>
        <w:footnoteReference w:id="12"/>
      </w:r>
      <w:r w:rsidRPr="00C66B11">
        <w:rPr>
          <w:rFonts w:ascii="Arial" w:eastAsia="Arial" w:hAnsi="Arial" w:cs="Arial"/>
          <w:sz w:val="20"/>
        </w:rPr>
        <w:t>.</w:t>
      </w:r>
    </w:p>
    <w:p w14:paraId="74EBBFCA" w14:textId="77777777" w:rsidR="00210706" w:rsidRPr="00D514DB" w:rsidRDefault="00210706" w:rsidP="00210706">
      <w:pPr>
        <w:spacing w:line="360" w:lineRule="auto"/>
        <w:ind w:right="37"/>
        <w:jc w:val="both"/>
        <w:rPr>
          <w:rFonts w:ascii="Arial" w:hAnsi="Arial" w:cs="Arial"/>
          <w:sz w:val="20"/>
          <w:szCs w:val="20"/>
        </w:rPr>
      </w:pPr>
    </w:p>
    <w:p w14:paraId="4DC71132" w14:textId="001F409A" w:rsidR="00FE020D" w:rsidRPr="00210706" w:rsidRDefault="00D514DB" w:rsidP="00210706">
      <w:pPr>
        <w:pStyle w:val="Prrafodelista"/>
        <w:numPr>
          <w:ilvl w:val="0"/>
          <w:numId w:val="29"/>
        </w:numPr>
        <w:spacing w:line="360" w:lineRule="auto"/>
        <w:ind w:right="37"/>
        <w:jc w:val="both"/>
        <w:rPr>
          <w:rFonts w:ascii="Arial" w:eastAsia="Arial" w:hAnsi="Arial" w:cs="Arial"/>
          <w:b/>
          <w:sz w:val="20"/>
        </w:rPr>
      </w:pPr>
      <w:r w:rsidRPr="00210706">
        <w:rPr>
          <w:rFonts w:ascii="Arial" w:eastAsia="Arial" w:hAnsi="Arial" w:cs="Arial"/>
          <w:b/>
          <w:sz w:val="20"/>
        </w:rPr>
        <w:t xml:space="preserve">Instrumentos Nacionales. </w:t>
      </w:r>
    </w:p>
    <w:p w14:paraId="33773B00" w14:textId="77777777" w:rsidR="00210706" w:rsidRPr="00210706" w:rsidRDefault="00210706" w:rsidP="00210706">
      <w:pPr>
        <w:pStyle w:val="Prrafodelista"/>
        <w:spacing w:line="360" w:lineRule="auto"/>
        <w:ind w:left="927" w:right="37"/>
        <w:jc w:val="both"/>
        <w:rPr>
          <w:rFonts w:ascii="Arial" w:eastAsia="Arial" w:hAnsi="Arial" w:cs="Arial"/>
          <w:b/>
          <w:sz w:val="20"/>
        </w:rPr>
      </w:pPr>
    </w:p>
    <w:p w14:paraId="68EB7A10" w14:textId="77777777" w:rsidR="00FE020D" w:rsidRPr="002B21AB" w:rsidRDefault="00FE020D" w:rsidP="009B6F17">
      <w:pPr>
        <w:numPr>
          <w:ilvl w:val="0"/>
          <w:numId w:val="1"/>
        </w:numPr>
        <w:spacing w:line="360" w:lineRule="auto"/>
        <w:ind w:left="567" w:right="37" w:hanging="567"/>
        <w:jc w:val="both"/>
        <w:rPr>
          <w:rFonts w:ascii="Arial" w:eastAsia="Arial" w:hAnsi="Arial" w:cs="Arial"/>
          <w:sz w:val="20"/>
          <w:szCs w:val="20"/>
        </w:rPr>
      </w:pPr>
      <w:r w:rsidRPr="00C66B11">
        <w:rPr>
          <w:rFonts w:ascii="Arial" w:hAnsi="Arial" w:cs="Arial"/>
          <w:sz w:val="20"/>
          <w:szCs w:val="20"/>
        </w:rPr>
        <w:t xml:space="preserve">La </w:t>
      </w:r>
      <w:r w:rsidRPr="00C66B11">
        <w:rPr>
          <w:rFonts w:ascii="Arial" w:eastAsia="Arial" w:hAnsi="Arial" w:cs="Arial"/>
          <w:i/>
          <w:sz w:val="20"/>
          <w:szCs w:val="20"/>
        </w:rPr>
        <w:t>CPEUM</w:t>
      </w:r>
      <w:r w:rsidRPr="00C66B11">
        <w:rPr>
          <w:rFonts w:ascii="Arial" w:hAnsi="Arial" w:cs="Arial"/>
          <w:sz w:val="20"/>
          <w:szCs w:val="20"/>
        </w:rPr>
        <w:t xml:space="preserve"> como instrumento legal de mayor jerarquía en nuestro país, inicia en sus artículos 1, primer párrafo, 14, 16 y 19 que establecen el derecho a la libertad personal, prohibiendo su privación salvo el cumplimiento de formalidades esenciales y conforme a las leyes expedidas con anterioridad </w:t>
      </w:r>
      <w:r w:rsidRPr="00C66B11">
        <w:rPr>
          <w:rFonts w:ascii="Arial" w:hAnsi="Arial" w:cs="Arial"/>
          <w:sz w:val="20"/>
          <w:szCs w:val="20"/>
        </w:rPr>
        <w:lastRenderedPageBreak/>
        <w:t>al hecho, y a su vez establece la obligación de la puesta a disposición inmediata, sin demora y sin dilación del detenido ante autoridad</w:t>
      </w:r>
      <w:r w:rsidRPr="00C66B11">
        <w:rPr>
          <w:rStyle w:val="Refdenotaalpie"/>
          <w:rFonts w:ascii="Arial" w:eastAsia="Arial" w:hAnsi="Arial" w:cs="Arial"/>
          <w:sz w:val="20"/>
          <w:szCs w:val="20"/>
        </w:rPr>
        <w:footnoteReference w:id="13"/>
      </w:r>
      <w:r w:rsidRPr="00C66B11">
        <w:rPr>
          <w:rFonts w:ascii="Arial" w:hAnsi="Arial" w:cs="Arial"/>
          <w:sz w:val="20"/>
          <w:szCs w:val="20"/>
        </w:rPr>
        <w:t>.</w:t>
      </w:r>
    </w:p>
    <w:p w14:paraId="2CB69BEB" w14:textId="77777777" w:rsidR="00FE020D" w:rsidRPr="00096BCE" w:rsidRDefault="00FE020D" w:rsidP="009B6F17">
      <w:pPr>
        <w:spacing w:line="360" w:lineRule="auto"/>
        <w:ind w:left="567" w:right="37"/>
        <w:jc w:val="both"/>
        <w:rPr>
          <w:rFonts w:ascii="Arial" w:eastAsia="Arial" w:hAnsi="Arial" w:cs="Arial"/>
          <w:sz w:val="20"/>
          <w:szCs w:val="20"/>
        </w:rPr>
      </w:pPr>
    </w:p>
    <w:p w14:paraId="7488539F" w14:textId="0AE587DE" w:rsidR="00FE020D" w:rsidRPr="00210706" w:rsidRDefault="00FE020D" w:rsidP="009B6F17">
      <w:pPr>
        <w:numPr>
          <w:ilvl w:val="0"/>
          <w:numId w:val="1"/>
        </w:numPr>
        <w:spacing w:line="360" w:lineRule="auto"/>
        <w:ind w:left="567" w:right="37" w:hanging="567"/>
        <w:jc w:val="both"/>
        <w:rPr>
          <w:rFonts w:ascii="Arial" w:eastAsia="Arial" w:hAnsi="Arial" w:cs="Arial"/>
          <w:sz w:val="20"/>
          <w:szCs w:val="20"/>
        </w:rPr>
      </w:pPr>
      <w:r w:rsidRPr="00C66B11">
        <w:rPr>
          <w:rFonts w:ascii="Arial" w:eastAsia="Arial" w:hAnsi="Arial" w:cs="Arial"/>
          <w:sz w:val="20"/>
        </w:rPr>
        <w:t xml:space="preserve">Por su parte, el Código Nacional de Procedimientos Penales, prevé en su artículo 19 el derecho a la libertad personal, posteriormente en su artículo 132 establece las obligaciones de los policías entre las cuales establece las de realizar las detenciones en los casos que autoriza la </w:t>
      </w:r>
      <w:r w:rsidRPr="00C66B11">
        <w:rPr>
          <w:rFonts w:ascii="Arial" w:eastAsia="Arial" w:hAnsi="Arial" w:cs="Arial"/>
          <w:i/>
          <w:sz w:val="20"/>
        </w:rPr>
        <w:t>CPEUM</w:t>
      </w:r>
      <w:r w:rsidRPr="00C66B11">
        <w:rPr>
          <w:rFonts w:ascii="Arial" w:eastAsia="Arial" w:hAnsi="Arial" w:cs="Arial"/>
          <w:sz w:val="20"/>
        </w:rPr>
        <w:t>, haciendo saber a la persona detenida los derechos que ésta le otorga y la de informar sin dilación por cualquier medio al Ministerio Público sobre la detención de cualquier persona y posteriormente en sus artículos 146 y 147 establece los supuestos de flagrancia y las acciones que deberán emprender los policías al momento de realizar una detención bajo tales supuestos</w:t>
      </w:r>
      <w:r w:rsidRPr="00C66B11">
        <w:rPr>
          <w:rStyle w:val="Refdenotaalpie"/>
          <w:rFonts w:ascii="Arial" w:eastAsia="Arial" w:hAnsi="Arial" w:cs="Arial"/>
          <w:sz w:val="20"/>
        </w:rPr>
        <w:footnoteReference w:id="14"/>
      </w:r>
      <w:r w:rsidRPr="00C66B11">
        <w:rPr>
          <w:rFonts w:ascii="Arial" w:eastAsia="Arial" w:hAnsi="Arial" w:cs="Arial"/>
          <w:sz w:val="20"/>
        </w:rPr>
        <w:t>.</w:t>
      </w:r>
    </w:p>
    <w:p w14:paraId="08F55A1F" w14:textId="77777777" w:rsidR="00210706" w:rsidRDefault="00210706" w:rsidP="00210706">
      <w:pPr>
        <w:pStyle w:val="Prrafodelista"/>
        <w:rPr>
          <w:rFonts w:ascii="Arial" w:eastAsia="Arial" w:hAnsi="Arial" w:cs="Arial"/>
          <w:sz w:val="20"/>
          <w:szCs w:val="20"/>
        </w:rPr>
      </w:pPr>
    </w:p>
    <w:p w14:paraId="2299FFC1" w14:textId="77777777" w:rsidR="00210706" w:rsidRPr="00D514DB" w:rsidRDefault="00210706" w:rsidP="00210706">
      <w:pPr>
        <w:spacing w:line="360" w:lineRule="auto"/>
        <w:ind w:left="567" w:right="37"/>
        <w:jc w:val="both"/>
        <w:rPr>
          <w:rFonts w:ascii="Arial" w:eastAsia="Arial" w:hAnsi="Arial" w:cs="Arial"/>
          <w:sz w:val="20"/>
          <w:szCs w:val="20"/>
        </w:rPr>
      </w:pPr>
    </w:p>
    <w:p w14:paraId="2CFCDF04" w14:textId="531CB683" w:rsidR="00FE020D" w:rsidRDefault="00FE020D" w:rsidP="009B6F17">
      <w:pPr>
        <w:numPr>
          <w:ilvl w:val="0"/>
          <w:numId w:val="1"/>
        </w:numPr>
        <w:spacing w:line="360" w:lineRule="auto"/>
        <w:ind w:left="567" w:right="37" w:hanging="567"/>
        <w:jc w:val="both"/>
        <w:rPr>
          <w:rFonts w:ascii="Arial" w:eastAsia="Arial" w:hAnsi="Arial" w:cs="Arial"/>
          <w:sz w:val="20"/>
          <w:szCs w:val="20"/>
        </w:rPr>
      </w:pPr>
      <w:r w:rsidRPr="00C66B11">
        <w:rPr>
          <w:rFonts w:ascii="Arial" w:hAnsi="Arial" w:cs="Arial"/>
          <w:sz w:val="20"/>
          <w:szCs w:val="20"/>
        </w:rPr>
        <w:lastRenderedPageBreak/>
        <w:t>Ley Nacional de Registro de Detenciones, publicada en el Diario Oficial de la Federación (DOF) el 27 de mayo de 2019, establece en sus artículos 4 y 6 que el registro que se realice de las detenciones tiene como objetivo prevenir la violación de los derechos humanos de las personas detenidas, actos de tortura, tratos crueles, inhumanos y degradantes o la desaparición forzada y</w:t>
      </w:r>
      <w:r w:rsidRPr="00C66B11">
        <w:rPr>
          <w:rFonts w:ascii="Arial" w:eastAsia="Arial" w:hAnsi="Arial" w:cs="Arial"/>
          <w:sz w:val="20"/>
          <w:szCs w:val="20"/>
        </w:rPr>
        <w:t xml:space="preserve">. </w:t>
      </w:r>
      <w:r w:rsidRPr="00C66B11">
        <w:rPr>
          <w:rFonts w:ascii="Arial" w:hAnsi="Arial" w:cs="Arial"/>
          <w:sz w:val="20"/>
          <w:szCs w:val="20"/>
        </w:rPr>
        <w:t>que el número de registro tiene la finalidad de establecer el seguimiento de la persona detenida, hasta que es puesta en libertad</w:t>
      </w:r>
      <w:r w:rsidRPr="00C66B11">
        <w:rPr>
          <w:rStyle w:val="Refdenotaalpie"/>
          <w:rFonts w:ascii="Arial" w:eastAsia="Arial" w:hAnsi="Arial" w:cs="Arial"/>
          <w:sz w:val="20"/>
          <w:szCs w:val="20"/>
        </w:rPr>
        <w:footnoteReference w:id="15"/>
      </w:r>
      <w:r w:rsidRPr="00C66B11">
        <w:rPr>
          <w:rFonts w:ascii="Arial" w:hAnsi="Arial" w:cs="Arial"/>
          <w:sz w:val="20"/>
          <w:szCs w:val="20"/>
        </w:rPr>
        <w:t xml:space="preserve">. </w:t>
      </w:r>
      <w:r w:rsidRPr="00C66B11">
        <w:rPr>
          <w:rFonts w:ascii="Arial" w:eastAsia="Arial" w:hAnsi="Arial" w:cs="Arial"/>
          <w:sz w:val="20"/>
          <w:szCs w:val="20"/>
        </w:rPr>
        <w:t>La ley en comento resulta rele</w:t>
      </w:r>
      <w:r w:rsidR="00210706">
        <w:rPr>
          <w:rFonts w:ascii="Arial" w:eastAsia="Arial" w:hAnsi="Arial" w:cs="Arial"/>
          <w:sz w:val="20"/>
          <w:szCs w:val="20"/>
        </w:rPr>
        <w:t>van</w:t>
      </w:r>
      <w:r w:rsidRPr="00C66B11">
        <w:rPr>
          <w:rFonts w:ascii="Arial" w:eastAsia="Arial" w:hAnsi="Arial" w:cs="Arial"/>
          <w:sz w:val="20"/>
          <w:szCs w:val="20"/>
        </w:rPr>
        <w:t xml:space="preserve">te para el caso que aquí se aborda debido a que el propósito del legislador con su creación lo fue precisamente evitar cualquier acto violatorio; en efecto, esta nueva ley es crucial para evitar actos de retención ilegal y trasgresiones de los derechos </w:t>
      </w:r>
      <w:r w:rsidRPr="00C66B11">
        <w:rPr>
          <w:rFonts w:ascii="Arial" w:eastAsia="Times New Roman" w:hAnsi="Arial" w:cs="Arial"/>
          <w:b/>
          <w:strike/>
          <w:sz w:val="20"/>
          <w:szCs w:val="20"/>
        </w:rPr>
        <w:t xml:space="preserve"> </w:t>
      </w:r>
      <w:r w:rsidRPr="00C66B11">
        <w:rPr>
          <w:rFonts w:ascii="Arial" w:eastAsia="Times New Roman" w:hAnsi="Arial" w:cs="Arial"/>
          <w:b/>
          <w:sz w:val="20"/>
          <w:szCs w:val="20"/>
        </w:rPr>
        <w:t xml:space="preserve"> </w:t>
      </w:r>
      <w:r w:rsidRPr="00C66B11">
        <w:rPr>
          <w:rFonts w:ascii="Arial" w:eastAsia="Arial" w:hAnsi="Arial" w:cs="Arial"/>
          <w:sz w:val="20"/>
          <w:szCs w:val="20"/>
        </w:rPr>
        <w:t>humanos de las personas privadas de su libertad.</w:t>
      </w:r>
    </w:p>
    <w:p w14:paraId="67141BB2" w14:textId="77777777" w:rsidR="00210706" w:rsidRPr="00D514DB" w:rsidRDefault="00210706" w:rsidP="00210706">
      <w:pPr>
        <w:spacing w:line="360" w:lineRule="auto"/>
        <w:ind w:left="567" w:right="37"/>
        <w:jc w:val="both"/>
        <w:rPr>
          <w:rFonts w:ascii="Arial" w:eastAsia="Arial" w:hAnsi="Arial" w:cs="Arial"/>
          <w:sz w:val="20"/>
          <w:szCs w:val="20"/>
        </w:rPr>
      </w:pPr>
    </w:p>
    <w:p w14:paraId="7C0477CA" w14:textId="0F929C0E" w:rsidR="00FE020D" w:rsidRPr="00210706" w:rsidRDefault="00FE020D" w:rsidP="009B6F17">
      <w:pPr>
        <w:numPr>
          <w:ilvl w:val="0"/>
          <w:numId w:val="1"/>
        </w:numPr>
        <w:spacing w:line="360" w:lineRule="auto"/>
        <w:ind w:left="567" w:right="37" w:hanging="567"/>
        <w:jc w:val="both"/>
        <w:rPr>
          <w:rFonts w:ascii="Arial" w:eastAsia="Arial" w:hAnsi="Arial" w:cs="Arial"/>
          <w:sz w:val="20"/>
          <w:szCs w:val="20"/>
        </w:rPr>
      </w:pPr>
      <w:r w:rsidRPr="00C66B11">
        <w:rPr>
          <w:rFonts w:ascii="Arial" w:hAnsi="Arial" w:cs="Arial"/>
          <w:sz w:val="20"/>
          <w:szCs w:val="20"/>
        </w:rPr>
        <w:t>En ese mismo contexto, en julio de 2017 entro en vigor la “</w:t>
      </w:r>
      <w:r w:rsidRPr="00C66B11">
        <w:rPr>
          <w:rFonts w:ascii="Arial" w:eastAsia="Arial" w:hAnsi="Arial" w:cs="Arial"/>
          <w:i/>
          <w:sz w:val="20"/>
          <w:szCs w:val="20"/>
        </w:rPr>
        <w:t>Ley General de Responsabilidades Administrativas</w:t>
      </w:r>
      <w:r w:rsidRPr="00C66B11">
        <w:rPr>
          <w:rFonts w:ascii="Arial" w:hAnsi="Arial" w:cs="Arial"/>
          <w:sz w:val="20"/>
          <w:szCs w:val="20"/>
        </w:rPr>
        <w:t>”, en el que en su artículo 7° establece que los servidores públicos observarán en el desempeño de su empleo, cargo o comisión, los principios de disciplina, legalidad, objetividad, profesionalismo, honradez, lealtad, imparcialidad, integridad, rendición de cuentas, eficacia y eficiencia que rigen el servicio público. Para cumplir con los referidos principios, establece una serie de directrices entre las cuales se encuentran las de actuar conforme a lo que las leyes; dar a las personas en general el mismo trato; promover, respetar y garantizar los derechos humanos</w:t>
      </w:r>
      <w:r w:rsidRPr="00C66B11">
        <w:rPr>
          <w:rStyle w:val="Refdenotaalpie"/>
          <w:rFonts w:ascii="Arial" w:hAnsi="Arial" w:cs="Arial"/>
          <w:sz w:val="20"/>
          <w:szCs w:val="20"/>
        </w:rPr>
        <w:footnoteReference w:id="16"/>
      </w:r>
      <w:r w:rsidRPr="00C66B11">
        <w:rPr>
          <w:rFonts w:ascii="Arial" w:hAnsi="Arial" w:cs="Arial"/>
          <w:sz w:val="20"/>
          <w:szCs w:val="20"/>
        </w:rPr>
        <w:t xml:space="preserve">. </w:t>
      </w:r>
    </w:p>
    <w:p w14:paraId="06797E1C" w14:textId="77777777" w:rsidR="00210706" w:rsidRPr="00D514DB" w:rsidRDefault="00210706" w:rsidP="00210706">
      <w:pPr>
        <w:spacing w:line="360" w:lineRule="auto"/>
        <w:ind w:right="37"/>
        <w:jc w:val="both"/>
        <w:rPr>
          <w:rFonts w:ascii="Arial" w:eastAsia="Arial" w:hAnsi="Arial" w:cs="Arial"/>
          <w:sz w:val="20"/>
          <w:szCs w:val="20"/>
        </w:rPr>
      </w:pPr>
    </w:p>
    <w:p w14:paraId="52746A55" w14:textId="77777777" w:rsidR="00FE020D" w:rsidRPr="00C66B11" w:rsidRDefault="00FE020D" w:rsidP="009B6F17">
      <w:pPr>
        <w:pStyle w:val="Prrafodelista"/>
        <w:spacing w:line="360" w:lineRule="auto"/>
        <w:ind w:left="709" w:right="37" w:hanging="142"/>
        <w:jc w:val="both"/>
        <w:rPr>
          <w:rFonts w:ascii="Arial" w:eastAsia="Arial" w:hAnsi="Arial" w:cs="Arial"/>
          <w:sz w:val="20"/>
        </w:rPr>
      </w:pPr>
      <w:r w:rsidRPr="00B96DCC">
        <w:rPr>
          <w:rFonts w:ascii="Arial" w:eastAsia="Arial" w:hAnsi="Arial" w:cs="Arial"/>
          <w:b/>
          <w:sz w:val="20"/>
        </w:rPr>
        <w:t>c. Instrumentos locales</w:t>
      </w:r>
      <w:r w:rsidRPr="00C66B11">
        <w:rPr>
          <w:rFonts w:ascii="Arial" w:eastAsia="Arial" w:hAnsi="Arial" w:cs="Arial"/>
          <w:sz w:val="20"/>
        </w:rPr>
        <w:t>.</w:t>
      </w:r>
    </w:p>
    <w:p w14:paraId="572012B9" w14:textId="77777777" w:rsidR="00FE020D" w:rsidRPr="00C66B11" w:rsidRDefault="00FE020D" w:rsidP="009B6F17">
      <w:pPr>
        <w:spacing w:line="360" w:lineRule="auto"/>
        <w:ind w:left="709" w:right="37" w:hanging="654"/>
        <w:jc w:val="both"/>
        <w:rPr>
          <w:rFonts w:ascii="Arial" w:eastAsia="Arial" w:hAnsi="Arial" w:cs="Arial"/>
          <w:sz w:val="20"/>
          <w:szCs w:val="20"/>
        </w:rPr>
      </w:pPr>
    </w:p>
    <w:p w14:paraId="047B26DE" w14:textId="4BD128D4" w:rsidR="00FE020D" w:rsidRPr="00210706" w:rsidRDefault="00FE020D" w:rsidP="009B6F17">
      <w:pPr>
        <w:numPr>
          <w:ilvl w:val="0"/>
          <w:numId w:val="1"/>
        </w:numPr>
        <w:spacing w:line="360" w:lineRule="auto"/>
        <w:ind w:left="567" w:right="37" w:hanging="567"/>
        <w:jc w:val="both"/>
        <w:rPr>
          <w:rFonts w:ascii="Arial" w:eastAsia="Arial" w:hAnsi="Arial" w:cs="Arial"/>
          <w:sz w:val="20"/>
          <w:szCs w:val="20"/>
        </w:rPr>
      </w:pPr>
      <w:r w:rsidRPr="00C66B11">
        <w:rPr>
          <w:rFonts w:ascii="Arial" w:hAnsi="Arial" w:cs="Arial"/>
          <w:sz w:val="20"/>
          <w:szCs w:val="20"/>
        </w:rPr>
        <w:t xml:space="preserve">La </w:t>
      </w:r>
      <w:r w:rsidRPr="00C66B11">
        <w:rPr>
          <w:rFonts w:ascii="Arial" w:eastAsia="Arial" w:hAnsi="Arial" w:cs="Arial"/>
          <w:i/>
          <w:sz w:val="20"/>
          <w:szCs w:val="20"/>
        </w:rPr>
        <w:t xml:space="preserve">CPECZ, </w:t>
      </w:r>
      <w:r w:rsidRPr="00C66B11">
        <w:rPr>
          <w:rFonts w:ascii="Arial" w:hAnsi="Arial" w:cs="Arial"/>
          <w:sz w:val="20"/>
          <w:szCs w:val="20"/>
        </w:rPr>
        <w:t xml:space="preserve">en el artículo 8 garantiza los derechos humanos y posteriormente en el artículo 155, segundo párrafo, protege el derecho de las personas a la libertad personal y posteriormente en el </w:t>
      </w:r>
      <w:r w:rsidRPr="00C66B11">
        <w:rPr>
          <w:rFonts w:ascii="Arial" w:hAnsi="Arial" w:cs="Arial"/>
          <w:sz w:val="20"/>
          <w:szCs w:val="20"/>
        </w:rPr>
        <w:lastRenderedPageBreak/>
        <w:t>artículo 174-A, párrafo cuarto se pronuncia sobre el derecho a ser puesto sin demora a disposición de la autoridad competente</w:t>
      </w:r>
      <w:r w:rsidRPr="00C66B11">
        <w:rPr>
          <w:rStyle w:val="Refdenotaalpie"/>
          <w:rFonts w:ascii="Arial" w:hAnsi="Arial" w:cs="Arial"/>
          <w:sz w:val="20"/>
          <w:szCs w:val="20"/>
        </w:rPr>
        <w:footnoteReference w:id="17"/>
      </w:r>
      <w:r w:rsidRPr="00C66B11">
        <w:rPr>
          <w:rFonts w:ascii="Arial" w:hAnsi="Arial" w:cs="Arial"/>
          <w:sz w:val="20"/>
          <w:szCs w:val="20"/>
        </w:rPr>
        <w:t>. Mientras que</w:t>
      </w:r>
      <w:r w:rsidR="00210706">
        <w:rPr>
          <w:rFonts w:ascii="Arial" w:hAnsi="Arial" w:cs="Arial"/>
          <w:sz w:val="20"/>
          <w:szCs w:val="20"/>
        </w:rPr>
        <w:t>,</w:t>
      </w:r>
      <w:r w:rsidRPr="00C66B11">
        <w:rPr>
          <w:rFonts w:ascii="Arial" w:hAnsi="Arial" w:cs="Arial"/>
          <w:sz w:val="20"/>
          <w:szCs w:val="20"/>
        </w:rPr>
        <w:t xml:space="preserve"> en el Código Penal del Estado de Coahuila de Zaragoza, en sus artículos 356 y 357 establece la figura típica de la detención ilegal y de la retención ilegal, señalando los supuestos y circunstancias en las cuales están se presentan</w:t>
      </w:r>
      <w:r w:rsidRPr="00C66B11">
        <w:rPr>
          <w:rStyle w:val="Refdenotaalpie"/>
          <w:rFonts w:ascii="Arial" w:hAnsi="Arial" w:cs="Arial"/>
          <w:sz w:val="20"/>
          <w:szCs w:val="20"/>
        </w:rPr>
        <w:footnoteReference w:id="18"/>
      </w:r>
      <w:r w:rsidRPr="00C66B11">
        <w:rPr>
          <w:rFonts w:ascii="Arial" w:hAnsi="Arial" w:cs="Arial"/>
          <w:sz w:val="20"/>
          <w:szCs w:val="20"/>
        </w:rPr>
        <w:t>.</w:t>
      </w:r>
    </w:p>
    <w:p w14:paraId="32182728" w14:textId="77777777" w:rsidR="00210706" w:rsidRPr="00D514DB" w:rsidRDefault="00210706" w:rsidP="00210706">
      <w:pPr>
        <w:spacing w:line="360" w:lineRule="auto"/>
        <w:ind w:left="567" w:right="37"/>
        <w:jc w:val="both"/>
        <w:rPr>
          <w:rFonts w:ascii="Arial" w:eastAsia="Arial" w:hAnsi="Arial" w:cs="Arial"/>
          <w:sz w:val="20"/>
          <w:szCs w:val="20"/>
        </w:rPr>
      </w:pPr>
    </w:p>
    <w:p w14:paraId="038EB618" w14:textId="77777777" w:rsidR="00FE020D" w:rsidRPr="00D514DB" w:rsidRDefault="00FE020D" w:rsidP="009B6F17">
      <w:pPr>
        <w:numPr>
          <w:ilvl w:val="0"/>
          <w:numId w:val="1"/>
        </w:numPr>
        <w:spacing w:line="360" w:lineRule="auto"/>
        <w:ind w:left="567" w:hanging="567"/>
        <w:jc w:val="both"/>
        <w:rPr>
          <w:rFonts w:ascii="Arial" w:hAnsi="Arial" w:cs="Arial"/>
          <w:sz w:val="20"/>
          <w:szCs w:val="20"/>
        </w:rPr>
      </w:pPr>
      <w:r w:rsidRPr="00C66B11">
        <w:rPr>
          <w:rFonts w:ascii="Arial" w:hAnsi="Arial" w:cs="Arial"/>
          <w:sz w:val="20"/>
          <w:szCs w:val="20"/>
        </w:rPr>
        <w:t>Además, la Ley del Sistema de Seguridad Pública del Estado de Coahuila de Zaragoza determina en sus artículos 7 y 81 que las instituciones de seguridad pública se regirán por los principios de legalidad, objetividad, eficiencia, honradez y respeto a los derechos humanos reconocidos por la CPEUM, en los tratados internacionales de los cuales México sea parte y en la CPECZ, a su vez, establece las obligaciones que tienen los policías, tales como tratar respetuosamente a las personas, evitar todo acto u omisión que produzca deficiencia en su cumplimiento, cumplir sus funciones sin discriminación alguna y resguardar la vida e integridad de las personas</w:t>
      </w:r>
      <w:r w:rsidRPr="00C66B11">
        <w:rPr>
          <w:rStyle w:val="Refdenotaalpie"/>
          <w:rFonts w:ascii="Arial" w:hAnsi="Arial" w:cs="Arial"/>
          <w:sz w:val="20"/>
          <w:szCs w:val="20"/>
        </w:rPr>
        <w:footnoteReference w:id="19"/>
      </w:r>
      <w:r w:rsidRPr="00C66B11">
        <w:rPr>
          <w:rFonts w:ascii="Arial" w:hAnsi="Arial" w:cs="Arial"/>
          <w:sz w:val="20"/>
          <w:szCs w:val="20"/>
        </w:rPr>
        <w:t xml:space="preserve">. </w:t>
      </w:r>
    </w:p>
    <w:p w14:paraId="14EC66FA" w14:textId="291181F8" w:rsidR="00FE020D" w:rsidRPr="00FE020D" w:rsidRDefault="00FE020D" w:rsidP="009B6F17">
      <w:pPr>
        <w:numPr>
          <w:ilvl w:val="0"/>
          <w:numId w:val="1"/>
        </w:numPr>
        <w:spacing w:line="360" w:lineRule="auto"/>
        <w:ind w:left="567" w:hanging="567"/>
        <w:jc w:val="both"/>
        <w:rPr>
          <w:rFonts w:ascii="Arial" w:hAnsi="Arial" w:cs="Arial"/>
          <w:sz w:val="20"/>
          <w:szCs w:val="20"/>
        </w:rPr>
      </w:pPr>
      <w:r w:rsidRPr="00C66B11">
        <w:rPr>
          <w:rFonts w:ascii="Arial" w:hAnsi="Arial" w:cs="Arial"/>
          <w:sz w:val="20"/>
          <w:szCs w:val="20"/>
        </w:rPr>
        <w:lastRenderedPageBreak/>
        <w:t xml:space="preserve">Por su parte, el Código Penal de Coahuila de Zaragoza, en su artículo 217 establece el delito de privación de la libertad, señalando que es aquél cometido por el particular que prive a otro de su libertad </w:t>
      </w:r>
      <w:r w:rsidR="00D514DB" w:rsidRPr="00C66B11">
        <w:rPr>
          <w:rFonts w:ascii="Arial" w:hAnsi="Arial" w:cs="Arial"/>
          <w:sz w:val="20"/>
          <w:szCs w:val="20"/>
        </w:rPr>
        <w:t>deambulatorio</w:t>
      </w:r>
      <w:r w:rsidRPr="00C66B11">
        <w:rPr>
          <w:rFonts w:ascii="Arial" w:hAnsi="Arial" w:cs="Arial"/>
          <w:sz w:val="20"/>
          <w:szCs w:val="20"/>
        </w:rPr>
        <w:t xml:space="preserve"> y/o lo mantenga privado de dicha libertad, así mismo establece en el artículo 218 establece como agra</w:t>
      </w:r>
      <w:r w:rsidR="00210706">
        <w:rPr>
          <w:rFonts w:ascii="Arial" w:hAnsi="Arial" w:cs="Arial"/>
          <w:sz w:val="20"/>
          <w:szCs w:val="20"/>
        </w:rPr>
        <w:t>van</w:t>
      </w:r>
      <w:r w:rsidRPr="00C66B11">
        <w:rPr>
          <w:rFonts w:ascii="Arial" w:hAnsi="Arial" w:cs="Arial"/>
          <w:sz w:val="20"/>
          <w:szCs w:val="20"/>
        </w:rPr>
        <w:t>te de la privación de la libertad que el sujeto activo sea miembro de alguna institución de seguridad pública del Estado</w:t>
      </w:r>
      <w:r w:rsidRPr="00C66B11">
        <w:rPr>
          <w:rStyle w:val="Refdenotaalpie"/>
          <w:rFonts w:ascii="Arial" w:hAnsi="Arial" w:cs="Arial"/>
          <w:sz w:val="20"/>
          <w:szCs w:val="20"/>
        </w:rPr>
        <w:footnoteReference w:id="20"/>
      </w:r>
      <w:r w:rsidRPr="00C66B11">
        <w:rPr>
          <w:rFonts w:ascii="Arial" w:hAnsi="Arial" w:cs="Arial"/>
          <w:sz w:val="20"/>
          <w:szCs w:val="20"/>
        </w:rPr>
        <w:t xml:space="preserve">. </w:t>
      </w:r>
    </w:p>
    <w:p w14:paraId="4C373766" w14:textId="77777777" w:rsidR="004A3BE2" w:rsidRDefault="004A3BE2" w:rsidP="009B6F17">
      <w:pPr>
        <w:spacing w:line="360" w:lineRule="auto"/>
        <w:ind w:left="567"/>
        <w:jc w:val="both"/>
        <w:rPr>
          <w:rFonts w:ascii="Arial" w:eastAsia="Arial" w:hAnsi="Arial" w:cs="Arial"/>
          <w:b/>
          <w:sz w:val="20"/>
        </w:rPr>
      </w:pPr>
    </w:p>
    <w:p w14:paraId="7D550ED4" w14:textId="16A7A611" w:rsidR="00FE020D" w:rsidRPr="00210706" w:rsidRDefault="00FE020D" w:rsidP="00210706">
      <w:pPr>
        <w:pStyle w:val="Prrafodelista"/>
        <w:numPr>
          <w:ilvl w:val="1"/>
          <w:numId w:val="30"/>
        </w:numPr>
        <w:spacing w:line="360" w:lineRule="auto"/>
        <w:jc w:val="both"/>
        <w:rPr>
          <w:rFonts w:ascii="Arial" w:eastAsia="Arial" w:hAnsi="Arial" w:cs="Arial"/>
          <w:b/>
          <w:sz w:val="20"/>
        </w:rPr>
      </w:pPr>
      <w:r w:rsidRPr="00210706">
        <w:rPr>
          <w:rFonts w:ascii="Arial" w:eastAsia="Arial" w:hAnsi="Arial" w:cs="Arial"/>
          <w:b/>
          <w:sz w:val="20"/>
        </w:rPr>
        <w:t>Estudio de una Detención Arbitraria</w:t>
      </w:r>
    </w:p>
    <w:p w14:paraId="4FDAC440" w14:textId="77777777" w:rsidR="00210706" w:rsidRPr="00210706" w:rsidRDefault="00210706" w:rsidP="00210706">
      <w:pPr>
        <w:pStyle w:val="Prrafodelista"/>
        <w:spacing w:line="360" w:lineRule="auto"/>
        <w:ind w:left="927"/>
        <w:jc w:val="both"/>
        <w:rPr>
          <w:rFonts w:ascii="Arial" w:hAnsi="Arial" w:cs="Arial"/>
          <w:sz w:val="20"/>
          <w:szCs w:val="20"/>
        </w:rPr>
      </w:pPr>
    </w:p>
    <w:p w14:paraId="4326E5DC" w14:textId="12A81423" w:rsidR="00FE020D" w:rsidRDefault="00FE020D" w:rsidP="009B6F17">
      <w:pPr>
        <w:numPr>
          <w:ilvl w:val="0"/>
          <w:numId w:val="1"/>
        </w:numPr>
        <w:spacing w:line="360" w:lineRule="auto"/>
        <w:ind w:left="567" w:hanging="567"/>
        <w:jc w:val="both"/>
        <w:rPr>
          <w:rFonts w:ascii="Arial" w:hAnsi="Arial" w:cs="Arial"/>
          <w:sz w:val="20"/>
          <w:szCs w:val="20"/>
        </w:rPr>
      </w:pPr>
      <w:r w:rsidRPr="00D651F0">
        <w:rPr>
          <w:rFonts w:ascii="Arial" w:hAnsi="Arial" w:cs="Arial"/>
          <w:sz w:val="20"/>
          <w:szCs w:val="20"/>
        </w:rPr>
        <w:t>Para el análisis del presente apartado, resulta adecuado señalar que la Corte IDH ha establecido dos aspectos que deben ser tomados en cuenta para valorar que una detención sea legal, entre ellas señala que nadie puede verse privado de la libertad sino por las causas, casos o circunstancias expresamente tipificadas en la ley (aspecto material), pero, además, con estricta sujeción a los procedimientos objetivamente definidos en la misma (aspecto formal)</w:t>
      </w:r>
      <w:r w:rsidRPr="00C66B11">
        <w:rPr>
          <w:rStyle w:val="Refdenotaalpie"/>
          <w:rFonts w:ascii="Arial" w:hAnsi="Arial" w:cs="Arial"/>
          <w:sz w:val="20"/>
          <w:szCs w:val="20"/>
        </w:rPr>
        <w:footnoteReference w:id="21"/>
      </w:r>
      <w:r w:rsidRPr="00D651F0">
        <w:rPr>
          <w:rFonts w:ascii="Arial" w:hAnsi="Arial" w:cs="Arial"/>
          <w:sz w:val="20"/>
          <w:szCs w:val="20"/>
        </w:rPr>
        <w:t xml:space="preserve">.    </w:t>
      </w:r>
    </w:p>
    <w:p w14:paraId="55194134" w14:textId="77777777" w:rsidR="00210706" w:rsidRPr="00D514DB" w:rsidRDefault="00210706" w:rsidP="00210706">
      <w:pPr>
        <w:spacing w:line="360" w:lineRule="auto"/>
        <w:ind w:left="567"/>
        <w:jc w:val="both"/>
        <w:rPr>
          <w:rFonts w:ascii="Arial" w:hAnsi="Arial" w:cs="Arial"/>
          <w:sz w:val="20"/>
          <w:szCs w:val="20"/>
        </w:rPr>
      </w:pPr>
    </w:p>
    <w:p w14:paraId="464CF2BA" w14:textId="0D36A05E" w:rsidR="00FE020D" w:rsidRDefault="00FE020D" w:rsidP="009B6F17">
      <w:pPr>
        <w:numPr>
          <w:ilvl w:val="0"/>
          <w:numId w:val="1"/>
        </w:numPr>
        <w:spacing w:line="360" w:lineRule="auto"/>
        <w:ind w:left="567" w:hanging="567"/>
        <w:jc w:val="both"/>
        <w:rPr>
          <w:rFonts w:ascii="Arial" w:hAnsi="Arial" w:cs="Arial"/>
          <w:sz w:val="20"/>
          <w:szCs w:val="20"/>
        </w:rPr>
      </w:pPr>
      <w:r w:rsidRPr="00C66B11">
        <w:rPr>
          <w:rFonts w:ascii="Arial" w:hAnsi="Arial" w:cs="Arial"/>
          <w:sz w:val="20"/>
          <w:szCs w:val="20"/>
        </w:rPr>
        <w:t>En este sentido, ha señalado que el artículo 7.2 de la Convención Americana reconoce que la garantía de una ley puede afectar el derecho a la libertad física, la reserva de ley, según la cual, únicamente a través de una ley puede afectarse el derecho a la libertad personal, no obstante, la reserva de ley debe forzosamente ir acompañada del principio de tipicidad. De este modo, el artículo 7.2 de la citada Convención remite automáticamente a la normativa interna, por ello, cualquier requisito establecido en la ley nacional que no sea cumplido al privar a una persona de su libertad, haría que esa privación sea ilegal y contraria a la Convención Americana</w:t>
      </w:r>
      <w:r w:rsidRPr="00C66B11">
        <w:rPr>
          <w:rStyle w:val="Refdenotaalpie"/>
          <w:rFonts w:ascii="Arial" w:hAnsi="Arial" w:cs="Arial"/>
          <w:sz w:val="20"/>
          <w:szCs w:val="20"/>
        </w:rPr>
        <w:footnoteReference w:id="22"/>
      </w:r>
      <w:r w:rsidRPr="00C66B11">
        <w:rPr>
          <w:rFonts w:ascii="Arial" w:hAnsi="Arial" w:cs="Arial"/>
          <w:sz w:val="20"/>
          <w:szCs w:val="20"/>
        </w:rPr>
        <w:t xml:space="preserve">.  </w:t>
      </w:r>
    </w:p>
    <w:p w14:paraId="03B2EF06" w14:textId="77777777" w:rsidR="00210706" w:rsidRPr="00D514DB" w:rsidRDefault="00210706" w:rsidP="00210706">
      <w:pPr>
        <w:spacing w:line="360" w:lineRule="auto"/>
        <w:jc w:val="both"/>
        <w:rPr>
          <w:rFonts w:ascii="Arial" w:hAnsi="Arial" w:cs="Arial"/>
          <w:sz w:val="20"/>
          <w:szCs w:val="20"/>
        </w:rPr>
      </w:pPr>
    </w:p>
    <w:p w14:paraId="1108A031" w14:textId="45F6E3A0" w:rsidR="00FE020D" w:rsidRDefault="00FE020D" w:rsidP="009B6F17">
      <w:pPr>
        <w:numPr>
          <w:ilvl w:val="0"/>
          <w:numId w:val="1"/>
        </w:numPr>
        <w:spacing w:line="360" w:lineRule="auto"/>
        <w:ind w:left="567" w:hanging="567"/>
        <w:jc w:val="both"/>
        <w:rPr>
          <w:rFonts w:ascii="Arial" w:hAnsi="Arial" w:cs="Arial"/>
          <w:sz w:val="20"/>
          <w:szCs w:val="20"/>
        </w:rPr>
      </w:pPr>
      <w:r w:rsidRPr="00C66B11">
        <w:rPr>
          <w:rFonts w:ascii="Arial" w:hAnsi="Arial" w:cs="Arial"/>
          <w:sz w:val="20"/>
          <w:szCs w:val="20"/>
        </w:rPr>
        <w:t xml:space="preserve">Entonces, aún y cuando la detención de una persona se produzca por razones de seguridad y orden público, debe estar en concordancia con las garantías consagradas en la Convención, siempre y cuando su aplicación tenga un carácter excepcional y respete el principio a la presunción de inocencia </w:t>
      </w:r>
      <w:r w:rsidRPr="00C66B11">
        <w:rPr>
          <w:rFonts w:ascii="Arial" w:hAnsi="Arial" w:cs="Arial"/>
          <w:sz w:val="20"/>
          <w:szCs w:val="20"/>
        </w:rPr>
        <w:lastRenderedPageBreak/>
        <w:t>y los principios de legalidad, necesidad y proporcionalidad, indispensables en una sociedad democrática</w:t>
      </w:r>
      <w:r w:rsidRPr="00C66B11">
        <w:rPr>
          <w:rStyle w:val="Refdenotaalpie"/>
          <w:rFonts w:ascii="Arial" w:hAnsi="Arial" w:cs="Arial"/>
          <w:sz w:val="20"/>
          <w:szCs w:val="20"/>
        </w:rPr>
        <w:footnoteReference w:id="23"/>
      </w:r>
      <w:r w:rsidRPr="00C66B11">
        <w:rPr>
          <w:rFonts w:ascii="Arial" w:hAnsi="Arial" w:cs="Arial"/>
          <w:sz w:val="20"/>
          <w:szCs w:val="20"/>
        </w:rPr>
        <w:t>.</w:t>
      </w:r>
    </w:p>
    <w:p w14:paraId="2B875A54" w14:textId="77777777" w:rsidR="00210706" w:rsidRPr="00D514DB" w:rsidRDefault="00210706" w:rsidP="00210706">
      <w:pPr>
        <w:spacing w:line="360" w:lineRule="auto"/>
        <w:jc w:val="both"/>
        <w:rPr>
          <w:rFonts w:ascii="Arial" w:hAnsi="Arial" w:cs="Arial"/>
          <w:sz w:val="20"/>
          <w:szCs w:val="20"/>
        </w:rPr>
      </w:pPr>
    </w:p>
    <w:p w14:paraId="12F62A61" w14:textId="77777777" w:rsidR="00FE020D" w:rsidRPr="00C66B11" w:rsidRDefault="00FE020D" w:rsidP="009B6F17">
      <w:pPr>
        <w:numPr>
          <w:ilvl w:val="0"/>
          <w:numId w:val="1"/>
        </w:numPr>
        <w:spacing w:line="360" w:lineRule="auto"/>
        <w:ind w:left="567" w:hanging="567"/>
        <w:jc w:val="both"/>
        <w:rPr>
          <w:rFonts w:ascii="Arial" w:hAnsi="Arial" w:cs="Arial"/>
          <w:sz w:val="20"/>
          <w:szCs w:val="20"/>
        </w:rPr>
      </w:pPr>
      <w:r w:rsidRPr="00C66B11">
        <w:rPr>
          <w:rFonts w:ascii="Arial" w:hAnsi="Arial" w:cs="Arial"/>
          <w:sz w:val="20"/>
          <w:szCs w:val="20"/>
        </w:rPr>
        <w:t>En ese mismo sentido, la Oficina de las Naciones Unidas para la Coordinación de Asuntos Humanitarios (</w:t>
      </w:r>
      <w:r w:rsidRPr="00C66B11">
        <w:rPr>
          <w:rFonts w:ascii="Arial" w:eastAsia="Arial" w:hAnsi="Arial" w:cs="Arial"/>
          <w:i/>
          <w:sz w:val="20"/>
          <w:szCs w:val="20"/>
        </w:rPr>
        <w:t>OCHA</w:t>
      </w:r>
      <w:r w:rsidRPr="00C66B11">
        <w:rPr>
          <w:rFonts w:ascii="Arial" w:hAnsi="Arial" w:cs="Arial"/>
          <w:sz w:val="20"/>
          <w:szCs w:val="20"/>
        </w:rPr>
        <w:t xml:space="preserve">) menciona que una detención arbitraria o un arresto arbitrario incluye el arresto y/o detención de un individuo en un caso en donde no existe una probabilidad o evidencia que ese individuo cometió un crimen en contra de un estatuto legal, o en donde no ha existido un debido proceso de ley apropiado.  </w:t>
      </w:r>
    </w:p>
    <w:p w14:paraId="08C49605" w14:textId="77777777" w:rsidR="00FE020D" w:rsidRPr="00C66B11" w:rsidRDefault="00FE020D" w:rsidP="009B6F17">
      <w:pPr>
        <w:spacing w:line="360" w:lineRule="auto"/>
        <w:ind w:left="567" w:hanging="425"/>
        <w:jc w:val="both"/>
        <w:rPr>
          <w:rFonts w:ascii="Arial" w:hAnsi="Arial" w:cs="Arial"/>
          <w:sz w:val="20"/>
          <w:szCs w:val="20"/>
        </w:rPr>
      </w:pPr>
    </w:p>
    <w:p w14:paraId="78BBFBEE" w14:textId="788507B0" w:rsidR="00FE020D" w:rsidRDefault="00FE020D" w:rsidP="009B6F17">
      <w:pPr>
        <w:numPr>
          <w:ilvl w:val="0"/>
          <w:numId w:val="1"/>
        </w:numPr>
        <w:spacing w:line="360" w:lineRule="auto"/>
        <w:ind w:left="567" w:hanging="567"/>
        <w:jc w:val="both"/>
        <w:rPr>
          <w:rFonts w:ascii="Arial" w:hAnsi="Arial" w:cs="Arial"/>
          <w:sz w:val="20"/>
          <w:szCs w:val="20"/>
        </w:rPr>
      </w:pPr>
      <w:r w:rsidRPr="00C66B11">
        <w:rPr>
          <w:rFonts w:ascii="Arial" w:hAnsi="Arial" w:cs="Arial"/>
          <w:sz w:val="20"/>
          <w:szCs w:val="20"/>
        </w:rPr>
        <w:t>Particularmente la Oficina del Alto Comisionado de las Naciones Unidas para los Derechos Humanos (</w:t>
      </w:r>
      <w:r w:rsidRPr="00C66B11">
        <w:rPr>
          <w:rFonts w:ascii="Arial" w:eastAsia="Arial" w:hAnsi="Arial" w:cs="Arial"/>
          <w:sz w:val="20"/>
          <w:szCs w:val="20"/>
        </w:rPr>
        <w:t>OACNUDH</w:t>
      </w:r>
      <w:r w:rsidRPr="00C66B11">
        <w:rPr>
          <w:rFonts w:ascii="Arial" w:hAnsi="Arial" w:cs="Arial"/>
          <w:sz w:val="20"/>
          <w:szCs w:val="20"/>
        </w:rPr>
        <w:t xml:space="preserve">), establece que la privación arbitraria de un individuo de su libertad es estrictamente prohibida por las Naciones Unidas, al ser considerada como una violación de los derechos humanos en relación con el artículo 9 de la Declaración Universal de los Derechos Humanos, es decir que, ningún individuo, sin respecto a sus circunstancias, será privado de su libertad o exiliado de su país sin primero haber cometido una ofensa criminal frente a un estatuto legal, y el gobierno no puede privar un individuo de su libertad sin el debido proceso legal. </w:t>
      </w:r>
    </w:p>
    <w:p w14:paraId="2284E06E" w14:textId="77777777" w:rsidR="00210706" w:rsidRPr="00AC604E" w:rsidRDefault="00210706" w:rsidP="00210706">
      <w:pPr>
        <w:spacing w:line="360" w:lineRule="auto"/>
        <w:jc w:val="both"/>
        <w:rPr>
          <w:rFonts w:ascii="Arial" w:hAnsi="Arial" w:cs="Arial"/>
          <w:sz w:val="20"/>
          <w:szCs w:val="20"/>
        </w:rPr>
      </w:pPr>
    </w:p>
    <w:p w14:paraId="5EBCC98D" w14:textId="1FC6F1F2" w:rsidR="00FE020D" w:rsidRDefault="00FE020D" w:rsidP="009B6F17">
      <w:pPr>
        <w:numPr>
          <w:ilvl w:val="0"/>
          <w:numId w:val="1"/>
        </w:numPr>
        <w:spacing w:line="360" w:lineRule="auto"/>
        <w:ind w:left="567" w:hanging="567"/>
        <w:jc w:val="both"/>
        <w:rPr>
          <w:rFonts w:ascii="Arial" w:hAnsi="Arial" w:cs="Arial"/>
          <w:sz w:val="20"/>
          <w:szCs w:val="20"/>
        </w:rPr>
      </w:pPr>
      <w:r w:rsidRPr="00C66B11">
        <w:rPr>
          <w:rFonts w:ascii="Arial" w:hAnsi="Arial" w:cs="Arial"/>
          <w:sz w:val="20"/>
          <w:szCs w:val="20"/>
        </w:rPr>
        <w:t>Por lo anterior, considerando el contenido de cada uno de los ordenamientos antes invocados, es importante resaltar que una detención arbitraria se configura cuando existe una acción que tenga como resultado la privación de la libertad de una persona, realizada por una autoridad o servidor público, sin que medie una orden de aprehensión girada por juez competente u orden de detención expedida por el ministerio público en caso de urgencia, o en caso de flagrancia, o bien, sin que medie fundamento y motivo o, se violente el debido proceso.</w:t>
      </w:r>
    </w:p>
    <w:p w14:paraId="2E3C8CA2" w14:textId="77777777" w:rsidR="00210706" w:rsidRPr="00AC604E" w:rsidRDefault="00210706" w:rsidP="00210706">
      <w:pPr>
        <w:spacing w:line="360" w:lineRule="auto"/>
        <w:jc w:val="both"/>
        <w:rPr>
          <w:rFonts w:ascii="Arial" w:hAnsi="Arial" w:cs="Arial"/>
          <w:sz w:val="20"/>
          <w:szCs w:val="20"/>
        </w:rPr>
      </w:pPr>
    </w:p>
    <w:p w14:paraId="0B8D1C3D" w14:textId="6DF3D35C" w:rsidR="00FE020D" w:rsidRDefault="00FE020D" w:rsidP="009B6F17">
      <w:pPr>
        <w:numPr>
          <w:ilvl w:val="0"/>
          <w:numId w:val="1"/>
        </w:numPr>
        <w:spacing w:line="360" w:lineRule="auto"/>
        <w:ind w:left="567" w:hanging="567"/>
        <w:jc w:val="both"/>
        <w:rPr>
          <w:rFonts w:ascii="Arial" w:hAnsi="Arial" w:cs="Arial"/>
          <w:color w:val="auto"/>
          <w:sz w:val="20"/>
          <w:szCs w:val="20"/>
        </w:rPr>
      </w:pPr>
      <w:r w:rsidRPr="00C66B11">
        <w:rPr>
          <w:rFonts w:ascii="Arial" w:hAnsi="Arial" w:cs="Arial"/>
          <w:sz w:val="20"/>
          <w:szCs w:val="20"/>
        </w:rPr>
        <w:t>En los casos de flagrancia, é</w:t>
      </w:r>
      <w:r w:rsidRPr="006D58F3">
        <w:rPr>
          <w:rFonts w:ascii="Arial" w:hAnsi="Arial" w:cs="Arial"/>
          <w:color w:val="auto"/>
          <w:sz w:val="20"/>
          <w:szCs w:val="20"/>
        </w:rPr>
        <w:t xml:space="preserve">sta debe ser perceptible por medio de los sentidos, es decir, que la detención se realice en el momento justo en que se llevaba a cabo o inmediatamente después de haberlo cometido y que su apreciación no deje lugar a duda ni requiera de ningún otro elemento para determinar que efectivamente se está cometiendo una conducta ilícita, por lo que, si este requisito no se cumple, la autoridad incurre en violación al derecho a la libertad personal. </w:t>
      </w:r>
    </w:p>
    <w:p w14:paraId="3E0067DC" w14:textId="77777777" w:rsidR="00210706" w:rsidRPr="00AC604E" w:rsidRDefault="00210706" w:rsidP="00210706">
      <w:pPr>
        <w:spacing w:line="360" w:lineRule="auto"/>
        <w:jc w:val="both"/>
        <w:rPr>
          <w:rFonts w:ascii="Arial" w:hAnsi="Arial" w:cs="Arial"/>
          <w:color w:val="auto"/>
          <w:sz w:val="20"/>
          <w:szCs w:val="20"/>
        </w:rPr>
      </w:pPr>
    </w:p>
    <w:p w14:paraId="3F8106DC" w14:textId="188A7509" w:rsidR="00FE020D" w:rsidRDefault="00FE020D" w:rsidP="009B6F17">
      <w:pPr>
        <w:numPr>
          <w:ilvl w:val="0"/>
          <w:numId w:val="1"/>
        </w:numPr>
        <w:spacing w:line="360" w:lineRule="auto"/>
        <w:ind w:left="567" w:hanging="567"/>
        <w:jc w:val="both"/>
        <w:rPr>
          <w:rFonts w:ascii="Arial" w:hAnsi="Arial" w:cs="Arial"/>
          <w:color w:val="auto"/>
          <w:sz w:val="20"/>
          <w:szCs w:val="20"/>
        </w:rPr>
      </w:pPr>
      <w:r w:rsidRPr="006D58F3">
        <w:rPr>
          <w:rFonts w:ascii="Arial" w:hAnsi="Arial" w:cs="Arial"/>
          <w:color w:val="auto"/>
          <w:sz w:val="20"/>
          <w:szCs w:val="20"/>
        </w:rPr>
        <w:t xml:space="preserve">De tal forma que, una vez analizadas las constancias del caso que nos ocupa, quien esto resuelve considera que se actualizó una Violación al Derecho a la Libertad en la modalidad de Detención Arbitraria, porque las evidencias recabadas permiten afirmar que los agentes de la </w:t>
      </w:r>
      <w:r w:rsidRPr="006D58F3">
        <w:rPr>
          <w:rFonts w:ascii="Arial" w:eastAsia="Arial" w:hAnsi="Arial" w:cs="Arial"/>
          <w:color w:val="auto"/>
          <w:sz w:val="20"/>
          <w:szCs w:val="20"/>
        </w:rPr>
        <w:t>Policía Especializada Coahuila, p</w:t>
      </w:r>
      <w:r w:rsidRPr="006D58F3">
        <w:rPr>
          <w:rFonts w:ascii="Arial" w:hAnsi="Arial" w:cs="Arial"/>
          <w:color w:val="auto"/>
          <w:sz w:val="20"/>
          <w:szCs w:val="20"/>
        </w:rPr>
        <w:t xml:space="preserve">rivaron de la libertad al agraviado, sin causa legal justificada, ya que su detención se llevó a cabo sin contar con una orden por escrito emitida por la autoridad competente </w:t>
      </w:r>
      <w:r w:rsidRPr="006D58F3">
        <w:rPr>
          <w:rFonts w:ascii="Arial" w:hAnsi="Arial" w:cs="Arial"/>
          <w:color w:val="auto"/>
          <w:sz w:val="20"/>
          <w:szCs w:val="20"/>
        </w:rPr>
        <w:lastRenderedPageBreak/>
        <w:t>que fundara y motivara la causa legal de la detención; sin que se acreditara que hubiese incurrido en alguno de los supuestos de flagrancia o caso urgente contemplados por la ley.</w:t>
      </w:r>
    </w:p>
    <w:p w14:paraId="12B89AC9" w14:textId="77777777" w:rsidR="00210706" w:rsidRPr="00AC604E" w:rsidRDefault="00210706" w:rsidP="00210706">
      <w:pPr>
        <w:spacing w:line="360" w:lineRule="auto"/>
        <w:jc w:val="both"/>
        <w:rPr>
          <w:rFonts w:ascii="Arial" w:hAnsi="Arial" w:cs="Arial"/>
          <w:color w:val="auto"/>
          <w:sz w:val="20"/>
          <w:szCs w:val="20"/>
        </w:rPr>
      </w:pPr>
    </w:p>
    <w:p w14:paraId="53F0F053" w14:textId="3344AD67" w:rsidR="00FE020D" w:rsidRPr="006D58F3" w:rsidRDefault="00FE020D" w:rsidP="009B6F17">
      <w:pPr>
        <w:numPr>
          <w:ilvl w:val="0"/>
          <w:numId w:val="1"/>
        </w:numPr>
        <w:spacing w:line="360" w:lineRule="auto"/>
        <w:ind w:left="567" w:hanging="567"/>
        <w:jc w:val="both"/>
        <w:rPr>
          <w:rFonts w:ascii="Arial" w:hAnsi="Arial" w:cs="Arial"/>
          <w:color w:val="auto"/>
          <w:sz w:val="20"/>
          <w:szCs w:val="20"/>
        </w:rPr>
      </w:pPr>
      <w:r w:rsidRPr="006D58F3">
        <w:rPr>
          <w:rFonts w:ascii="Arial" w:hAnsi="Arial" w:cs="Arial"/>
          <w:color w:val="auto"/>
          <w:sz w:val="20"/>
          <w:szCs w:val="20"/>
        </w:rPr>
        <w:t>Las referidas consideraciones son resultado de las evidencias recabadas por este Organismo Público Autónomo, que permiten establecer dos versiones, en las que ambas partes admiten que se realizó una detención el 21 de agosto de 2022</w:t>
      </w:r>
      <w:r w:rsidR="001C0D16">
        <w:rPr>
          <w:rFonts w:ascii="Arial" w:hAnsi="Arial" w:cs="Arial"/>
          <w:color w:val="auto"/>
          <w:sz w:val="20"/>
          <w:szCs w:val="20"/>
        </w:rPr>
        <w:t>, situación que fue corroborado por personal de este Organismo, c</w:t>
      </w:r>
      <w:r w:rsidR="001C0D16">
        <w:rPr>
          <w:rFonts w:ascii="Arial" w:eastAsia="Arial" w:hAnsi="Arial" w:cs="Arial"/>
          <w:sz w:val="20"/>
          <w:szCs w:val="20"/>
        </w:rPr>
        <w:t>on la fe pública que cuenta para el desarrollo de su función</w:t>
      </w:r>
      <w:r w:rsidR="001C0D16">
        <w:rPr>
          <w:rStyle w:val="Refdenotaalpie"/>
        </w:rPr>
        <w:footnoteReference w:id="24"/>
      </w:r>
      <w:r w:rsidR="001C0D16">
        <w:rPr>
          <w:rFonts w:ascii="Arial" w:eastAsia="Arial" w:hAnsi="Arial" w:cs="Arial"/>
          <w:sz w:val="20"/>
          <w:szCs w:val="20"/>
        </w:rPr>
        <w:t>,</w:t>
      </w:r>
      <w:r w:rsidRPr="006D58F3">
        <w:rPr>
          <w:rFonts w:ascii="Arial" w:hAnsi="Arial" w:cs="Arial"/>
          <w:color w:val="auto"/>
          <w:sz w:val="20"/>
          <w:szCs w:val="20"/>
        </w:rPr>
        <w:t xml:space="preserve"> sin embargo, como se expuso en el apartado anterior, los policías estatales variaron las circunstancias </w:t>
      </w:r>
      <w:r w:rsidR="004A3BE2">
        <w:rPr>
          <w:rFonts w:ascii="Arial" w:hAnsi="Arial" w:cs="Arial"/>
          <w:color w:val="auto"/>
          <w:sz w:val="20"/>
          <w:szCs w:val="20"/>
        </w:rPr>
        <w:t xml:space="preserve">de tiempo y modo </w:t>
      </w:r>
      <w:r w:rsidRPr="006D58F3">
        <w:rPr>
          <w:rFonts w:ascii="Arial" w:hAnsi="Arial" w:cs="Arial"/>
          <w:color w:val="auto"/>
          <w:sz w:val="20"/>
          <w:szCs w:val="20"/>
        </w:rPr>
        <w:t>expuestas en el informe policial homologado le</w:t>
      </w:r>
      <w:r w:rsidR="00210706">
        <w:rPr>
          <w:rFonts w:ascii="Arial" w:hAnsi="Arial" w:cs="Arial"/>
          <w:color w:val="auto"/>
          <w:sz w:val="20"/>
          <w:szCs w:val="20"/>
        </w:rPr>
        <w:t>van</w:t>
      </w:r>
      <w:r w:rsidRPr="006D58F3">
        <w:rPr>
          <w:rFonts w:ascii="Arial" w:hAnsi="Arial" w:cs="Arial"/>
          <w:color w:val="auto"/>
          <w:sz w:val="20"/>
          <w:szCs w:val="20"/>
        </w:rPr>
        <w:t>tado con motivo de la referida detención, por lo que</w:t>
      </w:r>
      <w:r w:rsidR="001C0D16">
        <w:rPr>
          <w:rFonts w:ascii="Arial" w:hAnsi="Arial" w:cs="Arial"/>
          <w:color w:val="auto"/>
          <w:sz w:val="20"/>
          <w:szCs w:val="20"/>
        </w:rPr>
        <w:t xml:space="preserve"> se le deberá restar </w:t>
      </w:r>
      <w:r w:rsidRPr="006D58F3">
        <w:rPr>
          <w:rFonts w:ascii="Arial" w:hAnsi="Arial" w:cs="Arial"/>
          <w:color w:val="auto"/>
          <w:sz w:val="20"/>
          <w:szCs w:val="20"/>
        </w:rPr>
        <w:t>valor probatorio</w:t>
      </w:r>
      <w:r w:rsidR="001C0D16">
        <w:rPr>
          <w:rFonts w:ascii="Arial" w:hAnsi="Arial" w:cs="Arial"/>
          <w:color w:val="auto"/>
          <w:sz w:val="20"/>
          <w:szCs w:val="20"/>
        </w:rPr>
        <w:t>,</w:t>
      </w:r>
      <w:r w:rsidRPr="006D58F3">
        <w:rPr>
          <w:rFonts w:ascii="Arial" w:hAnsi="Arial" w:cs="Arial"/>
          <w:color w:val="auto"/>
          <w:sz w:val="20"/>
          <w:szCs w:val="20"/>
        </w:rPr>
        <w:t xml:space="preserve"> tanto al IPH como a las actas subsecuentes que fueron le</w:t>
      </w:r>
      <w:r w:rsidR="00210706">
        <w:rPr>
          <w:rFonts w:ascii="Arial" w:hAnsi="Arial" w:cs="Arial"/>
          <w:color w:val="auto"/>
          <w:sz w:val="20"/>
          <w:szCs w:val="20"/>
        </w:rPr>
        <w:t>van</w:t>
      </w:r>
      <w:r w:rsidRPr="006D58F3">
        <w:rPr>
          <w:rFonts w:ascii="Arial" w:hAnsi="Arial" w:cs="Arial"/>
          <w:color w:val="auto"/>
          <w:sz w:val="20"/>
          <w:szCs w:val="20"/>
        </w:rPr>
        <w:t xml:space="preserve">tadas por ese motivo. </w:t>
      </w:r>
    </w:p>
    <w:p w14:paraId="5D408827" w14:textId="77777777" w:rsidR="00FE020D" w:rsidRPr="006D58F3" w:rsidRDefault="00FE020D" w:rsidP="009B6F17">
      <w:pPr>
        <w:pStyle w:val="Prrafodelista"/>
        <w:spacing w:line="360" w:lineRule="auto"/>
        <w:rPr>
          <w:rFonts w:ascii="Arial" w:hAnsi="Arial" w:cs="Arial"/>
          <w:color w:val="auto"/>
          <w:sz w:val="20"/>
          <w:szCs w:val="20"/>
        </w:rPr>
      </w:pPr>
    </w:p>
    <w:p w14:paraId="0FB41E82" w14:textId="77777777" w:rsidR="00FE020D" w:rsidRPr="006D58F3" w:rsidRDefault="00FE020D" w:rsidP="009B6F17">
      <w:pPr>
        <w:numPr>
          <w:ilvl w:val="0"/>
          <w:numId w:val="1"/>
        </w:numPr>
        <w:spacing w:line="360" w:lineRule="auto"/>
        <w:ind w:left="567" w:hanging="567"/>
        <w:jc w:val="both"/>
        <w:rPr>
          <w:rFonts w:ascii="Arial" w:hAnsi="Arial" w:cs="Arial"/>
          <w:color w:val="auto"/>
          <w:sz w:val="20"/>
          <w:szCs w:val="20"/>
        </w:rPr>
      </w:pPr>
      <w:r w:rsidRPr="006D58F3">
        <w:rPr>
          <w:rFonts w:ascii="Arial" w:hAnsi="Arial" w:cs="Arial"/>
          <w:color w:val="auto"/>
          <w:sz w:val="20"/>
          <w:szCs w:val="20"/>
        </w:rPr>
        <w:t xml:space="preserve">Ahora bien, para arribar a la conclusión señalada, en el presente apartado nos abocaremos al estudio referente a si el acto de molestia de privación de la libertad fue apegado a derecho, lo que supone, que haya sido mediante un motivo justificado y de acuerdo a las formalidades que la ley exige para tal efecto. Entonces, se advierte que existe una evidente contradicción entre el dicho de la parte quejosa y lo informado por la autoridad, puesto que, por una parte, el reclamante refirió circunstancias de tiempo, modo y lugar, así como una mecánica en la que se desarrollaron los hechos en que se les detuvo y, por su parte, la autoridad señaló situaciones diversas en relación con su proceder que, finalmente, derivó en la privación de la libertad del agraviado, por lo que la CDHEC se allegó de medios de prueba, a fin de realizar un análisis en relación con el desarrollo y los elementos circunstanciales de los hechos ocurridos. </w:t>
      </w:r>
    </w:p>
    <w:p w14:paraId="0C0308A4" w14:textId="77777777" w:rsidR="00FE020D" w:rsidRPr="006D58F3" w:rsidRDefault="00FE020D" w:rsidP="009B6F17">
      <w:pPr>
        <w:pStyle w:val="Prrafodelista"/>
        <w:spacing w:line="360" w:lineRule="auto"/>
        <w:rPr>
          <w:rFonts w:ascii="Arial" w:hAnsi="Arial" w:cs="Arial"/>
          <w:color w:val="auto"/>
          <w:sz w:val="20"/>
          <w:szCs w:val="20"/>
        </w:rPr>
      </w:pPr>
    </w:p>
    <w:p w14:paraId="6B6F43E2" w14:textId="1D53968B" w:rsidR="00BA2FF6" w:rsidRDefault="00FE020D" w:rsidP="009B6F17">
      <w:pPr>
        <w:numPr>
          <w:ilvl w:val="0"/>
          <w:numId w:val="1"/>
        </w:numPr>
        <w:spacing w:line="360" w:lineRule="auto"/>
        <w:ind w:left="567" w:hanging="567"/>
        <w:jc w:val="both"/>
        <w:rPr>
          <w:rFonts w:ascii="Arial" w:hAnsi="Arial" w:cs="Arial"/>
          <w:color w:val="auto"/>
          <w:sz w:val="20"/>
          <w:szCs w:val="20"/>
        </w:rPr>
      </w:pPr>
      <w:r w:rsidRPr="006D58F3">
        <w:rPr>
          <w:rFonts w:ascii="Arial" w:hAnsi="Arial" w:cs="Arial"/>
          <w:color w:val="auto"/>
          <w:sz w:val="20"/>
          <w:szCs w:val="20"/>
        </w:rPr>
        <w:t xml:space="preserve">En primer término, </w:t>
      </w:r>
      <w:r w:rsidR="00BA2FF6" w:rsidRPr="006D58F3">
        <w:rPr>
          <w:rFonts w:ascii="Arial" w:hAnsi="Arial" w:cs="Arial"/>
          <w:color w:val="auto"/>
          <w:sz w:val="20"/>
          <w:szCs w:val="20"/>
        </w:rPr>
        <w:t xml:space="preserve">el 21 de agosto de 2022, personal de la Tercera Visitaduría Regional de la CDHEC se constituyó en el filtro de seguridad que se instala en las afueras del municipio de Allende, Coahuila, en virtud de que la Segunda Visitadora Regional de esta CDHEC, solicitó que se realizara una diligencia de acompañamiento de 17 personas de origen extranjero, las cuales iban a bordo de un vehículo tipo </w:t>
      </w:r>
      <w:r w:rsidR="0098128B">
        <w:rPr>
          <w:rFonts w:ascii="Arial" w:hAnsi="Arial" w:cs="Arial"/>
          <w:color w:val="auto"/>
          <w:sz w:val="20"/>
          <w:szCs w:val="20"/>
        </w:rPr>
        <w:t>x</w:t>
      </w:r>
      <w:r w:rsidR="00BA2FF6" w:rsidRPr="006D58F3">
        <w:rPr>
          <w:rFonts w:ascii="Arial" w:hAnsi="Arial" w:cs="Arial"/>
          <w:color w:val="auto"/>
          <w:sz w:val="20"/>
          <w:szCs w:val="20"/>
        </w:rPr>
        <w:t xml:space="preserve">, color </w:t>
      </w:r>
      <w:r w:rsidR="00E77DEE">
        <w:rPr>
          <w:rFonts w:ascii="Arial" w:hAnsi="Arial" w:cs="Arial"/>
          <w:color w:val="auto"/>
          <w:sz w:val="20"/>
          <w:szCs w:val="20"/>
        </w:rPr>
        <w:t>x</w:t>
      </w:r>
      <w:r w:rsidR="00BA2FF6" w:rsidRPr="006D58F3">
        <w:rPr>
          <w:rFonts w:ascii="Arial" w:hAnsi="Arial" w:cs="Arial"/>
          <w:color w:val="auto"/>
          <w:sz w:val="20"/>
          <w:szCs w:val="20"/>
        </w:rPr>
        <w:t xml:space="preserve">, el cual se encontraba retenido en dicho lugar, motivo por el cual el Tercer Visitador Regional de esta Comisión Local se constituyó en el mismo, advirtiendo la presencia de dicho vehículo, así como </w:t>
      </w:r>
      <w:r w:rsidR="0098128B">
        <w:rPr>
          <w:rFonts w:ascii="Arial" w:hAnsi="Arial" w:cs="Arial"/>
          <w:color w:val="auto"/>
          <w:sz w:val="20"/>
          <w:szCs w:val="20"/>
        </w:rPr>
        <w:t>x</w:t>
      </w:r>
      <w:r w:rsidR="00BA2FF6" w:rsidRPr="006D58F3">
        <w:rPr>
          <w:rFonts w:ascii="Arial" w:hAnsi="Arial" w:cs="Arial"/>
          <w:color w:val="auto"/>
          <w:sz w:val="20"/>
          <w:szCs w:val="20"/>
        </w:rPr>
        <w:t xml:space="preserve"> personas, en</w:t>
      </w:r>
      <w:r w:rsidR="001C0D16">
        <w:rPr>
          <w:rFonts w:ascii="Arial" w:hAnsi="Arial" w:cs="Arial"/>
          <w:color w:val="auto"/>
          <w:sz w:val="20"/>
          <w:szCs w:val="20"/>
        </w:rPr>
        <w:t>tre ellos niños menores de edad</w:t>
      </w:r>
      <w:r w:rsidR="00BA2FF6" w:rsidRPr="006D58F3">
        <w:rPr>
          <w:rFonts w:ascii="Arial" w:hAnsi="Arial" w:cs="Arial"/>
          <w:color w:val="auto"/>
          <w:sz w:val="20"/>
          <w:szCs w:val="20"/>
        </w:rPr>
        <w:t xml:space="preserve"> y el </w:t>
      </w:r>
      <w:r w:rsidR="006C6F6D">
        <w:rPr>
          <w:rFonts w:ascii="Arial" w:hAnsi="Arial" w:cs="Arial"/>
          <w:color w:val="auto"/>
          <w:sz w:val="20"/>
          <w:szCs w:val="20"/>
        </w:rPr>
        <w:t>Ag1</w:t>
      </w:r>
      <w:r w:rsidR="00BA2FF6" w:rsidRPr="006D58F3">
        <w:rPr>
          <w:rFonts w:ascii="Arial" w:hAnsi="Arial" w:cs="Arial"/>
          <w:color w:val="auto"/>
          <w:sz w:val="20"/>
          <w:szCs w:val="20"/>
        </w:rPr>
        <w:t xml:space="preserve">, conductor del vehículo, siendo informado por la sub oficial </w:t>
      </w:r>
      <w:r w:rsidR="00F43D60">
        <w:rPr>
          <w:rFonts w:ascii="Arial" w:hAnsi="Arial" w:cs="Arial"/>
          <w:color w:val="auto"/>
          <w:sz w:val="20"/>
          <w:szCs w:val="20"/>
        </w:rPr>
        <w:t>Ar1</w:t>
      </w:r>
      <w:r w:rsidR="00BA2FF6" w:rsidRPr="006D58F3">
        <w:rPr>
          <w:rFonts w:ascii="Arial" w:hAnsi="Arial" w:cs="Arial"/>
          <w:color w:val="auto"/>
          <w:sz w:val="20"/>
          <w:szCs w:val="20"/>
        </w:rPr>
        <w:t>, que personal del Instituto Nacional de Migración se había presentado en el filtro de seguridad, en donde había</w:t>
      </w:r>
      <w:r w:rsidR="004A3BE2">
        <w:rPr>
          <w:rFonts w:ascii="Arial" w:hAnsi="Arial" w:cs="Arial"/>
          <w:color w:val="auto"/>
          <w:sz w:val="20"/>
          <w:szCs w:val="20"/>
        </w:rPr>
        <w:t>n</w:t>
      </w:r>
      <w:r w:rsidR="00BA2FF6" w:rsidRPr="006D58F3">
        <w:rPr>
          <w:rFonts w:ascii="Arial" w:hAnsi="Arial" w:cs="Arial"/>
          <w:color w:val="auto"/>
          <w:sz w:val="20"/>
          <w:szCs w:val="20"/>
        </w:rPr>
        <w:t xml:space="preserve"> revisado los documentos de los migrantes, y que había</w:t>
      </w:r>
      <w:r w:rsidR="004A3BE2">
        <w:rPr>
          <w:rFonts w:ascii="Arial" w:hAnsi="Arial" w:cs="Arial"/>
          <w:color w:val="auto"/>
          <w:sz w:val="20"/>
          <w:szCs w:val="20"/>
        </w:rPr>
        <w:t>n</w:t>
      </w:r>
      <w:r w:rsidR="00BA2FF6" w:rsidRPr="006D58F3">
        <w:rPr>
          <w:rFonts w:ascii="Arial" w:hAnsi="Arial" w:cs="Arial"/>
          <w:color w:val="auto"/>
          <w:sz w:val="20"/>
          <w:szCs w:val="20"/>
        </w:rPr>
        <w:t xml:space="preserve"> señalado que su estancia era legal, motivo por el cual se retiraron; señalando sin embargo que iba a proceder a detener al conductor del vehículo, lo anterior a pesar de que no </w:t>
      </w:r>
      <w:r w:rsidR="00BA2FF6" w:rsidRPr="006D58F3">
        <w:rPr>
          <w:rFonts w:ascii="Arial" w:hAnsi="Arial" w:cs="Arial"/>
          <w:color w:val="auto"/>
          <w:sz w:val="20"/>
          <w:szCs w:val="20"/>
        </w:rPr>
        <w:lastRenderedPageBreak/>
        <w:t xml:space="preserve">había cometido ningún delito, lo cual hacía porque había recibido instrucciones de su superior de realizar la detención, asumiendo </w:t>
      </w:r>
      <w:r w:rsidR="001C0D16">
        <w:rPr>
          <w:rFonts w:ascii="Arial" w:hAnsi="Arial" w:cs="Arial"/>
          <w:color w:val="auto"/>
          <w:sz w:val="20"/>
          <w:szCs w:val="20"/>
        </w:rPr>
        <w:t xml:space="preserve">la agente policial su responsabilidad </w:t>
      </w:r>
      <w:r w:rsidR="004A3BE2">
        <w:rPr>
          <w:rFonts w:ascii="Arial" w:hAnsi="Arial" w:cs="Arial"/>
          <w:color w:val="auto"/>
          <w:sz w:val="20"/>
          <w:szCs w:val="20"/>
        </w:rPr>
        <w:t xml:space="preserve">al </w:t>
      </w:r>
      <w:r w:rsidR="001C0D16">
        <w:rPr>
          <w:rFonts w:ascii="Arial" w:hAnsi="Arial" w:cs="Arial"/>
          <w:color w:val="auto"/>
          <w:sz w:val="20"/>
          <w:szCs w:val="20"/>
        </w:rPr>
        <w:t xml:space="preserve">realizar </w:t>
      </w:r>
      <w:r w:rsidR="008162D3">
        <w:rPr>
          <w:rFonts w:ascii="Arial" w:hAnsi="Arial" w:cs="Arial"/>
          <w:color w:val="auto"/>
          <w:sz w:val="20"/>
          <w:szCs w:val="20"/>
        </w:rPr>
        <w:t>la misma</w:t>
      </w:r>
      <w:r w:rsidR="001C0D16">
        <w:rPr>
          <w:rFonts w:ascii="Arial" w:hAnsi="Arial" w:cs="Arial"/>
          <w:color w:val="auto"/>
          <w:sz w:val="20"/>
          <w:szCs w:val="20"/>
        </w:rPr>
        <w:t>.</w:t>
      </w:r>
      <w:r w:rsidR="00BA2FF6" w:rsidRPr="006D58F3">
        <w:rPr>
          <w:rFonts w:ascii="Arial" w:hAnsi="Arial" w:cs="Arial"/>
          <w:color w:val="auto"/>
          <w:sz w:val="20"/>
          <w:szCs w:val="20"/>
        </w:rPr>
        <w:t xml:space="preserve"> </w:t>
      </w:r>
    </w:p>
    <w:p w14:paraId="2AC31E40" w14:textId="77777777" w:rsidR="0098128B" w:rsidRPr="009A394A" w:rsidRDefault="0098128B" w:rsidP="0098128B">
      <w:pPr>
        <w:spacing w:line="360" w:lineRule="auto"/>
        <w:ind w:left="567"/>
        <w:jc w:val="both"/>
        <w:rPr>
          <w:rFonts w:ascii="Arial" w:hAnsi="Arial" w:cs="Arial"/>
          <w:color w:val="auto"/>
          <w:sz w:val="20"/>
          <w:szCs w:val="20"/>
        </w:rPr>
      </w:pPr>
    </w:p>
    <w:p w14:paraId="474216F4" w14:textId="77777777" w:rsidR="0098128B" w:rsidRDefault="00BA2FF6" w:rsidP="009B6F17">
      <w:pPr>
        <w:numPr>
          <w:ilvl w:val="0"/>
          <w:numId w:val="1"/>
        </w:numPr>
        <w:spacing w:line="360" w:lineRule="auto"/>
        <w:ind w:left="567" w:hanging="567"/>
        <w:jc w:val="both"/>
        <w:rPr>
          <w:rFonts w:ascii="Arial" w:hAnsi="Arial" w:cs="Arial"/>
          <w:color w:val="auto"/>
          <w:sz w:val="20"/>
          <w:szCs w:val="20"/>
        </w:rPr>
      </w:pPr>
      <w:r w:rsidRPr="006D58F3">
        <w:rPr>
          <w:rFonts w:ascii="Arial" w:hAnsi="Arial" w:cs="Arial"/>
          <w:color w:val="auto"/>
          <w:sz w:val="20"/>
          <w:szCs w:val="20"/>
        </w:rPr>
        <w:t xml:space="preserve">Así mismo, </w:t>
      </w:r>
      <w:r w:rsidR="001C0D16">
        <w:rPr>
          <w:rFonts w:ascii="Arial" w:hAnsi="Arial" w:cs="Arial"/>
          <w:color w:val="auto"/>
          <w:sz w:val="20"/>
          <w:szCs w:val="20"/>
        </w:rPr>
        <w:t xml:space="preserve">el Tercer Visitador Regional dio fe de que </w:t>
      </w:r>
      <w:r w:rsidRPr="006D58F3">
        <w:rPr>
          <w:rFonts w:ascii="Arial" w:hAnsi="Arial" w:cs="Arial"/>
          <w:color w:val="auto"/>
          <w:sz w:val="20"/>
          <w:szCs w:val="20"/>
        </w:rPr>
        <w:t xml:space="preserve">los pasajeros fueron llevados a la Central de Autobuses de la ciudad de Allende, Coahuila, en la misma unidad </w:t>
      </w:r>
      <w:r w:rsidR="00E77DEE">
        <w:rPr>
          <w:rFonts w:ascii="Arial" w:hAnsi="Arial" w:cs="Arial"/>
          <w:color w:val="auto"/>
          <w:sz w:val="20"/>
          <w:szCs w:val="20"/>
        </w:rPr>
        <w:t>X</w:t>
      </w:r>
      <w:r w:rsidRPr="006D58F3">
        <w:rPr>
          <w:rFonts w:ascii="Arial" w:hAnsi="Arial" w:cs="Arial"/>
          <w:color w:val="auto"/>
          <w:sz w:val="20"/>
          <w:szCs w:val="20"/>
        </w:rPr>
        <w:t xml:space="preserve"> en la que viajaban, </w:t>
      </w:r>
      <w:r w:rsidR="001C0D16">
        <w:rPr>
          <w:rFonts w:ascii="Arial" w:hAnsi="Arial" w:cs="Arial"/>
          <w:color w:val="auto"/>
          <w:sz w:val="20"/>
          <w:szCs w:val="20"/>
        </w:rPr>
        <w:t xml:space="preserve">lo cual fue realizado </w:t>
      </w:r>
      <w:r w:rsidRPr="006D58F3">
        <w:rPr>
          <w:rFonts w:ascii="Arial" w:hAnsi="Arial" w:cs="Arial"/>
          <w:color w:val="auto"/>
          <w:sz w:val="20"/>
          <w:szCs w:val="20"/>
        </w:rPr>
        <w:t>por</w:t>
      </w:r>
      <w:r w:rsidR="001C0D16">
        <w:rPr>
          <w:rFonts w:ascii="Arial" w:hAnsi="Arial" w:cs="Arial"/>
          <w:color w:val="auto"/>
          <w:sz w:val="20"/>
          <w:szCs w:val="20"/>
        </w:rPr>
        <w:t xml:space="preserve"> dos</w:t>
      </w:r>
      <w:r w:rsidRPr="006D58F3">
        <w:rPr>
          <w:rFonts w:ascii="Arial" w:hAnsi="Arial" w:cs="Arial"/>
          <w:color w:val="auto"/>
          <w:sz w:val="20"/>
          <w:szCs w:val="20"/>
        </w:rPr>
        <w:t xml:space="preserve"> agentes de la Policía Especializada Coahuila, los cuales </w:t>
      </w:r>
      <w:r w:rsidR="001C0D16">
        <w:rPr>
          <w:rFonts w:ascii="Arial" w:hAnsi="Arial" w:cs="Arial"/>
          <w:color w:val="auto"/>
          <w:sz w:val="20"/>
          <w:szCs w:val="20"/>
        </w:rPr>
        <w:t xml:space="preserve">al dejar a los pasajeros en dicho lugar junto con sus maletas y pertenencias, se retiraron en la unidad </w:t>
      </w:r>
      <w:r w:rsidR="00E77DEE">
        <w:rPr>
          <w:rFonts w:ascii="Arial" w:hAnsi="Arial" w:cs="Arial"/>
          <w:color w:val="auto"/>
          <w:sz w:val="20"/>
          <w:szCs w:val="20"/>
        </w:rPr>
        <w:t>X</w:t>
      </w:r>
      <w:r w:rsidRPr="006D58F3">
        <w:rPr>
          <w:rFonts w:ascii="Arial" w:hAnsi="Arial" w:cs="Arial"/>
          <w:color w:val="auto"/>
          <w:sz w:val="20"/>
          <w:szCs w:val="20"/>
        </w:rPr>
        <w:t>, y posteriormente el chofer fue puesto a disposición del Agente del Ministerio Público</w:t>
      </w:r>
      <w:r w:rsidR="001C0D16">
        <w:rPr>
          <w:rFonts w:ascii="Arial" w:hAnsi="Arial" w:cs="Arial"/>
          <w:color w:val="auto"/>
          <w:sz w:val="20"/>
          <w:szCs w:val="20"/>
        </w:rPr>
        <w:t xml:space="preserve"> de dicha ciudad</w:t>
      </w:r>
      <w:r w:rsidRPr="006D58F3">
        <w:rPr>
          <w:rFonts w:ascii="Arial" w:hAnsi="Arial" w:cs="Arial"/>
          <w:color w:val="auto"/>
          <w:sz w:val="20"/>
          <w:szCs w:val="20"/>
        </w:rPr>
        <w:t>, por su probable responsabilidad en la comisión de los delitos de cohe</w:t>
      </w:r>
      <w:r w:rsidR="001C0D16">
        <w:rPr>
          <w:rFonts w:ascii="Arial" w:hAnsi="Arial" w:cs="Arial"/>
          <w:color w:val="auto"/>
          <w:sz w:val="20"/>
          <w:szCs w:val="20"/>
        </w:rPr>
        <w:t>cho y amenazas, además de asegurar el vehículo que traía a su cargo</w:t>
      </w:r>
      <w:r w:rsidRPr="006D58F3">
        <w:rPr>
          <w:rFonts w:ascii="Arial" w:hAnsi="Arial" w:cs="Arial"/>
          <w:color w:val="auto"/>
          <w:sz w:val="20"/>
          <w:szCs w:val="20"/>
        </w:rPr>
        <w:t xml:space="preserve">.      </w:t>
      </w:r>
    </w:p>
    <w:p w14:paraId="268C19CF" w14:textId="1A6C493B" w:rsidR="00FE020D" w:rsidRPr="009A394A" w:rsidRDefault="00BA2FF6" w:rsidP="0098128B">
      <w:pPr>
        <w:spacing w:line="360" w:lineRule="auto"/>
        <w:jc w:val="both"/>
        <w:rPr>
          <w:rFonts w:ascii="Arial" w:hAnsi="Arial" w:cs="Arial"/>
          <w:color w:val="auto"/>
          <w:sz w:val="20"/>
          <w:szCs w:val="20"/>
        </w:rPr>
      </w:pPr>
      <w:r w:rsidRPr="006D58F3">
        <w:rPr>
          <w:rFonts w:ascii="Arial" w:hAnsi="Arial" w:cs="Arial"/>
          <w:color w:val="auto"/>
          <w:sz w:val="20"/>
          <w:szCs w:val="20"/>
        </w:rPr>
        <w:t xml:space="preserve"> </w:t>
      </w:r>
      <w:r w:rsidR="00FE020D" w:rsidRPr="006D58F3">
        <w:rPr>
          <w:rFonts w:ascii="Arial" w:hAnsi="Arial" w:cs="Arial"/>
          <w:color w:val="auto"/>
          <w:sz w:val="20"/>
          <w:szCs w:val="20"/>
        </w:rPr>
        <w:t xml:space="preserve"> </w:t>
      </w:r>
    </w:p>
    <w:p w14:paraId="67C6D278" w14:textId="77777777" w:rsidR="00FE020D" w:rsidRPr="006D58F3" w:rsidRDefault="00BA2FF6" w:rsidP="009B6F17">
      <w:pPr>
        <w:numPr>
          <w:ilvl w:val="0"/>
          <w:numId w:val="1"/>
        </w:numPr>
        <w:spacing w:line="360" w:lineRule="auto"/>
        <w:ind w:left="567" w:hanging="567"/>
        <w:jc w:val="both"/>
        <w:rPr>
          <w:rFonts w:ascii="Arial" w:hAnsi="Arial" w:cs="Arial"/>
          <w:color w:val="auto"/>
          <w:sz w:val="20"/>
          <w:szCs w:val="20"/>
        </w:rPr>
      </w:pPr>
      <w:r w:rsidRPr="006D58F3">
        <w:rPr>
          <w:rFonts w:ascii="Arial" w:hAnsi="Arial" w:cs="Arial"/>
          <w:color w:val="auto"/>
          <w:sz w:val="20"/>
          <w:szCs w:val="20"/>
        </w:rPr>
        <w:t xml:space="preserve">Así mismo, este Organismo encontró que </w:t>
      </w:r>
      <w:r w:rsidR="00FE020D" w:rsidRPr="006D58F3">
        <w:rPr>
          <w:rFonts w:ascii="Arial" w:hAnsi="Arial" w:cs="Arial"/>
          <w:color w:val="auto"/>
          <w:sz w:val="20"/>
          <w:szCs w:val="20"/>
        </w:rPr>
        <w:t xml:space="preserve">en la investigación desarrollada </w:t>
      </w:r>
      <w:r w:rsidRPr="006D58F3">
        <w:rPr>
          <w:rFonts w:ascii="Arial" w:hAnsi="Arial" w:cs="Arial"/>
          <w:color w:val="auto"/>
          <w:sz w:val="20"/>
          <w:szCs w:val="20"/>
        </w:rPr>
        <w:t xml:space="preserve">existen </w:t>
      </w:r>
      <w:r w:rsidR="00FE020D" w:rsidRPr="006D58F3">
        <w:rPr>
          <w:rFonts w:ascii="Arial" w:hAnsi="Arial" w:cs="Arial"/>
          <w:color w:val="auto"/>
          <w:sz w:val="20"/>
          <w:szCs w:val="20"/>
        </w:rPr>
        <w:t xml:space="preserve">elementos probatorios que desvirtúan la mecánica presentada por la autoridad responsable en su informe de hechos, </w:t>
      </w:r>
      <w:r w:rsidR="006D58F3" w:rsidRPr="006D58F3">
        <w:rPr>
          <w:rFonts w:ascii="Arial" w:hAnsi="Arial" w:cs="Arial"/>
          <w:color w:val="auto"/>
          <w:sz w:val="20"/>
          <w:szCs w:val="20"/>
        </w:rPr>
        <w:t xml:space="preserve">variando las circunstancias que quedaron asentadas en el informe policial homologado, las cuales serán analizadas enseguida. </w:t>
      </w:r>
    </w:p>
    <w:p w14:paraId="51852F3E" w14:textId="77777777" w:rsidR="006D58F3" w:rsidRDefault="006D58F3" w:rsidP="009B6F17">
      <w:pPr>
        <w:pStyle w:val="Prrafodelista"/>
        <w:spacing w:line="360" w:lineRule="auto"/>
        <w:rPr>
          <w:rFonts w:ascii="Arial" w:hAnsi="Arial" w:cs="Arial"/>
          <w:sz w:val="20"/>
          <w:szCs w:val="20"/>
        </w:rPr>
      </w:pPr>
    </w:p>
    <w:p w14:paraId="7D723BB4" w14:textId="2DEF77CC" w:rsidR="006D58F3" w:rsidRDefault="006D58F3" w:rsidP="009B6F17">
      <w:pPr>
        <w:numPr>
          <w:ilvl w:val="0"/>
          <w:numId w:val="1"/>
        </w:numPr>
        <w:spacing w:line="360" w:lineRule="auto"/>
        <w:ind w:left="567" w:hanging="567"/>
        <w:jc w:val="both"/>
        <w:rPr>
          <w:rFonts w:ascii="Arial" w:hAnsi="Arial" w:cs="Arial"/>
          <w:color w:val="auto"/>
          <w:sz w:val="20"/>
          <w:szCs w:val="20"/>
        </w:rPr>
      </w:pPr>
      <w:r w:rsidRPr="009A394A">
        <w:rPr>
          <w:rFonts w:ascii="Arial" w:hAnsi="Arial" w:cs="Arial"/>
          <w:color w:val="auto"/>
          <w:sz w:val="20"/>
          <w:szCs w:val="20"/>
        </w:rPr>
        <w:t>En cuanto a las circunstancias de lugar,</w:t>
      </w:r>
      <w:r w:rsidRPr="002A2153">
        <w:rPr>
          <w:rFonts w:ascii="Arial" w:hAnsi="Arial" w:cs="Arial"/>
          <w:color w:val="auto"/>
          <w:sz w:val="20"/>
          <w:szCs w:val="20"/>
        </w:rPr>
        <w:t xml:space="preserve"> se advierte que personal de este Organismo</w:t>
      </w:r>
      <w:r w:rsidR="002A2153" w:rsidRPr="002A2153">
        <w:rPr>
          <w:rFonts w:ascii="Arial" w:hAnsi="Arial" w:cs="Arial"/>
          <w:color w:val="auto"/>
          <w:sz w:val="20"/>
          <w:szCs w:val="20"/>
        </w:rPr>
        <w:t xml:space="preserve"> estuvo presente en el filtro de seguridad que se ubica en las afueras de la ciudad de Allende, Coahuila, dando fe de los hechos que motivaron esta investigación, además de que los agraviados ratificaron la queja por los hechos que les causó los agravios, </w:t>
      </w:r>
      <w:r w:rsidR="002A2153">
        <w:rPr>
          <w:rFonts w:ascii="Arial" w:hAnsi="Arial" w:cs="Arial"/>
          <w:color w:val="auto"/>
          <w:sz w:val="20"/>
          <w:szCs w:val="20"/>
        </w:rPr>
        <w:t>en tanto la autoridad</w:t>
      </w:r>
      <w:r w:rsidR="002A2153" w:rsidRPr="002A2153">
        <w:rPr>
          <w:rFonts w:ascii="Arial" w:hAnsi="Arial" w:cs="Arial"/>
          <w:color w:val="auto"/>
          <w:sz w:val="20"/>
          <w:szCs w:val="20"/>
        </w:rPr>
        <w:t xml:space="preserve"> al rendir su informe</w:t>
      </w:r>
      <w:r w:rsidR="002A2153">
        <w:rPr>
          <w:rFonts w:ascii="Arial" w:hAnsi="Arial" w:cs="Arial"/>
          <w:color w:val="auto"/>
          <w:sz w:val="20"/>
          <w:szCs w:val="20"/>
        </w:rPr>
        <w:t>,</w:t>
      </w:r>
      <w:r w:rsidR="002A2153" w:rsidRPr="002A2153">
        <w:rPr>
          <w:rFonts w:ascii="Arial" w:hAnsi="Arial" w:cs="Arial"/>
          <w:color w:val="auto"/>
          <w:sz w:val="20"/>
          <w:szCs w:val="20"/>
        </w:rPr>
        <w:t xml:space="preserve"> refirió que los hechos se presentaron en el filtro de seguridad, ubicado en la carretera</w:t>
      </w:r>
      <w:r w:rsidR="00A3032D">
        <w:rPr>
          <w:rFonts w:ascii="Arial" w:hAnsi="Arial" w:cs="Arial"/>
          <w:color w:val="auto"/>
          <w:sz w:val="20"/>
          <w:szCs w:val="20"/>
        </w:rPr>
        <w:t xml:space="preserve"> x</w:t>
      </w:r>
      <w:r w:rsidR="002A2153" w:rsidRPr="002A2153">
        <w:rPr>
          <w:rFonts w:ascii="Arial" w:hAnsi="Arial" w:cs="Arial"/>
          <w:color w:val="auto"/>
          <w:sz w:val="20"/>
          <w:szCs w:val="20"/>
        </w:rPr>
        <w:t>, tramo</w:t>
      </w:r>
      <w:r w:rsidR="00A3032D">
        <w:rPr>
          <w:rFonts w:ascii="Arial" w:hAnsi="Arial" w:cs="Arial"/>
          <w:color w:val="auto"/>
          <w:sz w:val="20"/>
          <w:szCs w:val="20"/>
        </w:rPr>
        <w:t xml:space="preserve"> x</w:t>
      </w:r>
      <w:r w:rsidR="002A2153" w:rsidRPr="002A2153">
        <w:rPr>
          <w:rFonts w:ascii="Arial" w:hAnsi="Arial" w:cs="Arial"/>
          <w:color w:val="auto"/>
          <w:sz w:val="20"/>
          <w:szCs w:val="20"/>
        </w:rPr>
        <w:t xml:space="preserve">, en el kilómetro </w:t>
      </w:r>
      <w:r w:rsidR="00A3032D">
        <w:rPr>
          <w:rFonts w:ascii="Arial" w:hAnsi="Arial" w:cs="Arial"/>
          <w:color w:val="auto"/>
          <w:sz w:val="20"/>
          <w:szCs w:val="20"/>
        </w:rPr>
        <w:t>x</w:t>
      </w:r>
      <w:r w:rsidR="002A2153" w:rsidRPr="002A2153">
        <w:rPr>
          <w:rFonts w:ascii="Arial" w:hAnsi="Arial" w:cs="Arial"/>
          <w:color w:val="auto"/>
          <w:sz w:val="20"/>
          <w:szCs w:val="20"/>
        </w:rPr>
        <w:t xml:space="preserve"> del municipio de </w:t>
      </w:r>
      <w:r w:rsidR="0098128B">
        <w:rPr>
          <w:rFonts w:ascii="Arial" w:hAnsi="Arial" w:cs="Arial"/>
          <w:color w:val="auto"/>
          <w:sz w:val="20"/>
          <w:szCs w:val="20"/>
        </w:rPr>
        <w:t>Allende</w:t>
      </w:r>
      <w:r w:rsidR="002A2153" w:rsidRPr="002A2153">
        <w:rPr>
          <w:rFonts w:ascii="Arial" w:hAnsi="Arial" w:cs="Arial"/>
          <w:color w:val="auto"/>
          <w:sz w:val="20"/>
          <w:szCs w:val="20"/>
        </w:rPr>
        <w:t xml:space="preserve">, por lo que no hay duda de que los hechos fueron en el mismo lugar, señalado tanto por los quejosos, por el personal de la CDHEC, y por la autoridad, sin que exista alguna duda del lugar donde acontecieron los mismos. </w:t>
      </w:r>
    </w:p>
    <w:p w14:paraId="15F60637" w14:textId="77777777" w:rsidR="0098128B" w:rsidRPr="009A394A" w:rsidRDefault="0098128B" w:rsidP="0098128B">
      <w:pPr>
        <w:spacing w:line="360" w:lineRule="auto"/>
        <w:jc w:val="both"/>
        <w:rPr>
          <w:rFonts w:ascii="Arial" w:hAnsi="Arial" w:cs="Arial"/>
          <w:color w:val="auto"/>
          <w:sz w:val="20"/>
          <w:szCs w:val="20"/>
        </w:rPr>
      </w:pPr>
    </w:p>
    <w:p w14:paraId="226974F5" w14:textId="70D8C95E" w:rsidR="008162D3" w:rsidRDefault="002A2153" w:rsidP="009B6F17">
      <w:pPr>
        <w:numPr>
          <w:ilvl w:val="0"/>
          <w:numId w:val="1"/>
        </w:numPr>
        <w:spacing w:line="360" w:lineRule="auto"/>
        <w:ind w:left="567" w:hanging="567"/>
        <w:jc w:val="both"/>
        <w:rPr>
          <w:rFonts w:ascii="Arial" w:hAnsi="Arial" w:cs="Arial"/>
          <w:color w:val="auto"/>
          <w:sz w:val="20"/>
          <w:szCs w:val="20"/>
        </w:rPr>
      </w:pPr>
      <w:r w:rsidRPr="009A394A">
        <w:rPr>
          <w:rFonts w:ascii="Arial" w:hAnsi="Arial" w:cs="Arial"/>
          <w:color w:val="auto"/>
          <w:sz w:val="20"/>
          <w:szCs w:val="20"/>
        </w:rPr>
        <w:t>En cuanto a las circunstancias de tiempo,</w:t>
      </w:r>
      <w:r>
        <w:rPr>
          <w:rFonts w:ascii="Arial" w:hAnsi="Arial" w:cs="Arial"/>
          <w:color w:val="auto"/>
          <w:sz w:val="20"/>
          <w:szCs w:val="20"/>
        </w:rPr>
        <w:t xml:space="preserve"> se advierte que existe una </w:t>
      </w:r>
      <w:r w:rsidR="004A3B13">
        <w:rPr>
          <w:rFonts w:ascii="Arial" w:hAnsi="Arial" w:cs="Arial"/>
          <w:color w:val="auto"/>
          <w:sz w:val="20"/>
          <w:szCs w:val="20"/>
        </w:rPr>
        <w:t xml:space="preserve">evidente </w:t>
      </w:r>
      <w:r>
        <w:rPr>
          <w:rFonts w:ascii="Arial" w:hAnsi="Arial" w:cs="Arial"/>
          <w:color w:val="auto"/>
          <w:sz w:val="20"/>
          <w:szCs w:val="20"/>
        </w:rPr>
        <w:t xml:space="preserve">contradicción, lo anterior en virtud de que el personal de este Organismo recibió la solicitud de realizar el acompañamiento a favor de los migrantes a las 16:48 horas del día 21 de agosto de 2022, habiéndose constituido en el filtro de seguridad aproximadamente a las 18:50 horas del mismo día, </w:t>
      </w:r>
      <w:r w:rsidR="004A3B13">
        <w:rPr>
          <w:rFonts w:ascii="Arial" w:hAnsi="Arial" w:cs="Arial"/>
          <w:color w:val="auto"/>
          <w:sz w:val="20"/>
          <w:szCs w:val="20"/>
        </w:rPr>
        <w:t xml:space="preserve">en donde tuvo </w:t>
      </w:r>
      <w:r>
        <w:rPr>
          <w:rFonts w:ascii="Arial" w:hAnsi="Arial" w:cs="Arial"/>
          <w:color w:val="auto"/>
          <w:sz w:val="20"/>
          <w:szCs w:val="20"/>
        </w:rPr>
        <w:t xml:space="preserve">un diálogo con la sub oficial </w:t>
      </w:r>
      <w:r w:rsidR="004A3B13">
        <w:rPr>
          <w:rFonts w:ascii="Arial" w:hAnsi="Arial" w:cs="Arial"/>
          <w:color w:val="auto"/>
          <w:sz w:val="20"/>
          <w:szCs w:val="20"/>
        </w:rPr>
        <w:t xml:space="preserve">de la Policía Especializada Coahuila, </w:t>
      </w:r>
      <w:r w:rsidR="00F43D60">
        <w:rPr>
          <w:rFonts w:ascii="Arial" w:hAnsi="Arial" w:cs="Arial"/>
          <w:color w:val="auto"/>
          <w:sz w:val="20"/>
          <w:szCs w:val="20"/>
        </w:rPr>
        <w:t>A</w:t>
      </w:r>
      <w:r w:rsidR="0098128B">
        <w:rPr>
          <w:rFonts w:ascii="Arial" w:hAnsi="Arial" w:cs="Arial"/>
          <w:color w:val="auto"/>
          <w:sz w:val="20"/>
          <w:szCs w:val="20"/>
        </w:rPr>
        <w:t>R</w:t>
      </w:r>
      <w:r w:rsidR="00F43D60">
        <w:rPr>
          <w:rFonts w:ascii="Arial" w:hAnsi="Arial" w:cs="Arial"/>
          <w:color w:val="auto"/>
          <w:sz w:val="20"/>
          <w:szCs w:val="20"/>
        </w:rPr>
        <w:t>1</w:t>
      </w:r>
      <w:r>
        <w:rPr>
          <w:rFonts w:ascii="Arial" w:hAnsi="Arial" w:cs="Arial"/>
          <w:color w:val="auto"/>
          <w:sz w:val="20"/>
          <w:szCs w:val="20"/>
        </w:rPr>
        <w:t xml:space="preserve">, en relación a la situación que existía con las personas migrantes, lo cual es contrario a lo que informó la autoridad en su informe, en virtud de que </w:t>
      </w:r>
      <w:r w:rsidR="004A3B13">
        <w:rPr>
          <w:rFonts w:ascii="Arial" w:hAnsi="Arial" w:cs="Arial"/>
          <w:color w:val="auto"/>
          <w:sz w:val="20"/>
          <w:szCs w:val="20"/>
        </w:rPr>
        <w:t xml:space="preserve">en el IPH que remitió a este Organismo se señaló que los hechos se iniciaron a partir de las 19:10 horas del día 21 de agosto de 2022, </w:t>
      </w:r>
      <w:r>
        <w:rPr>
          <w:rFonts w:ascii="Arial" w:hAnsi="Arial" w:cs="Arial"/>
          <w:color w:val="auto"/>
          <w:sz w:val="20"/>
          <w:szCs w:val="20"/>
        </w:rPr>
        <w:t xml:space="preserve"> </w:t>
      </w:r>
      <w:r w:rsidR="004A3B13">
        <w:rPr>
          <w:rFonts w:ascii="Arial" w:hAnsi="Arial" w:cs="Arial"/>
          <w:color w:val="auto"/>
          <w:sz w:val="20"/>
          <w:szCs w:val="20"/>
        </w:rPr>
        <w:t xml:space="preserve">al observar el vehículo </w:t>
      </w:r>
      <w:r w:rsidR="0098128B">
        <w:rPr>
          <w:rFonts w:ascii="Arial" w:hAnsi="Arial" w:cs="Arial"/>
          <w:color w:val="auto"/>
          <w:sz w:val="20"/>
          <w:szCs w:val="20"/>
        </w:rPr>
        <w:t>x</w:t>
      </w:r>
      <w:r w:rsidR="004A3B13">
        <w:rPr>
          <w:rFonts w:ascii="Arial" w:hAnsi="Arial" w:cs="Arial"/>
          <w:color w:val="auto"/>
          <w:sz w:val="20"/>
          <w:szCs w:val="20"/>
        </w:rPr>
        <w:t xml:space="preserve">, color </w:t>
      </w:r>
      <w:r w:rsidR="00E77DEE">
        <w:rPr>
          <w:rFonts w:ascii="Arial" w:hAnsi="Arial" w:cs="Arial"/>
          <w:color w:val="auto"/>
          <w:sz w:val="20"/>
          <w:szCs w:val="20"/>
        </w:rPr>
        <w:t>x</w:t>
      </w:r>
      <w:r w:rsidR="004A3B13">
        <w:rPr>
          <w:rFonts w:ascii="Arial" w:hAnsi="Arial" w:cs="Arial"/>
          <w:color w:val="auto"/>
          <w:sz w:val="20"/>
          <w:szCs w:val="20"/>
        </w:rPr>
        <w:t xml:space="preserve">, el cual circulaba a exceso de velocidad y de forma zigzagueante, lo cual no resulta creíble, en virtud de que casi dos horas antes de ese momento, el Tercer Visitador Regional de este Organismo ya había tenido conocimiento que las personas migrantes se encontraban retenidos por los agentes de la Policía Especializada Coahuila, y que por información de la propia agente </w:t>
      </w:r>
      <w:r w:rsidR="00F43D60">
        <w:rPr>
          <w:rFonts w:ascii="Arial" w:hAnsi="Arial" w:cs="Arial"/>
          <w:color w:val="auto"/>
          <w:sz w:val="20"/>
          <w:szCs w:val="20"/>
        </w:rPr>
        <w:t>A</w:t>
      </w:r>
      <w:r w:rsidR="0098128B">
        <w:rPr>
          <w:rFonts w:ascii="Arial" w:hAnsi="Arial" w:cs="Arial"/>
          <w:color w:val="auto"/>
          <w:sz w:val="20"/>
          <w:szCs w:val="20"/>
        </w:rPr>
        <w:t>R</w:t>
      </w:r>
      <w:r w:rsidR="00F43D60">
        <w:rPr>
          <w:rFonts w:ascii="Arial" w:hAnsi="Arial" w:cs="Arial"/>
          <w:color w:val="auto"/>
          <w:sz w:val="20"/>
          <w:szCs w:val="20"/>
        </w:rPr>
        <w:t>1</w:t>
      </w:r>
      <w:r w:rsidR="004A3B13">
        <w:rPr>
          <w:rFonts w:ascii="Arial" w:hAnsi="Arial" w:cs="Arial"/>
          <w:color w:val="auto"/>
          <w:sz w:val="20"/>
          <w:szCs w:val="20"/>
        </w:rPr>
        <w:t xml:space="preserve">, personal del Instituto Nacional de Migración se había presentado en el filtro de seguridad, había revisado los documentos migratorios de los </w:t>
      </w:r>
      <w:r w:rsidR="004A3B13">
        <w:rPr>
          <w:rFonts w:ascii="Arial" w:hAnsi="Arial" w:cs="Arial"/>
          <w:color w:val="auto"/>
          <w:sz w:val="20"/>
          <w:szCs w:val="20"/>
        </w:rPr>
        <w:lastRenderedPageBreak/>
        <w:t xml:space="preserve">pasajeros, y al comprobar que su estancia era legal, se retiraron, por lo que la retención de la unidad </w:t>
      </w:r>
      <w:r w:rsidR="0098128B">
        <w:rPr>
          <w:rFonts w:ascii="Arial" w:hAnsi="Arial" w:cs="Arial"/>
          <w:color w:val="auto"/>
          <w:sz w:val="20"/>
          <w:szCs w:val="20"/>
        </w:rPr>
        <w:t>x</w:t>
      </w:r>
      <w:r w:rsidR="004A3B13">
        <w:rPr>
          <w:rFonts w:ascii="Arial" w:hAnsi="Arial" w:cs="Arial"/>
          <w:color w:val="auto"/>
          <w:sz w:val="20"/>
          <w:szCs w:val="20"/>
        </w:rPr>
        <w:t xml:space="preserve">, fue antes de las 16:48 horas, por lo que en cuanto a las circunstancias de tiempo, se advierte que los agentes de la Policía Especializada Coahuila, falsearon los hechos que se asentaron en el IPH, por lo que las circunstancias de tiempo evidentemente fueron alteradas. </w:t>
      </w:r>
    </w:p>
    <w:p w14:paraId="73F369DF" w14:textId="77777777" w:rsidR="0098128B" w:rsidRPr="009A394A" w:rsidRDefault="0098128B" w:rsidP="0098128B">
      <w:pPr>
        <w:spacing w:line="360" w:lineRule="auto"/>
        <w:ind w:left="567"/>
        <w:jc w:val="both"/>
        <w:rPr>
          <w:rFonts w:ascii="Arial" w:hAnsi="Arial" w:cs="Arial"/>
          <w:color w:val="auto"/>
          <w:sz w:val="20"/>
          <w:szCs w:val="20"/>
        </w:rPr>
      </w:pPr>
    </w:p>
    <w:p w14:paraId="42B8AB8D" w14:textId="38751C3F" w:rsidR="004A3B13" w:rsidRDefault="004A3B13" w:rsidP="009B6F17">
      <w:pPr>
        <w:numPr>
          <w:ilvl w:val="0"/>
          <w:numId w:val="1"/>
        </w:numPr>
        <w:spacing w:line="360" w:lineRule="auto"/>
        <w:ind w:left="567" w:hanging="567"/>
        <w:jc w:val="both"/>
        <w:rPr>
          <w:rFonts w:ascii="Arial" w:hAnsi="Arial" w:cs="Arial"/>
          <w:color w:val="auto"/>
          <w:sz w:val="20"/>
          <w:szCs w:val="20"/>
        </w:rPr>
      </w:pPr>
      <w:r w:rsidRPr="009A394A">
        <w:rPr>
          <w:rFonts w:ascii="Arial" w:hAnsi="Arial" w:cs="Arial"/>
          <w:color w:val="auto"/>
          <w:sz w:val="20"/>
          <w:szCs w:val="20"/>
        </w:rPr>
        <w:t>En cuanto a las circunstancias de modo,</w:t>
      </w:r>
      <w:r>
        <w:rPr>
          <w:rFonts w:ascii="Arial" w:hAnsi="Arial" w:cs="Arial"/>
          <w:color w:val="auto"/>
          <w:sz w:val="20"/>
          <w:szCs w:val="20"/>
          <w:u w:val="single"/>
        </w:rPr>
        <w:t xml:space="preserve"> </w:t>
      </w:r>
      <w:r>
        <w:rPr>
          <w:rFonts w:ascii="Arial" w:hAnsi="Arial" w:cs="Arial"/>
          <w:color w:val="auto"/>
          <w:sz w:val="20"/>
          <w:szCs w:val="20"/>
        </w:rPr>
        <w:t xml:space="preserve">es preciso señalar que existe </w:t>
      </w:r>
      <w:r w:rsidR="00B5759C">
        <w:rPr>
          <w:rFonts w:ascii="Arial" w:hAnsi="Arial" w:cs="Arial"/>
          <w:color w:val="auto"/>
          <w:sz w:val="20"/>
          <w:szCs w:val="20"/>
        </w:rPr>
        <w:t xml:space="preserve">una evidente </w:t>
      </w:r>
      <w:r>
        <w:rPr>
          <w:rFonts w:ascii="Arial" w:hAnsi="Arial" w:cs="Arial"/>
          <w:color w:val="auto"/>
          <w:sz w:val="20"/>
          <w:szCs w:val="20"/>
        </w:rPr>
        <w:t xml:space="preserve">contradicción, lo anterior tomando en cuenta que al constituirse el Tercer Visitador Regional en el filtro de seguridad </w:t>
      </w:r>
      <w:r w:rsidR="00633C32">
        <w:rPr>
          <w:rFonts w:ascii="Arial" w:hAnsi="Arial" w:cs="Arial"/>
          <w:color w:val="auto"/>
          <w:sz w:val="20"/>
          <w:szCs w:val="20"/>
        </w:rPr>
        <w:t xml:space="preserve">ya descrito, percibió que se encontraba la unidad </w:t>
      </w:r>
      <w:r w:rsidR="0098128B">
        <w:rPr>
          <w:rFonts w:ascii="Arial" w:hAnsi="Arial" w:cs="Arial"/>
          <w:color w:val="auto"/>
          <w:sz w:val="20"/>
          <w:szCs w:val="20"/>
        </w:rPr>
        <w:t>x</w:t>
      </w:r>
      <w:r w:rsidR="00633C32">
        <w:rPr>
          <w:rFonts w:ascii="Arial" w:hAnsi="Arial" w:cs="Arial"/>
          <w:color w:val="auto"/>
          <w:sz w:val="20"/>
          <w:szCs w:val="20"/>
        </w:rPr>
        <w:t xml:space="preserve">, </w:t>
      </w:r>
      <w:r w:rsidR="00B5759C">
        <w:rPr>
          <w:rFonts w:ascii="Arial" w:hAnsi="Arial" w:cs="Arial"/>
          <w:color w:val="auto"/>
          <w:sz w:val="20"/>
          <w:szCs w:val="20"/>
        </w:rPr>
        <w:t xml:space="preserve">color </w:t>
      </w:r>
      <w:r w:rsidR="001032E9">
        <w:rPr>
          <w:rFonts w:ascii="Arial" w:hAnsi="Arial" w:cs="Arial"/>
          <w:color w:val="auto"/>
          <w:sz w:val="20"/>
          <w:szCs w:val="20"/>
        </w:rPr>
        <w:t>x</w:t>
      </w:r>
      <w:r w:rsidR="00B5759C">
        <w:rPr>
          <w:rFonts w:ascii="Arial" w:hAnsi="Arial" w:cs="Arial"/>
          <w:color w:val="auto"/>
          <w:sz w:val="20"/>
          <w:szCs w:val="20"/>
        </w:rPr>
        <w:t xml:space="preserve">, </w:t>
      </w:r>
      <w:r w:rsidR="00633C32">
        <w:rPr>
          <w:rFonts w:ascii="Arial" w:hAnsi="Arial" w:cs="Arial"/>
          <w:color w:val="auto"/>
          <w:sz w:val="20"/>
          <w:szCs w:val="20"/>
        </w:rPr>
        <w:t xml:space="preserve">a la orilla de la carretera, además de que se encontraban </w:t>
      </w:r>
      <w:r w:rsidR="00B5759C">
        <w:rPr>
          <w:rFonts w:ascii="Arial" w:hAnsi="Arial" w:cs="Arial"/>
          <w:color w:val="auto"/>
          <w:sz w:val="20"/>
          <w:szCs w:val="20"/>
        </w:rPr>
        <w:t xml:space="preserve">presentes </w:t>
      </w:r>
      <w:r w:rsidR="00633C32">
        <w:rPr>
          <w:rFonts w:ascii="Arial" w:hAnsi="Arial" w:cs="Arial"/>
          <w:color w:val="auto"/>
          <w:sz w:val="20"/>
          <w:szCs w:val="20"/>
        </w:rPr>
        <w:t xml:space="preserve">varios agentes de la Policía Especializada Coahuila, </w:t>
      </w:r>
      <w:r w:rsidR="00756D72">
        <w:rPr>
          <w:rFonts w:ascii="Arial" w:hAnsi="Arial" w:cs="Arial"/>
          <w:color w:val="auto"/>
          <w:sz w:val="20"/>
          <w:szCs w:val="20"/>
        </w:rPr>
        <w:t>diversas</w:t>
      </w:r>
      <w:r w:rsidR="00633C32">
        <w:rPr>
          <w:rFonts w:ascii="Arial" w:hAnsi="Arial" w:cs="Arial"/>
          <w:color w:val="auto"/>
          <w:sz w:val="20"/>
          <w:szCs w:val="20"/>
        </w:rPr>
        <w:t xml:space="preserve"> personas</w:t>
      </w:r>
      <w:r w:rsidR="00756D72">
        <w:rPr>
          <w:rFonts w:ascii="Arial" w:hAnsi="Arial" w:cs="Arial"/>
          <w:color w:val="auto"/>
          <w:sz w:val="20"/>
          <w:szCs w:val="20"/>
        </w:rPr>
        <w:t xml:space="preserve"> y menores de edad</w:t>
      </w:r>
      <w:r w:rsidR="00633C32">
        <w:rPr>
          <w:rFonts w:ascii="Arial" w:hAnsi="Arial" w:cs="Arial"/>
          <w:color w:val="auto"/>
          <w:sz w:val="20"/>
          <w:szCs w:val="20"/>
        </w:rPr>
        <w:t xml:space="preserve"> migrantes que viajaban como pasajeros, así como una persona que dijo llamarse </w:t>
      </w:r>
      <w:r w:rsidR="006C6F6D">
        <w:rPr>
          <w:rFonts w:ascii="Arial" w:hAnsi="Arial" w:cs="Arial"/>
          <w:color w:val="auto"/>
          <w:sz w:val="20"/>
          <w:szCs w:val="20"/>
        </w:rPr>
        <w:t>Ag1</w:t>
      </w:r>
      <w:r w:rsidR="00756D72">
        <w:rPr>
          <w:rFonts w:ascii="Arial" w:hAnsi="Arial" w:cs="Arial"/>
          <w:color w:val="auto"/>
          <w:sz w:val="20"/>
          <w:szCs w:val="20"/>
        </w:rPr>
        <w:t xml:space="preserve">, de nacionalidad mexicana </w:t>
      </w:r>
      <w:r w:rsidR="00633C32">
        <w:rPr>
          <w:rFonts w:ascii="Arial" w:hAnsi="Arial" w:cs="Arial"/>
          <w:color w:val="auto"/>
          <w:sz w:val="20"/>
          <w:szCs w:val="20"/>
        </w:rPr>
        <w:t>y ser el conductor</w:t>
      </w:r>
      <w:r w:rsidR="00B5759C">
        <w:rPr>
          <w:rFonts w:ascii="Arial" w:hAnsi="Arial" w:cs="Arial"/>
          <w:color w:val="auto"/>
          <w:sz w:val="20"/>
          <w:szCs w:val="20"/>
        </w:rPr>
        <w:t xml:space="preserve"> del vehículo</w:t>
      </w:r>
      <w:r w:rsidR="00633C32">
        <w:rPr>
          <w:rFonts w:ascii="Arial" w:hAnsi="Arial" w:cs="Arial"/>
          <w:color w:val="auto"/>
          <w:sz w:val="20"/>
          <w:szCs w:val="20"/>
        </w:rPr>
        <w:t xml:space="preserve">, y la sub oficial </w:t>
      </w:r>
      <w:r w:rsidR="00F43D60">
        <w:rPr>
          <w:rFonts w:ascii="Arial" w:hAnsi="Arial" w:cs="Arial"/>
          <w:color w:val="auto"/>
          <w:sz w:val="20"/>
          <w:szCs w:val="20"/>
        </w:rPr>
        <w:t>A</w:t>
      </w:r>
      <w:r w:rsidR="0098128B">
        <w:rPr>
          <w:rFonts w:ascii="Arial" w:hAnsi="Arial" w:cs="Arial"/>
          <w:color w:val="auto"/>
          <w:sz w:val="20"/>
          <w:szCs w:val="20"/>
        </w:rPr>
        <w:t>R</w:t>
      </w:r>
      <w:r w:rsidR="00F43D60">
        <w:rPr>
          <w:rFonts w:ascii="Arial" w:hAnsi="Arial" w:cs="Arial"/>
          <w:color w:val="auto"/>
          <w:sz w:val="20"/>
          <w:szCs w:val="20"/>
        </w:rPr>
        <w:t>1</w:t>
      </w:r>
      <w:r w:rsidR="00633C32">
        <w:rPr>
          <w:rFonts w:ascii="Arial" w:hAnsi="Arial" w:cs="Arial"/>
          <w:color w:val="auto"/>
          <w:sz w:val="20"/>
          <w:szCs w:val="20"/>
        </w:rPr>
        <w:t xml:space="preserve">, atendió al Tercer Visitador Regional, a quien le expuso que las personas migrantes que viajaban en la unidad </w:t>
      </w:r>
      <w:r w:rsidR="0098128B">
        <w:rPr>
          <w:rFonts w:ascii="Arial" w:hAnsi="Arial" w:cs="Arial"/>
          <w:color w:val="auto"/>
          <w:sz w:val="20"/>
          <w:szCs w:val="20"/>
        </w:rPr>
        <w:t>x</w:t>
      </w:r>
      <w:r w:rsidR="00633C32">
        <w:rPr>
          <w:rFonts w:ascii="Arial" w:hAnsi="Arial" w:cs="Arial"/>
          <w:color w:val="auto"/>
          <w:sz w:val="20"/>
          <w:szCs w:val="20"/>
        </w:rPr>
        <w:t xml:space="preserve">, si traían sus documentos en regla, lo cual fue confirmado por el personal del Instituto Nacional de Migración, </w:t>
      </w:r>
      <w:r w:rsidR="00756D72">
        <w:rPr>
          <w:rFonts w:ascii="Arial" w:hAnsi="Arial" w:cs="Arial"/>
          <w:color w:val="auto"/>
          <w:sz w:val="20"/>
          <w:szCs w:val="20"/>
        </w:rPr>
        <w:t xml:space="preserve">quienes </w:t>
      </w:r>
      <w:r w:rsidR="00B5759C">
        <w:rPr>
          <w:rFonts w:ascii="Arial" w:hAnsi="Arial" w:cs="Arial"/>
          <w:color w:val="auto"/>
          <w:sz w:val="20"/>
          <w:szCs w:val="20"/>
        </w:rPr>
        <w:t>habían estado presentes</w:t>
      </w:r>
      <w:r w:rsidR="00756D72">
        <w:rPr>
          <w:rFonts w:ascii="Arial" w:hAnsi="Arial" w:cs="Arial"/>
          <w:color w:val="auto"/>
          <w:sz w:val="20"/>
          <w:szCs w:val="20"/>
        </w:rPr>
        <w:t xml:space="preserve"> en el lugar</w:t>
      </w:r>
      <w:r w:rsidR="00B5759C">
        <w:rPr>
          <w:rFonts w:ascii="Arial" w:hAnsi="Arial" w:cs="Arial"/>
          <w:color w:val="auto"/>
          <w:sz w:val="20"/>
          <w:szCs w:val="20"/>
        </w:rPr>
        <w:t xml:space="preserve"> pero </w:t>
      </w:r>
      <w:r w:rsidR="00756D72">
        <w:rPr>
          <w:rFonts w:ascii="Arial" w:hAnsi="Arial" w:cs="Arial"/>
          <w:color w:val="auto"/>
          <w:sz w:val="20"/>
          <w:szCs w:val="20"/>
        </w:rPr>
        <w:t xml:space="preserve">que ya </w:t>
      </w:r>
      <w:r w:rsidR="00B5759C">
        <w:rPr>
          <w:rFonts w:ascii="Arial" w:hAnsi="Arial" w:cs="Arial"/>
          <w:color w:val="auto"/>
          <w:sz w:val="20"/>
          <w:szCs w:val="20"/>
        </w:rPr>
        <w:t xml:space="preserve">se habían retirado, </w:t>
      </w:r>
      <w:r w:rsidR="00633C32">
        <w:rPr>
          <w:rFonts w:ascii="Arial" w:hAnsi="Arial" w:cs="Arial"/>
          <w:color w:val="auto"/>
          <w:sz w:val="20"/>
          <w:szCs w:val="20"/>
        </w:rPr>
        <w:t>por lo cual se les iba a permitir continuar con su camino</w:t>
      </w:r>
      <w:r w:rsidR="00B5759C">
        <w:rPr>
          <w:rFonts w:ascii="Arial" w:hAnsi="Arial" w:cs="Arial"/>
          <w:color w:val="auto"/>
          <w:sz w:val="20"/>
          <w:szCs w:val="20"/>
        </w:rPr>
        <w:t xml:space="preserve"> a los migrantes</w:t>
      </w:r>
      <w:r w:rsidR="00633C32">
        <w:rPr>
          <w:rFonts w:ascii="Arial" w:hAnsi="Arial" w:cs="Arial"/>
          <w:color w:val="auto"/>
          <w:sz w:val="20"/>
          <w:szCs w:val="20"/>
        </w:rPr>
        <w:t>; sin embargo, expuso que había recibido instrucciones de su superior de realizar la detención del conductor</w:t>
      </w:r>
      <w:r w:rsidR="00756D72">
        <w:rPr>
          <w:rFonts w:ascii="Arial" w:hAnsi="Arial" w:cs="Arial"/>
          <w:color w:val="auto"/>
          <w:sz w:val="20"/>
          <w:szCs w:val="20"/>
        </w:rPr>
        <w:t xml:space="preserve"> y</w:t>
      </w:r>
      <w:r w:rsidR="00633C32">
        <w:rPr>
          <w:rFonts w:ascii="Arial" w:hAnsi="Arial" w:cs="Arial"/>
          <w:color w:val="auto"/>
          <w:sz w:val="20"/>
          <w:szCs w:val="20"/>
        </w:rPr>
        <w:t xml:space="preserve"> asegurar la unidad, a pesar de que no había cometido ningún delit</w:t>
      </w:r>
      <w:r w:rsidR="00B5759C">
        <w:rPr>
          <w:rFonts w:ascii="Arial" w:hAnsi="Arial" w:cs="Arial"/>
          <w:color w:val="auto"/>
          <w:sz w:val="20"/>
          <w:szCs w:val="20"/>
        </w:rPr>
        <w:t>o, asumiendo su responsabilidad en dicha acción.</w:t>
      </w:r>
    </w:p>
    <w:p w14:paraId="156E8D47" w14:textId="77777777" w:rsidR="0098128B" w:rsidRPr="009A394A" w:rsidRDefault="0098128B" w:rsidP="0098128B">
      <w:pPr>
        <w:spacing w:line="360" w:lineRule="auto"/>
        <w:ind w:left="567"/>
        <w:jc w:val="both"/>
        <w:rPr>
          <w:rFonts w:ascii="Arial" w:hAnsi="Arial" w:cs="Arial"/>
          <w:color w:val="auto"/>
          <w:sz w:val="20"/>
          <w:szCs w:val="20"/>
        </w:rPr>
      </w:pPr>
    </w:p>
    <w:p w14:paraId="419A242D" w14:textId="0AB6C343" w:rsidR="004A3B13" w:rsidRDefault="00633C32" w:rsidP="009B6F17">
      <w:pPr>
        <w:numPr>
          <w:ilvl w:val="0"/>
          <w:numId w:val="1"/>
        </w:numPr>
        <w:spacing w:line="360" w:lineRule="auto"/>
        <w:ind w:left="567" w:hanging="567"/>
        <w:jc w:val="both"/>
        <w:rPr>
          <w:rFonts w:ascii="Arial" w:hAnsi="Arial" w:cs="Arial"/>
          <w:color w:val="auto"/>
          <w:sz w:val="20"/>
          <w:szCs w:val="20"/>
        </w:rPr>
      </w:pPr>
      <w:r>
        <w:rPr>
          <w:rFonts w:ascii="Arial" w:hAnsi="Arial" w:cs="Arial"/>
          <w:color w:val="auto"/>
          <w:sz w:val="20"/>
          <w:szCs w:val="20"/>
        </w:rPr>
        <w:t xml:space="preserve">Por su parte, en el informe policial homologado, se hace mención que la unidad </w:t>
      </w:r>
      <w:r w:rsidR="0098128B">
        <w:rPr>
          <w:rFonts w:ascii="Arial" w:hAnsi="Arial" w:cs="Arial"/>
          <w:color w:val="auto"/>
          <w:sz w:val="20"/>
          <w:szCs w:val="20"/>
        </w:rPr>
        <w:t>x</w:t>
      </w:r>
      <w:r>
        <w:rPr>
          <w:rFonts w:ascii="Arial" w:hAnsi="Arial" w:cs="Arial"/>
          <w:color w:val="auto"/>
          <w:sz w:val="20"/>
          <w:szCs w:val="20"/>
        </w:rPr>
        <w:t>, circulaba por la carretera</w:t>
      </w:r>
      <w:r w:rsidR="00B5759C">
        <w:rPr>
          <w:rFonts w:ascii="Arial" w:hAnsi="Arial" w:cs="Arial"/>
          <w:color w:val="auto"/>
          <w:sz w:val="20"/>
          <w:szCs w:val="20"/>
        </w:rPr>
        <w:t xml:space="preserve"> de sur a norte</w:t>
      </w:r>
      <w:r w:rsidR="00756D72">
        <w:rPr>
          <w:rFonts w:ascii="Arial" w:hAnsi="Arial" w:cs="Arial"/>
          <w:color w:val="auto"/>
          <w:sz w:val="20"/>
          <w:szCs w:val="20"/>
        </w:rPr>
        <w:t xml:space="preserve"> </w:t>
      </w:r>
      <w:r w:rsidR="00B5759C">
        <w:rPr>
          <w:rFonts w:ascii="Arial" w:hAnsi="Arial" w:cs="Arial"/>
          <w:color w:val="auto"/>
          <w:sz w:val="20"/>
          <w:szCs w:val="20"/>
        </w:rPr>
        <w:t xml:space="preserve">a exceso de velocidad y de forma zigzagueante, y que al llegar al filtro de control frenó de forma intempestiva, motivo por el cual la sub oficial </w:t>
      </w:r>
      <w:r w:rsidR="00F43D60">
        <w:rPr>
          <w:rFonts w:ascii="Arial" w:hAnsi="Arial" w:cs="Arial"/>
          <w:color w:val="auto"/>
          <w:sz w:val="20"/>
          <w:szCs w:val="20"/>
        </w:rPr>
        <w:t>A</w:t>
      </w:r>
      <w:r w:rsidR="0098128B">
        <w:rPr>
          <w:rFonts w:ascii="Arial" w:hAnsi="Arial" w:cs="Arial"/>
          <w:color w:val="auto"/>
          <w:sz w:val="20"/>
          <w:szCs w:val="20"/>
        </w:rPr>
        <w:t>R</w:t>
      </w:r>
      <w:r w:rsidR="00F43D60">
        <w:rPr>
          <w:rFonts w:ascii="Arial" w:hAnsi="Arial" w:cs="Arial"/>
          <w:color w:val="auto"/>
          <w:sz w:val="20"/>
          <w:szCs w:val="20"/>
        </w:rPr>
        <w:t>1</w:t>
      </w:r>
      <w:r w:rsidR="00B5759C">
        <w:rPr>
          <w:rFonts w:ascii="Arial" w:hAnsi="Arial" w:cs="Arial"/>
          <w:color w:val="auto"/>
          <w:sz w:val="20"/>
          <w:szCs w:val="20"/>
        </w:rPr>
        <w:t xml:space="preserve"> se acercó a la unidad, notando que se encontraba únicamente una persona, a quien le preguntó que si se sentía bien, contestando el conductor de la unidad que sí</w:t>
      </w:r>
      <w:r w:rsidR="00756D72">
        <w:rPr>
          <w:rFonts w:ascii="Arial" w:hAnsi="Arial" w:cs="Arial"/>
          <w:color w:val="auto"/>
          <w:sz w:val="20"/>
          <w:szCs w:val="20"/>
        </w:rPr>
        <w:t>, pero que llevaba mucha prisa</w:t>
      </w:r>
      <w:r w:rsidR="00B5759C">
        <w:rPr>
          <w:rFonts w:ascii="Arial" w:hAnsi="Arial" w:cs="Arial"/>
          <w:color w:val="auto"/>
          <w:sz w:val="20"/>
          <w:szCs w:val="20"/>
        </w:rPr>
        <w:t xml:space="preserve"> en virtud de que tenía que ir por un viaje a la ciudad de Piedras Negras, y la sub oficial </w:t>
      </w:r>
      <w:r w:rsidR="00F43D60">
        <w:rPr>
          <w:rFonts w:ascii="Arial" w:hAnsi="Arial" w:cs="Arial"/>
          <w:color w:val="auto"/>
          <w:sz w:val="20"/>
          <w:szCs w:val="20"/>
        </w:rPr>
        <w:t>A</w:t>
      </w:r>
      <w:r w:rsidR="0098128B">
        <w:rPr>
          <w:rFonts w:ascii="Arial" w:hAnsi="Arial" w:cs="Arial"/>
          <w:color w:val="auto"/>
          <w:sz w:val="20"/>
          <w:szCs w:val="20"/>
        </w:rPr>
        <w:t>R</w:t>
      </w:r>
      <w:r w:rsidR="00F43D60">
        <w:rPr>
          <w:rFonts w:ascii="Arial" w:hAnsi="Arial" w:cs="Arial"/>
          <w:color w:val="auto"/>
          <w:sz w:val="20"/>
          <w:szCs w:val="20"/>
        </w:rPr>
        <w:t>1</w:t>
      </w:r>
      <w:r w:rsidR="00B5759C">
        <w:rPr>
          <w:rFonts w:ascii="Arial" w:hAnsi="Arial" w:cs="Arial"/>
          <w:color w:val="auto"/>
          <w:sz w:val="20"/>
          <w:szCs w:val="20"/>
        </w:rPr>
        <w:t xml:space="preserve"> le solicitó que se orillara para evitar interrumpir la circulación vehicular, a lo cual accede, y una vez que realizó la maniobra solicitada, la sub ofi</w:t>
      </w:r>
      <w:r w:rsidR="00863FB9">
        <w:rPr>
          <w:rFonts w:ascii="Arial" w:hAnsi="Arial" w:cs="Arial"/>
          <w:color w:val="auto"/>
          <w:sz w:val="20"/>
          <w:szCs w:val="20"/>
        </w:rPr>
        <w:t xml:space="preserve">cial nuevamente le pregunta el motivo por el cual frenó de forma intempestiva, a lo cual el conductor le contesta que no sabía que hubiera un retén </w:t>
      </w:r>
      <w:r w:rsidR="00756D72">
        <w:rPr>
          <w:rFonts w:ascii="Arial" w:hAnsi="Arial" w:cs="Arial"/>
          <w:color w:val="auto"/>
          <w:sz w:val="20"/>
          <w:szCs w:val="20"/>
        </w:rPr>
        <w:t xml:space="preserve">tan </w:t>
      </w:r>
      <w:r w:rsidR="00863FB9">
        <w:rPr>
          <w:rFonts w:ascii="Arial" w:hAnsi="Arial" w:cs="Arial"/>
          <w:color w:val="auto"/>
          <w:sz w:val="20"/>
          <w:szCs w:val="20"/>
        </w:rPr>
        <w:t>cerquita, y la agente de policía le informa que circular a exceso de velocidad es motivo de sanci</w:t>
      </w:r>
      <w:r w:rsidR="00756D72">
        <w:rPr>
          <w:rFonts w:ascii="Arial" w:hAnsi="Arial" w:cs="Arial"/>
          <w:color w:val="auto"/>
          <w:sz w:val="20"/>
          <w:szCs w:val="20"/>
        </w:rPr>
        <w:t>ón</w:t>
      </w:r>
      <w:r w:rsidR="00863FB9">
        <w:rPr>
          <w:rFonts w:ascii="Arial" w:hAnsi="Arial" w:cs="Arial"/>
          <w:color w:val="auto"/>
          <w:sz w:val="20"/>
          <w:szCs w:val="20"/>
        </w:rPr>
        <w:t xml:space="preserve"> y que solicitaría la presencia de las autoridades para que le</w:t>
      </w:r>
      <w:r w:rsidR="0098128B">
        <w:rPr>
          <w:rFonts w:ascii="Arial" w:hAnsi="Arial" w:cs="Arial"/>
          <w:color w:val="auto"/>
          <w:sz w:val="20"/>
          <w:szCs w:val="20"/>
        </w:rPr>
        <w:t>van</w:t>
      </w:r>
      <w:r w:rsidR="00863FB9">
        <w:rPr>
          <w:rFonts w:ascii="Arial" w:hAnsi="Arial" w:cs="Arial"/>
          <w:color w:val="auto"/>
          <w:sz w:val="20"/>
          <w:szCs w:val="20"/>
        </w:rPr>
        <w:t>t</w:t>
      </w:r>
      <w:r w:rsidR="00756D72">
        <w:rPr>
          <w:rFonts w:ascii="Arial" w:hAnsi="Arial" w:cs="Arial"/>
          <w:color w:val="auto"/>
          <w:sz w:val="20"/>
          <w:szCs w:val="20"/>
        </w:rPr>
        <w:t>aran</w:t>
      </w:r>
      <w:r w:rsidR="00863FB9">
        <w:rPr>
          <w:rFonts w:ascii="Arial" w:hAnsi="Arial" w:cs="Arial"/>
          <w:color w:val="auto"/>
          <w:sz w:val="20"/>
          <w:szCs w:val="20"/>
        </w:rPr>
        <w:t xml:space="preserve"> la infracción, lo que motivó que el conductor profiriera amenazas hacia la oficial, quien le informó que las amenazas constituían un delito, por lo cual sería puesto a disposición del Agente del Ministerio Público, y en respuesta dicho conductor toma una actitud pasiva y le pregunta cómo podría arreglarse para que no la perjudi</w:t>
      </w:r>
      <w:r w:rsidR="00756D72">
        <w:rPr>
          <w:rFonts w:ascii="Arial" w:hAnsi="Arial" w:cs="Arial"/>
          <w:color w:val="auto"/>
          <w:sz w:val="20"/>
          <w:szCs w:val="20"/>
        </w:rPr>
        <w:t>cara</w:t>
      </w:r>
      <w:r w:rsidR="00863FB9">
        <w:rPr>
          <w:rFonts w:ascii="Arial" w:hAnsi="Arial" w:cs="Arial"/>
          <w:color w:val="auto"/>
          <w:sz w:val="20"/>
          <w:szCs w:val="20"/>
        </w:rPr>
        <w:t xml:space="preserve">, ofreciéndole la cantidad de doscientos pesos, y la sub oficial le pregunta su nombre y domicilio, y una vez que le informa que su nombre es </w:t>
      </w:r>
      <w:r w:rsidR="006C6F6D">
        <w:rPr>
          <w:rFonts w:ascii="Arial" w:hAnsi="Arial" w:cs="Arial"/>
          <w:color w:val="auto"/>
          <w:sz w:val="20"/>
          <w:szCs w:val="20"/>
        </w:rPr>
        <w:t>Ag1</w:t>
      </w:r>
      <w:r w:rsidR="00863FB9">
        <w:rPr>
          <w:rFonts w:ascii="Arial" w:hAnsi="Arial" w:cs="Arial"/>
          <w:color w:val="auto"/>
          <w:sz w:val="20"/>
          <w:szCs w:val="20"/>
        </w:rPr>
        <w:t xml:space="preserve">, la agente policial le informa que sería detenido </w:t>
      </w:r>
      <w:r w:rsidR="00756D72">
        <w:rPr>
          <w:rFonts w:ascii="Arial" w:hAnsi="Arial" w:cs="Arial"/>
          <w:color w:val="auto"/>
          <w:sz w:val="20"/>
          <w:szCs w:val="20"/>
        </w:rPr>
        <w:t xml:space="preserve">en virtud de que </w:t>
      </w:r>
      <w:r w:rsidR="00863FB9">
        <w:rPr>
          <w:rFonts w:ascii="Arial" w:hAnsi="Arial" w:cs="Arial"/>
          <w:color w:val="auto"/>
          <w:sz w:val="20"/>
          <w:szCs w:val="20"/>
        </w:rPr>
        <w:t>ofrecer dinero a un servidor público y realizar amenazas constituyen un delito, motivo por el cual</w:t>
      </w:r>
      <w:r w:rsidR="00756D72">
        <w:rPr>
          <w:rFonts w:ascii="Arial" w:hAnsi="Arial" w:cs="Arial"/>
          <w:color w:val="auto"/>
          <w:sz w:val="20"/>
          <w:szCs w:val="20"/>
        </w:rPr>
        <w:t>,</w:t>
      </w:r>
      <w:r w:rsidR="00863FB9">
        <w:rPr>
          <w:rFonts w:ascii="Arial" w:hAnsi="Arial" w:cs="Arial"/>
          <w:color w:val="auto"/>
          <w:sz w:val="20"/>
          <w:szCs w:val="20"/>
        </w:rPr>
        <w:t xml:space="preserve"> al encontrarse en flagrancia, se le pidió descender el vehículo y se procedió a colocarle los aros de sujeción para ser puesto a disposición del Agente del Ministerio Público, previa lectura de sus derechos, además de </w:t>
      </w:r>
      <w:r w:rsidR="00863FB9">
        <w:rPr>
          <w:rFonts w:ascii="Arial" w:hAnsi="Arial" w:cs="Arial"/>
          <w:color w:val="auto"/>
          <w:sz w:val="20"/>
          <w:szCs w:val="20"/>
        </w:rPr>
        <w:lastRenderedPageBreak/>
        <w:t xml:space="preserve">solicitar una grúa para </w:t>
      </w:r>
      <w:r w:rsidR="00756D72">
        <w:rPr>
          <w:rFonts w:ascii="Arial" w:hAnsi="Arial" w:cs="Arial"/>
          <w:color w:val="auto"/>
          <w:sz w:val="20"/>
          <w:szCs w:val="20"/>
        </w:rPr>
        <w:t>el traslado de la unidad a la empresa Grúas Coahuila ubicadas en el municipio de Morelos, siendo puesto el detenido y el vehículo a disposición de dicha representación  social.</w:t>
      </w:r>
    </w:p>
    <w:p w14:paraId="206D8FDF" w14:textId="77777777" w:rsidR="0098128B" w:rsidRPr="009A394A" w:rsidRDefault="0098128B" w:rsidP="0098128B">
      <w:pPr>
        <w:spacing w:line="360" w:lineRule="auto"/>
        <w:ind w:left="567"/>
        <w:jc w:val="both"/>
        <w:rPr>
          <w:rFonts w:ascii="Arial" w:hAnsi="Arial" w:cs="Arial"/>
          <w:color w:val="auto"/>
          <w:sz w:val="20"/>
          <w:szCs w:val="20"/>
        </w:rPr>
      </w:pPr>
    </w:p>
    <w:p w14:paraId="516AB806" w14:textId="0C3B7537" w:rsidR="00FE020D" w:rsidRDefault="00756D72" w:rsidP="009B6F17">
      <w:pPr>
        <w:numPr>
          <w:ilvl w:val="0"/>
          <w:numId w:val="1"/>
        </w:numPr>
        <w:spacing w:line="360" w:lineRule="auto"/>
        <w:ind w:left="567" w:hanging="567"/>
        <w:jc w:val="both"/>
        <w:rPr>
          <w:rFonts w:ascii="Arial" w:hAnsi="Arial" w:cs="Arial"/>
          <w:color w:val="auto"/>
          <w:sz w:val="20"/>
          <w:szCs w:val="20"/>
        </w:rPr>
      </w:pPr>
      <w:r w:rsidRPr="007501BD">
        <w:rPr>
          <w:rFonts w:ascii="Arial" w:hAnsi="Arial" w:cs="Arial"/>
          <w:color w:val="auto"/>
          <w:sz w:val="20"/>
          <w:szCs w:val="20"/>
        </w:rPr>
        <w:t>Una vez que se analizan los h</w:t>
      </w:r>
      <w:r w:rsidR="00FE020D" w:rsidRPr="007501BD">
        <w:rPr>
          <w:rFonts w:ascii="Arial" w:hAnsi="Arial" w:cs="Arial"/>
          <w:color w:val="auto"/>
          <w:sz w:val="20"/>
          <w:szCs w:val="20"/>
        </w:rPr>
        <w:t>echos</w:t>
      </w:r>
      <w:r w:rsidRPr="007501BD">
        <w:rPr>
          <w:rFonts w:ascii="Arial" w:hAnsi="Arial" w:cs="Arial"/>
          <w:color w:val="auto"/>
          <w:sz w:val="20"/>
          <w:szCs w:val="20"/>
        </w:rPr>
        <w:t xml:space="preserve"> expuestos en la reclamación, confrontado con el contenido del informe rendido por la autoridad, se advierten diversas contradicciones. En efecto, en cuanto a las circunstancias de modo, es menester señalar que el Tercer Visitador Regional de esta CDHEC pudo advertir que el conductor del vehículo lo hacía acompañado de 17 personas migrantes, entre los cuales se encontraban menores de edad, es decir, no viajaba solo; al estar el Tercer Visitador Regional dialogando con la sub oficial </w:t>
      </w:r>
      <w:r w:rsidR="00F43D60">
        <w:rPr>
          <w:rFonts w:ascii="Arial" w:hAnsi="Arial" w:cs="Arial"/>
          <w:color w:val="auto"/>
          <w:sz w:val="20"/>
          <w:szCs w:val="20"/>
        </w:rPr>
        <w:t>A</w:t>
      </w:r>
      <w:r w:rsidR="0098128B">
        <w:rPr>
          <w:rFonts w:ascii="Arial" w:hAnsi="Arial" w:cs="Arial"/>
          <w:color w:val="auto"/>
          <w:sz w:val="20"/>
          <w:szCs w:val="20"/>
        </w:rPr>
        <w:t>R</w:t>
      </w:r>
      <w:r w:rsidR="00F43D60">
        <w:rPr>
          <w:rFonts w:ascii="Arial" w:hAnsi="Arial" w:cs="Arial"/>
          <w:color w:val="auto"/>
          <w:sz w:val="20"/>
          <w:szCs w:val="20"/>
        </w:rPr>
        <w:t>1</w:t>
      </w:r>
      <w:r w:rsidRPr="007501BD">
        <w:rPr>
          <w:rFonts w:ascii="Arial" w:hAnsi="Arial" w:cs="Arial"/>
          <w:color w:val="auto"/>
          <w:sz w:val="20"/>
          <w:szCs w:val="20"/>
        </w:rPr>
        <w:t xml:space="preserve">, en ningún momento se hizo mención que el </w:t>
      </w:r>
      <w:r w:rsidR="006C6F6D">
        <w:rPr>
          <w:rFonts w:ascii="Arial" w:hAnsi="Arial" w:cs="Arial"/>
          <w:color w:val="auto"/>
          <w:sz w:val="20"/>
          <w:szCs w:val="20"/>
        </w:rPr>
        <w:t>Ag1</w:t>
      </w:r>
      <w:r w:rsidR="001032E9">
        <w:rPr>
          <w:rFonts w:ascii="Arial" w:hAnsi="Arial" w:cs="Arial"/>
          <w:color w:val="auto"/>
          <w:sz w:val="20"/>
          <w:szCs w:val="20"/>
        </w:rPr>
        <w:t xml:space="preserve"> </w:t>
      </w:r>
      <w:r w:rsidRPr="007501BD">
        <w:rPr>
          <w:rFonts w:ascii="Arial" w:hAnsi="Arial" w:cs="Arial"/>
          <w:color w:val="auto"/>
          <w:sz w:val="20"/>
          <w:szCs w:val="20"/>
        </w:rPr>
        <w:t xml:space="preserve">le haya proferido amenazas o le haya ofrecido dinero para continuar con su camino, sino que la agente policial informó al personal de este Organismo que las personas migrantes si contaban con documentos que les permitían una estancia legal en el Estado de Coahuila, pero que había recibido instrucciones de su superior, específicamente de un comandante, del cual no dio a conocer su identidad, </w:t>
      </w:r>
      <w:r w:rsidR="00071D42" w:rsidRPr="007501BD">
        <w:rPr>
          <w:rFonts w:ascii="Arial" w:hAnsi="Arial" w:cs="Arial"/>
          <w:color w:val="auto"/>
          <w:sz w:val="20"/>
          <w:szCs w:val="20"/>
        </w:rPr>
        <w:t xml:space="preserve">de realizar la detención del conductor del vehículo </w:t>
      </w:r>
      <w:r w:rsidR="0098128B">
        <w:rPr>
          <w:rFonts w:ascii="Arial" w:hAnsi="Arial" w:cs="Arial"/>
          <w:color w:val="auto"/>
          <w:sz w:val="20"/>
          <w:szCs w:val="20"/>
        </w:rPr>
        <w:t>x</w:t>
      </w:r>
      <w:r w:rsidR="00071D42" w:rsidRPr="007501BD">
        <w:rPr>
          <w:rFonts w:ascii="Arial" w:hAnsi="Arial" w:cs="Arial"/>
          <w:color w:val="auto"/>
          <w:sz w:val="20"/>
          <w:szCs w:val="20"/>
        </w:rPr>
        <w:t xml:space="preserve">, color </w:t>
      </w:r>
      <w:r w:rsidR="00E77DEE">
        <w:rPr>
          <w:rFonts w:ascii="Arial" w:hAnsi="Arial" w:cs="Arial"/>
          <w:color w:val="auto"/>
          <w:sz w:val="20"/>
          <w:szCs w:val="20"/>
        </w:rPr>
        <w:t>x</w:t>
      </w:r>
      <w:r w:rsidR="00071D42" w:rsidRPr="007501BD">
        <w:rPr>
          <w:rFonts w:ascii="Arial" w:hAnsi="Arial" w:cs="Arial"/>
          <w:color w:val="auto"/>
          <w:sz w:val="20"/>
          <w:szCs w:val="20"/>
        </w:rPr>
        <w:t xml:space="preserve"> y realizar su aseguramiento, a pesar de que no había cometido ningún delito, lo cual fue informado al Tercer Visitador Regional, el cual cuenta con fe pública, </w:t>
      </w:r>
      <w:r w:rsidR="007501BD" w:rsidRPr="007501BD">
        <w:rPr>
          <w:rFonts w:ascii="Arial" w:hAnsi="Arial" w:cs="Arial"/>
          <w:color w:val="auto"/>
          <w:sz w:val="20"/>
          <w:szCs w:val="20"/>
        </w:rPr>
        <w:t>tal y como lo dispone el artículo 71 de la Ley de este Organismo, por lo que se advierte que lo asentado en el IPH, elaborado con motivo de la intervención de l</w:t>
      </w:r>
      <w:r w:rsidR="007501BD">
        <w:rPr>
          <w:rFonts w:ascii="Arial" w:hAnsi="Arial" w:cs="Arial"/>
          <w:color w:val="auto"/>
          <w:sz w:val="20"/>
          <w:szCs w:val="20"/>
        </w:rPr>
        <w:t>a</w:t>
      </w:r>
      <w:r w:rsidR="007501BD" w:rsidRPr="007501BD">
        <w:rPr>
          <w:rFonts w:ascii="Arial" w:hAnsi="Arial" w:cs="Arial"/>
          <w:color w:val="auto"/>
          <w:sz w:val="20"/>
          <w:szCs w:val="20"/>
        </w:rPr>
        <w:t xml:space="preserve"> </w:t>
      </w:r>
      <w:r w:rsidR="007501BD">
        <w:rPr>
          <w:rFonts w:ascii="Arial" w:hAnsi="Arial" w:cs="Arial"/>
          <w:color w:val="auto"/>
          <w:sz w:val="20"/>
          <w:szCs w:val="20"/>
        </w:rPr>
        <w:t xml:space="preserve">sub oficial </w:t>
      </w:r>
      <w:r w:rsidR="007501BD" w:rsidRPr="007501BD">
        <w:rPr>
          <w:rFonts w:ascii="Arial" w:hAnsi="Arial" w:cs="Arial"/>
          <w:color w:val="auto"/>
          <w:sz w:val="20"/>
          <w:szCs w:val="20"/>
        </w:rPr>
        <w:t xml:space="preserve">de la Policía Especializada Coahuila, </w:t>
      </w:r>
      <w:r w:rsidR="00F43D60">
        <w:rPr>
          <w:rFonts w:ascii="Arial" w:hAnsi="Arial" w:cs="Arial"/>
          <w:color w:val="auto"/>
          <w:sz w:val="20"/>
          <w:szCs w:val="20"/>
        </w:rPr>
        <w:t>A</w:t>
      </w:r>
      <w:r w:rsidR="0098128B">
        <w:rPr>
          <w:rFonts w:ascii="Arial" w:hAnsi="Arial" w:cs="Arial"/>
          <w:color w:val="auto"/>
          <w:sz w:val="20"/>
          <w:szCs w:val="20"/>
        </w:rPr>
        <w:t>R</w:t>
      </w:r>
      <w:r w:rsidR="00F43D60">
        <w:rPr>
          <w:rFonts w:ascii="Arial" w:hAnsi="Arial" w:cs="Arial"/>
          <w:color w:val="auto"/>
          <w:sz w:val="20"/>
          <w:szCs w:val="20"/>
        </w:rPr>
        <w:t>1</w:t>
      </w:r>
      <w:r w:rsidR="007501BD">
        <w:rPr>
          <w:rFonts w:ascii="Arial" w:hAnsi="Arial" w:cs="Arial"/>
          <w:color w:val="auto"/>
          <w:sz w:val="20"/>
          <w:szCs w:val="20"/>
        </w:rPr>
        <w:t xml:space="preserve">, </w:t>
      </w:r>
      <w:r w:rsidR="007501BD" w:rsidRPr="007501BD">
        <w:rPr>
          <w:rFonts w:ascii="Arial" w:hAnsi="Arial" w:cs="Arial"/>
          <w:color w:val="auto"/>
          <w:sz w:val="20"/>
          <w:szCs w:val="20"/>
        </w:rPr>
        <w:t xml:space="preserve">en el mismo se asentaron hechos que no corresponden con la realidad, </w:t>
      </w:r>
      <w:r w:rsidR="007501BD">
        <w:rPr>
          <w:rFonts w:ascii="Arial" w:hAnsi="Arial" w:cs="Arial"/>
          <w:color w:val="auto"/>
          <w:sz w:val="20"/>
          <w:szCs w:val="20"/>
        </w:rPr>
        <w:t xml:space="preserve">lo que se traduce en el incumplimiento de </w:t>
      </w:r>
      <w:r w:rsidR="007501BD" w:rsidRPr="007501BD">
        <w:rPr>
          <w:rFonts w:ascii="Arial" w:hAnsi="Arial" w:cs="Arial"/>
          <w:color w:val="auto"/>
          <w:sz w:val="20"/>
          <w:szCs w:val="20"/>
        </w:rPr>
        <w:t xml:space="preserve">las obligaciones </w:t>
      </w:r>
      <w:r w:rsidR="007501BD">
        <w:rPr>
          <w:rFonts w:ascii="Arial" w:hAnsi="Arial" w:cs="Arial"/>
          <w:color w:val="auto"/>
          <w:sz w:val="20"/>
          <w:szCs w:val="20"/>
        </w:rPr>
        <w:t>y principios a cargo de</w:t>
      </w:r>
      <w:r w:rsidR="007501BD" w:rsidRPr="007501BD">
        <w:rPr>
          <w:rFonts w:ascii="Arial" w:hAnsi="Arial" w:cs="Arial"/>
          <w:color w:val="auto"/>
          <w:sz w:val="20"/>
          <w:szCs w:val="20"/>
        </w:rPr>
        <w:t xml:space="preserve"> los agentes policiales durante su función. </w:t>
      </w:r>
      <w:r w:rsidR="00FE020D" w:rsidRPr="007501BD">
        <w:rPr>
          <w:rFonts w:ascii="Arial" w:eastAsia="Arial" w:hAnsi="Arial" w:cs="Arial"/>
          <w:i/>
          <w:sz w:val="20"/>
        </w:rPr>
        <w:t xml:space="preserve">(Evidencias contenidas en los numerales 6, 7, 8, 15-e). </w:t>
      </w:r>
      <w:r w:rsidR="00FE020D" w:rsidRPr="007501BD">
        <w:rPr>
          <w:rFonts w:ascii="Arial" w:hAnsi="Arial" w:cs="Arial"/>
          <w:color w:val="auto"/>
          <w:sz w:val="20"/>
          <w:szCs w:val="20"/>
        </w:rPr>
        <w:t xml:space="preserve">     </w:t>
      </w:r>
    </w:p>
    <w:p w14:paraId="61846530" w14:textId="77777777" w:rsidR="0098128B" w:rsidRPr="009A394A" w:rsidRDefault="0098128B" w:rsidP="0098128B">
      <w:pPr>
        <w:spacing w:line="360" w:lineRule="auto"/>
        <w:ind w:left="567"/>
        <w:jc w:val="both"/>
        <w:rPr>
          <w:rFonts w:ascii="Arial" w:hAnsi="Arial" w:cs="Arial"/>
          <w:color w:val="auto"/>
          <w:sz w:val="20"/>
          <w:szCs w:val="20"/>
        </w:rPr>
      </w:pPr>
    </w:p>
    <w:p w14:paraId="0622AAAE" w14:textId="600C6AD0" w:rsidR="00FE020D" w:rsidRDefault="00FE020D" w:rsidP="009B6F17">
      <w:pPr>
        <w:numPr>
          <w:ilvl w:val="0"/>
          <w:numId w:val="1"/>
        </w:numPr>
        <w:spacing w:line="360" w:lineRule="auto"/>
        <w:ind w:left="567" w:hanging="567"/>
        <w:jc w:val="both"/>
        <w:rPr>
          <w:rFonts w:ascii="Arial" w:hAnsi="Arial" w:cs="Arial"/>
          <w:sz w:val="20"/>
          <w:szCs w:val="20"/>
        </w:rPr>
      </w:pPr>
      <w:r w:rsidRPr="00EC4C8F">
        <w:rPr>
          <w:rFonts w:ascii="Arial" w:hAnsi="Arial" w:cs="Arial"/>
          <w:sz w:val="20"/>
          <w:szCs w:val="20"/>
        </w:rPr>
        <w:t>De tal manera que, tomando en cuenta lo expuesto en el apartado precedente, la mecánica de hechos descrita por l</w:t>
      </w:r>
      <w:r w:rsidR="007501BD">
        <w:rPr>
          <w:rFonts w:ascii="Arial" w:hAnsi="Arial" w:cs="Arial"/>
          <w:sz w:val="20"/>
          <w:szCs w:val="20"/>
        </w:rPr>
        <w:t>a</w:t>
      </w:r>
      <w:r w:rsidRPr="00EC4C8F">
        <w:rPr>
          <w:rFonts w:ascii="Arial" w:hAnsi="Arial" w:cs="Arial"/>
          <w:sz w:val="20"/>
          <w:szCs w:val="20"/>
        </w:rPr>
        <w:t xml:space="preserve"> agente captor</w:t>
      </w:r>
      <w:r w:rsidR="007501BD">
        <w:rPr>
          <w:rFonts w:ascii="Arial" w:hAnsi="Arial" w:cs="Arial"/>
          <w:sz w:val="20"/>
          <w:szCs w:val="20"/>
        </w:rPr>
        <w:t>a</w:t>
      </w:r>
      <w:r w:rsidRPr="00EC4C8F">
        <w:rPr>
          <w:rFonts w:ascii="Arial" w:hAnsi="Arial" w:cs="Arial"/>
          <w:sz w:val="20"/>
          <w:szCs w:val="20"/>
        </w:rPr>
        <w:t xml:space="preserve"> que culmina con la puesta a disposición de la parte quejosa </w:t>
      </w:r>
      <w:r w:rsidR="006C6F6D">
        <w:rPr>
          <w:rFonts w:ascii="Arial" w:hAnsi="Arial" w:cs="Arial"/>
          <w:sz w:val="20"/>
          <w:szCs w:val="20"/>
        </w:rPr>
        <w:t>Ag1</w:t>
      </w:r>
      <w:r w:rsidR="007501BD">
        <w:rPr>
          <w:rFonts w:ascii="Arial" w:hAnsi="Arial" w:cs="Arial"/>
          <w:sz w:val="20"/>
          <w:szCs w:val="20"/>
        </w:rPr>
        <w:t xml:space="preserve">, </w:t>
      </w:r>
      <w:r w:rsidRPr="00EC4C8F">
        <w:rPr>
          <w:rFonts w:ascii="Arial" w:hAnsi="Arial" w:cs="Arial"/>
          <w:sz w:val="20"/>
          <w:szCs w:val="20"/>
        </w:rPr>
        <w:t>a las</w:t>
      </w:r>
      <w:r>
        <w:rPr>
          <w:rFonts w:ascii="Arial" w:hAnsi="Arial" w:cs="Arial"/>
          <w:sz w:val="20"/>
          <w:szCs w:val="20"/>
        </w:rPr>
        <w:t xml:space="preserve"> </w:t>
      </w:r>
      <w:r w:rsidR="007501BD">
        <w:rPr>
          <w:rFonts w:ascii="Arial" w:hAnsi="Arial" w:cs="Arial"/>
          <w:sz w:val="20"/>
          <w:szCs w:val="20"/>
        </w:rPr>
        <w:t>19</w:t>
      </w:r>
      <w:r>
        <w:rPr>
          <w:rFonts w:ascii="Arial" w:hAnsi="Arial" w:cs="Arial"/>
          <w:sz w:val="20"/>
          <w:szCs w:val="20"/>
        </w:rPr>
        <w:t>:</w:t>
      </w:r>
      <w:r w:rsidR="007501BD">
        <w:rPr>
          <w:rFonts w:ascii="Arial" w:hAnsi="Arial" w:cs="Arial"/>
          <w:sz w:val="20"/>
          <w:szCs w:val="20"/>
        </w:rPr>
        <w:t>40</w:t>
      </w:r>
      <w:r>
        <w:rPr>
          <w:rFonts w:ascii="Arial" w:hAnsi="Arial" w:cs="Arial"/>
          <w:sz w:val="20"/>
          <w:szCs w:val="20"/>
        </w:rPr>
        <w:t xml:space="preserve"> </w:t>
      </w:r>
      <w:r w:rsidRPr="00EC4C8F">
        <w:rPr>
          <w:rFonts w:ascii="Arial" w:hAnsi="Arial" w:cs="Arial"/>
          <w:sz w:val="20"/>
          <w:szCs w:val="20"/>
        </w:rPr>
        <w:t xml:space="preserve">horas del día </w:t>
      </w:r>
      <w:r w:rsidR="007501BD">
        <w:rPr>
          <w:rFonts w:ascii="Arial" w:hAnsi="Arial" w:cs="Arial"/>
          <w:sz w:val="20"/>
          <w:szCs w:val="20"/>
        </w:rPr>
        <w:t>2</w:t>
      </w:r>
      <w:r>
        <w:rPr>
          <w:rFonts w:ascii="Arial" w:hAnsi="Arial" w:cs="Arial"/>
          <w:sz w:val="20"/>
          <w:szCs w:val="20"/>
        </w:rPr>
        <w:t>1</w:t>
      </w:r>
      <w:r w:rsidRPr="00EC4C8F">
        <w:rPr>
          <w:rFonts w:ascii="Arial" w:hAnsi="Arial" w:cs="Arial"/>
          <w:sz w:val="20"/>
          <w:szCs w:val="20"/>
        </w:rPr>
        <w:t xml:space="preserve"> de </w:t>
      </w:r>
      <w:r w:rsidR="007501BD">
        <w:rPr>
          <w:rFonts w:ascii="Arial" w:hAnsi="Arial" w:cs="Arial"/>
          <w:sz w:val="20"/>
          <w:szCs w:val="20"/>
        </w:rPr>
        <w:t xml:space="preserve">agosto </w:t>
      </w:r>
      <w:r w:rsidRPr="00EC4C8F">
        <w:rPr>
          <w:rFonts w:ascii="Arial" w:hAnsi="Arial" w:cs="Arial"/>
          <w:sz w:val="20"/>
          <w:szCs w:val="20"/>
        </w:rPr>
        <w:t>de 202</w:t>
      </w:r>
      <w:r w:rsidR="007501BD">
        <w:rPr>
          <w:rFonts w:ascii="Arial" w:hAnsi="Arial" w:cs="Arial"/>
          <w:sz w:val="20"/>
          <w:szCs w:val="20"/>
        </w:rPr>
        <w:t>2</w:t>
      </w:r>
      <w:r w:rsidRPr="00EC4C8F">
        <w:rPr>
          <w:rFonts w:ascii="Arial" w:hAnsi="Arial" w:cs="Arial"/>
          <w:sz w:val="20"/>
          <w:szCs w:val="20"/>
        </w:rPr>
        <w:t>, ante el Agente del Ministerio Público</w:t>
      </w:r>
      <w:r w:rsidR="007501BD">
        <w:rPr>
          <w:rFonts w:ascii="Arial" w:hAnsi="Arial" w:cs="Arial"/>
          <w:sz w:val="20"/>
          <w:szCs w:val="20"/>
        </w:rPr>
        <w:t xml:space="preserve"> de la ciudad de Allende</w:t>
      </w:r>
      <w:r w:rsidRPr="00EC4C8F">
        <w:rPr>
          <w:rFonts w:ascii="Arial" w:hAnsi="Arial" w:cs="Arial"/>
          <w:sz w:val="20"/>
          <w:szCs w:val="20"/>
        </w:rPr>
        <w:t xml:space="preserve">, denota una grave incongruencia y por ende, deriva en la inverosimilitud en la forma en la que se condujo, al establecer hechos falsos en su informe, lo que consecuentemente permite determinar que las circunstancias en las cuales se llevó a cabo </w:t>
      </w:r>
      <w:r w:rsidR="007501BD">
        <w:rPr>
          <w:rFonts w:ascii="Arial" w:hAnsi="Arial" w:cs="Arial"/>
          <w:sz w:val="20"/>
          <w:szCs w:val="20"/>
        </w:rPr>
        <w:t xml:space="preserve">la privación de la libertad del </w:t>
      </w:r>
      <w:r w:rsidRPr="00EC4C8F">
        <w:rPr>
          <w:rFonts w:ascii="Arial" w:hAnsi="Arial" w:cs="Arial"/>
          <w:sz w:val="20"/>
          <w:szCs w:val="20"/>
        </w:rPr>
        <w:t xml:space="preserve">agraviado no pueden considerarse válidas. </w:t>
      </w:r>
    </w:p>
    <w:p w14:paraId="576A915E" w14:textId="77777777" w:rsidR="0098128B" w:rsidRPr="009A394A" w:rsidRDefault="0098128B" w:rsidP="0098128B">
      <w:pPr>
        <w:spacing w:line="360" w:lineRule="auto"/>
        <w:jc w:val="both"/>
        <w:rPr>
          <w:rFonts w:ascii="Arial" w:hAnsi="Arial" w:cs="Arial"/>
          <w:sz w:val="20"/>
          <w:szCs w:val="20"/>
        </w:rPr>
      </w:pPr>
    </w:p>
    <w:p w14:paraId="7AFA8948" w14:textId="61AEBB2E" w:rsidR="00FE020D" w:rsidRPr="009A394A" w:rsidRDefault="00FE020D" w:rsidP="009B6F17">
      <w:pPr>
        <w:numPr>
          <w:ilvl w:val="0"/>
          <w:numId w:val="1"/>
        </w:numPr>
        <w:spacing w:line="360" w:lineRule="auto"/>
        <w:ind w:left="567" w:hanging="567"/>
        <w:jc w:val="both"/>
        <w:rPr>
          <w:rFonts w:ascii="Arial" w:hAnsi="Arial" w:cs="Arial"/>
          <w:color w:val="auto"/>
          <w:sz w:val="20"/>
          <w:szCs w:val="20"/>
        </w:rPr>
      </w:pPr>
      <w:r w:rsidRPr="001D44B9">
        <w:rPr>
          <w:rFonts w:ascii="Arial" w:hAnsi="Arial" w:cs="Arial"/>
          <w:color w:val="auto"/>
          <w:sz w:val="20"/>
          <w:szCs w:val="20"/>
        </w:rPr>
        <w:t xml:space="preserve">En concordancia con lo antes expuesto, los referidos elementos probatorios permiten determinar la factibilidad respecto a que las circunstancias en que se desarrollaron los eventos hayan ocurrido como </w:t>
      </w:r>
      <w:r w:rsidR="007501BD">
        <w:rPr>
          <w:rFonts w:ascii="Arial" w:hAnsi="Arial" w:cs="Arial"/>
          <w:color w:val="auto"/>
          <w:sz w:val="20"/>
          <w:szCs w:val="20"/>
        </w:rPr>
        <w:t xml:space="preserve">lo hizo constar el personal de este Organismo, </w:t>
      </w:r>
      <w:r w:rsidRPr="001D44B9">
        <w:rPr>
          <w:rFonts w:ascii="Arial" w:hAnsi="Arial" w:cs="Arial"/>
          <w:color w:val="auto"/>
          <w:sz w:val="20"/>
          <w:szCs w:val="20"/>
        </w:rPr>
        <w:t>es decir, que la hora en la que inició la intervención de los agentes policia</w:t>
      </w:r>
      <w:r>
        <w:rPr>
          <w:rFonts w:ascii="Arial" w:hAnsi="Arial" w:cs="Arial"/>
          <w:color w:val="auto"/>
          <w:sz w:val="20"/>
          <w:szCs w:val="20"/>
        </w:rPr>
        <w:t>les</w:t>
      </w:r>
      <w:r w:rsidRPr="001D44B9">
        <w:rPr>
          <w:rFonts w:ascii="Arial" w:hAnsi="Arial" w:cs="Arial"/>
          <w:color w:val="auto"/>
          <w:sz w:val="20"/>
          <w:szCs w:val="20"/>
        </w:rPr>
        <w:t xml:space="preserve"> que derivó en la detención</w:t>
      </w:r>
      <w:r w:rsidR="00EF5216">
        <w:rPr>
          <w:rFonts w:ascii="Arial" w:hAnsi="Arial" w:cs="Arial"/>
          <w:color w:val="auto"/>
          <w:sz w:val="20"/>
          <w:szCs w:val="20"/>
        </w:rPr>
        <w:t xml:space="preserve"> de </w:t>
      </w:r>
      <w:r w:rsidR="006C6F6D">
        <w:rPr>
          <w:rFonts w:ascii="Arial" w:hAnsi="Arial" w:cs="Arial"/>
          <w:color w:val="auto"/>
          <w:sz w:val="20"/>
          <w:szCs w:val="20"/>
        </w:rPr>
        <w:t>Ag1</w:t>
      </w:r>
      <w:r w:rsidRPr="001D44B9">
        <w:rPr>
          <w:rFonts w:ascii="Arial" w:hAnsi="Arial" w:cs="Arial"/>
          <w:color w:val="auto"/>
          <w:sz w:val="20"/>
          <w:szCs w:val="20"/>
        </w:rPr>
        <w:t xml:space="preserve">, fue </w:t>
      </w:r>
      <w:r w:rsidR="00EF5216">
        <w:rPr>
          <w:rFonts w:ascii="Arial" w:hAnsi="Arial" w:cs="Arial"/>
          <w:color w:val="auto"/>
          <w:sz w:val="20"/>
          <w:szCs w:val="20"/>
        </w:rPr>
        <w:t xml:space="preserve">mucho </w:t>
      </w:r>
      <w:r w:rsidRPr="001D44B9">
        <w:rPr>
          <w:rFonts w:ascii="Arial" w:hAnsi="Arial" w:cs="Arial"/>
          <w:color w:val="auto"/>
          <w:sz w:val="20"/>
          <w:szCs w:val="20"/>
        </w:rPr>
        <w:t xml:space="preserve">antes de las </w:t>
      </w:r>
      <w:r w:rsidR="00EF5216">
        <w:rPr>
          <w:rFonts w:ascii="Arial" w:hAnsi="Arial" w:cs="Arial"/>
          <w:color w:val="auto"/>
          <w:sz w:val="20"/>
          <w:szCs w:val="20"/>
        </w:rPr>
        <w:t>19</w:t>
      </w:r>
      <w:r w:rsidRPr="001D44B9">
        <w:rPr>
          <w:rFonts w:ascii="Arial" w:hAnsi="Arial" w:cs="Arial"/>
          <w:color w:val="auto"/>
          <w:sz w:val="20"/>
          <w:szCs w:val="20"/>
        </w:rPr>
        <w:t>:</w:t>
      </w:r>
      <w:r w:rsidR="00EF5216">
        <w:rPr>
          <w:rFonts w:ascii="Arial" w:hAnsi="Arial" w:cs="Arial"/>
          <w:color w:val="auto"/>
          <w:sz w:val="20"/>
          <w:szCs w:val="20"/>
        </w:rPr>
        <w:t>1</w:t>
      </w:r>
      <w:r w:rsidRPr="001D44B9">
        <w:rPr>
          <w:rFonts w:ascii="Arial" w:hAnsi="Arial" w:cs="Arial"/>
          <w:color w:val="auto"/>
          <w:sz w:val="20"/>
          <w:szCs w:val="20"/>
        </w:rPr>
        <w:t>0 horas</w:t>
      </w:r>
      <w:r w:rsidR="00EF5216">
        <w:rPr>
          <w:rFonts w:ascii="Arial" w:hAnsi="Arial" w:cs="Arial"/>
          <w:color w:val="auto"/>
          <w:sz w:val="20"/>
          <w:szCs w:val="20"/>
        </w:rPr>
        <w:t xml:space="preserve"> del 21 de agosto de 2022</w:t>
      </w:r>
      <w:r w:rsidRPr="001D44B9">
        <w:rPr>
          <w:rFonts w:ascii="Arial" w:hAnsi="Arial" w:cs="Arial"/>
          <w:color w:val="auto"/>
          <w:sz w:val="20"/>
          <w:szCs w:val="20"/>
        </w:rPr>
        <w:t xml:space="preserve">, y en esa línea de tiempo, </w:t>
      </w:r>
      <w:r w:rsidR="00EF5216">
        <w:rPr>
          <w:rFonts w:ascii="Arial" w:hAnsi="Arial" w:cs="Arial"/>
          <w:color w:val="auto"/>
          <w:sz w:val="20"/>
          <w:szCs w:val="20"/>
        </w:rPr>
        <w:t xml:space="preserve">la autoridad </w:t>
      </w:r>
      <w:r w:rsidRPr="001D44B9">
        <w:rPr>
          <w:rFonts w:ascii="Arial" w:hAnsi="Arial" w:cs="Arial"/>
          <w:color w:val="auto"/>
          <w:sz w:val="20"/>
          <w:szCs w:val="20"/>
        </w:rPr>
        <w:t>procedi</w:t>
      </w:r>
      <w:r w:rsidR="00EF5216">
        <w:rPr>
          <w:rFonts w:ascii="Arial" w:hAnsi="Arial" w:cs="Arial"/>
          <w:color w:val="auto"/>
          <w:sz w:val="20"/>
          <w:szCs w:val="20"/>
        </w:rPr>
        <w:t>ó</w:t>
      </w:r>
      <w:r w:rsidRPr="001D44B9">
        <w:rPr>
          <w:rFonts w:ascii="Arial" w:hAnsi="Arial" w:cs="Arial"/>
          <w:color w:val="auto"/>
          <w:sz w:val="20"/>
          <w:szCs w:val="20"/>
        </w:rPr>
        <w:t xml:space="preserve"> a asegurarlo </w:t>
      </w:r>
      <w:r w:rsidR="00EF5216">
        <w:rPr>
          <w:rFonts w:ascii="Arial" w:hAnsi="Arial" w:cs="Arial"/>
          <w:color w:val="auto"/>
          <w:sz w:val="20"/>
          <w:szCs w:val="20"/>
        </w:rPr>
        <w:t>aún con pleno conocimiento que no había cometido ningún delito, lo anterior en cumplimiento a una presunta orden de su superior</w:t>
      </w:r>
      <w:r w:rsidR="008162D3">
        <w:rPr>
          <w:rFonts w:ascii="Arial" w:hAnsi="Arial" w:cs="Arial"/>
          <w:color w:val="auto"/>
          <w:sz w:val="20"/>
          <w:szCs w:val="20"/>
        </w:rPr>
        <w:t xml:space="preserve"> jerárquico</w:t>
      </w:r>
      <w:r w:rsidR="00EF5216">
        <w:rPr>
          <w:rFonts w:ascii="Arial" w:hAnsi="Arial" w:cs="Arial"/>
          <w:color w:val="auto"/>
          <w:sz w:val="20"/>
          <w:szCs w:val="20"/>
        </w:rPr>
        <w:t xml:space="preserve">, por lo que es evidente que las circunstancias de modo también fueron alteradas.  </w:t>
      </w:r>
      <w:r>
        <w:rPr>
          <w:rFonts w:ascii="Arial" w:hAnsi="Arial" w:cs="Arial"/>
          <w:color w:val="auto"/>
          <w:sz w:val="20"/>
          <w:szCs w:val="20"/>
        </w:rPr>
        <w:t xml:space="preserve">  </w:t>
      </w:r>
      <w:r w:rsidRPr="001D44B9">
        <w:rPr>
          <w:rFonts w:ascii="Arial" w:hAnsi="Arial" w:cs="Arial"/>
          <w:color w:val="auto"/>
          <w:sz w:val="20"/>
          <w:szCs w:val="20"/>
        </w:rPr>
        <w:t xml:space="preserve"> </w:t>
      </w:r>
    </w:p>
    <w:p w14:paraId="78719892" w14:textId="1A6738D5" w:rsidR="00FE020D" w:rsidRDefault="00FE020D" w:rsidP="009B6F17">
      <w:pPr>
        <w:numPr>
          <w:ilvl w:val="0"/>
          <w:numId w:val="1"/>
        </w:numPr>
        <w:spacing w:line="360" w:lineRule="auto"/>
        <w:ind w:left="567" w:hanging="567"/>
        <w:jc w:val="both"/>
        <w:rPr>
          <w:rFonts w:ascii="Arial" w:hAnsi="Arial" w:cs="Arial"/>
          <w:color w:val="auto"/>
          <w:sz w:val="20"/>
          <w:szCs w:val="20"/>
        </w:rPr>
      </w:pPr>
      <w:r w:rsidRPr="001D44B9">
        <w:rPr>
          <w:rFonts w:ascii="Arial" w:hAnsi="Arial" w:cs="Arial"/>
          <w:color w:val="auto"/>
          <w:sz w:val="20"/>
          <w:szCs w:val="20"/>
        </w:rPr>
        <w:lastRenderedPageBreak/>
        <w:t xml:space="preserve">Las anteriores probanzas y su análisis, hacen evidente la falsedad con la que se condujo la autoridad responsable, pues queda plenamente acreditado que en el informe policial homologado elaborado por la detención de la parte quejosa, se variaron los hechos, mecánica y circunstancias en que se desarrolló el evento, </w:t>
      </w:r>
      <w:r>
        <w:rPr>
          <w:rFonts w:ascii="Arial" w:hAnsi="Arial" w:cs="Arial"/>
          <w:color w:val="auto"/>
          <w:sz w:val="20"/>
          <w:szCs w:val="20"/>
        </w:rPr>
        <w:t>omitiendo asentar un hecho rele</w:t>
      </w:r>
      <w:r w:rsidR="0098128B">
        <w:rPr>
          <w:rFonts w:ascii="Arial" w:hAnsi="Arial" w:cs="Arial"/>
          <w:color w:val="auto"/>
          <w:sz w:val="20"/>
          <w:szCs w:val="20"/>
        </w:rPr>
        <w:t>van</w:t>
      </w:r>
      <w:r>
        <w:rPr>
          <w:rFonts w:ascii="Arial" w:hAnsi="Arial" w:cs="Arial"/>
          <w:color w:val="auto"/>
          <w:sz w:val="20"/>
          <w:szCs w:val="20"/>
        </w:rPr>
        <w:t xml:space="preserve">te como lo </w:t>
      </w:r>
      <w:r w:rsidR="00EF5216">
        <w:rPr>
          <w:rFonts w:ascii="Arial" w:hAnsi="Arial" w:cs="Arial"/>
          <w:color w:val="auto"/>
          <w:sz w:val="20"/>
          <w:szCs w:val="20"/>
        </w:rPr>
        <w:t xml:space="preserve">es que el conductor llevaba a 17 pasajeros en la unidad </w:t>
      </w:r>
      <w:r w:rsidR="00E77DEE">
        <w:rPr>
          <w:rFonts w:ascii="Arial" w:hAnsi="Arial" w:cs="Arial"/>
          <w:color w:val="auto"/>
          <w:sz w:val="20"/>
          <w:szCs w:val="20"/>
        </w:rPr>
        <w:t>X</w:t>
      </w:r>
      <w:r w:rsidR="00EF5216">
        <w:rPr>
          <w:rFonts w:ascii="Arial" w:hAnsi="Arial" w:cs="Arial"/>
          <w:color w:val="auto"/>
          <w:sz w:val="20"/>
          <w:szCs w:val="20"/>
        </w:rPr>
        <w:t xml:space="preserve">, los cuales iban con destino a la ciudad fronteriza de Piedras Negras, </w:t>
      </w:r>
      <w:r>
        <w:rPr>
          <w:rFonts w:ascii="Arial" w:hAnsi="Arial" w:cs="Arial"/>
          <w:color w:val="auto"/>
          <w:sz w:val="20"/>
          <w:szCs w:val="20"/>
        </w:rPr>
        <w:t xml:space="preserve">por lo que la detención del agraviado es a todas luces ilegal, por lo que </w:t>
      </w:r>
      <w:r w:rsidRPr="001D44B9">
        <w:rPr>
          <w:rFonts w:ascii="Arial" w:hAnsi="Arial" w:cs="Arial"/>
          <w:color w:val="auto"/>
          <w:sz w:val="20"/>
          <w:szCs w:val="20"/>
        </w:rPr>
        <w:t xml:space="preserve">esto resulta ilegal e improcedente, además impide precisar la veracidad de los mismos, transgrede los elementos básicos del debido proceso, generando incertidumbre en el gobernado y por ende no existe justificación para tal acto de autoridad, lo que consecuentemente conforma un elemento de convicción que permite establecer que la intervención de los agentes </w:t>
      </w:r>
      <w:r w:rsidR="00EF5216">
        <w:rPr>
          <w:rFonts w:ascii="Arial" w:hAnsi="Arial" w:cs="Arial"/>
          <w:color w:val="auto"/>
          <w:sz w:val="20"/>
          <w:szCs w:val="20"/>
        </w:rPr>
        <w:t xml:space="preserve">estatales </w:t>
      </w:r>
      <w:r w:rsidRPr="001D44B9">
        <w:rPr>
          <w:rFonts w:ascii="Arial" w:hAnsi="Arial" w:cs="Arial"/>
          <w:color w:val="auto"/>
          <w:sz w:val="20"/>
          <w:szCs w:val="20"/>
        </w:rPr>
        <w:t xml:space="preserve">no se realizó según lo expuesto en el IPH, exhibiendo así la ilegalidad de su detención y la evidente violación al derecho a la libertad personal. </w:t>
      </w:r>
    </w:p>
    <w:p w14:paraId="69950394" w14:textId="77777777" w:rsidR="0098128B" w:rsidRPr="009A394A" w:rsidRDefault="0098128B" w:rsidP="0098128B">
      <w:pPr>
        <w:spacing w:line="360" w:lineRule="auto"/>
        <w:ind w:left="567"/>
        <w:jc w:val="both"/>
        <w:rPr>
          <w:rFonts w:ascii="Arial" w:hAnsi="Arial" w:cs="Arial"/>
          <w:color w:val="auto"/>
          <w:sz w:val="20"/>
          <w:szCs w:val="20"/>
        </w:rPr>
      </w:pPr>
    </w:p>
    <w:p w14:paraId="38F71E56" w14:textId="04FC0EB0" w:rsidR="00FE020D" w:rsidRDefault="00FE020D" w:rsidP="009B6F17">
      <w:pPr>
        <w:numPr>
          <w:ilvl w:val="0"/>
          <w:numId w:val="1"/>
        </w:numPr>
        <w:spacing w:line="360" w:lineRule="auto"/>
        <w:ind w:left="567" w:hanging="567"/>
        <w:jc w:val="both"/>
        <w:rPr>
          <w:rFonts w:ascii="Arial" w:hAnsi="Arial" w:cs="Arial"/>
          <w:color w:val="auto"/>
          <w:sz w:val="20"/>
          <w:szCs w:val="20"/>
        </w:rPr>
      </w:pPr>
      <w:r w:rsidRPr="001D44B9">
        <w:rPr>
          <w:rFonts w:ascii="Arial" w:hAnsi="Arial" w:cs="Arial"/>
          <w:color w:val="auto"/>
          <w:sz w:val="20"/>
          <w:szCs w:val="20"/>
        </w:rPr>
        <w:t xml:space="preserve">Recordemos que la característica más importante del derecho a la libertad es que debe de estar exento de cualquier limitación arbitraria, que no pueda ser coartado más que por lo estrictamente establecido; de ahí que toda limitación por las autoridades o particulares basada en cualquier otro motivo que no sea señalado por la propia ley o que sobrepase todo concepto de proporcionalidad en la acción deba ser castigado y reparado a la persona sin importar el porqué de la limitación arbitraria. </w:t>
      </w:r>
    </w:p>
    <w:p w14:paraId="54CC181B" w14:textId="77777777" w:rsidR="0098128B" w:rsidRPr="009A394A" w:rsidRDefault="0098128B" w:rsidP="0098128B">
      <w:pPr>
        <w:spacing w:line="360" w:lineRule="auto"/>
        <w:jc w:val="both"/>
        <w:rPr>
          <w:rFonts w:ascii="Arial" w:hAnsi="Arial" w:cs="Arial"/>
          <w:color w:val="auto"/>
          <w:sz w:val="20"/>
          <w:szCs w:val="20"/>
        </w:rPr>
      </w:pPr>
    </w:p>
    <w:p w14:paraId="7B53A879" w14:textId="1DF89701" w:rsidR="00FE020D" w:rsidRDefault="00FE020D" w:rsidP="009B6F17">
      <w:pPr>
        <w:numPr>
          <w:ilvl w:val="0"/>
          <w:numId w:val="1"/>
        </w:numPr>
        <w:spacing w:line="360" w:lineRule="auto"/>
        <w:ind w:left="567" w:right="8" w:hanging="567"/>
        <w:jc w:val="both"/>
        <w:rPr>
          <w:rFonts w:ascii="Arial" w:hAnsi="Arial" w:cs="Arial"/>
          <w:i/>
          <w:color w:val="auto"/>
          <w:sz w:val="16"/>
          <w:szCs w:val="16"/>
        </w:rPr>
      </w:pPr>
      <w:r w:rsidRPr="001D44B9">
        <w:rPr>
          <w:rFonts w:ascii="Arial" w:hAnsi="Arial" w:cs="Arial"/>
          <w:color w:val="auto"/>
          <w:sz w:val="20"/>
          <w:szCs w:val="20"/>
        </w:rPr>
        <w:t>Para tal efecto, cobra rele</w:t>
      </w:r>
      <w:r w:rsidR="00F56E10">
        <w:rPr>
          <w:rFonts w:ascii="Arial" w:hAnsi="Arial" w:cs="Arial"/>
          <w:color w:val="auto"/>
          <w:sz w:val="20"/>
          <w:szCs w:val="20"/>
        </w:rPr>
        <w:t>van</w:t>
      </w:r>
      <w:r w:rsidRPr="001D44B9">
        <w:rPr>
          <w:rFonts w:ascii="Arial" w:hAnsi="Arial" w:cs="Arial"/>
          <w:color w:val="auto"/>
          <w:sz w:val="20"/>
          <w:szCs w:val="20"/>
        </w:rPr>
        <w:t xml:space="preserve">cia lo establecido por la Corte IDH, el 21 de enero de 1994, en el </w:t>
      </w:r>
      <w:r w:rsidRPr="001D44B9">
        <w:rPr>
          <w:rFonts w:ascii="Arial" w:eastAsia="Arial" w:hAnsi="Arial" w:cs="Arial"/>
          <w:color w:val="auto"/>
          <w:sz w:val="20"/>
          <w:szCs w:val="20"/>
        </w:rPr>
        <w:t>Caso Gangaram Panday Vs. Surinam</w:t>
      </w:r>
      <w:r w:rsidRPr="001D44B9">
        <w:rPr>
          <w:rFonts w:ascii="Arial" w:hAnsi="Arial" w:cs="Arial"/>
          <w:color w:val="auto"/>
          <w:sz w:val="20"/>
          <w:szCs w:val="20"/>
        </w:rPr>
        <w:t xml:space="preserve">, en el cual señaló lo siguiente: </w:t>
      </w:r>
      <w:r w:rsidRPr="001D44B9">
        <w:rPr>
          <w:rFonts w:ascii="Arial" w:eastAsia="Arial" w:hAnsi="Arial" w:cs="Arial"/>
          <w:i/>
          <w:color w:val="auto"/>
          <w:sz w:val="16"/>
          <w:szCs w:val="16"/>
        </w:rPr>
        <w:t xml:space="preserve">“…47. Esta disposición [artículo 7] contiene como garantías específicas, descritas en sus incisos 2 y 3, la prohibición de detenciones o arrestos ilegales o arbitrarios, respectivamente. Según el primero de tales supuestos normativos, nadie puede verse privado de la libertad personal sino por las causas, casos o circunstancias expresamente tipificadas en la ley (aspecto material), pero además con estricta sujeción a los procedimientos objetivamente definidos por la misma (aspecto </w:t>
      </w:r>
      <w:proofErr w:type="gramStart"/>
      <w:r w:rsidRPr="001D44B9">
        <w:rPr>
          <w:rFonts w:ascii="Arial" w:eastAsia="Arial" w:hAnsi="Arial" w:cs="Arial"/>
          <w:i/>
          <w:color w:val="auto"/>
          <w:sz w:val="16"/>
          <w:szCs w:val="16"/>
        </w:rPr>
        <w:t>formal)…</w:t>
      </w:r>
      <w:proofErr w:type="gramEnd"/>
      <w:r w:rsidRPr="001D44B9">
        <w:rPr>
          <w:rFonts w:ascii="Arial" w:eastAsia="Arial" w:hAnsi="Arial" w:cs="Arial"/>
          <w:i/>
          <w:color w:val="auto"/>
          <w:sz w:val="16"/>
          <w:szCs w:val="16"/>
        </w:rPr>
        <w:t>”.</w:t>
      </w:r>
      <w:r w:rsidRPr="001D44B9">
        <w:rPr>
          <w:rFonts w:ascii="Arial" w:eastAsia="Arial" w:hAnsi="Arial" w:cs="Arial"/>
          <w:i/>
          <w:color w:val="auto"/>
          <w:sz w:val="16"/>
          <w:szCs w:val="16"/>
          <w:vertAlign w:val="superscript"/>
        </w:rPr>
        <w:footnoteReference w:id="25"/>
      </w:r>
      <w:r w:rsidRPr="001D44B9">
        <w:rPr>
          <w:rFonts w:ascii="Arial" w:hAnsi="Arial" w:cs="Arial"/>
          <w:i/>
          <w:color w:val="auto"/>
          <w:sz w:val="16"/>
          <w:szCs w:val="16"/>
        </w:rPr>
        <w:t xml:space="preserve"> </w:t>
      </w:r>
    </w:p>
    <w:p w14:paraId="537324FD" w14:textId="77777777" w:rsidR="00DA1A31" w:rsidRPr="00DA1A31" w:rsidRDefault="00DA1A31" w:rsidP="009B6F17">
      <w:pPr>
        <w:spacing w:line="360" w:lineRule="auto"/>
        <w:ind w:left="567" w:right="8"/>
        <w:jc w:val="both"/>
        <w:rPr>
          <w:rFonts w:ascii="Arial" w:hAnsi="Arial" w:cs="Arial"/>
          <w:i/>
          <w:color w:val="auto"/>
          <w:sz w:val="16"/>
          <w:szCs w:val="16"/>
        </w:rPr>
      </w:pPr>
    </w:p>
    <w:p w14:paraId="035EE1A5" w14:textId="1B40C65C" w:rsidR="00FE020D" w:rsidRDefault="00FE020D" w:rsidP="009B6F17">
      <w:pPr>
        <w:numPr>
          <w:ilvl w:val="0"/>
          <w:numId w:val="1"/>
        </w:numPr>
        <w:spacing w:line="360" w:lineRule="auto"/>
        <w:ind w:left="567" w:hanging="567"/>
        <w:jc w:val="both"/>
        <w:rPr>
          <w:rFonts w:ascii="Arial" w:hAnsi="Arial" w:cs="Arial"/>
          <w:i/>
          <w:color w:val="auto"/>
          <w:sz w:val="16"/>
          <w:szCs w:val="16"/>
        </w:rPr>
      </w:pPr>
      <w:r w:rsidRPr="001D44B9">
        <w:rPr>
          <w:rFonts w:ascii="Arial" w:hAnsi="Arial" w:cs="Arial"/>
          <w:color w:val="auto"/>
          <w:sz w:val="20"/>
          <w:szCs w:val="20"/>
        </w:rPr>
        <w:t xml:space="preserve">Así como lo establecido por la misma </w:t>
      </w:r>
      <w:r w:rsidRPr="001D44B9">
        <w:rPr>
          <w:rFonts w:ascii="Arial" w:eastAsia="Arial" w:hAnsi="Arial" w:cs="Arial"/>
          <w:color w:val="auto"/>
          <w:sz w:val="20"/>
          <w:szCs w:val="20"/>
        </w:rPr>
        <w:t>Corte IDH</w:t>
      </w:r>
      <w:r w:rsidRPr="001D44B9">
        <w:rPr>
          <w:rFonts w:ascii="Arial" w:hAnsi="Arial" w:cs="Arial"/>
          <w:color w:val="auto"/>
          <w:sz w:val="20"/>
          <w:szCs w:val="20"/>
        </w:rPr>
        <w:t xml:space="preserve"> en la sentencia del </w:t>
      </w:r>
      <w:r w:rsidRPr="001D44B9">
        <w:rPr>
          <w:rFonts w:ascii="Arial" w:eastAsia="Arial" w:hAnsi="Arial" w:cs="Arial"/>
          <w:color w:val="auto"/>
          <w:sz w:val="20"/>
          <w:szCs w:val="20"/>
        </w:rPr>
        <w:t>Caso</w:t>
      </w:r>
      <w:r w:rsidRPr="001D44B9">
        <w:rPr>
          <w:rFonts w:ascii="Arial" w:hAnsi="Arial" w:cs="Arial"/>
          <w:color w:val="auto"/>
          <w:sz w:val="20"/>
          <w:szCs w:val="20"/>
        </w:rPr>
        <w:t xml:space="preserve"> </w:t>
      </w:r>
      <w:r w:rsidRPr="001D44B9">
        <w:rPr>
          <w:rFonts w:ascii="Arial" w:eastAsia="Arial" w:hAnsi="Arial" w:cs="Arial"/>
          <w:color w:val="auto"/>
          <w:sz w:val="20"/>
          <w:szCs w:val="20"/>
        </w:rPr>
        <w:t>Chaparro Álvarez y Lapo Iñiguez Vs. Ecuador</w:t>
      </w:r>
      <w:r w:rsidRPr="001D44B9">
        <w:rPr>
          <w:rFonts w:ascii="Arial" w:hAnsi="Arial" w:cs="Arial"/>
          <w:color w:val="auto"/>
          <w:sz w:val="20"/>
          <w:szCs w:val="20"/>
        </w:rPr>
        <w:t>, en la cual estableció lo siguiente:</w:t>
      </w:r>
      <w:r w:rsidRPr="001D44B9">
        <w:rPr>
          <w:rFonts w:ascii="Arial" w:eastAsia="Arial" w:hAnsi="Arial" w:cs="Arial"/>
          <w:color w:val="auto"/>
          <w:sz w:val="20"/>
          <w:szCs w:val="20"/>
        </w:rPr>
        <w:t xml:space="preserve"> </w:t>
      </w:r>
      <w:r w:rsidRPr="001D44B9">
        <w:rPr>
          <w:rFonts w:ascii="Arial" w:eastAsia="Arial" w:hAnsi="Arial" w:cs="Arial"/>
          <w:i/>
          <w:color w:val="auto"/>
          <w:sz w:val="16"/>
          <w:szCs w:val="16"/>
        </w:rPr>
        <w:t>“…56. Este numeral del artículo 7 reconoce la garantía primaria del derecho a la libertad física: la reserva de ley, según la cual, únicamente a través de una ley puede afectarse el derecho a la libertad personal…57. La reserva de ley debe forzosamente ir acompañada del principio de tipicidad, que obliga a los Estados a establecer, tan concretamente como sea posible y “de antemano”, las “causas” y condiciones” de la privación de la libertad física. De este modo, el artículo 7.2 de la Convención remite automáticamente a la normativa interna. Por ello, cualquier requisito establecido en la ley nacional que no sea cumplido al privar a una persona de su libertad, generará que tal privación sea ilegal y contraria a la Convención Americana…”.</w:t>
      </w:r>
      <w:r w:rsidRPr="001D44B9">
        <w:rPr>
          <w:rFonts w:ascii="Arial" w:eastAsia="Arial" w:hAnsi="Arial" w:cs="Arial"/>
          <w:i/>
          <w:color w:val="auto"/>
          <w:sz w:val="16"/>
          <w:szCs w:val="16"/>
          <w:vertAlign w:val="superscript"/>
        </w:rPr>
        <w:footnoteReference w:id="26"/>
      </w:r>
      <w:r w:rsidRPr="001D44B9">
        <w:rPr>
          <w:rFonts w:ascii="Arial" w:hAnsi="Arial" w:cs="Arial"/>
          <w:i/>
          <w:color w:val="auto"/>
          <w:sz w:val="16"/>
          <w:szCs w:val="16"/>
        </w:rPr>
        <w:t xml:space="preserve"> </w:t>
      </w:r>
    </w:p>
    <w:p w14:paraId="1F067BD5" w14:textId="77777777" w:rsidR="0098128B" w:rsidRPr="00DA1A31" w:rsidRDefault="0098128B" w:rsidP="0098128B">
      <w:pPr>
        <w:spacing w:line="360" w:lineRule="auto"/>
        <w:jc w:val="both"/>
        <w:rPr>
          <w:rFonts w:ascii="Arial" w:hAnsi="Arial" w:cs="Arial"/>
          <w:i/>
          <w:color w:val="auto"/>
          <w:sz w:val="16"/>
          <w:szCs w:val="16"/>
        </w:rPr>
      </w:pPr>
    </w:p>
    <w:p w14:paraId="6A032159" w14:textId="43523FDD" w:rsidR="00FE020D" w:rsidRDefault="00FE020D" w:rsidP="009B6F17">
      <w:pPr>
        <w:numPr>
          <w:ilvl w:val="0"/>
          <w:numId w:val="1"/>
        </w:numPr>
        <w:spacing w:line="360" w:lineRule="auto"/>
        <w:ind w:left="567" w:hanging="567"/>
        <w:jc w:val="both"/>
        <w:rPr>
          <w:rFonts w:ascii="Arial" w:hAnsi="Arial" w:cs="Arial"/>
          <w:color w:val="auto"/>
          <w:sz w:val="20"/>
          <w:szCs w:val="20"/>
        </w:rPr>
      </w:pPr>
      <w:r w:rsidRPr="001D44B9">
        <w:rPr>
          <w:rFonts w:ascii="Arial" w:hAnsi="Arial" w:cs="Arial"/>
          <w:color w:val="auto"/>
          <w:sz w:val="20"/>
          <w:szCs w:val="20"/>
        </w:rPr>
        <w:t>Bajo tales premisas, es evidente que l</w:t>
      </w:r>
      <w:r w:rsidR="00EF5216">
        <w:rPr>
          <w:rFonts w:ascii="Arial" w:hAnsi="Arial" w:cs="Arial"/>
          <w:color w:val="auto"/>
          <w:sz w:val="20"/>
          <w:szCs w:val="20"/>
        </w:rPr>
        <w:t xml:space="preserve">a sub oficial </w:t>
      </w:r>
      <w:r w:rsidR="00F43D60">
        <w:rPr>
          <w:rFonts w:ascii="Arial" w:hAnsi="Arial" w:cs="Arial"/>
          <w:color w:val="auto"/>
          <w:sz w:val="20"/>
          <w:szCs w:val="20"/>
        </w:rPr>
        <w:t>A</w:t>
      </w:r>
      <w:r w:rsidR="0098128B">
        <w:rPr>
          <w:rFonts w:ascii="Arial" w:hAnsi="Arial" w:cs="Arial"/>
          <w:color w:val="auto"/>
          <w:sz w:val="20"/>
          <w:szCs w:val="20"/>
        </w:rPr>
        <w:t>R</w:t>
      </w:r>
      <w:r w:rsidR="00F43D60">
        <w:rPr>
          <w:rFonts w:ascii="Arial" w:hAnsi="Arial" w:cs="Arial"/>
          <w:color w:val="auto"/>
          <w:sz w:val="20"/>
          <w:szCs w:val="20"/>
        </w:rPr>
        <w:t>1</w:t>
      </w:r>
      <w:r w:rsidR="00EF5216">
        <w:rPr>
          <w:rFonts w:ascii="Arial" w:hAnsi="Arial" w:cs="Arial"/>
          <w:color w:val="auto"/>
          <w:sz w:val="20"/>
          <w:szCs w:val="20"/>
        </w:rPr>
        <w:t xml:space="preserve">, </w:t>
      </w:r>
      <w:r w:rsidRPr="001D44B9">
        <w:rPr>
          <w:rFonts w:ascii="Arial" w:hAnsi="Arial" w:cs="Arial"/>
          <w:color w:val="auto"/>
          <w:sz w:val="20"/>
          <w:szCs w:val="20"/>
        </w:rPr>
        <w:t>no sólo falt</w:t>
      </w:r>
      <w:r w:rsidR="00EF5216">
        <w:rPr>
          <w:rFonts w:ascii="Arial" w:hAnsi="Arial" w:cs="Arial"/>
          <w:color w:val="auto"/>
          <w:sz w:val="20"/>
          <w:szCs w:val="20"/>
        </w:rPr>
        <w:t>ó</w:t>
      </w:r>
      <w:r w:rsidRPr="001D44B9">
        <w:rPr>
          <w:rFonts w:ascii="Arial" w:hAnsi="Arial" w:cs="Arial"/>
          <w:color w:val="auto"/>
          <w:sz w:val="20"/>
          <w:szCs w:val="20"/>
        </w:rPr>
        <w:t xml:space="preserve"> a los principios de legalidad, objetividad, eficacia, profesionalismo, honradez y respeto a los derechos humanos, sino que no existió una causa justificada para su proceder, según se expuso. Por consiguiente, se demuestra que l</w:t>
      </w:r>
      <w:r w:rsidR="00EF5216">
        <w:rPr>
          <w:rFonts w:ascii="Arial" w:hAnsi="Arial" w:cs="Arial"/>
          <w:color w:val="auto"/>
          <w:sz w:val="20"/>
          <w:szCs w:val="20"/>
        </w:rPr>
        <w:t>a</w:t>
      </w:r>
      <w:r w:rsidRPr="001D44B9">
        <w:rPr>
          <w:rFonts w:ascii="Arial" w:hAnsi="Arial" w:cs="Arial"/>
          <w:color w:val="auto"/>
          <w:sz w:val="20"/>
          <w:szCs w:val="20"/>
        </w:rPr>
        <w:t xml:space="preserve"> </w:t>
      </w:r>
      <w:r w:rsidRPr="001D44B9">
        <w:rPr>
          <w:rFonts w:ascii="Arial" w:hAnsi="Arial" w:cs="Arial"/>
          <w:color w:val="auto"/>
          <w:sz w:val="20"/>
          <w:szCs w:val="20"/>
        </w:rPr>
        <w:lastRenderedPageBreak/>
        <w:t>agente policial</w:t>
      </w:r>
      <w:r w:rsidR="00EF5216">
        <w:rPr>
          <w:rFonts w:ascii="Arial" w:hAnsi="Arial" w:cs="Arial"/>
          <w:color w:val="auto"/>
          <w:sz w:val="20"/>
          <w:szCs w:val="20"/>
        </w:rPr>
        <w:t xml:space="preserve"> </w:t>
      </w:r>
      <w:r w:rsidRPr="001D44B9">
        <w:rPr>
          <w:rFonts w:ascii="Arial" w:hAnsi="Arial" w:cs="Arial"/>
          <w:color w:val="auto"/>
          <w:sz w:val="20"/>
          <w:szCs w:val="20"/>
        </w:rPr>
        <w:t>incumpli</w:t>
      </w:r>
      <w:r w:rsidR="00EF5216">
        <w:rPr>
          <w:rFonts w:ascii="Arial" w:hAnsi="Arial" w:cs="Arial"/>
          <w:color w:val="auto"/>
          <w:sz w:val="20"/>
          <w:szCs w:val="20"/>
        </w:rPr>
        <w:t>ó</w:t>
      </w:r>
      <w:r w:rsidRPr="001D44B9">
        <w:rPr>
          <w:rFonts w:ascii="Arial" w:hAnsi="Arial" w:cs="Arial"/>
          <w:color w:val="auto"/>
          <w:sz w:val="20"/>
          <w:szCs w:val="20"/>
        </w:rPr>
        <w:t xml:space="preserve"> las obligaciones que deri</w:t>
      </w:r>
      <w:r w:rsidR="00F56E10">
        <w:rPr>
          <w:rFonts w:ascii="Arial" w:hAnsi="Arial" w:cs="Arial"/>
          <w:color w:val="auto"/>
          <w:sz w:val="20"/>
          <w:szCs w:val="20"/>
        </w:rPr>
        <w:t>va</w:t>
      </w:r>
      <w:r w:rsidRPr="001D44B9">
        <w:rPr>
          <w:rFonts w:ascii="Arial" w:hAnsi="Arial" w:cs="Arial"/>
          <w:color w:val="auto"/>
          <w:sz w:val="20"/>
          <w:szCs w:val="20"/>
        </w:rPr>
        <w:t xml:space="preserve"> de su encargo al haber realizado la detención de</w:t>
      </w:r>
      <w:r w:rsidR="00EF5216">
        <w:rPr>
          <w:rFonts w:ascii="Arial" w:hAnsi="Arial" w:cs="Arial"/>
          <w:color w:val="auto"/>
          <w:sz w:val="20"/>
          <w:szCs w:val="20"/>
        </w:rPr>
        <w:t>l</w:t>
      </w:r>
      <w:r w:rsidRPr="001D44B9">
        <w:rPr>
          <w:rFonts w:ascii="Arial" w:hAnsi="Arial" w:cs="Arial"/>
          <w:color w:val="auto"/>
          <w:sz w:val="20"/>
          <w:szCs w:val="20"/>
        </w:rPr>
        <w:t xml:space="preserve"> agraviado en f</w:t>
      </w:r>
      <w:r w:rsidR="00EF5216">
        <w:rPr>
          <w:rFonts w:ascii="Arial" w:hAnsi="Arial" w:cs="Arial"/>
          <w:color w:val="auto"/>
          <w:sz w:val="20"/>
          <w:szCs w:val="20"/>
        </w:rPr>
        <w:t>orma arbitraria, ya que carecía</w:t>
      </w:r>
      <w:r w:rsidRPr="001D44B9">
        <w:rPr>
          <w:rFonts w:ascii="Arial" w:hAnsi="Arial" w:cs="Arial"/>
          <w:color w:val="auto"/>
          <w:sz w:val="20"/>
          <w:szCs w:val="20"/>
        </w:rPr>
        <w:t xml:space="preserve"> de facultades para haber actuado en la forma en que se condujo, puesto que con ninguna prueba se acredita que hubiere cumplido con el deber impuesto por la legislación vigente, al incurrir en omisiones al no plasmar los acontecimientos de forma adecuada </w:t>
      </w:r>
      <w:r w:rsidR="00EF5216">
        <w:rPr>
          <w:rFonts w:ascii="Arial" w:hAnsi="Arial" w:cs="Arial"/>
          <w:color w:val="auto"/>
          <w:sz w:val="20"/>
          <w:szCs w:val="20"/>
        </w:rPr>
        <w:t xml:space="preserve">y veraz </w:t>
      </w:r>
      <w:r w:rsidRPr="001D44B9">
        <w:rPr>
          <w:rFonts w:ascii="Arial" w:hAnsi="Arial" w:cs="Arial"/>
          <w:color w:val="auto"/>
          <w:sz w:val="20"/>
          <w:szCs w:val="20"/>
        </w:rPr>
        <w:t xml:space="preserve">en el IPH. </w:t>
      </w:r>
    </w:p>
    <w:p w14:paraId="4568E4CA" w14:textId="77777777" w:rsidR="0098128B" w:rsidRPr="00DA1A31" w:rsidRDefault="0098128B" w:rsidP="0098128B">
      <w:pPr>
        <w:spacing w:line="360" w:lineRule="auto"/>
        <w:jc w:val="both"/>
        <w:rPr>
          <w:rFonts w:ascii="Arial" w:hAnsi="Arial" w:cs="Arial"/>
          <w:color w:val="auto"/>
          <w:sz w:val="20"/>
          <w:szCs w:val="20"/>
        </w:rPr>
      </w:pPr>
    </w:p>
    <w:p w14:paraId="15234C32" w14:textId="6D4A94E4" w:rsidR="00FE020D" w:rsidRDefault="00FE020D" w:rsidP="009B6F17">
      <w:pPr>
        <w:numPr>
          <w:ilvl w:val="0"/>
          <w:numId w:val="1"/>
        </w:numPr>
        <w:spacing w:line="360" w:lineRule="auto"/>
        <w:ind w:left="567" w:hanging="567"/>
        <w:jc w:val="both"/>
        <w:rPr>
          <w:rFonts w:ascii="Arial" w:hAnsi="Arial" w:cs="Arial"/>
          <w:color w:val="auto"/>
          <w:sz w:val="20"/>
          <w:szCs w:val="20"/>
        </w:rPr>
      </w:pPr>
      <w:r w:rsidRPr="001D44B9">
        <w:rPr>
          <w:rFonts w:ascii="Arial" w:hAnsi="Arial" w:cs="Arial"/>
          <w:color w:val="auto"/>
          <w:sz w:val="20"/>
          <w:szCs w:val="20"/>
        </w:rPr>
        <w:t xml:space="preserve">En conclusión, se colige que </w:t>
      </w:r>
      <w:r w:rsidR="00EF5216">
        <w:rPr>
          <w:rFonts w:ascii="Arial" w:hAnsi="Arial" w:cs="Arial"/>
          <w:color w:val="auto"/>
          <w:sz w:val="20"/>
          <w:szCs w:val="20"/>
        </w:rPr>
        <w:t xml:space="preserve">el </w:t>
      </w:r>
      <w:r w:rsidRPr="001D44B9">
        <w:rPr>
          <w:rFonts w:ascii="Arial" w:hAnsi="Arial" w:cs="Arial"/>
          <w:color w:val="auto"/>
          <w:sz w:val="20"/>
          <w:szCs w:val="20"/>
        </w:rPr>
        <w:t>agraviado</w:t>
      </w:r>
      <w:r w:rsidR="00EF5216">
        <w:rPr>
          <w:rFonts w:ascii="Arial" w:hAnsi="Arial" w:cs="Arial"/>
          <w:color w:val="auto"/>
          <w:sz w:val="20"/>
          <w:szCs w:val="20"/>
        </w:rPr>
        <w:t xml:space="preserve"> </w:t>
      </w:r>
      <w:r w:rsidR="006C6F6D">
        <w:rPr>
          <w:rFonts w:ascii="Arial" w:hAnsi="Arial" w:cs="Arial"/>
          <w:color w:val="auto"/>
          <w:sz w:val="20"/>
          <w:szCs w:val="20"/>
        </w:rPr>
        <w:t>Ag1</w:t>
      </w:r>
      <w:r w:rsidR="00667805">
        <w:rPr>
          <w:rFonts w:ascii="Arial" w:hAnsi="Arial" w:cs="Arial"/>
          <w:color w:val="auto"/>
          <w:sz w:val="20"/>
          <w:szCs w:val="20"/>
        </w:rPr>
        <w:t xml:space="preserve"> </w:t>
      </w:r>
      <w:r w:rsidRPr="001D44B9">
        <w:rPr>
          <w:rFonts w:ascii="Arial" w:hAnsi="Arial" w:cs="Arial"/>
          <w:color w:val="auto"/>
          <w:sz w:val="20"/>
          <w:szCs w:val="20"/>
        </w:rPr>
        <w:t xml:space="preserve">fue violentado en su derecho a la libertad personal en la modalidad de detención arbitraria, porque de las evidencias recabadas se desprende que los agentes </w:t>
      </w:r>
      <w:r w:rsidR="00EF5216">
        <w:rPr>
          <w:rFonts w:ascii="Arial" w:hAnsi="Arial" w:cs="Arial"/>
          <w:color w:val="auto"/>
          <w:sz w:val="20"/>
          <w:szCs w:val="20"/>
        </w:rPr>
        <w:t xml:space="preserve">policiales </w:t>
      </w:r>
      <w:r w:rsidRPr="001D44B9">
        <w:rPr>
          <w:rFonts w:ascii="Arial" w:eastAsia="Arial" w:hAnsi="Arial" w:cs="Arial"/>
          <w:color w:val="auto"/>
          <w:sz w:val="20"/>
          <w:szCs w:val="20"/>
        </w:rPr>
        <w:t xml:space="preserve">privaron </w:t>
      </w:r>
      <w:r w:rsidRPr="001D44B9">
        <w:rPr>
          <w:rFonts w:ascii="Arial" w:hAnsi="Arial" w:cs="Arial"/>
          <w:color w:val="auto"/>
          <w:sz w:val="20"/>
          <w:szCs w:val="20"/>
        </w:rPr>
        <w:t>de la libertad al agraviado sin causa legal justificada, ya que su detención se llevó a cabo sin contar con una orden por escrito emitida por la autoridad competente que fundara y motivara la causa legal de tal privación de la libertad</w:t>
      </w:r>
      <w:r w:rsidR="00EF5216">
        <w:rPr>
          <w:rFonts w:ascii="Arial" w:hAnsi="Arial" w:cs="Arial"/>
          <w:color w:val="auto"/>
          <w:sz w:val="20"/>
          <w:szCs w:val="20"/>
        </w:rPr>
        <w:t>,</w:t>
      </w:r>
      <w:r w:rsidRPr="001D44B9">
        <w:rPr>
          <w:rFonts w:ascii="Arial" w:hAnsi="Arial" w:cs="Arial"/>
          <w:color w:val="auto"/>
          <w:sz w:val="20"/>
          <w:szCs w:val="20"/>
        </w:rPr>
        <w:t xml:space="preserve"> sin que se acreditara que el referido agraviado hubiese incurrido en alguno de los supuestos de flagrancia o caso urgente contemplados en la ley.</w:t>
      </w:r>
      <w:r w:rsidRPr="001D44B9">
        <w:rPr>
          <w:rFonts w:ascii="Arial" w:eastAsia="Arial" w:hAnsi="Arial" w:cs="Arial"/>
          <w:color w:val="auto"/>
          <w:sz w:val="20"/>
          <w:szCs w:val="20"/>
        </w:rPr>
        <w:t xml:space="preserve"> </w:t>
      </w:r>
      <w:r w:rsidRPr="001D44B9">
        <w:rPr>
          <w:rFonts w:ascii="Arial" w:hAnsi="Arial" w:cs="Arial"/>
          <w:color w:val="auto"/>
          <w:sz w:val="20"/>
          <w:szCs w:val="20"/>
        </w:rPr>
        <w:t xml:space="preserve"> </w:t>
      </w:r>
    </w:p>
    <w:p w14:paraId="613EED61" w14:textId="77777777" w:rsidR="0098128B" w:rsidRPr="00DA1A31" w:rsidRDefault="0098128B" w:rsidP="0098128B">
      <w:pPr>
        <w:spacing w:line="360" w:lineRule="auto"/>
        <w:jc w:val="both"/>
        <w:rPr>
          <w:rFonts w:ascii="Arial" w:hAnsi="Arial" w:cs="Arial"/>
          <w:color w:val="auto"/>
          <w:sz w:val="20"/>
          <w:szCs w:val="20"/>
        </w:rPr>
      </w:pPr>
    </w:p>
    <w:p w14:paraId="062ECD1F" w14:textId="2BA4E86F" w:rsidR="00FE020D" w:rsidRDefault="00FE020D" w:rsidP="009B6F17">
      <w:pPr>
        <w:numPr>
          <w:ilvl w:val="0"/>
          <w:numId w:val="1"/>
        </w:numPr>
        <w:spacing w:line="360" w:lineRule="auto"/>
        <w:ind w:left="567" w:hanging="567"/>
        <w:jc w:val="both"/>
        <w:rPr>
          <w:rFonts w:ascii="Arial" w:hAnsi="Arial" w:cs="Arial"/>
          <w:color w:val="auto"/>
          <w:sz w:val="20"/>
          <w:szCs w:val="20"/>
        </w:rPr>
      </w:pPr>
      <w:r w:rsidRPr="001D44B9">
        <w:rPr>
          <w:rFonts w:ascii="Arial" w:hAnsi="Arial" w:cs="Arial"/>
          <w:color w:val="auto"/>
          <w:sz w:val="20"/>
          <w:szCs w:val="20"/>
        </w:rPr>
        <w:t xml:space="preserve">Por ende, al no ajustarse su acción a ninguna de las hipótesis que la </w:t>
      </w:r>
      <w:r w:rsidRPr="001D44B9">
        <w:rPr>
          <w:rFonts w:ascii="Arial" w:eastAsia="Arial" w:hAnsi="Arial" w:cs="Arial"/>
          <w:color w:val="auto"/>
          <w:sz w:val="20"/>
          <w:szCs w:val="20"/>
        </w:rPr>
        <w:t xml:space="preserve">CPEUM </w:t>
      </w:r>
      <w:r w:rsidRPr="001D44B9">
        <w:rPr>
          <w:rFonts w:ascii="Arial" w:hAnsi="Arial" w:cs="Arial"/>
          <w:color w:val="auto"/>
          <w:sz w:val="20"/>
          <w:szCs w:val="20"/>
        </w:rPr>
        <w:t xml:space="preserve">establece para que una persona pueda ser legalmente privada de su libertad, la </w:t>
      </w:r>
      <w:r w:rsidRPr="001D44B9">
        <w:rPr>
          <w:rFonts w:ascii="Arial" w:eastAsia="Arial" w:hAnsi="Arial" w:cs="Arial"/>
          <w:color w:val="auto"/>
          <w:sz w:val="20"/>
          <w:szCs w:val="20"/>
        </w:rPr>
        <w:t>CDHEC</w:t>
      </w:r>
      <w:r w:rsidRPr="001D44B9">
        <w:rPr>
          <w:rFonts w:ascii="Arial" w:hAnsi="Arial" w:cs="Arial"/>
          <w:color w:val="auto"/>
          <w:sz w:val="20"/>
          <w:szCs w:val="20"/>
        </w:rPr>
        <w:t xml:space="preserve"> ve con especial preocupación este tipo de actos ilegales cometidos por las autoridades encargadas de hacer cumplir la ley, máxime en el área de seguridad pública, ya que como en el presente caso, se realizó una detención sin que mediara mandamiento escrito de autoridad competente que fundara y motivara la causa legal del procedimiento y al variar las circunstancias del </w:t>
      </w:r>
      <w:r w:rsidRPr="001D44B9">
        <w:rPr>
          <w:rFonts w:ascii="Arial" w:eastAsia="Arial" w:hAnsi="Arial" w:cs="Arial"/>
          <w:color w:val="auto"/>
          <w:sz w:val="20"/>
          <w:szCs w:val="20"/>
        </w:rPr>
        <w:t xml:space="preserve">IPH </w:t>
      </w:r>
      <w:r w:rsidRPr="001D44B9">
        <w:rPr>
          <w:rFonts w:ascii="Arial" w:hAnsi="Arial" w:cs="Arial"/>
          <w:color w:val="auto"/>
          <w:sz w:val="20"/>
          <w:szCs w:val="20"/>
        </w:rPr>
        <w:t>no puede sostenerse que se actualizara el supuesto de flagrancia y, con ello, se acreditan violaciones a los derechos humanos en perjuicio de</w:t>
      </w:r>
      <w:r w:rsidR="00EF5216">
        <w:rPr>
          <w:rFonts w:ascii="Arial" w:hAnsi="Arial" w:cs="Arial"/>
          <w:color w:val="auto"/>
          <w:sz w:val="20"/>
          <w:szCs w:val="20"/>
        </w:rPr>
        <w:t>l</w:t>
      </w:r>
      <w:r w:rsidRPr="001D44B9">
        <w:rPr>
          <w:rFonts w:ascii="Arial" w:eastAsia="Arial" w:hAnsi="Arial" w:cs="Arial"/>
          <w:color w:val="auto"/>
          <w:sz w:val="20"/>
          <w:szCs w:val="20"/>
        </w:rPr>
        <w:t xml:space="preserve"> </w:t>
      </w:r>
      <w:r w:rsidR="00EF5216">
        <w:rPr>
          <w:rFonts w:ascii="Arial" w:eastAsia="Arial" w:hAnsi="Arial" w:cs="Arial"/>
          <w:color w:val="auto"/>
          <w:sz w:val="20"/>
          <w:szCs w:val="20"/>
        </w:rPr>
        <w:t>doliente</w:t>
      </w:r>
      <w:r w:rsidRPr="001D44B9">
        <w:rPr>
          <w:rFonts w:ascii="Arial" w:hAnsi="Arial" w:cs="Arial"/>
          <w:color w:val="auto"/>
          <w:sz w:val="20"/>
          <w:szCs w:val="20"/>
        </w:rPr>
        <w:t xml:space="preserve">. </w:t>
      </w:r>
    </w:p>
    <w:p w14:paraId="7075AC2F" w14:textId="77777777" w:rsidR="0098128B" w:rsidRPr="00DA1A31" w:rsidRDefault="0098128B" w:rsidP="0098128B">
      <w:pPr>
        <w:spacing w:line="360" w:lineRule="auto"/>
        <w:jc w:val="both"/>
        <w:rPr>
          <w:rFonts w:ascii="Arial" w:hAnsi="Arial" w:cs="Arial"/>
          <w:color w:val="auto"/>
          <w:sz w:val="20"/>
          <w:szCs w:val="20"/>
        </w:rPr>
      </w:pPr>
    </w:p>
    <w:p w14:paraId="4C7FBF28" w14:textId="697036FC" w:rsidR="00FE020D" w:rsidRDefault="00FE020D" w:rsidP="009B6F17">
      <w:pPr>
        <w:numPr>
          <w:ilvl w:val="0"/>
          <w:numId w:val="1"/>
        </w:numPr>
        <w:spacing w:line="360" w:lineRule="auto"/>
        <w:ind w:left="567" w:hanging="567"/>
        <w:jc w:val="both"/>
        <w:rPr>
          <w:rFonts w:ascii="Arial" w:hAnsi="Arial" w:cs="Arial"/>
          <w:sz w:val="20"/>
          <w:szCs w:val="20"/>
        </w:rPr>
      </w:pPr>
      <w:r w:rsidRPr="004558F8">
        <w:rPr>
          <w:rFonts w:ascii="Arial" w:hAnsi="Arial" w:cs="Arial"/>
          <w:sz w:val="20"/>
          <w:szCs w:val="20"/>
        </w:rPr>
        <w:t xml:space="preserve">Para la </w:t>
      </w:r>
      <w:r w:rsidRPr="004558F8">
        <w:rPr>
          <w:rFonts w:ascii="Arial" w:eastAsia="Arial" w:hAnsi="Arial" w:cs="Arial"/>
          <w:i/>
          <w:sz w:val="20"/>
          <w:szCs w:val="20"/>
        </w:rPr>
        <w:t>CDHEC</w:t>
      </w:r>
      <w:r w:rsidR="00EF5216">
        <w:rPr>
          <w:rFonts w:ascii="Arial" w:hAnsi="Arial" w:cs="Arial"/>
          <w:sz w:val="20"/>
          <w:szCs w:val="20"/>
        </w:rPr>
        <w:t xml:space="preserve"> quedó acreditado que la agente</w:t>
      </w:r>
      <w:r w:rsidRPr="004558F8">
        <w:rPr>
          <w:rFonts w:ascii="Arial" w:hAnsi="Arial" w:cs="Arial"/>
          <w:sz w:val="20"/>
          <w:szCs w:val="20"/>
        </w:rPr>
        <w:t xml:space="preserve"> de la </w:t>
      </w:r>
      <w:r w:rsidR="00EF5216">
        <w:rPr>
          <w:rFonts w:ascii="Arial" w:hAnsi="Arial" w:cs="Arial"/>
          <w:sz w:val="20"/>
          <w:szCs w:val="20"/>
        </w:rPr>
        <w:t xml:space="preserve">Policía Especializada Coahuila, </w:t>
      </w:r>
      <w:r w:rsidRPr="004558F8">
        <w:rPr>
          <w:rFonts w:ascii="Arial" w:hAnsi="Arial" w:cs="Arial"/>
          <w:sz w:val="20"/>
          <w:szCs w:val="20"/>
        </w:rPr>
        <w:t>que particip</w:t>
      </w:r>
      <w:r w:rsidR="00EF5216">
        <w:rPr>
          <w:rFonts w:ascii="Arial" w:hAnsi="Arial" w:cs="Arial"/>
          <w:sz w:val="20"/>
          <w:szCs w:val="20"/>
        </w:rPr>
        <w:t>ó</w:t>
      </w:r>
      <w:r w:rsidRPr="004558F8">
        <w:rPr>
          <w:rFonts w:ascii="Arial" w:hAnsi="Arial" w:cs="Arial"/>
          <w:sz w:val="20"/>
          <w:szCs w:val="20"/>
        </w:rPr>
        <w:t xml:space="preserve"> en las referidas actuaciones,</w:t>
      </w:r>
      <w:r w:rsidR="008162D3">
        <w:rPr>
          <w:rFonts w:ascii="Arial" w:hAnsi="Arial" w:cs="Arial"/>
          <w:sz w:val="20"/>
          <w:szCs w:val="20"/>
        </w:rPr>
        <w:t xml:space="preserve"> junto con otros agentes de los cuales no se cuenta con sus datos de identificación, </w:t>
      </w:r>
      <w:r w:rsidRPr="004558F8">
        <w:rPr>
          <w:rFonts w:ascii="Arial" w:hAnsi="Arial" w:cs="Arial"/>
          <w:sz w:val="20"/>
          <w:szCs w:val="20"/>
        </w:rPr>
        <w:t>incumpli</w:t>
      </w:r>
      <w:r w:rsidR="008162D3">
        <w:rPr>
          <w:rFonts w:ascii="Arial" w:hAnsi="Arial" w:cs="Arial"/>
          <w:sz w:val="20"/>
          <w:szCs w:val="20"/>
        </w:rPr>
        <w:t>eron</w:t>
      </w:r>
      <w:r w:rsidRPr="004558F8">
        <w:rPr>
          <w:rFonts w:ascii="Arial" w:hAnsi="Arial" w:cs="Arial"/>
          <w:sz w:val="20"/>
          <w:szCs w:val="20"/>
        </w:rPr>
        <w:t xml:space="preserve"> con las obligaciones que deri</w:t>
      </w:r>
      <w:r w:rsidR="00F56E10">
        <w:rPr>
          <w:rFonts w:ascii="Arial" w:hAnsi="Arial" w:cs="Arial"/>
          <w:sz w:val="20"/>
          <w:szCs w:val="20"/>
        </w:rPr>
        <w:t>va</w:t>
      </w:r>
      <w:r w:rsidRPr="004558F8">
        <w:rPr>
          <w:rFonts w:ascii="Arial" w:hAnsi="Arial" w:cs="Arial"/>
          <w:sz w:val="20"/>
          <w:szCs w:val="20"/>
        </w:rPr>
        <w:t xml:space="preserve"> de su encargo, violentando con su actuar el derecho a la l</w:t>
      </w:r>
      <w:r w:rsidR="006C4DB8">
        <w:rPr>
          <w:rFonts w:ascii="Arial" w:hAnsi="Arial" w:cs="Arial"/>
          <w:sz w:val="20"/>
          <w:szCs w:val="20"/>
        </w:rPr>
        <w:t xml:space="preserve">ibertad </w:t>
      </w:r>
      <w:r w:rsidRPr="004558F8">
        <w:rPr>
          <w:rFonts w:ascii="Arial" w:hAnsi="Arial" w:cs="Arial"/>
          <w:sz w:val="20"/>
          <w:szCs w:val="20"/>
        </w:rPr>
        <w:t xml:space="preserve">en la modalidad de </w:t>
      </w:r>
      <w:r w:rsidR="006C4DB8">
        <w:rPr>
          <w:rFonts w:ascii="Arial" w:hAnsi="Arial" w:cs="Arial"/>
          <w:sz w:val="20"/>
          <w:szCs w:val="20"/>
        </w:rPr>
        <w:t>detención arbitraria</w:t>
      </w:r>
      <w:r w:rsidRPr="004558F8">
        <w:rPr>
          <w:rFonts w:ascii="Arial" w:hAnsi="Arial" w:cs="Arial"/>
          <w:sz w:val="20"/>
          <w:szCs w:val="20"/>
        </w:rPr>
        <w:t xml:space="preserve">, ya que todo servidor público tiene la obligación de salvaguardar la legalidad y eficiencia en el desempeño de su empleo.  </w:t>
      </w:r>
    </w:p>
    <w:p w14:paraId="10FA5F5B" w14:textId="77777777" w:rsidR="0098128B" w:rsidRPr="00DA1A31" w:rsidRDefault="0098128B" w:rsidP="0098128B">
      <w:pPr>
        <w:spacing w:line="360" w:lineRule="auto"/>
        <w:jc w:val="both"/>
        <w:rPr>
          <w:rFonts w:ascii="Arial" w:hAnsi="Arial" w:cs="Arial"/>
          <w:sz w:val="20"/>
          <w:szCs w:val="20"/>
        </w:rPr>
      </w:pPr>
    </w:p>
    <w:p w14:paraId="5BD53167" w14:textId="6A08D01F" w:rsidR="00FE020D" w:rsidRDefault="00FE020D" w:rsidP="009B6F17">
      <w:pPr>
        <w:numPr>
          <w:ilvl w:val="0"/>
          <w:numId w:val="1"/>
        </w:numPr>
        <w:spacing w:line="360" w:lineRule="auto"/>
        <w:ind w:left="567" w:hanging="567"/>
        <w:jc w:val="both"/>
        <w:rPr>
          <w:rFonts w:ascii="Arial" w:hAnsi="Arial" w:cs="Arial"/>
          <w:sz w:val="20"/>
          <w:szCs w:val="20"/>
        </w:rPr>
      </w:pPr>
      <w:r w:rsidRPr="0017716C">
        <w:rPr>
          <w:rFonts w:ascii="Arial" w:hAnsi="Arial" w:cs="Arial"/>
          <w:sz w:val="20"/>
          <w:szCs w:val="20"/>
        </w:rPr>
        <w:t>Lo que no aconteció en el presente caso, por lo que trasgredieron los principios básicos reconocidos por la Constitución Política de los Estados Unidos Mexicanos, así como la Declaración Universal de Derechos Humanos, el Pacto Internacional de Derechos Civiles y Políticos, la Convención Americana sobre Derechos Humanos y el Código de Conducta para Funcionarios Encargados de Hacer Cumplir la Ley, según se expuso anteriormente y por ende su actuar resulta a todas luces resulta ilegal, por lo que resulta necesario</w:t>
      </w:r>
      <w:r w:rsidRPr="00C66B11">
        <w:rPr>
          <w:rFonts w:ascii="Arial" w:hAnsi="Arial" w:cs="Arial"/>
          <w:sz w:val="20"/>
          <w:szCs w:val="20"/>
        </w:rPr>
        <w:t xml:space="preserve"> y conveniente emitir la presente Recomendación.</w:t>
      </w:r>
    </w:p>
    <w:p w14:paraId="6F251DEF" w14:textId="77777777" w:rsidR="0098128B" w:rsidRDefault="0098128B" w:rsidP="0098128B">
      <w:pPr>
        <w:spacing w:line="360" w:lineRule="auto"/>
        <w:jc w:val="both"/>
        <w:rPr>
          <w:rFonts w:ascii="Arial" w:hAnsi="Arial" w:cs="Arial"/>
          <w:sz w:val="20"/>
          <w:szCs w:val="20"/>
        </w:rPr>
      </w:pPr>
    </w:p>
    <w:p w14:paraId="1CD52E63" w14:textId="06EF80A5" w:rsidR="0020407A" w:rsidRDefault="0020407A" w:rsidP="009B6F17">
      <w:pPr>
        <w:numPr>
          <w:ilvl w:val="0"/>
          <w:numId w:val="1"/>
        </w:numPr>
        <w:spacing w:line="360" w:lineRule="auto"/>
        <w:ind w:left="567" w:hanging="567"/>
        <w:jc w:val="both"/>
        <w:rPr>
          <w:rFonts w:ascii="Arial" w:hAnsi="Arial" w:cs="Arial"/>
          <w:sz w:val="20"/>
          <w:szCs w:val="20"/>
        </w:rPr>
      </w:pPr>
      <w:r>
        <w:rPr>
          <w:rFonts w:ascii="Arial" w:hAnsi="Arial" w:cs="Arial"/>
          <w:sz w:val="20"/>
          <w:szCs w:val="20"/>
        </w:rPr>
        <w:t>Finalmente, para esta Comisión no pasa desapercibido</w:t>
      </w:r>
      <w:r w:rsidR="00157AF4">
        <w:rPr>
          <w:rFonts w:ascii="Arial" w:hAnsi="Arial" w:cs="Arial"/>
          <w:sz w:val="20"/>
          <w:szCs w:val="20"/>
        </w:rPr>
        <w:t xml:space="preserve"> que, luego del examen de detención se calificó como legal por haberse llevado a cabo en flagrancia de la supuesta comisión de los delitos de amenazas y cohecho. Sin embargo, luego de que el visitador regional de la tercer vi</w:t>
      </w:r>
      <w:r w:rsidR="00777638">
        <w:rPr>
          <w:rFonts w:ascii="Arial" w:hAnsi="Arial" w:cs="Arial"/>
          <w:sz w:val="20"/>
          <w:szCs w:val="20"/>
        </w:rPr>
        <w:t>sitaduría analizará</w:t>
      </w:r>
      <w:r w:rsidR="00157AF4">
        <w:rPr>
          <w:rFonts w:ascii="Arial" w:hAnsi="Arial" w:cs="Arial"/>
          <w:sz w:val="20"/>
          <w:szCs w:val="20"/>
        </w:rPr>
        <w:t xml:space="preserve"> </w:t>
      </w:r>
      <w:r w:rsidR="00157AF4">
        <w:rPr>
          <w:rFonts w:ascii="Arial" w:hAnsi="Arial" w:cs="Arial"/>
          <w:sz w:val="20"/>
          <w:szCs w:val="20"/>
        </w:rPr>
        <w:lastRenderedPageBreak/>
        <w:t xml:space="preserve">la carpeta de investigación se verificó que, para el análisis del examen de detención, no se allegaron a pruebas fundamentales, las cuales ya </w:t>
      </w:r>
      <w:r w:rsidR="00A9286A">
        <w:rPr>
          <w:rFonts w:ascii="Arial" w:hAnsi="Arial" w:cs="Arial"/>
          <w:sz w:val="20"/>
          <w:szCs w:val="20"/>
        </w:rPr>
        <w:t>fueron anteriormente mencionadas al encontrarse</w:t>
      </w:r>
      <w:r w:rsidR="00157AF4">
        <w:rPr>
          <w:rFonts w:ascii="Arial" w:hAnsi="Arial" w:cs="Arial"/>
          <w:sz w:val="20"/>
          <w:szCs w:val="20"/>
        </w:rPr>
        <w:t xml:space="preserve"> en el presente documento de recomendación y que corroboran una violación al derecho a la libertad del agraviado, recordando que esta institución defensora de derechos humanos no</w:t>
      </w:r>
      <w:r w:rsidR="00A9286A">
        <w:rPr>
          <w:rFonts w:ascii="Arial" w:hAnsi="Arial" w:cs="Arial"/>
          <w:sz w:val="20"/>
          <w:szCs w:val="20"/>
        </w:rPr>
        <w:t xml:space="preserve"> se</w:t>
      </w:r>
      <w:r w:rsidR="00157AF4">
        <w:rPr>
          <w:rFonts w:ascii="Arial" w:hAnsi="Arial" w:cs="Arial"/>
          <w:sz w:val="20"/>
          <w:szCs w:val="20"/>
        </w:rPr>
        <w:t xml:space="preserve"> pronuncia sobre la comisión de delitos, sino por violaciones a derechos humanos. </w:t>
      </w:r>
    </w:p>
    <w:p w14:paraId="2D26DF55" w14:textId="77777777" w:rsidR="0098128B" w:rsidRPr="00DA1A31" w:rsidRDefault="0098128B" w:rsidP="0098128B">
      <w:pPr>
        <w:spacing w:line="360" w:lineRule="auto"/>
        <w:jc w:val="both"/>
        <w:rPr>
          <w:rFonts w:ascii="Arial" w:hAnsi="Arial" w:cs="Arial"/>
          <w:sz w:val="20"/>
          <w:szCs w:val="20"/>
        </w:rPr>
      </w:pPr>
    </w:p>
    <w:p w14:paraId="68919091" w14:textId="4A62AEA4" w:rsidR="0098128B" w:rsidRDefault="000C033F" w:rsidP="009B6F17">
      <w:pPr>
        <w:spacing w:line="360" w:lineRule="auto"/>
        <w:ind w:right="37"/>
        <w:jc w:val="both"/>
        <w:rPr>
          <w:rFonts w:ascii="Arial" w:eastAsia="Arial" w:hAnsi="Arial" w:cs="Arial"/>
          <w:b/>
          <w:sz w:val="20"/>
        </w:rPr>
      </w:pPr>
      <w:r>
        <w:rPr>
          <w:rFonts w:ascii="Arial" w:eastAsia="Arial" w:hAnsi="Arial" w:cs="Arial"/>
          <w:b/>
          <w:sz w:val="20"/>
        </w:rPr>
        <w:t xml:space="preserve">         </w:t>
      </w:r>
      <w:r w:rsidR="00ED28F3">
        <w:rPr>
          <w:rFonts w:ascii="Arial" w:eastAsia="Arial" w:hAnsi="Arial" w:cs="Arial"/>
          <w:b/>
          <w:sz w:val="20"/>
        </w:rPr>
        <w:t xml:space="preserve"> </w:t>
      </w:r>
      <w:r w:rsidR="001D7E4F">
        <w:rPr>
          <w:rFonts w:ascii="Arial" w:eastAsia="Arial" w:hAnsi="Arial" w:cs="Arial"/>
          <w:b/>
          <w:sz w:val="20"/>
        </w:rPr>
        <w:t>2</w:t>
      </w:r>
      <w:r w:rsidR="00A34E8B" w:rsidRPr="00C66B11">
        <w:rPr>
          <w:rFonts w:ascii="Arial" w:eastAsia="Arial" w:hAnsi="Arial" w:cs="Arial"/>
          <w:b/>
          <w:sz w:val="20"/>
        </w:rPr>
        <w:t>. Derecho a la Legalidad y a la Seguridad Jurídic</w:t>
      </w:r>
      <w:r w:rsidR="0098128B">
        <w:rPr>
          <w:rFonts w:ascii="Arial" w:eastAsia="Arial" w:hAnsi="Arial" w:cs="Arial"/>
          <w:b/>
          <w:sz w:val="20"/>
        </w:rPr>
        <w:t>a</w:t>
      </w:r>
    </w:p>
    <w:p w14:paraId="46D29ABA" w14:textId="77777777" w:rsidR="0098128B" w:rsidRPr="0098128B" w:rsidRDefault="0098128B" w:rsidP="009B6F17">
      <w:pPr>
        <w:spacing w:line="360" w:lineRule="auto"/>
        <w:ind w:right="37"/>
        <w:jc w:val="both"/>
        <w:rPr>
          <w:rFonts w:ascii="Arial" w:eastAsia="Arial" w:hAnsi="Arial" w:cs="Arial"/>
          <w:b/>
          <w:sz w:val="20"/>
        </w:rPr>
      </w:pPr>
    </w:p>
    <w:p w14:paraId="6460F17C" w14:textId="1886A08C" w:rsidR="00A34E8B" w:rsidRPr="0098128B" w:rsidRDefault="00265802" w:rsidP="009B6F17">
      <w:pPr>
        <w:numPr>
          <w:ilvl w:val="0"/>
          <w:numId w:val="1"/>
        </w:numPr>
        <w:spacing w:line="360" w:lineRule="auto"/>
        <w:ind w:left="567" w:right="37" w:hanging="567"/>
        <w:jc w:val="both"/>
        <w:rPr>
          <w:rFonts w:ascii="Arial" w:eastAsia="Arial" w:hAnsi="Arial" w:cs="Arial"/>
          <w:sz w:val="20"/>
          <w:szCs w:val="20"/>
        </w:rPr>
      </w:pPr>
      <w:r w:rsidRPr="00C66B11">
        <w:rPr>
          <w:rFonts w:ascii="Arial" w:eastAsia="Arial" w:hAnsi="Arial" w:cs="Arial"/>
          <w:sz w:val="20"/>
        </w:rPr>
        <w:t xml:space="preserve">La seguridad jurídica es la prerrogativa que tiene todo ser humano a vivir dentro de un Estado de Derecho, bajo la vigilancia de un sistema jurídico normativo coherente y permanente, dotado de certeza y estabilidad que defina los límites del poder público frente a los titulares de los derechos subjetivos, que son aquellas personas que se encuentren en el territorio mexicano.  </w:t>
      </w:r>
    </w:p>
    <w:p w14:paraId="7FC9DF91" w14:textId="77777777" w:rsidR="0098128B" w:rsidRPr="00DA1A31" w:rsidRDefault="0098128B" w:rsidP="0098128B">
      <w:pPr>
        <w:spacing w:line="360" w:lineRule="auto"/>
        <w:ind w:left="567" w:right="37"/>
        <w:jc w:val="both"/>
        <w:rPr>
          <w:rFonts w:ascii="Arial" w:eastAsia="Arial" w:hAnsi="Arial" w:cs="Arial"/>
          <w:sz w:val="20"/>
          <w:szCs w:val="20"/>
        </w:rPr>
      </w:pPr>
    </w:p>
    <w:p w14:paraId="761D1C2D" w14:textId="7E92AD2A" w:rsidR="00B73B5D" w:rsidRPr="0098128B" w:rsidRDefault="00265802" w:rsidP="009B6F17">
      <w:pPr>
        <w:numPr>
          <w:ilvl w:val="0"/>
          <w:numId w:val="1"/>
        </w:numPr>
        <w:spacing w:line="360" w:lineRule="auto"/>
        <w:ind w:left="567" w:right="37" w:hanging="567"/>
        <w:jc w:val="both"/>
        <w:rPr>
          <w:rFonts w:ascii="Arial" w:eastAsia="Arial" w:hAnsi="Arial" w:cs="Arial"/>
          <w:sz w:val="20"/>
          <w:szCs w:val="20"/>
        </w:rPr>
      </w:pPr>
      <w:r w:rsidRPr="00C66B11">
        <w:rPr>
          <w:rFonts w:ascii="Arial" w:eastAsia="Arial" w:hAnsi="Arial" w:cs="Arial"/>
          <w:sz w:val="20"/>
        </w:rPr>
        <w:t xml:space="preserve">Este derecho a la seguridad jurídica comprende y se desglosa en el derecho a la legalidad, el derecho al debido proceso, a ser juzgado por tribunales previamente establecidos dentro de un plazo razonable, el derecho de audiencia, el derecho a la presunción de inocencia, a la inviolabilidad del domicilio, a la inviolabilidad de las comunicaciones privadas; como además implica la abstención de actos privativos de la vida, de la libertad, de las propiedades posesiones o derechos. </w:t>
      </w:r>
    </w:p>
    <w:p w14:paraId="5C0A2F40" w14:textId="77777777" w:rsidR="0098128B" w:rsidRPr="00DA1A31" w:rsidRDefault="0098128B" w:rsidP="0098128B">
      <w:pPr>
        <w:spacing w:line="360" w:lineRule="auto"/>
        <w:ind w:right="37"/>
        <w:jc w:val="both"/>
        <w:rPr>
          <w:rFonts w:ascii="Arial" w:eastAsia="Arial" w:hAnsi="Arial" w:cs="Arial"/>
          <w:sz w:val="20"/>
          <w:szCs w:val="20"/>
        </w:rPr>
      </w:pPr>
    </w:p>
    <w:p w14:paraId="55CEED65" w14:textId="205EBBA7" w:rsidR="00B748EA" w:rsidRPr="0098128B" w:rsidRDefault="00265802" w:rsidP="009B6F17">
      <w:pPr>
        <w:numPr>
          <w:ilvl w:val="0"/>
          <w:numId w:val="1"/>
        </w:numPr>
        <w:spacing w:line="360" w:lineRule="auto"/>
        <w:ind w:left="567" w:right="37" w:hanging="567"/>
        <w:jc w:val="both"/>
        <w:rPr>
          <w:rFonts w:ascii="Arial" w:eastAsia="Arial" w:hAnsi="Arial" w:cs="Arial"/>
          <w:sz w:val="20"/>
          <w:szCs w:val="20"/>
        </w:rPr>
      </w:pPr>
      <w:r w:rsidRPr="00C66B11">
        <w:rPr>
          <w:rFonts w:ascii="Arial" w:eastAsia="Arial" w:hAnsi="Arial" w:cs="Arial"/>
          <w:sz w:val="20"/>
        </w:rPr>
        <w:t>En ese sentido, es indispensable generar certeza en los habitantes de que su persona y bienes serán protegidos por el Estado dentro de un orden jurídico preestablecido y en la eventualidad de que sean conculcados, le será asegurada su reparación</w:t>
      </w:r>
      <w:r w:rsidRPr="00C66B11">
        <w:rPr>
          <w:rFonts w:ascii="Arial" w:eastAsia="Arial" w:hAnsi="Arial" w:cs="Arial"/>
          <w:sz w:val="20"/>
          <w:vertAlign w:val="superscript"/>
        </w:rPr>
        <w:footnoteReference w:id="27"/>
      </w:r>
      <w:r w:rsidRPr="00C66B11">
        <w:rPr>
          <w:rFonts w:ascii="Arial" w:eastAsia="Arial" w:hAnsi="Arial" w:cs="Arial"/>
          <w:sz w:val="20"/>
        </w:rPr>
        <w:t xml:space="preserve">.  </w:t>
      </w:r>
    </w:p>
    <w:p w14:paraId="6D51A8FE" w14:textId="77777777" w:rsidR="0098128B" w:rsidRPr="00DA1A31" w:rsidRDefault="0098128B" w:rsidP="0098128B">
      <w:pPr>
        <w:spacing w:line="360" w:lineRule="auto"/>
        <w:ind w:right="37"/>
        <w:jc w:val="both"/>
        <w:rPr>
          <w:rFonts w:ascii="Arial" w:eastAsia="Arial" w:hAnsi="Arial" w:cs="Arial"/>
          <w:sz w:val="20"/>
          <w:szCs w:val="20"/>
        </w:rPr>
      </w:pPr>
    </w:p>
    <w:p w14:paraId="171E664D" w14:textId="03E0D826" w:rsidR="00B748EA" w:rsidRPr="0098128B" w:rsidRDefault="00265802" w:rsidP="009B6F17">
      <w:pPr>
        <w:numPr>
          <w:ilvl w:val="0"/>
          <w:numId w:val="1"/>
        </w:numPr>
        <w:spacing w:line="360" w:lineRule="auto"/>
        <w:ind w:left="567" w:right="37" w:hanging="567"/>
        <w:jc w:val="both"/>
        <w:rPr>
          <w:rFonts w:ascii="Arial" w:eastAsia="Arial" w:hAnsi="Arial" w:cs="Arial"/>
          <w:sz w:val="20"/>
          <w:szCs w:val="20"/>
        </w:rPr>
      </w:pPr>
      <w:r w:rsidRPr="00C66B11">
        <w:rPr>
          <w:rFonts w:ascii="Arial" w:eastAsia="Arial" w:hAnsi="Arial" w:cs="Arial"/>
          <w:sz w:val="20"/>
        </w:rPr>
        <w:t xml:space="preserve">Por su parte, el principio de legalidad es aplicable cuando no exista el apego debido a las leyes por parte del Estado y sus actuaciones generen una afectación a los pobladores. De esta manera, se opone a los actos que estén en contraste con la ley, a los actos no autorizados por la ley y a los actos no regulados completamente por la ley.  </w:t>
      </w:r>
    </w:p>
    <w:p w14:paraId="63D0D0FE" w14:textId="77777777" w:rsidR="0098128B" w:rsidRPr="00777638" w:rsidRDefault="0098128B" w:rsidP="0098128B">
      <w:pPr>
        <w:spacing w:line="360" w:lineRule="auto"/>
        <w:ind w:right="37"/>
        <w:jc w:val="both"/>
        <w:rPr>
          <w:rFonts w:ascii="Arial" w:eastAsia="Arial" w:hAnsi="Arial" w:cs="Arial"/>
          <w:sz w:val="20"/>
          <w:szCs w:val="20"/>
        </w:rPr>
      </w:pPr>
    </w:p>
    <w:p w14:paraId="044749F4" w14:textId="77777777" w:rsidR="00B748EA" w:rsidRPr="00DA1A31" w:rsidRDefault="00265802" w:rsidP="009B6F17">
      <w:pPr>
        <w:numPr>
          <w:ilvl w:val="0"/>
          <w:numId w:val="1"/>
        </w:numPr>
        <w:spacing w:line="360" w:lineRule="auto"/>
        <w:ind w:left="567" w:right="37" w:hanging="567"/>
        <w:jc w:val="both"/>
        <w:rPr>
          <w:rFonts w:ascii="Arial" w:eastAsia="Arial" w:hAnsi="Arial" w:cs="Arial"/>
          <w:sz w:val="20"/>
          <w:szCs w:val="20"/>
        </w:rPr>
      </w:pPr>
      <w:r w:rsidRPr="00C66B11">
        <w:rPr>
          <w:rFonts w:ascii="Arial" w:eastAsia="Arial" w:hAnsi="Arial" w:cs="Arial"/>
          <w:sz w:val="20"/>
        </w:rPr>
        <w:t>La formulación del principio de legalidad toma un matiz de claridad, nos enfoca en la competencia, es en parte estático y por otro parte dinámico. En su aspecto estático, establece quién debe realizar el acto y cómo debe hacerlo; en cambio, en su aspecto dinámico, es la conformidad de actuación de la autoridad y la conformidad del resultado de su actuación con la ley. Por ello, podemos citar que la legalidad es el instrumento que limita a que: “</w:t>
      </w:r>
      <w:r w:rsidRPr="00C66B11">
        <w:rPr>
          <w:rFonts w:ascii="Arial" w:eastAsia="Arial" w:hAnsi="Arial" w:cs="Arial"/>
          <w:i/>
          <w:sz w:val="20"/>
        </w:rPr>
        <w:t>la autoridad sólo puede hacer lo que la ley le permite</w:t>
      </w:r>
      <w:r w:rsidRPr="00C66B11">
        <w:rPr>
          <w:rFonts w:ascii="Arial" w:eastAsia="Arial" w:hAnsi="Arial" w:cs="Arial"/>
          <w:sz w:val="20"/>
        </w:rPr>
        <w:t>” (Islas, 2009:102)</w:t>
      </w:r>
      <w:r w:rsidRPr="00C66B11">
        <w:rPr>
          <w:rFonts w:ascii="Arial" w:eastAsia="Arial" w:hAnsi="Arial" w:cs="Arial"/>
          <w:sz w:val="20"/>
          <w:vertAlign w:val="superscript"/>
        </w:rPr>
        <w:footnoteReference w:id="28"/>
      </w:r>
      <w:r w:rsidR="00006241">
        <w:rPr>
          <w:rFonts w:ascii="Arial" w:eastAsia="Arial" w:hAnsi="Arial" w:cs="Arial"/>
          <w:sz w:val="20"/>
        </w:rPr>
        <w:t>.</w:t>
      </w:r>
      <w:r w:rsidRPr="00C66B11">
        <w:rPr>
          <w:rFonts w:ascii="Arial" w:eastAsia="Arial" w:hAnsi="Arial" w:cs="Arial"/>
          <w:sz w:val="20"/>
        </w:rPr>
        <w:t xml:space="preserve"> </w:t>
      </w:r>
    </w:p>
    <w:p w14:paraId="3DECCF09" w14:textId="75A6D400" w:rsidR="00B748EA" w:rsidRPr="0098128B" w:rsidRDefault="00B748EA" w:rsidP="0098128B">
      <w:pPr>
        <w:pStyle w:val="Prrafodelista"/>
        <w:numPr>
          <w:ilvl w:val="0"/>
          <w:numId w:val="31"/>
        </w:numPr>
        <w:spacing w:line="360" w:lineRule="auto"/>
        <w:ind w:right="37"/>
        <w:jc w:val="both"/>
        <w:rPr>
          <w:rFonts w:ascii="Arial" w:eastAsia="Arial" w:hAnsi="Arial" w:cs="Arial"/>
          <w:b/>
          <w:sz w:val="20"/>
        </w:rPr>
      </w:pPr>
      <w:r w:rsidRPr="0098128B">
        <w:rPr>
          <w:rFonts w:ascii="Arial" w:eastAsia="Arial" w:hAnsi="Arial" w:cs="Arial"/>
          <w:b/>
          <w:sz w:val="20"/>
        </w:rPr>
        <w:lastRenderedPageBreak/>
        <w:t xml:space="preserve">Instrumentos internacionales  </w:t>
      </w:r>
    </w:p>
    <w:p w14:paraId="74D6F5F6" w14:textId="77777777" w:rsidR="0098128B" w:rsidRPr="0098128B" w:rsidRDefault="0098128B" w:rsidP="0098128B">
      <w:pPr>
        <w:pStyle w:val="Prrafodelista"/>
        <w:spacing w:line="360" w:lineRule="auto"/>
        <w:ind w:left="927" w:right="37"/>
        <w:jc w:val="both"/>
        <w:rPr>
          <w:rFonts w:ascii="Arial" w:eastAsia="Arial" w:hAnsi="Arial" w:cs="Arial"/>
          <w:b/>
          <w:sz w:val="20"/>
          <w:szCs w:val="20"/>
        </w:rPr>
      </w:pPr>
    </w:p>
    <w:p w14:paraId="40CF6B5B" w14:textId="1D50AAE9" w:rsidR="00E75479" w:rsidRPr="0098128B" w:rsidRDefault="00265802" w:rsidP="009B6F17">
      <w:pPr>
        <w:numPr>
          <w:ilvl w:val="0"/>
          <w:numId w:val="1"/>
        </w:numPr>
        <w:spacing w:line="360" w:lineRule="auto"/>
        <w:ind w:left="567" w:right="37" w:hanging="567"/>
        <w:jc w:val="both"/>
        <w:rPr>
          <w:rFonts w:ascii="Arial" w:eastAsia="Arial" w:hAnsi="Arial" w:cs="Arial"/>
          <w:sz w:val="20"/>
          <w:szCs w:val="20"/>
        </w:rPr>
      </w:pPr>
      <w:r w:rsidRPr="00C66B11">
        <w:rPr>
          <w:rFonts w:ascii="Arial" w:eastAsia="Arial" w:hAnsi="Arial" w:cs="Arial"/>
          <w:sz w:val="20"/>
        </w:rPr>
        <w:t>La Declaración Universal de Derechos Humanos proclamada por la Asamblea de la ONU en su resolución 217 A (III) del 10 de diciembre de 1948, dispone en sus artículos 3 y 12, el derecho de todo individuo a la vida, la libertad y a la seguridad, además del derecho a la protección de la ley contra injerencias o ataques arbitrarios</w:t>
      </w:r>
      <w:r w:rsidRPr="00C66B11">
        <w:rPr>
          <w:rFonts w:ascii="Arial" w:eastAsia="Arial" w:hAnsi="Arial" w:cs="Arial"/>
          <w:sz w:val="20"/>
          <w:vertAlign w:val="superscript"/>
        </w:rPr>
        <w:footnoteReference w:id="29"/>
      </w:r>
      <w:r w:rsidR="00006241">
        <w:rPr>
          <w:rFonts w:ascii="Arial" w:eastAsia="Arial" w:hAnsi="Arial" w:cs="Arial"/>
          <w:sz w:val="20"/>
        </w:rPr>
        <w:t>.</w:t>
      </w:r>
      <w:r w:rsidRPr="00C66B11">
        <w:rPr>
          <w:rFonts w:ascii="Arial" w:eastAsia="Arial" w:hAnsi="Arial" w:cs="Arial"/>
          <w:sz w:val="20"/>
        </w:rPr>
        <w:t xml:space="preserve"> </w:t>
      </w:r>
    </w:p>
    <w:p w14:paraId="3AB966B7" w14:textId="77777777" w:rsidR="0098128B" w:rsidRPr="00DA1A31" w:rsidRDefault="0098128B" w:rsidP="0098128B">
      <w:pPr>
        <w:spacing w:line="360" w:lineRule="auto"/>
        <w:ind w:left="567" w:right="37"/>
        <w:jc w:val="both"/>
        <w:rPr>
          <w:rFonts w:ascii="Arial" w:eastAsia="Arial" w:hAnsi="Arial" w:cs="Arial"/>
          <w:sz w:val="20"/>
          <w:szCs w:val="20"/>
        </w:rPr>
      </w:pPr>
    </w:p>
    <w:p w14:paraId="705648CA" w14:textId="75A64B8D" w:rsidR="00B73B5D" w:rsidRPr="0098128B" w:rsidRDefault="00265802" w:rsidP="009B6F17">
      <w:pPr>
        <w:numPr>
          <w:ilvl w:val="0"/>
          <w:numId w:val="1"/>
        </w:numPr>
        <w:spacing w:line="360" w:lineRule="auto"/>
        <w:ind w:left="567" w:right="37" w:hanging="567"/>
        <w:jc w:val="both"/>
        <w:rPr>
          <w:rFonts w:ascii="Arial" w:eastAsia="Arial" w:hAnsi="Arial" w:cs="Arial"/>
          <w:sz w:val="20"/>
          <w:szCs w:val="20"/>
        </w:rPr>
      </w:pPr>
      <w:r w:rsidRPr="00C66B11">
        <w:rPr>
          <w:rFonts w:ascii="Arial" w:eastAsia="Arial" w:hAnsi="Arial" w:cs="Arial"/>
          <w:sz w:val="20"/>
        </w:rPr>
        <w:t>La Convención Americana sobre Derechos Humanos, aprobada por el Senado de la República el 18 de diciembre de 1980, establece en sus artículos 11.1 y 11.2, el derecho de las personas al respeto de su honra y reconocimiento de su dignidad, además de la prohibición de injerencias arbitrarias o abusivas en su vida privada</w:t>
      </w:r>
      <w:r w:rsidRPr="00C66B11">
        <w:rPr>
          <w:rFonts w:ascii="Arial" w:eastAsia="Arial" w:hAnsi="Arial" w:cs="Arial"/>
          <w:sz w:val="20"/>
          <w:vertAlign w:val="superscript"/>
        </w:rPr>
        <w:footnoteReference w:id="30"/>
      </w:r>
      <w:r w:rsidR="00006241">
        <w:rPr>
          <w:rFonts w:ascii="Arial" w:eastAsia="Arial" w:hAnsi="Arial" w:cs="Arial"/>
          <w:sz w:val="20"/>
        </w:rPr>
        <w:t>.</w:t>
      </w:r>
    </w:p>
    <w:p w14:paraId="07AD4E99" w14:textId="77777777" w:rsidR="0098128B" w:rsidRPr="00DA1A31" w:rsidRDefault="0098128B" w:rsidP="0098128B">
      <w:pPr>
        <w:spacing w:line="360" w:lineRule="auto"/>
        <w:ind w:right="37"/>
        <w:jc w:val="both"/>
        <w:rPr>
          <w:rFonts w:ascii="Arial" w:eastAsia="Arial" w:hAnsi="Arial" w:cs="Arial"/>
          <w:sz w:val="20"/>
          <w:szCs w:val="20"/>
        </w:rPr>
      </w:pPr>
    </w:p>
    <w:p w14:paraId="39335935" w14:textId="6A052959" w:rsidR="00B748EA" w:rsidRPr="0098128B" w:rsidRDefault="00265802" w:rsidP="009B6F17">
      <w:pPr>
        <w:numPr>
          <w:ilvl w:val="0"/>
          <w:numId w:val="1"/>
        </w:numPr>
        <w:spacing w:line="360" w:lineRule="auto"/>
        <w:ind w:left="567" w:right="37" w:hanging="567"/>
        <w:jc w:val="both"/>
        <w:rPr>
          <w:rFonts w:ascii="Arial" w:eastAsia="Arial" w:hAnsi="Arial" w:cs="Arial"/>
          <w:sz w:val="20"/>
          <w:szCs w:val="20"/>
        </w:rPr>
      </w:pPr>
      <w:r w:rsidRPr="00C66B11">
        <w:rPr>
          <w:rFonts w:ascii="Arial" w:eastAsia="Arial" w:hAnsi="Arial" w:cs="Arial"/>
          <w:sz w:val="20"/>
        </w:rPr>
        <w:t>Por su parte, el Pacto Internacional de Derechos Civiles y Políticos, en sus artículos 9 y 17 establece el derecho de todo individuo a la libertad y seguridad personales, a la protección de su vida privada contra los ataques hacia su honra o reputación</w:t>
      </w:r>
      <w:r w:rsidRPr="00C66B11">
        <w:rPr>
          <w:rFonts w:ascii="Arial" w:eastAsia="Arial" w:hAnsi="Arial" w:cs="Arial"/>
          <w:sz w:val="20"/>
          <w:vertAlign w:val="superscript"/>
        </w:rPr>
        <w:footnoteReference w:id="31"/>
      </w:r>
      <w:r w:rsidR="00006241">
        <w:rPr>
          <w:rFonts w:ascii="Arial" w:eastAsia="Arial" w:hAnsi="Arial" w:cs="Arial"/>
          <w:sz w:val="20"/>
        </w:rPr>
        <w:t>.</w:t>
      </w:r>
    </w:p>
    <w:p w14:paraId="63101F5C" w14:textId="77777777" w:rsidR="0098128B" w:rsidRPr="00DA1A31" w:rsidRDefault="0098128B" w:rsidP="0098128B">
      <w:pPr>
        <w:spacing w:line="360" w:lineRule="auto"/>
        <w:ind w:right="37"/>
        <w:jc w:val="both"/>
        <w:rPr>
          <w:rFonts w:ascii="Arial" w:eastAsia="Arial" w:hAnsi="Arial" w:cs="Arial"/>
          <w:sz w:val="20"/>
          <w:szCs w:val="20"/>
        </w:rPr>
      </w:pPr>
    </w:p>
    <w:p w14:paraId="01F2086B" w14:textId="77777777" w:rsidR="00B748EA" w:rsidRPr="00C66B11" w:rsidRDefault="00265802" w:rsidP="009B6F17">
      <w:pPr>
        <w:numPr>
          <w:ilvl w:val="0"/>
          <w:numId w:val="1"/>
        </w:numPr>
        <w:spacing w:line="360" w:lineRule="auto"/>
        <w:ind w:left="567" w:right="37" w:hanging="567"/>
        <w:jc w:val="both"/>
        <w:rPr>
          <w:rFonts w:ascii="Arial" w:eastAsia="Arial" w:hAnsi="Arial" w:cs="Arial"/>
          <w:sz w:val="20"/>
          <w:szCs w:val="20"/>
        </w:rPr>
      </w:pPr>
      <w:r w:rsidRPr="00C66B11">
        <w:rPr>
          <w:rFonts w:ascii="Arial" w:eastAsia="Arial" w:hAnsi="Arial" w:cs="Arial"/>
          <w:sz w:val="20"/>
        </w:rPr>
        <w:t>La Declaración Americana de los Deberes y Derechos del Hombre, dispone en sus artículos 5 y 25.3 el derecho de las personas a la protección de la ley contra ataques abusivos a su honra, reputación y vida privada, el derecho a que las medidas de privación de la libertad sean verificadas sin demora por un juez y el derecho a un tratamiento humano durante la referida privación de la libertad</w:t>
      </w:r>
      <w:r w:rsidRPr="00C66B11">
        <w:rPr>
          <w:rFonts w:ascii="Arial" w:eastAsia="Arial" w:hAnsi="Arial" w:cs="Arial"/>
          <w:sz w:val="20"/>
          <w:vertAlign w:val="superscript"/>
        </w:rPr>
        <w:footnoteReference w:id="32"/>
      </w:r>
      <w:r w:rsidR="00006241">
        <w:rPr>
          <w:rFonts w:ascii="Arial" w:eastAsia="Arial" w:hAnsi="Arial" w:cs="Arial"/>
          <w:sz w:val="20"/>
        </w:rPr>
        <w:t>.</w:t>
      </w:r>
      <w:r w:rsidRPr="00C66B11">
        <w:rPr>
          <w:rFonts w:ascii="Arial" w:eastAsia="Arial" w:hAnsi="Arial" w:cs="Arial"/>
          <w:sz w:val="20"/>
        </w:rPr>
        <w:t xml:space="preserve"> </w:t>
      </w:r>
    </w:p>
    <w:p w14:paraId="3D39B342" w14:textId="77777777" w:rsidR="00B748EA" w:rsidRPr="00C66B11" w:rsidRDefault="00B748EA" w:rsidP="009B6F17">
      <w:pPr>
        <w:spacing w:line="360" w:lineRule="auto"/>
        <w:ind w:left="567" w:right="37"/>
        <w:jc w:val="both"/>
        <w:rPr>
          <w:rFonts w:ascii="Arial" w:eastAsia="Arial" w:hAnsi="Arial" w:cs="Arial"/>
          <w:sz w:val="20"/>
          <w:szCs w:val="20"/>
        </w:rPr>
      </w:pPr>
    </w:p>
    <w:p w14:paraId="699EC245" w14:textId="3A52E98D" w:rsidR="00B748EA" w:rsidRPr="0098128B" w:rsidRDefault="00265802" w:rsidP="009B6F17">
      <w:pPr>
        <w:numPr>
          <w:ilvl w:val="0"/>
          <w:numId w:val="1"/>
        </w:numPr>
        <w:spacing w:line="360" w:lineRule="auto"/>
        <w:ind w:left="567" w:right="37" w:hanging="567"/>
        <w:jc w:val="both"/>
        <w:rPr>
          <w:rFonts w:ascii="Arial" w:eastAsia="Arial" w:hAnsi="Arial" w:cs="Arial"/>
          <w:sz w:val="20"/>
          <w:szCs w:val="20"/>
        </w:rPr>
      </w:pPr>
      <w:r w:rsidRPr="00C66B11">
        <w:rPr>
          <w:rFonts w:ascii="Arial" w:eastAsia="Arial" w:hAnsi="Arial" w:cs="Arial"/>
          <w:sz w:val="20"/>
        </w:rPr>
        <w:t xml:space="preserve">El Código de Conducta para </w:t>
      </w:r>
      <w:proofErr w:type="gramStart"/>
      <w:r w:rsidRPr="00C66B11">
        <w:rPr>
          <w:rFonts w:ascii="Arial" w:eastAsia="Arial" w:hAnsi="Arial" w:cs="Arial"/>
          <w:sz w:val="20"/>
        </w:rPr>
        <w:t>Funcionarios</w:t>
      </w:r>
      <w:proofErr w:type="gramEnd"/>
      <w:r w:rsidRPr="00C66B11">
        <w:rPr>
          <w:rFonts w:ascii="Arial" w:eastAsia="Arial" w:hAnsi="Arial" w:cs="Arial"/>
          <w:sz w:val="20"/>
        </w:rPr>
        <w:t xml:space="preserve"> Encargados de Hacer Cumplir la Ley, contempla algunas disposiciones relativas a la actuación de los servidores públicos, tales como lo dispuesto por los artículos 1° y 2°, los cuales establecen que el cumplimiento de sus deberes se hará con un alto grado </w:t>
      </w:r>
      <w:r w:rsidRPr="00C66B11">
        <w:rPr>
          <w:rFonts w:ascii="Arial" w:eastAsia="Arial" w:hAnsi="Arial" w:cs="Arial"/>
          <w:sz w:val="20"/>
        </w:rPr>
        <w:lastRenderedPageBreak/>
        <w:t>de responsabilidad, sirviendo a la comunidad y protegiendo a las personas contra actos ilegales. Además de que respetarán y protegerán tanto la dignidad como los derechos humanos de todas las personas</w:t>
      </w:r>
      <w:r w:rsidRPr="00C66B11">
        <w:rPr>
          <w:rFonts w:ascii="Arial" w:eastAsia="Arial" w:hAnsi="Arial" w:cs="Arial"/>
          <w:sz w:val="20"/>
          <w:vertAlign w:val="superscript"/>
        </w:rPr>
        <w:footnoteReference w:id="33"/>
      </w:r>
      <w:r w:rsidR="00006241">
        <w:rPr>
          <w:rFonts w:ascii="Arial" w:eastAsia="Arial" w:hAnsi="Arial" w:cs="Arial"/>
          <w:sz w:val="20"/>
        </w:rPr>
        <w:t>.</w:t>
      </w:r>
      <w:r w:rsidRPr="00C66B11">
        <w:rPr>
          <w:rFonts w:ascii="Arial" w:eastAsia="Arial" w:hAnsi="Arial" w:cs="Arial"/>
          <w:sz w:val="20"/>
        </w:rPr>
        <w:t xml:space="preserve"> </w:t>
      </w:r>
    </w:p>
    <w:p w14:paraId="19D6A11D" w14:textId="77777777" w:rsidR="0098128B" w:rsidRPr="00DA1A31" w:rsidRDefault="0098128B" w:rsidP="0098128B">
      <w:pPr>
        <w:spacing w:line="360" w:lineRule="auto"/>
        <w:ind w:right="37"/>
        <w:jc w:val="both"/>
        <w:rPr>
          <w:rFonts w:ascii="Arial" w:eastAsia="Arial" w:hAnsi="Arial" w:cs="Arial"/>
          <w:sz w:val="20"/>
          <w:szCs w:val="20"/>
        </w:rPr>
      </w:pPr>
    </w:p>
    <w:p w14:paraId="0A8FB300" w14:textId="79BF32EC" w:rsidR="00B748EA" w:rsidRPr="0098128B" w:rsidRDefault="00B748EA" w:rsidP="0098128B">
      <w:pPr>
        <w:pStyle w:val="Prrafodelista"/>
        <w:numPr>
          <w:ilvl w:val="0"/>
          <w:numId w:val="31"/>
        </w:numPr>
        <w:spacing w:line="360" w:lineRule="auto"/>
        <w:ind w:right="37"/>
        <w:jc w:val="both"/>
        <w:rPr>
          <w:rFonts w:ascii="Arial" w:eastAsia="Arial" w:hAnsi="Arial" w:cs="Arial"/>
          <w:b/>
          <w:sz w:val="20"/>
          <w:szCs w:val="20"/>
        </w:rPr>
      </w:pPr>
      <w:r w:rsidRPr="0098128B">
        <w:rPr>
          <w:rFonts w:ascii="Arial" w:eastAsia="Arial" w:hAnsi="Arial" w:cs="Arial"/>
          <w:b/>
          <w:sz w:val="20"/>
          <w:szCs w:val="20"/>
        </w:rPr>
        <w:t>Instrumentos Nacionales</w:t>
      </w:r>
    </w:p>
    <w:p w14:paraId="5FC73EC0" w14:textId="77777777" w:rsidR="0098128B" w:rsidRPr="0098128B" w:rsidRDefault="0098128B" w:rsidP="0098128B">
      <w:pPr>
        <w:pStyle w:val="Prrafodelista"/>
        <w:spacing w:line="360" w:lineRule="auto"/>
        <w:ind w:left="927" w:right="37"/>
        <w:jc w:val="both"/>
        <w:rPr>
          <w:rFonts w:ascii="Arial" w:eastAsia="Arial" w:hAnsi="Arial" w:cs="Arial"/>
          <w:b/>
          <w:sz w:val="20"/>
          <w:szCs w:val="20"/>
        </w:rPr>
      </w:pPr>
    </w:p>
    <w:p w14:paraId="45D2C9FC" w14:textId="22DF7B8B" w:rsidR="00B748EA" w:rsidRDefault="00265802" w:rsidP="009B6F17">
      <w:pPr>
        <w:numPr>
          <w:ilvl w:val="0"/>
          <w:numId w:val="1"/>
        </w:numPr>
        <w:spacing w:line="360" w:lineRule="auto"/>
        <w:ind w:left="567" w:right="37" w:hanging="567"/>
        <w:jc w:val="both"/>
        <w:rPr>
          <w:rFonts w:ascii="Arial" w:eastAsia="Arial" w:hAnsi="Arial" w:cs="Arial"/>
          <w:sz w:val="20"/>
          <w:szCs w:val="20"/>
        </w:rPr>
      </w:pPr>
      <w:r w:rsidRPr="00C66B11">
        <w:rPr>
          <w:rFonts w:ascii="Arial" w:eastAsia="Arial" w:hAnsi="Arial" w:cs="Arial"/>
          <w:sz w:val="20"/>
          <w:szCs w:val="20"/>
        </w:rPr>
        <w:t xml:space="preserve">La </w:t>
      </w:r>
      <w:r w:rsidRPr="00C66B11">
        <w:rPr>
          <w:rFonts w:ascii="Arial" w:eastAsia="Arial" w:hAnsi="Arial" w:cs="Arial"/>
          <w:i/>
          <w:sz w:val="20"/>
          <w:szCs w:val="20"/>
        </w:rPr>
        <w:t>CPEUM</w:t>
      </w:r>
      <w:r w:rsidRPr="00C66B11">
        <w:rPr>
          <w:rFonts w:ascii="Arial" w:eastAsia="Arial" w:hAnsi="Arial" w:cs="Arial"/>
          <w:sz w:val="20"/>
          <w:szCs w:val="20"/>
        </w:rPr>
        <w:t>, en el párrafo tercero del artículo 1° establece la obligación de todas las autoridades de promover, respetar, proteger y garantizar los derechos humanos, además de prevenir, investigar, sancionar y reparar las</w:t>
      </w:r>
      <w:r w:rsidR="0058375C" w:rsidRPr="00C66B11">
        <w:rPr>
          <w:rFonts w:ascii="Arial" w:eastAsia="Arial" w:hAnsi="Arial" w:cs="Arial"/>
          <w:sz w:val="20"/>
          <w:szCs w:val="20"/>
        </w:rPr>
        <w:t xml:space="preserve"> violaciones a derechos humanos, </w:t>
      </w:r>
      <w:r w:rsidR="0058375C" w:rsidRPr="00C66B11">
        <w:rPr>
          <w:rFonts w:ascii="Arial" w:hAnsi="Arial" w:cs="Arial"/>
          <w:sz w:val="20"/>
          <w:szCs w:val="20"/>
        </w:rPr>
        <w:t>y en consecuentemente la de prevenir, investigar, sancionar y reparar las violaciones a derechos humanos. Además el mismo ordenamiento nacional prevé el derecho a la legalidad y seguridad jurídica el cual recoge en lo dispuesto por el artículo 16, donde señala la obligación de la autoridad de contar con mandamiento escrito de autoridad competente para realizar cualquier acto de molestia y posteriormente en el artículo 21 señala que la actuación de las instituciones de seguridad pública se regirá por los principios de legalidad, objetividad, eficiencia, profesionalismo, honradez y respeto de los Derechos Humanos conte</w:t>
      </w:r>
      <w:r w:rsidR="00006241">
        <w:rPr>
          <w:rFonts w:ascii="Arial" w:hAnsi="Arial" w:cs="Arial"/>
          <w:sz w:val="20"/>
          <w:szCs w:val="20"/>
        </w:rPr>
        <w:t>nidos en la propia Constitución</w:t>
      </w:r>
      <w:r w:rsidR="0058375C" w:rsidRPr="00C66B11">
        <w:rPr>
          <w:rStyle w:val="Refdenotaalpie"/>
          <w:rFonts w:ascii="Arial" w:hAnsi="Arial" w:cs="Arial"/>
          <w:sz w:val="20"/>
          <w:szCs w:val="20"/>
        </w:rPr>
        <w:footnoteReference w:id="34"/>
      </w:r>
      <w:r w:rsidR="00006241">
        <w:rPr>
          <w:rFonts w:ascii="Arial" w:hAnsi="Arial" w:cs="Arial"/>
          <w:sz w:val="20"/>
          <w:szCs w:val="20"/>
        </w:rPr>
        <w:t>.</w:t>
      </w:r>
      <w:r w:rsidRPr="00C66B11">
        <w:rPr>
          <w:rFonts w:ascii="Arial" w:eastAsia="Arial" w:hAnsi="Arial" w:cs="Arial"/>
          <w:sz w:val="20"/>
          <w:szCs w:val="20"/>
        </w:rPr>
        <w:t xml:space="preserve">  </w:t>
      </w:r>
    </w:p>
    <w:p w14:paraId="72933997" w14:textId="77777777" w:rsidR="0098128B" w:rsidRPr="00DA1A31" w:rsidRDefault="0098128B" w:rsidP="0098128B">
      <w:pPr>
        <w:spacing w:line="360" w:lineRule="auto"/>
        <w:ind w:left="567" w:right="37"/>
        <w:jc w:val="both"/>
        <w:rPr>
          <w:rFonts w:ascii="Arial" w:eastAsia="Arial" w:hAnsi="Arial" w:cs="Arial"/>
          <w:sz w:val="20"/>
          <w:szCs w:val="20"/>
        </w:rPr>
      </w:pPr>
    </w:p>
    <w:p w14:paraId="429BB139" w14:textId="77777777" w:rsidR="00ED28F3" w:rsidRPr="00C1309A" w:rsidRDefault="00265802" w:rsidP="009B6F17">
      <w:pPr>
        <w:numPr>
          <w:ilvl w:val="0"/>
          <w:numId w:val="1"/>
        </w:numPr>
        <w:spacing w:line="360" w:lineRule="auto"/>
        <w:ind w:left="567" w:right="37" w:hanging="567"/>
        <w:jc w:val="both"/>
        <w:rPr>
          <w:rFonts w:ascii="Arial" w:eastAsia="Arial" w:hAnsi="Arial" w:cs="Arial"/>
          <w:sz w:val="20"/>
          <w:szCs w:val="20"/>
        </w:rPr>
      </w:pPr>
      <w:r w:rsidRPr="00C66B11">
        <w:rPr>
          <w:rFonts w:ascii="Arial" w:eastAsia="Arial" w:hAnsi="Arial" w:cs="Arial"/>
          <w:sz w:val="20"/>
        </w:rPr>
        <w:t xml:space="preserve">En la propia </w:t>
      </w:r>
      <w:r w:rsidRPr="00C66B11">
        <w:rPr>
          <w:rFonts w:ascii="Arial" w:eastAsia="Arial" w:hAnsi="Arial" w:cs="Arial"/>
          <w:i/>
          <w:sz w:val="20"/>
        </w:rPr>
        <w:t>CPEUM,</w:t>
      </w:r>
      <w:r w:rsidRPr="00C66B11">
        <w:rPr>
          <w:rFonts w:ascii="Arial" w:eastAsia="Arial" w:hAnsi="Arial" w:cs="Arial"/>
          <w:sz w:val="20"/>
        </w:rPr>
        <w:t xml:space="preserve"> en el artículo 109, inciso III, aborda lo relativo a la responsabilidad administrativa y establece la aplicación de sanciones administrativas cuando los actos u omisiones afecten la legalidad, honradez, lealtad, imparcialidad y eficiencia que deban observar en el desempeño de sus empleos, cargos o comisiones</w:t>
      </w:r>
      <w:r w:rsidR="008122E5" w:rsidRPr="00C66B11">
        <w:rPr>
          <w:rStyle w:val="Refdenotaalpie"/>
          <w:rFonts w:ascii="Arial" w:eastAsia="Arial" w:hAnsi="Arial" w:cs="Arial"/>
          <w:sz w:val="20"/>
        </w:rPr>
        <w:footnoteReference w:id="35"/>
      </w:r>
      <w:r w:rsidR="00006241">
        <w:rPr>
          <w:rFonts w:ascii="Arial" w:eastAsia="Arial" w:hAnsi="Arial" w:cs="Arial"/>
          <w:sz w:val="20"/>
        </w:rPr>
        <w:t>.</w:t>
      </w:r>
    </w:p>
    <w:p w14:paraId="69EAA807" w14:textId="77777777" w:rsidR="00C1309A" w:rsidRPr="00DD6BD7" w:rsidRDefault="00C1309A" w:rsidP="009B6F17">
      <w:pPr>
        <w:spacing w:line="360" w:lineRule="auto"/>
        <w:ind w:left="567" w:right="37"/>
        <w:jc w:val="both"/>
        <w:rPr>
          <w:rFonts w:ascii="Arial" w:eastAsia="Arial" w:hAnsi="Arial" w:cs="Arial"/>
          <w:sz w:val="20"/>
          <w:szCs w:val="20"/>
        </w:rPr>
      </w:pPr>
    </w:p>
    <w:p w14:paraId="4EB1D37C" w14:textId="77777777" w:rsidR="0098128B" w:rsidRPr="0098128B" w:rsidRDefault="0058375C" w:rsidP="009B6F17">
      <w:pPr>
        <w:numPr>
          <w:ilvl w:val="0"/>
          <w:numId w:val="1"/>
        </w:numPr>
        <w:spacing w:line="360" w:lineRule="auto"/>
        <w:ind w:left="567" w:right="37" w:hanging="567"/>
        <w:jc w:val="both"/>
        <w:rPr>
          <w:rFonts w:ascii="Arial" w:eastAsia="Arial" w:hAnsi="Arial" w:cs="Arial"/>
          <w:sz w:val="20"/>
          <w:szCs w:val="20"/>
        </w:rPr>
      </w:pPr>
      <w:r w:rsidRPr="00C66B11">
        <w:rPr>
          <w:rFonts w:ascii="Arial" w:eastAsia="Arial" w:hAnsi="Arial" w:cs="Arial"/>
          <w:sz w:val="20"/>
        </w:rPr>
        <w:t>En el ámbito nacional, precisamente en julio de 2017 entró en vigor l</w:t>
      </w:r>
      <w:r w:rsidR="00265802" w:rsidRPr="00C66B11">
        <w:rPr>
          <w:rFonts w:ascii="Arial" w:eastAsia="Arial" w:hAnsi="Arial" w:cs="Arial"/>
          <w:sz w:val="20"/>
        </w:rPr>
        <w:t>a “</w:t>
      </w:r>
      <w:r w:rsidR="00265802" w:rsidRPr="00C66B11">
        <w:rPr>
          <w:rFonts w:ascii="Arial" w:eastAsia="Arial" w:hAnsi="Arial" w:cs="Arial"/>
          <w:i/>
          <w:sz w:val="20"/>
        </w:rPr>
        <w:t>Ley General de Responsabilidades Administrativas</w:t>
      </w:r>
      <w:r w:rsidR="00265802" w:rsidRPr="00C66B11">
        <w:rPr>
          <w:rFonts w:ascii="Arial" w:eastAsia="Arial" w:hAnsi="Arial" w:cs="Arial"/>
          <w:sz w:val="20"/>
        </w:rPr>
        <w:t>”, que en su artículo 7° establece que los servidores públicos observarán en el desempeño de su empleo, cargo o comisión, los principios de disciplina, legalidad, objetividad, profesionalismo, honradez, lealtad, imparcialidad, integridad, rendición de cuentas, eficacia y eficiencia que rigen el servicio público. Para cumplir con los referidos principios, establece una serie de directrices entre las cuales se encuentran las de actuar conforme a lo que las leyes, además de promover, respetar y garantizar los derechos humanos</w:t>
      </w:r>
      <w:r w:rsidR="00C14776" w:rsidRPr="00C66B11">
        <w:rPr>
          <w:rStyle w:val="Refdenotaalpie"/>
          <w:rFonts w:ascii="Arial" w:eastAsia="Arial" w:hAnsi="Arial" w:cs="Arial"/>
          <w:sz w:val="20"/>
        </w:rPr>
        <w:footnoteReference w:id="36"/>
      </w:r>
      <w:r w:rsidR="00006241">
        <w:rPr>
          <w:rFonts w:ascii="Arial" w:eastAsia="Arial" w:hAnsi="Arial" w:cs="Arial"/>
          <w:sz w:val="20"/>
        </w:rPr>
        <w:t>.</w:t>
      </w:r>
      <w:r w:rsidR="00DE765E" w:rsidRPr="00C66B11">
        <w:rPr>
          <w:rFonts w:ascii="Arial" w:eastAsia="Times New Roman" w:hAnsi="Arial" w:cs="Arial"/>
          <w:b/>
          <w:strike/>
        </w:rPr>
        <w:t xml:space="preserve">   </w:t>
      </w:r>
    </w:p>
    <w:p w14:paraId="6A3D09F4" w14:textId="0B8A2B75" w:rsidR="00B748EA" w:rsidRPr="00DA1A31" w:rsidRDefault="00DE765E" w:rsidP="0098128B">
      <w:pPr>
        <w:spacing w:line="360" w:lineRule="auto"/>
        <w:ind w:right="37"/>
        <w:jc w:val="both"/>
        <w:rPr>
          <w:rFonts w:ascii="Arial" w:eastAsia="Arial" w:hAnsi="Arial" w:cs="Arial"/>
          <w:sz w:val="20"/>
          <w:szCs w:val="20"/>
        </w:rPr>
      </w:pPr>
      <w:r w:rsidRPr="00C66B11">
        <w:rPr>
          <w:rFonts w:ascii="Arial" w:eastAsia="Times New Roman" w:hAnsi="Arial" w:cs="Arial"/>
          <w:b/>
          <w:strike/>
        </w:rPr>
        <w:t xml:space="preserve">                                                                                                                                                                                                                                                                                                                                                                                                                                                                                                                                                                                                                                                                                                                                                                                                                                                                                                                                                                                                                                                                                                                                                                                                                                                                                                                                                                                                                                                                                                                                                                                                                                                                                                                                                                                                                                                                                                                                                                                                                                                                                                                                                                                                                                                                                                                                 </w:t>
      </w:r>
      <w:r w:rsidR="00C14776" w:rsidRPr="00C66B11">
        <w:rPr>
          <w:rFonts w:ascii="Arial" w:eastAsia="Times New Roman" w:hAnsi="Arial" w:cs="Arial"/>
          <w:b/>
          <w:strike/>
        </w:rPr>
        <w:t xml:space="preserve">     </w:t>
      </w:r>
      <w:r w:rsidR="00265802" w:rsidRPr="00C66B11">
        <w:rPr>
          <w:rFonts w:ascii="Arial" w:eastAsia="Times New Roman" w:hAnsi="Arial" w:cs="Arial"/>
          <w:b/>
          <w:strike/>
        </w:rPr>
        <w:t xml:space="preserve">                                                    </w:t>
      </w:r>
      <w:r w:rsidR="00265802" w:rsidRPr="00C66B11">
        <w:rPr>
          <w:rFonts w:ascii="Arial" w:eastAsia="Times New Roman" w:hAnsi="Arial" w:cs="Arial"/>
          <w:b/>
        </w:rPr>
        <w:t xml:space="preserve"> </w:t>
      </w:r>
    </w:p>
    <w:p w14:paraId="42B3C7AF" w14:textId="77777777" w:rsidR="00C115BC" w:rsidRPr="00DA1A31" w:rsidRDefault="00265802" w:rsidP="009B6F17">
      <w:pPr>
        <w:numPr>
          <w:ilvl w:val="0"/>
          <w:numId w:val="1"/>
        </w:numPr>
        <w:spacing w:line="360" w:lineRule="auto"/>
        <w:ind w:left="567" w:right="37" w:hanging="567"/>
        <w:jc w:val="both"/>
        <w:rPr>
          <w:rFonts w:ascii="Arial" w:eastAsia="Arial" w:hAnsi="Arial" w:cs="Arial"/>
          <w:sz w:val="20"/>
          <w:szCs w:val="20"/>
        </w:rPr>
      </w:pPr>
      <w:r w:rsidRPr="00C66B11">
        <w:rPr>
          <w:rFonts w:ascii="Arial" w:eastAsia="Arial" w:hAnsi="Arial" w:cs="Arial"/>
          <w:sz w:val="20"/>
        </w:rPr>
        <w:t xml:space="preserve">La Ley Reglamentaria del artículo 21 de la </w:t>
      </w:r>
      <w:r w:rsidRPr="00C66B11">
        <w:rPr>
          <w:rFonts w:ascii="Arial" w:eastAsia="Arial" w:hAnsi="Arial" w:cs="Arial"/>
          <w:i/>
          <w:sz w:val="20"/>
        </w:rPr>
        <w:t>CPEUM</w:t>
      </w:r>
      <w:r w:rsidRPr="00C66B11">
        <w:rPr>
          <w:rFonts w:ascii="Arial" w:eastAsia="Arial" w:hAnsi="Arial" w:cs="Arial"/>
          <w:sz w:val="20"/>
        </w:rPr>
        <w:t xml:space="preserve"> denominada “</w:t>
      </w:r>
      <w:r w:rsidRPr="00C66B11">
        <w:rPr>
          <w:rFonts w:ascii="Arial" w:eastAsia="Arial" w:hAnsi="Arial" w:cs="Arial"/>
          <w:i/>
          <w:sz w:val="20"/>
        </w:rPr>
        <w:t>Ley General del Sistema Nacional de Seguridad Pública</w:t>
      </w:r>
      <w:r w:rsidRPr="00C66B11">
        <w:rPr>
          <w:rFonts w:ascii="Arial" w:eastAsia="Arial" w:hAnsi="Arial" w:cs="Arial"/>
          <w:sz w:val="20"/>
        </w:rPr>
        <w:t>”, en su artículo 40 establece que con el objeto de garantizar el cumplimiento de los principios constitucionales de legalidad, objetividad, eficiencia, profesionalismo, honradez y respeto a los derechos humanos, los integrantes de las Instituciones de Seguridad Pública se sujetarán a diversas obligaciones, entre las que se encuentran conducirse con dedicación y disciplina, además en sus artículos 41 y 43 determina que los integrantes de las instituciones policiales tendrán la obligación de registrar en el informe policial homologado los datos de las actividades e investigaciones que realicen, estableciendo los datos mínimos que deberán contener, los cuales deberán asentarse en forma cronoló</w:t>
      </w:r>
      <w:r w:rsidR="00006241">
        <w:rPr>
          <w:rFonts w:ascii="Arial" w:eastAsia="Arial" w:hAnsi="Arial" w:cs="Arial"/>
          <w:sz w:val="20"/>
        </w:rPr>
        <w:t>gica y resaltando lo importante</w:t>
      </w:r>
      <w:r w:rsidR="0019329D" w:rsidRPr="00C66B11">
        <w:rPr>
          <w:rStyle w:val="Refdenotaalpie"/>
          <w:rFonts w:ascii="Arial" w:eastAsia="Arial" w:hAnsi="Arial" w:cs="Arial"/>
          <w:sz w:val="20"/>
        </w:rPr>
        <w:footnoteReference w:id="37"/>
      </w:r>
      <w:r w:rsidR="00006241">
        <w:rPr>
          <w:rFonts w:ascii="Arial" w:eastAsia="Arial" w:hAnsi="Arial" w:cs="Arial"/>
          <w:sz w:val="20"/>
        </w:rPr>
        <w:t>.</w:t>
      </w:r>
    </w:p>
    <w:p w14:paraId="06004996" w14:textId="77777777" w:rsidR="006F3620" w:rsidRPr="009F2A44" w:rsidRDefault="006F3620" w:rsidP="009B6F17">
      <w:pPr>
        <w:numPr>
          <w:ilvl w:val="0"/>
          <w:numId w:val="1"/>
        </w:numPr>
        <w:spacing w:line="360" w:lineRule="auto"/>
        <w:ind w:left="567" w:right="37" w:hanging="567"/>
        <w:jc w:val="both"/>
        <w:rPr>
          <w:rFonts w:ascii="Arial" w:eastAsia="Arial" w:hAnsi="Arial" w:cs="Arial"/>
          <w:sz w:val="20"/>
          <w:szCs w:val="20"/>
        </w:rPr>
      </w:pPr>
      <w:r w:rsidRPr="00C66B11">
        <w:rPr>
          <w:rFonts w:ascii="Arial" w:eastAsia="Arial" w:hAnsi="Arial" w:cs="Arial"/>
          <w:sz w:val="20"/>
        </w:rPr>
        <w:lastRenderedPageBreak/>
        <w:t>Por su parte, e</w:t>
      </w:r>
      <w:r w:rsidR="00265802" w:rsidRPr="00C66B11">
        <w:rPr>
          <w:rFonts w:ascii="Arial" w:eastAsia="Arial" w:hAnsi="Arial" w:cs="Arial"/>
          <w:sz w:val="20"/>
        </w:rPr>
        <w:t xml:space="preserve">l Código Nacional de Procedimientos Penales prevé en su artículo 132 que en la investigación de los delitos el policía actuará en estricto apego a los principios de legalidad, objetividad, eficiencia, profesionalismo, honradez y respeto a los derechos humanos reconocidos en la </w:t>
      </w:r>
      <w:r w:rsidR="00265802" w:rsidRPr="00C66B11">
        <w:rPr>
          <w:rFonts w:ascii="Arial" w:eastAsia="Arial" w:hAnsi="Arial" w:cs="Arial"/>
          <w:i/>
          <w:sz w:val="20"/>
        </w:rPr>
        <w:t>CPEUM</w:t>
      </w:r>
      <w:r w:rsidR="00265802" w:rsidRPr="00C66B11">
        <w:rPr>
          <w:rFonts w:ascii="Arial" w:eastAsia="Arial" w:hAnsi="Arial" w:cs="Arial"/>
          <w:sz w:val="20"/>
        </w:rPr>
        <w:t xml:space="preserve"> y que entre sus obligaciones se encuentra la de emitir un informe policial, mismo que según el artículo 217 deberá garantizar que la información recabada sea completa, íntegra y exacta, así como el acceso a la misma por parte de los sujetos que de acuerdo con la ley tuvieren derecho a exigirlo</w:t>
      </w:r>
      <w:r w:rsidR="00AA5E4F" w:rsidRPr="00C66B11">
        <w:rPr>
          <w:rStyle w:val="Refdenotaalpie"/>
          <w:rFonts w:ascii="Arial" w:eastAsia="Arial" w:hAnsi="Arial" w:cs="Arial"/>
          <w:sz w:val="20"/>
        </w:rPr>
        <w:footnoteReference w:id="38"/>
      </w:r>
      <w:r w:rsidR="00006241">
        <w:rPr>
          <w:rFonts w:ascii="Arial" w:eastAsia="Arial" w:hAnsi="Arial" w:cs="Arial"/>
          <w:sz w:val="20"/>
        </w:rPr>
        <w:t>.</w:t>
      </w:r>
      <w:r w:rsidR="00265802" w:rsidRPr="00C66B11">
        <w:rPr>
          <w:rFonts w:ascii="Arial" w:eastAsia="Arial" w:hAnsi="Arial" w:cs="Arial"/>
          <w:sz w:val="20"/>
        </w:rPr>
        <w:t xml:space="preserve"> </w:t>
      </w:r>
    </w:p>
    <w:p w14:paraId="5413BE22" w14:textId="77777777" w:rsidR="009F2A44" w:rsidRPr="00403006" w:rsidRDefault="009F2A44" w:rsidP="009B6F17">
      <w:pPr>
        <w:spacing w:line="360" w:lineRule="auto"/>
        <w:ind w:left="567" w:right="37"/>
        <w:jc w:val="both"/>
        <w:rPr>
          <w:rFonts w:ascii="Arial" w:eastAsia="Arial" w:hAnsi="Arial" w:cs="Arial"/>
          <w:sz w:val="20"/>
          <w:szCs w:val="20"/>
        </w:rPr>
      </w:pPr>
    </w:p>
    <w:p w14:paraId="1471F280" w14:textId="22E86DE2" w:rsidR="00C115BC" w:rsidRPr="0098128B" w:rsidRDefault="006F3620" w:rsidP="009B6F17">
      <w:pPr>
        <w:numPr>
          <w:ilvl w:val="0"/>
          <w:numId w:val="1"/>
        </w:numPr>
        <w:spacing w:line="360" w:lineRule="auto"/>
        <w:ind w:left="567" w:right="37" w:hanging="567"/>
        <w:jc w:val="both"/>
        <w:rPr>
          <w:rFonts w:ascii="Arial" w:eastAsia="Arial" w:hAnsi="Arial" w:cs="Arial"/>
          <w:sz w:val="20"/>
          <w:szCs w:val="20"/>
        </w:rPr>
      </w:pPr>
      <w:r w:rsidRPr="00C66B11">
        <w:rPr>
          <w:rFonts w:ascii="Arial" w:hAnsi="Arial" w:cs="Arial"/>
          <w:sz w:val="20"/>
          <w:szCs w:val="20"/>
        </w:rPr>
        <w:t xml:space="preserve">Aunado a lo anterior, en el acuerdo relativo a los Lineamientos para la integración, captura, revisión y envío del Informe Policial Homologado (IPH), previsto en la Ley General del Sistema Nacional de Seguridad Pública, emitido en el Diario Oficial de la Federación (DOF) el 8 de julio de 2010, establece </w:t>
      </w:r>
      <w:r w:rsidRPr="00C66B11">
        <w:rPr>
          <w:rFonts w:ascii="Arial" w:hAnsi="Arial" w:cs="Arial"/>
          <w:sz w:val="20"/>
          <w:szCs w:val="20"/>
        </w:rPr>
        <w:lastRenderedPageBreak/>
        <w:t>en su punto 5 que las instituciones involucradas deberán garantizar que la información reportada en el IPH sea veraz y actualizada, además de que se realice en forma suficiente y completa</w:t>
      </w:r>
      <w:r w:rsidRPr="00C66B11">
        <w:rPr>
          <w:rStyle w:val="Refdenotaalpie"/>
          <w:rFonts w:ascii="Arial" w:hAnsi="Arial" w:cs="Arial"/>
          <w:sz w:val="20"/>
          <w:szCs w:val="20"/>
        </w:rPr>
        <w:footnoteReference w:id="39"/>
      </w:r>
      <w:r w:rsidR="00006241">
        <w:rPr>
          <w:rFonts w:ascii="Arial" w:hAnsi="Arial" w:cs="Arial"/>
          <w:sz w:val="20"/>
          <w:szCs w:val="20"/>
        </w:rPr>
        <w:t>.</w:t>
      </w:r>
      <w:r w:rsidRPr="00C66B11">
        <w:rPr>
          <w:rFonts w:ascii="Arial" w:hAnsi="Arial" w:cs="Arial"/>
          <w:sz w:val="20"/>
          <w:szCs w:val="20"/>
        </w:rPr>
        <w:t xml:space="preserve"> </w:t>
      </w:r>
    </w:p>
    <w:p w14:paraId="11694B51" w14:textId="77777777" w:rsidR="0098128B" w:rsidRPr="00DA1A31" w:rsidRDefault="0098128B" w:rsidP="0098128B">
      <w:pPr>
        <w:spacing w:line="360" w:lineRule="auto"/>
        <w:ind w:right="37"/>
        <w:jc w:val="both"/>
        <w:rPr>
          <w:rFonts w:ascii="Arial" w:eastAsia="Arial" w:hAnsi="Arial" w:cs="Arial"/>
          <w:sz w:val="20"/>
          <w:szCs w:val="20"/>
        </w:rPr>
      </w:pPr>
    </w:p>
    <w:p w14:paraId="7270CB4C" w14:textId="3B2869B2" w:rsidR="00B748EA" w:rsidRPr="0098128B" w:rsidRDefault="00DA1A31" w:rsidP="0098128B">
      <w:pPr>
        <w:pStyle w:val="Prrafodelista"/>
        <w:numPr>
          <w:ilvl w:val="0"/>
          <w:numId w:val="31"/>
        </w:numPr>
        <w:spacing w:line="360" w:lineRule="auto"/>
        <w:ind w:right="37"/>
        <w:jc w:val="both"/>
        <w:rPr>
          <w:rFonts w:ascii="Arial" w:eastAsia="Arial" w:hAnsi="Arial" w:cs="Arial"/>
          <w:b/>
          <w:sz w:val="20"/>
          <w:szCs w:val="20"/>
        </w:rPr>
      </w:pPr>
      <w:r w:rsidRPr="0098128B">
        <w:rPr>
          <w:rFonts w:ascii="Arial" w:eastAsia="Arial" w:hAnsi="Arial" w:cs="Arial"/>
          <w:b/>
          <w:sz w:val="20"/>
          <w:szCs w:val="20"/>
        </w:rPr>
        <w:t xml:space="preserve">Instrumentos Locales. </w:t>
      </w:r>
    </w:p>
    <w:p w14:paraId="7EA2807E" w14:textId="77777777" w:rsidR="0098128B" w:rsidRPr="0098128B" w:rsidRDefault="0098128B" w:rsidP="0098128B">
      <w:pPr>
        <w:pStyle w:val="Prrafodelista"/>
        <w:spacing w:line="360" w:lineRule="auto"/>
        <w:ind w:left="927" w:right="37"/>
        <w:jc w:val="both"/>
        <w:rPr>
          <w:rFonts w:ascii="Arial" w:eastAsia="Arial" w:hAnsi="Arial" w:cs="Arial"/>
          <w:b/>
          <w:sz w:val="20"/>
          <w:szCs w:val="20"/>
        </w:rPr>
      </w:pPr>
    </w:p>
    <w:p w14:paraId="3634BCCE" w14:textId="77777777" w:rsidR="0098128B" w:rsidRDefault="006F3620" w:rsidP="0098128B">
      <w:pPr>
        <w:numPr>
          <w:ilvl w:val="0"/>
          <w:numId w:val="1"/>
        </w:numPr>
        <w:spacing w:line="360" w:lineRule="auto"/>
        <w:ind w:left="567" w:right="37" w:hanging="567"/>
        <w:jc w:val="both"/>
        <w:rPr>
          <w:rFonts w:ascii="Arial" w:eastAsia="Arial" w:hAnsi="Arial" w:cs="Arial"/>
          <w:sz w:val="20"/>
          <w:szCs w:val="20"/>
        </w:rPr>
      </w:pPr>
      <w:r w:rsidRPr="00C66B11">
        <w:rPr>
          <w:rFonts w:ascii="Arial" w:eastAsia="Arial" w:hAnsi="Arial" w:cs="Arial"/>
          <w:sz w:val="20"/>
        </w:rPr>
        <w:t xml:space="preserve">La </w:t>
      </w:r>
      <w:r w:rsidR="00265802" w:rsidRPr="00C66B11">
        <w:rPr>
          <w:rFonts w:ascii="Arial" w:eastAsia="Arial" w:hAnsi="Arial" w:cs="Arial"/>
          <w:i/>
          <w:sz w:val="20"/>
        </w:rPr>
        <w:t>CPECZ</w:t>
      </w:r>
      <w:r w:rsidR="00265802" w:rsidRPr="00C66B11">
        <w:rPr>
          <w:rFonts w:ascii="Arial" w:eastAsia="Arial" w:hAnsi="Arial" w:cs="Arial"/>
          <w:sz w:val="20"/>
        </w:rPr>
        <w:t>, en su artículo 7</w:t>
      </w:r>
      <w:r w:rsidR="00B714A9" w:rsidRPr="00C66B11">
        <w:rPr>
          <w:rFonts w:ascii="Arial" w:eastAsia="Arial" w:hAnsi="Arial" w:cs="Arial"/>
          <w:sz w:val="20"/>
        </w:rPr>
        <w:t>,</w:t>
      </w:r>
      <w:r w:rsidR="00265802" w:rsidRPr="00C66B11">
        <w:rPr>
          <w:rFonts w:ascii="Arial" w:eastAsia="Arial" w:hAnsi="Arial" w:cs="Arial"/>
          <w:sz w:val="20"/>
        </w:rPr>
        <w:t xml:space="preserve"> párrafos primero y cuarto señala el derecho de toda persona de gozar de los derechos humanos reconocidos en ella, en la </w:t>
      </w:r>
      <w:r w:rsidR="00265802" w:rsidRPr="00C66B11">
        <w:rPr>
          <w:rFonts w:ascii="Arial" w:eastAsia="Arial" w:hAnsi="Arial" w:cs="Arial"/>
          <w:i/>
          <w:sz w:val="20"/>
        </w:rPr>
        <w:t>CPEUM</w:t>
      </w:r>
      <w:r w:rsidR="00265802" w:rsidRPr="00C66B11">
        <w:rPr>
          <w:rFonts w:ascii="Arial" w:eastAsia="Arial" w:hAnsi="Arial" w:cs="Arial"/>
          <w:sz w:val="20"/>
        </w:rPr>
        <w:t xml:space="preserve"> y los tratados internacionales de los que México sea parte, estableciendo que los mismos no podrán restringirse o suspenderse. De igual manera, dispone la obligación para las autoridades estatales y municipales, respecto a promover, respetar, proteger y establecer los mecanismos que garanticen los derechos humanos, así como a prevenir, investigar, sancionar y reparar las violaciones a derechos humanos de las personas.</w:t>
      </w:r>
      <w:r w:rsidR="0098128B">
        <w:rPr>
          <w:rFonts w:ascii="Arial" w:eastAsia="Arial" w:hAnsi="Arial" w:cs="Arial"/>
          <w:sz w:val="20"/>
          <w:szCs w:val="20"/>
        </w:rPr>
        <w:t xml:space="preserve"> </w:t>
      </w:r>
    </w:p>
    <w:p w14:paraId="38755F11" w14:textId="77777777" w:rsidR="0098128B" w:rsidRDefault="0098128B" w:rsidP="0098128B">
      <w:pPr>
        <w:spacing w:line="360" w:lineRule="auto"/>
        <w:ind w:left="567" w:right="37"/>
        <w:jc w:val="both"/>
        <w:rPr>
          <w:rFonts w:ascii="Arial" w:eastAsia="Arial" w:hAnsi="Arial" w:cs="Arial"/>
          <w:sz w:val="20"/>
          <w:szCs w:val="20"/>
        </w:rPr>
      </w:pPr>
    </w:p>
    <w:p w14:paraId="28088D39" w14:textId="203BFD69" w:rsidR="00B748EA" w:rsidRPr="0098128B" w:rsidRDefault="00265802" w:rsidP="0098128B">
      <w:pPr>
        <w:numPr>
          <w:ilvl w:val="0"/>
          <w:numId w:val="1"/>
        </w:numPr>
        <w:spacing w:line="360" w:lineRule="auto"/>
        <w:ind w:left="567" w:right="37" w:hanging="567"/>
        <w:jc w:val="both"/>
        <w:rPr>
          <w:rFonts w:ascii="Arial" w:eastAsia="Arial" w:hAnsi="Arial" w:cs="Arial"/>
          <w:sz w:val="20"/>
          <w:szCs w:val="20"/>
        </w:rPr>
      </w:pPr>
      <w:r w:rsidRPr="0098128B">
        <w:rPr>
          <w:rFonts w:ascii="Arial" w:eastAsia="Arial" w:hAnsi="Arial" w:cs="Arial"/>
          <w:sz w:val="20"/>
        </w:rPr>
        <w:t>Además, en su artículo 108 establece que la actuación de las instituciones de seguridad pública se regirá por los principios de legalidad, objetividad, imparcialidad, eficiencia, profesionalismo, honradez, transparencia y respeto a los derechos humanos</w:t>
      </w:r>
      <w:r w:rsidR="00B714A9" w:rsidRPr="00C66B11">
        <w:rPr>
          <w:rStyle w:val="Refdenotaalpie"/>
          <w:rFonts w:ascii="Arial" w:eastAsia="Arial" w:hAnsi="Arial" w:cs="Arial"/>
          <w:sz w:val="20"/>
        </w:rPr>
        <w:footnoteReference w:id="40"/>
      </w:r>
      <w:r w:rsidR="00006241" w:rsidRPr="0098128B">
        <w:rPr>
          <w:rFonts w:ascii="Arial" w:eastAsia="Arial" w:hAnsi="Arial" w:cs="Arial"/>
          <w:sz w:val="20"/>
        </w:rPr>
        <w:t>.</w:t>
      </w:r>
      <w:r w:rsidRPr="0098128B">
        <w:rPr>
          <w:rFonts w:ascii="Arial" w:eastAsia="Arial" w:hAnsi="Arial" w:cs="Arial"/>
          <w:sz w:val="20"/>
        </w:rPr>
        <w:t xml:space="preserve"> </w:t>
      </w:r>
    </w:p>
    <w:p w14:paraId="2A8AB493" w14:textId="77777777" w:rsidR="0098128B" w:rsidRPr="00DA1A31" w:rsidRDefault="0098128B" w:rsidP="0098128B">
      <w:pPr>
        <w:spacing w:line="360" w:lineRule="auto"/>
        <w:ind w:left="567" w:right="37"/>
        <w:jc w:val="both"/>
        <w:rPr>
          <w:rFonts w:ascii="Arial" w:eastAsia="Arial" w:hAnsi="Arial" w:cs="Arial"/>
          <w:sz w:val="20"/>
          <w:szCs w:val="20"/>
        </w:rPr>
      </w:pPr>
    </w:p>
    <w:p w14:paraId="6B1E959A" w14:textId="7431FB3D" w:rsidR="00B733C0" w:rsidRPr="00DA1A31" w:rsidRDefault="00265802" w:rsidP="009B6F17">
      <w:pPr>
        <w:numPr>
          <w:ilvl w:val="0"/>
          <w:numId w:val="1"/>
        </w:numPr>
        <w:spacing w:line="360" w:lineRule="auto"/>
        <w:ind w:left="567" w:right="37" w:hanging="567"/>
        <w:jc w:val="both"/>
        <w:rPr>
          <w:rFonts w:ascii="Arial" w:eastAsia="Arial" w:hAnsi="Arial" w:cs="Arial"/>
          <w:sz w:val="20"/>
          <w:szCs w:val="20"/>
        </w:rPr>
      </w:pPr>
      <w:r w:rsidRPr="00C66B11">
        <w:rPr>
          <w:rFonts w:ascii="Arial" w:eastAsia="Arial" w:hAnsi="Arial" w:cs="Arial"/>
          <w:sz w:val="20"/>
        </w:rPr>
        <w:t>Por su parte, la Ley del Sistema de Seguridad Pública del Estado de Coahuila de Zaragoza determina en sus artículos 7, 81, 82 y 83 que las instituciones de seguridad pública se regirán por los principios de legalidad, objetividad, eficiencia, honradez y respeto a los derechos humanos reconocidos por la</w:t>
      </w:r>
      <w:r w:rsidR="00AA5E4F" w:rsidRPr="00C66B11">
        <w:rPr>
          <w:rFonts w:ascii="Arial" w:eastAsia="Arial" w:hAnsi="Arial" w:cs="Arial"/>
          <w:sz w:val="20"/>
        </w:rPr>
        <w:t xml:space="preserve"> </w:t>
      </w:r>
      <w:r w:rsidRPr="00C66B11">
        <w:rPr>
          <w:rFonts w:ascii="Arial" w:eastAsia="Arial" w:hAnsi="Arial" w:cs="Arial"/>
          <w:i/>
          <w:sz w:val="20"/>
        </w:rPr>
        <w:t>CPEUM</w:t>
      </w:r>
      <w:r w:rsidRPr="00C66B11">
        <w:rPr>
          <w:rFonts w:ascii="Arial" w:eastAsia="Arial" w:hAnsi="Arial" w:cs="Arial"/>
          <w:sz w:val="20"/>
        </w:rPr>
        <w:t xml:space="preserve">, en los tratados internacionales de los cuales México sea parte y en la </w:t>
      </w:r>
      <w:r w:rsidRPr="00C66B11">
        <w:rPr>
          <w:rFonts w:ascii="Arial" w:eastAsia="Arial" w:hAnsi="Arial" w:cs="Arial"/>
          <w:i/>
          <w:sz w:val="20"/>
        </w:rPr>
        <w:t>CPECZ</w:t>
      </w:r>
      <w:r w:rsidRPr="00C66B11">
        <w:rPr>
          <w:rFonts w:ascii="Arial" w:eastAsia="Arial" w:hAnsi="Arial" w:cs="Arial"/>
          <w:sz w:val="20"/>
        </w:rPr>
        <w:t>, establece además las obligaciones que tienen los policías, tales como tratar respetuosamente a las personas y evitar todo acto u omisión que produzca deficiencia en su cumplimiento, señalando que para cumplir con su encomienda deberán registrar sus acciones en el informe policial homologado, el cual deberá contener en orden cronológico los aspectos rele</w:t>
      </w:r>
      <w:r w:rsidR="0098128B">
        <w:rPr>
          <w:rFonts w:ascii="Arial" w:eastAsia="Arial" w:hAnsi="Arial" w:cs="Arial"/>
          <w:sz w:val="20"/>
        </w:rPr>
        <w:t>van</w:t>
      </w:r>
      <w:r w:rsidRPr="00C66B11">
        <w:rPr>
          <w:rFonts w:ascii="Arial" w:eastAsia="Arial" w:hAnsi="Arial" w:cs="Arial"/>
          <w:sz w:val="20"/>
        </w:rPr>
        <w:t>tes</w:t>
      </w:r>
      <w:r w:rsidR="00500EBB" w:rsidRPr="00C66B11">
        <w:rPr>
          <w:rStyle w:val="Refdenotaalpie"/>
          <w:rFonts w:ascii="Arial" w:eastAsia="Arial" w:hAnsi="Arial" w:cs="Arial"/>
          <w:sz w:val="20"/>
        </w:rPr>
        <w:footnoteReference w:id="41"/>
      </w:r>
      <w:r w:rsidR="00006241">
        <w:rPr>
          <w:rFonts w:ascii="Arial" w:eastAsia="Arial" w:hAnsi="Arial" w:cs="Arial"/>
          <w:sz w:val="20"/>
        </w:rPr>
        <w:t>.</w:t>
      </w:r>
    </w:p>
    <w:p w14:paraId="0F5E233E" w14:textId="24F4B333" w:rsidR="00B748EA" w:rsidRPr="0098128B" w:rsidRDefault="00265802" w:rsidP="009B6F17">
      <w:pPr>
        <w:numPr>
          <w:ilvl w:val="0"/>
          <w:numId w:val="1"/>
        </w:numPr>
        <w:spacing w:line="360" w:lineRule="auto"/>
        <w:ind w:left="567" w:right="37" w:hanging="567"/>
        <w:jc w:val="both"/>
        <w:rPr>
          <w:rFonts w:ascii="Arial" w:eastAsia="Arial" w:hAnsi="Arial" w:cs="Arial"/>
          <w:sz w:val="20"/>
          <w:szCs w:val="20"/>
        </w:rPr>
      </w:pPr>
      <w:r w:rsidRPr="00C66B11">
        <w:rPr>
          <w:rFonts w:ascii="Arial" w:eastAsia="Arial" w:hAnsi="Arial" w:cs="Arial"/>
          <w:sz w:val="20"/>
        </w:rPr>
        <w:lastRenderedPageBreak/>
        <w:t xml:space="preserve">De tal manera que, el principio de legalidad demanda la sujeción de todas las autoridades Estatales y Municipales a cumplir con la normatividad vigente; en otros términos, todo acto o procedimiento jurídico llevado a cabo por las autoridades deben tener apoyo estricto en una norma legal, la que, a su vez, debe estar conforme a las disposiciones de fondo y forma consignadas en la </w:t>
      </w:r>
      <w:r w:rsidRPr="00C66B11">
        <w:rPr>
          <w:rFonts w:ascii="Arial" w:eastAsia="Arial" w:hAnsi="Arial" w:cs="Arial"/>
          <w:i/>
          <w:sz w:val="20"/>
        </w:rPr>
        <w:t>CPEUM</w:t>
      </w:r>
      <w:r w:rsidRPr="00C66B11">
        <w:rPr>
          <w:rFonts w:ascii="Arial" w:eastAsia="Arial" w:hAnsi="Arial" w:cs="Arial"/>
          <w:sz w:val="20"/>
        </w:rPr>
        <w:t xml:space="preserve">. </w:t>
      </w:r>
    </w:p>
    <w:p w14:paraId="5A8B7794" w14:textId="77777777" w:rsidR="0098128B" w:rsidRPr="00DA1A31" w:rsidRDefault="0098128B" w:rsidP="0098128B">
      <w:pPr>
        <w:spacing w:line="360" w:lineRule="auto"/>
        <w:ind w:left="567" w:right="37"/>
        <w:jc w:val="both"/>
        <w:rPr>
          <w:rFonts w:ascii="Arial" w:eastAsia="Arial" w:hAnsi="Arial" w:cs="Arial"/>
          <w:sz w:val="20"/>
          <w:szCs w:val="20"/>
        </w:rPr>
      </w:pPr>
    </w:p>
    <w:p w14:paraId="297AC363" w14:textId="3377509E" w:rsidR="00150ECF" w:rsidRPr="0098128B" w:rsidRDefault="006F3620" w:rsidP="009B6F17">
      <w:pPr>
        <w:numPr>
          <w:ilvl w:val="0"/>
          <w:numId w:val="1"/>
        </w:numPr>
        <w:spacing w:line="360" w:lineRule="auto"/>
        <w:ind w:left="567" w:right="37" w:hanging="567"/>
        <w:jc w:val="both"/>
        <w:rPr>
          <w:rFonts w:ascii="Arial" w:eastAsia="Arial" w:hAnsi="Arial" w:cs="Arial"/>
          <w:sz w:val="20"/>
          <w:szCs w:val="20"/>
        </w:rPr>
      </w:pPr>
      <w:r w:rsidRPr="00C66B11">
        <w:rPr>
          <w:rFonts w:ascii="Arial" w:eastAsia="Arial" w:hAnsi="Arial" w:cs="Arial"/>
          <w:sz w:val="20"/>
        </w:rPr>
        <w:t>Entonces, e</w:t>
      </w:r>
      <w:r w:rsidR="00265802" w:rsidRPr="00C66B11">
        <w:rPr>
          <w:rFonts w:ascii="Arial" w:eastAsia="Arial" w:hAnsi="Arial" w:cs="Arial"/>
          <w:sz w:val="20"/>
        </w:rPr>
        <w:t xml:space="preserve">l respeto al derecho a la legalidad y a la seguridad jurídica de las personas se traduce en que los servidores públicos están obligados a hacer cumplir y observar la ley, para lo cual deben realizar todas las actividades necesarias para ello, conforme a lo dispuesto en la </w:t>
      </w:r>
      <w:r w:rsidR="00265802" w:rsidRPr="00C66B11">
        <w:rPr>
          <w:rFonts w:ascii="Arial" w:eastAsia="Arial" w:hAnsi="Arial" w:cs="Arial"/>
          <w:i/>
          <w:sz w:val="20"/>
        </w:rPr>
        <w:t>CPEUM</w:t>
      </w:r>
      <w:r w:rsidR="00265802" w:rsidRPr="00C66B11">
        <w:rPr>
          <w:rFonts w:ascii="Arial" w:eastAsia="Arial" w:hAnsi="Arial" w:cs="Arial"/>
          <w:sz w:val="20"/>
        </w:rPr>
        <w:t>, en los Tratados Internacionales suscritos y ratificados por México, y en las leyes y los reglamentos aplicables.</w:t>
      </w:r>
      <w:r w:rsidRPr="00C66B11">
        <w:rPr>
          <w:rFonts w:ascii="Arial" w:eastAsia="Arial" w:hAnsi="Arial" w:cs="Arial"/>
          <w:sz w:val="20"/>
        </w:rPr>
        <w:t xml:space="preserve"> </w:t>
      </w:r>
      <w:r w:rsidR="00265802" w:rsidRPr="00C66B11">
        <w:rPr>
          <w:rFonts w:ascii="Arial" w:eastAsia="Arial" w:hAnsi="Arial" w:cs="Arial"/>
          <w:sz w:val="20"/>
        </w:rPr>
        <w:t>De ahí que todo servidor público debe ajustar su conducta a los principios de legalidad, honradez, lealtad, imparcialidad y eficiencia y en caso de apartarse de ellos deberá fincársele responsabilidad admini</w:t>
      </w:r>
      <w:r w:rsidR="00DA1A31">
        <w:rPr>
          <w:rFonts w:ascii="Arial" w:eastAsia="Arial" w:hAnsi="Arial" w:cs="Arial"/>
          <w:sz w:val="20"/>
        </w:rPr>
        <w:t xml:space="preserve">strativa y, en su caso, penal. </w:t>
      </w:r>
    </w:p>
    <w:p w14:paraId="035C8DCD" w14:textId="77777777" w:rsidR="0098128B" w:rsidRPr="00DA1A31" w:rsidRDefault="0098128B" w:rsidP="0098128B">
      <w:pPr>
        <w:spacing w:line="360" w:lineRule="auto"/>
        <w:ind w:right="37"/>
        <w:jc w:val="both"/>
        <w:rPr>
          <w:rFonts w:ascii="Arial" w:eastAsia="Arial" w:hAnsi="Arial" w:cs="Arial"/>
          <w:sz w:val="20"/>
          <w:szCs w:val="20"/>
        </w:rPr>
      </w:pPr>
    </w:p>
    <w:p w14:paraId="65A679D7" w14:textId="160A368C" w:rsidR="00B748EA" w:rsidRDefault="002D2F74" w:rsidP="009B6F17">
      <w:pPr>
        <w:spacing w:line="360" w:lineRule="auto"/>
        <w:ind w:right="37" w:firstLine="567"/>
        <w:jc w:val="both"/>
        <w:rPr>
          <w:rFonts w:ascii="Arial" w:eastAsia="Arial" w:hAnsi="Arial" w:cs="Arial"/>
          <w:b/>
          <w:sz w:val="20"/>
        </w:rPr>
      </w:pPr>
      <w:r>
        <w:rPr>
          <w:rFonts w:ascii="Arial" w:eastAsia="Arial" w:hAnsi="Arial" w:cs="Arial"/>
          <w:b/>
          <w:sz w:val="20"/>
        </w:rPr>
        <w:t>2</w:t>
      </w:r>
      <w:r w:rsidR="00150ECF" w:rsidRPr="00C66B11">
        <w:rPr>
          <w:rFonts w:ascii="Arial" w:eastAsia="Arial" w:hAnsi="Arial" w:cs="Arial"/>
          <w:b/>
          <w:sz w:val="20"/>
        </w:rPr>
        <w:t xml:space="preserve">.1 Estudio de un ejercicio indebido de la función pública. </w:t>
      </w:r>
    </w:p>
    <w:p w14:paraId="20DB5E3F" w14:textId="77777777" w:rsidR="0098128B" w:rsidRPr="00DA1A31" w:rsidRDefault="0098128B" w:rsidP="009B6F17">
      <w:pPr>
        <w:spacing w:line="360" w:lineRule="auto"/>
        <w:ind w:right="37" w:firstLine="567"/>
        <w:jc w:val="both"/>
        <w:rPr>
          <w:rFonts w:ascii="Arial" w:eastAsia="Arial" w:hAnsi="Arial" w:cs="Arial"/>
          <w:b/>
          <w:sz w:val="20"/>
          <w:szCs w:val="20"/>
        </w:rPr>
      </w:pPr>
    </w:p>
    <w:p w14:paraId="3E9D14E2" w14:textId="1ABB5202" w:rsidR="009D713A" w:rsidRPr="0098128B" w:rsidRDefault="00265802" w:rsidP="009B6F17">
      <w:pPr>
        <w:numPr>
          <w:ilvl w:val="0"/>
          <w:numId w:val="1"/>
        </w:numPr>
        <w:spacing w:line="360" w:lineRule="auto"/>
        <w:ind w:left="567" w:right="37" w:hanging="567"/>
        <w:jc w:val="both"/>
        <w:rPr>
          <w:rFonts w:ascii="Arial" w:eastAsia="Arial" w:hAnsi="Arial" w:cs="Arial"/>
          <w:sz w:val="20"/>
          <w:szCs w:val="20"/>
        </w:rPr>
      </w:pPr>
      <w:r w:rsidRPr="00C66B11">
        <w:rPr>
          <w:rFonts w:ascii="Arial" w:eastAsia="Arial" w:hAnsi="Arial" w:cs="Arial"/>
          <w:sz w:val="20"/>
        </w:rPr>
        <w:t>El ejercicio indebido en la función pública se establece como el incumplimiento de la obligación de las autoridades, en el ámbito de su competencia, de promover, respetar, proteger y establecer los mecanismos que garanticen los derechos humanos, así como salvaguardar la legalidad, honradez, lealtad, imparcialidad y eficiencia que deben ser observadas en el desempeño de su empleo, cargo o comisión.</w:t>
      </w:r>
    </w:p>
    <w:p w14:paraId="1F45D645" w14:textId="77777777" w:rsidR="0098128B" w:rsidRPr="00DA1A31" w:rsidRDefault="0098128B" w:rsidP="0098128B">
      <w:pPr>
        <w:spacing w:line="360" w:lineRule="auto"/>
        <w:ind w:left="567" w:right="37"/>
        <w:jc w:val="both"/>
        <w:rPr>
          <w:rFonts w:ascii="Arial" w:eastAsia="Arial" w:hAnsi="Arial" w:cs="Arial"/>
          <w:sz w:val="20"/>
          <w:szCs w:val="20"/>
        </w:rPr>
      </w:pPr>
    </w:p>
    <w:p w14:paraId="74F69A8B" w14:textId="6A27252F" w:rsidR="009D713A" w:rsidRPr="00777638" w:rsidRDefault="009D713A" w:rsidP="009B6F17">
      <w:pPr>
        <w:numPr>
          <w:ilvl w:val="0"/>
          <w:numId w:val="1"/>
        </w:numPr>
        <w:spacing w:line="360" w:lineRule="auto"/>
        <w:ind w:left="567" w:right="37" w:hanging="567"/>
        <w:jc w:val="both"/>
        <w:rPr>
          <w:rFonts w:ascii="Arial" w:eastAsia="Arial" w:hAnsi="Arial" w:cs="Arial"/>
          <w:sz w:val="20"/>
          <w:szCs w:val="20"/>
        </w:rPr>
      </w:pPr>
      <w:r w:rsidRPr="009D713A">
        <w:rPr>
          <w:rFonts w:ascii="Arial" w:hAnsi="Arial" w:cs="Arial"/>
          <w:bCs/>
          <w:sz w:val="20"/>
          <w:szCs w:val="20"/>
          <w:lang w:eastAsia="en-US"/>
        </w:rPr>
        <w:t>De tal suerte, que el estudio que nos atañe</w:t>
      </w:r>
      <w:r w:rsidR="00390213">
        <w:rPr>
          <w:rFonts w:ascii="Arial" w:hAnsi="Arial" w:cs="Arial"/>
          <w:bCs/>
          <w:sz w:val="20"/>
          <w:szCs w:val="20"/>
          <w:lang w:eastAsia="en-US"/>
        </w:rPr>
        <w:t xml:space="preserve"> en el presente asunto</w:t>
      </w:r>
      <w:r w:rsidRPr="009D713A">
        <w:rPr>
          <w:rFonts w:ascii="Arial" w:hAnsi="Arial" w:cs="Arial"/>
          <w:bCs/>
          <w:sz w:val="20"/>
          <w:szCs w:val="20"/>
          <w:lang w:eastAsia="en-US"/>
        </w:rPr>
        <w:t xml:space="preserve">, será determinar </w:t>
      </w:r>
      <w:r w:rsidR="00390213">
        <w:rPr>
          <w:rFonts w:ascii="Arial" w:hAnsi="Arial" w:cs="Arial"/>
          <w:bCs/>
          <w:sz w:val="20"/>
          <w:szCs w:val="20"/>
          <w:lang w:eastAsia="en-US"/>
        </w:rPr>
        <w:t xml:space="preserve">plenamente </w:t>
      </w:r>
      <w:r w:rsidRPr="009D713A">
        <w:rPr>
          <w:rFonts w:ascii="Arial" w:hAnsi="Arial" w:cs="Arial"/>
          <w:bCs/>
          <w:sz w:val="20"/>
          <w:szCs w:val="20"/>
          <w:lang w:eastAsia="en-US"/>
        </w:rPr>
        <w:t xml:space="preserve">si la autoridad ajustó su conducta de acuerdo con las obligaciones, principios y directrices que la ley les impone en el ámbito de su competencia, esto es, si los elementos de </w:t>
      </w:r>
      <w:r>
        <w:rPr>
          <w:rFonts w:ascii="Arial" w:hAnsi="Arial" w:cs="Arial"/>
          <w:bCs/>
          <w:sz w:val="20"/>
          <w:szCs w:val="20"/>
          <w:lang w:eastAsia="en-US"/>
        </w:rPr>
        <w:t xml:space="preserve">la Policía </w:t>
      </w:r>
      <w:r w:rsidR="00A37C5E">
        <w:rPr>
          <w:rFonts w:ascii="Arial" w:hAnsi="Arial" w:cs="Arial"/>
          <w:bCs/>
          <w:sz w:val="20"/>
          <w:szCs w:val="20"/>
          <w:lang w:eastAsia="en-US"/>
        </w:rPr>
        <w:t xml:space="preserve">Especializada </w:t>
      </w:r>
      <w:r>
        <w:rPr>
          <w:rFonts w:ascii="Arial" w:hAnsi="Arial" w:cs="Arial"/>
          <w:bCs/>
          <w:sz w:val="20"/>
          <w:szCs w:val="20"/>
          <w:lang w:eastAsia="en-US"/>
        </w:rPr>
        <w:t>Coahuila</w:t>
      </w:r>
      <w:r w:rsidR="00331984">
        <w:rPr>
          <w:rFonts w:ascii="Arial" w:hAnsi="Arial" w:cs="Arial"/>
          <w:bCs/>
          <w:sz w:val="20"/>
          <w:szCs w:val="20"/>
          <w:lang w:eastAsia="en-US"/>
        </w:rPr>
        <w:t>,</w:t>
      </w:r>
      <w:r>
        <w:rPr>
          <w:rFonts w:ascii="Arial" w:hAnsi="Arial" w:cs="Arial"/>
          <w:bCs/>
          <w:sz w:val="20"/>
          <w:szCs w:val="20"/>
          <w:lang w:eastAsia="en-US"/>
        </w:rPr>
        <w:t xml:space="preserve"> </w:t>
      </w:r>
      <w:r w:rsidRPr="009D713A">
        <w:rPr>
          <w:rFonts w:ascii="Arial" w:hAnsi="Arial" w:cs="Arial"/>
          <w:bCs/>
          <w:sz w:val="20"/>
          <w:szCs w:val="20"/>
          <w:lang w:eastAsia="en-US"/>
        </w:rPr>
        <w:t>en los hechos que dieron como resultado la detención de</w:t>
      </w:r>
      <w:r w:rsidR="00A37C5E">
        <w:rPr>
          <w:rFonts w:ascii="Arial" w:hAnsi="Arial" w:cs="Arial"/>
          <w:bCs/>
          <w:sz w:val="20"/>
          <w:szCs w:val="20"/>
          <w:lang w:eastAsia="en-US"/>
        </w:rPr>
        <w:t xml:space="preserve">l </w:t>
      </w:r>
      <w:r w:rsidR="00390213">
        <w:rPr>
          <w:rFonts w:ascii="Arial" w:hAnsi="Arial" w:cs="Arial"/>
          <w:bCs/>
          <w:sz w:val="20"/>
          <w:szCs w:val="20"/>
          <w:lang w:eastAsia="en-US"/>
        </w:rPr>
        <w:t xml:space="preserve">diverso </w:t>
      </w:r>
      <w:r w:rsidR="00A37C5E">
        <w:rPr>
          <w:rFonts w:ascii="Arial" w:hAnsi="Arial" w:cs="Arial"/>
          <w:bCs/>
          <w:sz w:val="20"/>
          <w:szCs w:val="20"/>
          <w:lang w:eastAsia="en-US"/>
        </w:rPr>
        <w:t>agraviado</w:t>
      </w:r>
      <w:r w:rsidRPr="009D713A">
        <w:rPr>
          <w:rFonts w:ascii="Arial" w:hAnsi="Arial" w:cs="Arial"/>
          <w:bCs/>
          <w:sz w:val="20"/>
          <w:szCs w:val="20"/>
          <w:lang w:eastAsia="en-US"/>
        </w:rPr>
        <w:t>, actuaron conforme a derecho.</w:t>
      </w:r>
    </w:p>
    <w:p w14:paraId="3393B40B" w14:textId="2850C190" w:rsidR="007736BE" w:rsidRPr="0098128B" w:rsidRDefault="00390213" w:rsidP="009B6F17">
      <w:pPr>
        <w:numPr>
          <w:ilvl w:val="0"/>
          <w:numId w:val="1"/>
        </w:numPr>
        <w:spacing w:line="360" w:lineRule="auto"/>
        <w:ind w:left="567" w:right="37" w:hanging="567"/>
        <w:jc w:val="both"/>
        <w:rPr>
          <w:rFonts w:ascii="Arial" w:eastAsia="Arial" w:hAnsi="Arial" w:cs="Arial"/>
          <w:color w:val="auto"/>
          <w:sz w:val="20"/>
          <w:szCs w:val="20"/>
        </w:rPr>
      </w:pPr>
      <w:r>
        <w:rPr>
          <w:rFonts w:ascii="Arial" w:hAnsi="Arial" w:cs="Arial"/>
          <w:bCs/>
          <w:color w:val="auto"/>
          <w:sz w:val="20"/>
          <w:szCs w:val="20"/>
          <w:lang w:eastAsia="en-US"/>
        </w:rPr>
        <w:lastRenderedPageBreak/>
        <w:t>En primer lugar, es menester señalar que l</w:t>
      </w:r>
      <w:r w:rsidR="007736BE">
        <w:rPr>
          <w:rFonts w:ascii="Arial" w:hAnsi="Arial" w:cs="Arial"/>
          <w:bCs/>
          <w:color w:val="auto"/>
          <w:sz w:val="20"/>
          <w:szCs w:val="20"/>
          <w:lang w:eastAsia="en-US"/>
        </w:rPr>
        <w:t xml:space="preserve">a intervención de esta CDHEC en el presente asunto inició </w:t>
      </w:r>
      <w:r>
        <w:rPr>
          <w:rFonts w:ascii="Arial" w:hAnsi="Arial" w:cs="Arial"/>
          <w:bCs/>
          <w:color w:val="auto"/>
          <w:sz w:val="20"/>
          <w:szCs w:val="20"/>
          <w:lang w:eastAsia="en-US"/>
        </w:rPr>
        <w:t>con motivo de la comunicación telefónica que realizó la Segunda Visitadora Regional, a</w:t>
      </w:r>
      <w:r w:rsidR="00CB4041">
        <w:rPr>
          <w:rFonts w:ascii="Arial" w:hAnsi="Arial" w:cs="Arial"/>
          <w:bCs/>
          <w:color w:val="auto"/>
          <w:sz w:val="20"/>
          <w:szCs w:val="20"/>
          <w:lang w:eastAsia="en-US"/>
        </w:rPr>
        <w:t xml:space="preserve"> las 16:48 horas d</w:t>
      </w:r>
      <w:r>
        <w:rPr>
          <w:rFonts w:ascii="Arial" w:hAnsi="Arial" w:cs="Arial"/>
          <w:bCs/>
          <w:color w:val="auto"/>
          <w:sz w:val="20"/>
          <w:szCs w:val="20"/>
          <w:lang w:eastAsia="en-US"/>
        </w:rPr>
        <w:t>el domingo 21 de agosto de 2022</w:t>
      </w:r>
      <w:r w:rsidR="00B73F8E">
        <w:rPr>
          <w:rFonts w:ascii="Arial" w:hAnsi="Arial" w:cs="Arial"/>
          <w:bCs/>
          <w:color w:val="auto"/>
          <w:sz w:val="20"/>
          <w:szCs w:val="20"/>
          <w:lang w:eastAsia="en-US"/>
        </w:rPr>
        <w:t>,</w:t>
      </w:r>
      <w:r w:rsidR="00CB4041">
        <w:rPr>
          <w:rFonts w:ascii="Arial" w:hAnsi="Arial" w:cs="Arial"/>
          <w:bCs/>
          <w:color w:val="auto"/>
          <w:sz w:val="20"/>
          <w:szCs w:val="20"/>
          <w:lang w:eastAsia="en-US"/>
        </w:rPr>
        <w:t xml:space="preserve"> </w:t>
      </w:r>
      <w:r>
        <w:rPr>
          <w:rFonts w:ascii="Arial" w:hAnsi="Arial" w:cs="Arial"/>
          <w:bCs/>
          <w:color w:val="auto"/>
          <w:sz w:val="20"/>
          <w:szCs w:val="20"/>
          <w:lang w:eastAsia="en-US"/>
        </w:rPr>
        <w:t>c</w:t>
      </w:r>
      <w:r w:rsidR="0087350A">
        <w:rPr>
          <w:rFonts w:ascii="Arial" w:hAnsi="Arial" w:cs="Arial"/>
          <w:bCs/>
          <w:color w:val="auto"/>
          <w:sz w:val="20"/>
          <w:szCs w:val="20"/>
          <w:lang w:eastAsia="en-US"/>
        </w:rPr>
        <w:t>on el Tercer Visitador R</w:t>
      </w:r>
      <w:r>
        <w:rPr>
          <w:rFonts w:ascii="Arial" w:hAnsi="Arial" w:cs="Arial"/>
          <w:bCs/>
          <w:color w:val="auto"/>
          <w:sz w:val="20"/>
          <w:szCs w:val="20"/>
          <w:lang w:eastAsia="en-US"/>
        </w:rPr>
        <w:t>egional, ambos de este Organismo</w:t>
      </w:r>
      <w:r w:rsidR="00B73F8E">
        <w:rPr>
          <w:rFonts w:ascii="Arial" w:hAnsi="Arial" w:cs="Arial"/>
          <w:bCs/>
          <w:color w:val="auto"/>
          <w:sz w:val="20"/>
          <w:szCs w:val="20"/>
          <w:lang w:eastAsia="en-US"/>
        </w:rPr>
        <w:t>,</w:t>
      </w:r>
      <w:r>
        <w:rPr>
          <w:rFonts w:ascii="Arial" w:hAnsi="Arial" w:cs="Arial"/>
          <w:bCs/>
          <w:color w:val="auto"/>
          <w:sz w:val="20"/>
          <w:szCs w:val="20"/>
          <w:lang w:eastAsia="en-US"/>
        </w:rPr>
        <w:t xml:space="preserve"> con el fin de </w:t>
      </w:r>
      <w:r w:rsidR="0087350A">
        <w:rPr>
          <w:rFonts w:ascii="Arial" w:hAnsi="Arial" w:cs="Arial"/>
          <w:bCs/>
          <w:color w:val="auto"/>
          <w:sz w:val="20"/>
          <w:szCs w:val="20"/>
          <w:lang w:eastAsia="en-US"/>
        </w:rPr>
        <w:t xml:space="preserve">informar que la </w:t>
      </w:r>
      <w:r>
        <w:rPr>
          <w:rFonts w:ascii="Arial" w:hAnsi="Arial" w:cs="Arial"/>
          <w:bCs/>
          <w:color w:val="auto"/>
          <w:sz w:val="20"/>
          <w:szCs w:val="20"/>
          <w:lang w:eastAsia="en-US"/>
        </w:rPr>
        <w:t>s</w:t>
      </w:r>
      <w:r w:rsidR="0087350A">
        <w:rPr>
          <w:rFonts w:ascii="Arial" w:hAnsi="Arial" w:cs="Arial"/>
          <w:bCs/>
          <w:color w:val="auto"/>
          <w:sz w:val="20"/>
          <w:szCs w:val="20"/>
          <w:lang w:eastAsia="en-US"/>
        </w:rPr>
        <w:t xml:space="preserve">ub </w:t>
      </w:r>
      <w:r>
        <w:rPr>
          <w:rFonts w:ascii="Arial" w:hAnsi="Arial" w:cs="Arial"/>
          <w:bCs/>
          <w:color w:val="auto"/>
          <w:sz w:val="20"/>
          <w:szCs w:val="20"/>
          <w:lang w:eastAsia="en-US"/>
        </w:rPr>
        <w:t>o</w:t>
      </w:r>
      <w:r w:rsidR="0087350A">
        <w:rPr>
          <w:rFonts w:ascii="Arial" w:hAnsi="Arial" w:cs="Arial"/>
          <w:bCs/>
          <w:color w:val="auto"/>
          <w:sz w:val="20"/>
          <w:szCs w:val="20"/>
          <w:lang w:eastAsia="en-US"/>
        </w:rPr>
        <w:t>ficial de la Policía Especializada Coahuila</w:t>
      </w:r>
      <w:r w:rsidR="007736BE">
        <w:rPr>
          <w:rFonts w:ascii="Arial" w:hAnsi="Arial" w:cs="Arial"/>
          <w:bCs/>
          <w:color w:val="auto"/>
          <w:sz w:val="20"/>
          <w:szCs w:val="20"/>
          <w:lang w:eastAsia="en-US"/>
        </w:rPr>
        <w:t xml:space="preserve">, </w:t>
      </w:r>
      <w:r w:rsidR="00F43D60">
        <w:rPr>
          <w:rFonts w:ascii="Arial" w:hAnsi="Arial" w:cs="Arial"/>
          <w:bCs/>
          <w:color w:val="auto"/>
          <w:sz w:val="20"/>
          <w:szCs w:val="20"/>
          <w:lang w:eastAsia="en-US"/>
        </w:rPr>
        <w:t>A</w:t>
      </w:r>
      <w:r w:rsidR="0098128B">
        <w:rPr>
          <w:rFonts w:ascii="Arial" w:hAnsi="Arial" w:cs="Arial"/>
          <w:bCs/>
          <w:color w:val="auto"/>
          <w:sz w:val="20"/>
          <w:szCs w:val="20"/>
          <w:lang w:eastAsia="en-US"/>
        </w:rPr>
        <w:t>R</w:t>
      </w:r>
      <w:r w:rsidR="00F43D60">
        <w:rPr>
          <w:rFonts w:ascii="Arial" w:hAnsi="Arial" w:cs="Arial"/>
          <w:bCs/>
          <w:color w:val="auto"/>
          <w:sz w:val="20"/>
          <w:szCs w:val="20"/>
          <w:lang w:eastAsia="en-US"/>
        </w:rPr>
        <w:t>1</w:t>
      </w:r>
      <w:r w:rsidR="00B73F8E">
        <w:rPr>
          <w:rFonts w:ascii="Arial" w:hAnsi="Arial" w:cs="Arial"/>
          <w:bCs/>
          <w:color w:val="auto"/>
          <w:sz w:val="20"/>
          <w:szCs w:val="20"/>
          <w:lang w:eastAsia="en-US"/>
        </w:rPr>
        <w:t>,</w:t>
      </w:r>
      <w:r w:rsidR="007736BE">
        <w:rPr>
          <w:rFonts w:ascii="Arial" w:hAnsi="Arial" w:cs="Arial"/>
          <w:bCs/>
          <w:color w:val="auto"/>
          <w:sz w:val="20"/>
          <w:szCs w:val="20"/>
          <w:lang w:eastAsia="en-US"/>
        </w:rPr>
        <w:t xml:space="preserve"> </w:t>
      </w:r>
      <w:r>
        <w:rPr>
          <w:rFonts w:ascii="Arial" w:hAnsi="Arial" w:cs="Arial"/>
          <w:bCs/>
          <w:color w:val="auto"/>
          <w:sz w:val="20"/>
          <w:szCs w:val="20"/>
          <w:lang w:eastAsia="en-US"/>
        </w:rPr>
        <w:t xml:space="preserve">se había comunicado </w:t>
      </w:r>
      <w:r w:rsidR="007736BE">
        <w:rPr>
          <w:rFonts w:ascii="Arial" w:hAnsi="Arial" w:cs="Arial"/>
          <w:bCs/>
          <w:color w:val="auto"/>
          <w:sz w:val="20"/>
          <w:szCs w:val="20"/>
          <w:lang w:eastAsia="en-US"/>
        </w:rPr>
        <w:t xml:space="preserve">al número de guardia </w:t>
      </w:r>
      <w:r>
        <w:rPr>
          <w:rFonts w:ascii="Arial" w:hAnsi="Arial" w:cs="Arial"/>
          <w:bCs/>
          <w:color w:val="auto"/>
          <w:sz w:val="20"/>
          <w:szCs w:val="20"/>
          <w:lang w:eastAsia="en-US"/>
        </w:rPr>
        <w:t xml:space="preserve">de la Segunda Visitaduría Regional </w:t>
      </w:r>
      <w:r w:rsidR="007736BE">
        <w:rPr>
          <w:rFonts w:ascii="Arial" w:hAnsi="Arial" w:cs="Arial"/>
          <w:bCs/>
          <w:color w:val="auto"/>
          <w:sz w:val="20"/>
          <w:szCs w:val="20"/>
          <w:lang w:eastAsia="en-US"/>
        </w:rPr>
        <w:t xml:space="preserve">para </w:t>
      </w:r>
      <w:r>
        <w:rPr>
          <w:rFonts w:ascii="Arial" w:hAnsi="Arial" w:cs="Arial"/>
          <w:bCs/>
          <w:color w:val="auto"/>
          <w:sz w:val="20"/>
          <w:szCs w:val="20"/>
          <w:lang w:eastAsia="en-US"/>
        </w:rPr>
        <w:t xml:space="preserve">informar </w:t>
      </w:r>
      <w:r w:rsidR="007736BE">
        <w:rPr>
          <w:rFonts w:ascii="Arial" w:hAnsi="Arial" w:cs="Arial"/>
          <w:bCs/>
          <w:color w:val="auto"/>
          <w:sz w:val="20"/>
          <w:szCs w:val="20"/>
          <w:lang w:eastAsia="en-US"/>
        </w:rPr>
        <w:t xml:space="preserve">que </w:t>
      </w:r>
      <w:r>
        <w:rPr>
          <w:rFonts w:ascii="Arial" w:hAnsi="Arial" w:cs="Arial"/>
          <w:bCs/>
          <w:color w:val="auto"/>
          <w:sz w:val="20"/>
          <w:szCs w:val="20"/>
          <w:lang w:eastAsia="en-US"/>
        </w:rPr>
        <w:t xml:space="preserve">se encontraba </w:t>
      </w:r>
      <w:r w:rsidR="00B73F8E">
        <w:rPr>
          <w:rFonts w:ascii="Arial" w:hAnsi="Arial" w:cs="Arial"/>
          <w:bCs/>
          <w:color w:val="auto"/>
          <w:sz w:val="20"/>
          <w:szCs w:val="20"/>
          <w:lang w:eastAsia="en-US"/>
        </w:rPr>
        <w:t xml:space="preserve">laborando </w:t>
      </w:r>
      <w:r>
        <w:rPr>
          <w:rFonts w:ascii="Arial" w:hAnsi="Arial" w:cs="Arial"/>
          <w:bCs/>
          <w:color w:val="auto"/>
          <w:sz w:val="20"/>
          <w:szCs w:val="20"/>
          <w:lang w:eastAsia="en-US"/>
        </w:rPr>
        <w:t xml:space="preserve">en </w:t>
      </w:r>
      <w:r w:rsidR="007736BE">
        <w:rPr>
          <w:rFonts w:ascii="Arial" w:hAnsi="Arial" w:cs="Arial"/>
          <w:bCs/>
          <w:color w:val="auto"/>
          <w:sz w:val="20"/>
          <w:szCs w:val="20"/>
          <w:lang w:eastAsia="en-US"/>
        </w:rPr>
        <w:t xml:space="preserve">el filtro de seguridad que se ubica en la ciudad de Allende, Coahuila, </w:t>
      </w:r>
      <w:r>
        <w:rPr>
          <w:rFonts w:ascii="Arial" w:hAnsi="Arial" w:cs="Arial"/>
          <w:bCs/>
          <w:color w:val="auto"/>
          <w:sz w:val="20"/>
          <w:szCs w:val="20"/>
          <w:lang w:eastAsia="en-US"/>
        </w:rPr>
        <w:t xml:space="preserve">y que en dicho lugar </w:t>
      </w:r>
      <w:r w:rsidR="007736BE">
        <w:rPr>
          <w:rFonts w:ascii="Arial" w:hAnsi="Arial" w:cs="Arial"/>
          <w:bCs/>
          <w:color w:val="auto"/>
          <w:sz w:val="20"/>
          <w:szCs w:val="20"/>
          <w:lang w:eastAsia="en-US"/>
        </w:rPr>
        <w:t xml:space="preserve">se encontraban unas personas migrantes de nacionalidad extranjera las cuales iban a bordo de un vehículo y se dirigían a la ciudad de Piedras Negras, quienes portaban un oficio suscrito por </w:t>
      </w:r>
      <w:r w:rsidR="005734BF">
        <w:rPr>
          <w:rFonts w:ascii="Arial" w:hAnsi="Arial" w:cs="Arial"/>
          <w:bCs/>
          <w:sz w:val="20"/>
          <w:szCs w:val="20"/>
          <w:lang w:eastAsia="en-US"/>
        </w:rPr>
        <w:t>A1</w:t>
      </w:r>
      <w:r w:rsidR="007736BE" w:rsidRPr="009505C7">
        <w:rPr>
          <w:rFonts w:ascii="Arial" w:hAnsi="Arial" w:cs="Arial"/>
          <w:bCs/>
          <w:sz w:val="20"/>
          <w:szCs w:val="20"/>
          <w:lang w:eastAsia="en-US"/>
        </w:rPr>
        <w:t xml:space="preserve">, </w:t>
      </w:r>
      <w:r>
        <w:rPr>
          <w:rFonts w:ascii="Arial" w:hAnsi="Arial" w:cs="Arial"/>
          <w:bCs/>
          <w:sz w:val="20"/>
          <w:szCs w:val="20"/>
          <w:lang w:eastAsia="en-US"/>
        </w:rPr>
        <w:t xml:space="preserve">en su carácter de </w:t>
      </w:r>
      <w:r w:rsidR="007736BE" w:rsidRPr="009505C7">
        <w:rPr>
          <w:rFonts w:ascii="Arial" w:hAnsi="Arial" w:cs="Arial"/>
          <w:bCs/>
          <w:sz w:val="20"/>
          <w:szCs w:val="20"/>
          <w:lang w:eastAsia="en-US"/>
        </w:rPr>
        <w:t>Comisionado Presidente de la Comisión Iberoamericana de Derechos Humanos del Estado de Nuevo León, a través del cual solicita</w:t>
      </w:r>
      <w:r w:rsidR="007736BE">
        <w:rPr>
          <w:rFonts w:ascii="Arial" w:hAnsi="Arial" w:cs="Arial"/>
          <w:bCs/>
          <w:sz w:val="20"/>
          <w:szCs w:val="20"/>
          <w:lang w:eastAsia="en-US"/>
        </w:rPr>
        <w:t>ba</w:t>
      </w:r>
      <w:r w:rsidR="007736BE" w:rsidRPr="009505C7">
        <w:rPr>
          <w:rFonts w:ascii="Arial" w:hAnsi="Arial" w:cs="Arial"/>
          <w:bCs/>
          <w:sz w:val="20"/>
          <w:szCs w:val="20"/>
          <w:lang w:eastAsia="en-US"/>
        </w:rPr>
        <w:t xml:space="preserve"> que las personas que viajaban en el vehículo, t</w:t>
      </w:r>
      <w:r w:rsidR="007736BE">
        <w:rPr>
          <w:rFonts w:ascii="Arial" w:hAnsi="Arial" w:cs="Arial"/>
          <w:bCs/>
          <w:sz w:val="20"/>
          <w:szCs w:val="20"/>
          <w:lang w:eastAsia="en-US"/>
        </w:rPr>
        <w:t xml:space="preserve">uvieran </w:t>
      </w:r>
      <w:r w:rsidR="007736BE" w:rsidRPr="009505C7">
        <w:rPr>
          <w:rFonts w:ascii="Arial" w:hAnsi="Arial" w:cs="Arial"/>
          <w:bCs/>
          <w:sz w:val="20"/>
          <w:szCs w:val="20"/>
          <w:lang w:eastAsia="en-US"/>
        </w:rPr>
        <w:t xml:space="preserve">un traslado seguro, añadiendo que dicha agente policial le solicitó informara si dicho </w:t>
      </w:r>
      <w:r w:rsidR="00B73F8E">
        <w:rPr>
          <w:rFonts w:ascii="Arial" w:hAnsi="Arial" w:cs="Arial"/>
          <w:bCs/>
          <w:sz w:val="20"/>
          <w:szCs w:val="20"/>
          <w:lang w:eastAsia="en-US"/>
        </w:rPr>
        <w:t xml:space="preserve">documento </w:t>
      </w:r>
      <w:r w:rsidR="007736BE" w:rsidRPr="009505C7">
        <w:rPr>
          <w:rFonts w:ascii="Arial" w:hAnsi="Arial" w:cs="Arial"/>
          <w:bCs/>
          <w:sz w:val="20"/>
          <w:szCs w:val="20"/>
          <w:lang w:eastAsia="en-US"/>
        </w:rPr>
        <w:t xml:space="preserve">había sido expedido por esta CDHEC, </w:t>
      </w:r>
      <w:r w:rsidR="007736BE">
        <w:rPr>
          <w:rFonts w:ascii="Arial" w:hAnsi="Arial" w:cs="Arial"/>
          <w:bCs/>
          <w:sz w:val="20"/>
          <w:szCs w:val="20"/>
          <w:lang w:eastAsia="en-US"/>
        </w:rPr>
        <w:t xml:space="preserve">motivo por el cual la Segunda Visitadora Regional </w:t>
      </w:r>
      <w:r w:rsidR="007736BE" w:rsidRPr="009505C7">
        <w:rPr>
          <w:rFonts w:ascii="Arial" w:hAnsi="Arial" w:cs="Arial"/>
          <w:bCs/>
          <w:sz w:val="20"/>
          <w:szCs w:val="20"/>
          <w:lang w:eastAsia="en-US"/>
        </w:rPr>
        <w:t>solicit</w:t>
      </w:r>
      <w:r w:rsidR="007736BE">
        <w:rPr>
          <w:rFonts w:ascii="Arial" w:hAnsi="Arial" w:cs="Arial"/>
          <w:bCs/>
          <w:sz w:val="20"/>
          <w:szCs w:val="20"/>
          <w:lang w:eastAsia="en-US"/>
        </w:rPr>
        <w:t>ó</w:t>
      </w:r>
      <w:r w:rsidR="007736BE" w:rsidRPr="009505C7">
        <w:rPr>
          <w:rFonts w:ascii="Arial" w:hAnsi="Arial" w:cs="Arial"/>
          <w:bCs/>
          <w:sz w:val="20"/>
          <w:szCs w:val="20"/>
          <w:lang w:eastAsia="en-US"/>
        </w:rPr>
        <w:t xml:space="preserve"> que personal de la Tercera Visitaduría Regional apoyara a dichas personas con el acompañamiento a su destino, en virtud de que se dirigían a la ciudad de Piedras Negras. </w:t>
      </w:r>
    </w:p>
    <w:p w14:paraId="24FD4C1A" w14:textId="77777777" w:rsidR="0098128B" w:rsidRPr="00DA1A31" w:rsidRDefault="0098128B" w:rsidP="0098128B">
      <w:pPr>
        <w:spacing w:line="360" w:lineRule="auto"/>
        <w:ind w:left="567" w:right="37"/>
        <w:jc w:val="both"/>
        <w:rPr>
          <w:rFonts w:ascii="Arial" w:eastAsia="Arial" w:hAnsi="Arial" w:cs="Arial"/>
          <w:color w:val="auto"/>
          <w:sz w:val="20"/>
          <w:szCs w:val="20"/>
        </w:rPr>
      </w:pPr>
    </w:p>
    <w:p w14:paraId="446ED30D" w14:textId="628F9434" w:rsidR="00966E48" w:rsidRPr="0098128B" w:rsidRDefault="007736BE" w:rsidP="009B6F17">
      <w:pPr>
        <w:numPr>
          <w:ilvl w:val="0"/>
          <w:numId w:val="1"/>
        </w:numPr>
        <w:spacing w:line="360" w:lineRule="auto"/>
        <w:ind w:left="567" w:right="37" w:hanging="567"/>
        <w:jc w:val="both"/>
        <w:rPr>
          <w:rFonts w:ascii="Arial" w:eastAsia="Arial" w:hAnsi="Arial" w:cs="Arial"/>
          <w:color w:val="auto"/>
          <w:sz w:val="20"/>
          <w:szCs w:val="20"/>
        </w:rPr>
      </w:pPr>
      <w:r w:rsidRPr="007736BE">
        <w:rPr>
          <w:rFonts w:ascii="Arial" w:hAnsi="Arial" w:cs="Arial"/>
          <w:bCs/>
          <w:sz w:val="20"/>
          <w:szCs w:val="20"/>
          <w:lang w:eastAsia="en-US"/>
        </w:rPr>
        <w:t xml:space="preserve">Así mismo, siendo las 18:55 horas del mismo día, el Tercer Visitador Regional de esta Comisión Local se constituyó en el filtro de seguridad ubicado en dicha ciudad, en donde </w:t>
      </w:r>
      <w:r w:rsidR="000B272A">
        <w:rPr>
          <w:rFonts w:ascii="Arial" w:hAnsi="Arial" w:cs="Arial"/>
          <w:bCs/>
          <w:sz w:val="20"/>
          <w:szCs w:val="20"/>
          <w:lang w:eastAsia="en-US"/>
        </w:rPr>
        <w:t xml:space="preserve">advirtió la presencia de una unidad </w:t>
      </w:r>
      <w:r w:rsidR="0098128B">
        <w:rPr>
          <w:rFonts w:ascii="Arial" w:hAnsi="Arial" w:cs="Arial"/>
          <w:bCs/>
          <w:sz w:val="20"/>
          <w:szCs w:val="20"/>
          <w:lang w:eastAsia="en-US"/>
        </w:rPr>
        <w:t>x</w:t>
      </w:r>
      <w:r w:rsidR="000B272A">
        <w:rPr>
          <w:rFonts w:ascii="Arial" w:hAnsi="Arial" w:cs="Arial"/>
          <w:bCs/>
          <w:sz w:val="20"/>
          <w:szCs w:val="20"/>
          <w:lang w:eastAsia="en-US"/>
        </w:rPr>
        <w:t xml:space="preserve">, color </w:t>
      </w:r>
      <w:r w:rsidR="00C93620">
        <w:rPr>
          <w:rFonts w:ascii="Arial" w:hAnsi="Arial" w:cs="Arial"/>
          <w:bCs/>
          <w:sz w:val="20"/>
          <w:szCs w:val="20"/>
          <w:lang w:eastAsia="en-US"/>
        </w:rPr>
        <w:t>x</w:t>
      </w:r>
      <w:r w:rsidR="000B272A">
        <w:rPr>
          <w:rFonts w:ascii="Arial" w:hAnsi="Arial" w:cs="Arial"/>
          <w:bCs/>
          <w:sz w:val="20"/>
          <w:szCs w:val="20"/>
          <w:lang w:eastAsia="en-US"/>
        </w:rPr>
        <w:t xml:space="preserve">, marca </w:t>
      </w:r>
      <w:r w:rsidR="0098128B">
        <w:rPr>
          <w:rFonts w:ascii="Arial" w:hAnsi="Arial" w:cs="Arial"/>
          <w:bCs/>
          <w:sz w:val="20"/>
          <w:szCs w:val="20"/>
          <w:lang w:eastAsia="en-US"/>
        </w:rPr>
        <w:t>x</w:t>
      </w:r>
      <w:r w:rsidR="000B272A">
        <w:rPr>
          <w:rFonts w:ascii="Arial" w:hAnsi="Arial" w:cs="Arial"/>
          <w:bCs/>
          <w:sz w:val="20"/>
          <w:szCs w:val="20"/>
          <w:lang w:eastAsia="en-US"/>
        </w:rPr>
        <w:t xml:space="preserve">, así como diversas personas a bordo de la unidad, siendo </w:t>
      </w:r>
      <w:r w:rsidRPr="007736BE">
        <w:rPr>
          <w:rFonts w:ascii="Arial" w:hAnsi="Arial" w:cs="Arial"/>
          <w:bCs/>
          <w:sz w:val="20"/>
          <w:szCs w:val="20"/>
          <w:lang w:eastAsia="en-US"/>
        </w:rPr>
        <w:t xml:space="preserve">informado por la </w:t>
      </w:r>
      <w:r w:rsidR="000B272A">
        <w:rPr>
          <w:rFonts w:ascii="Arial" w:hAnsi="Arial" w:cs="Arial"/>
          <w:bCs/>
          <w:sz w:val="20"/>
          <w:szCs w:val="20"/>
          <w:lang w:eastAsia="en-US"/>
        </w:rPr>
        <w:t>s</w:t>
      </w:r>
      <w:r w:rsidRPr="007736BE">
        <w:rPr>
          <w:rFonts w:ascii="Arial" w:hAnsi="Arial" w:cs="Arial"/>
          <w:bCs/>
          <w:sz w:val="20"/>
          <w:szCs w:val="20"/>
          <w:lang w:eastAsia="en-US"/>
        </w:rPr>
        <w:t xml:space="preserve">ub </w:t>
      </w:r>
      <w:r w:rsidR="000B272A">
        <w:rPr>
          <w:rFonts w:ascii="Arial" w:hAnsi="Arial" w:cs="Arial"/>
          <w:bCs/>
          <w:sz w:val="20"/>
          <w:szCs w:val="20"/>
          <w:lang w:eastAsia="en-US"/>
        </w:rPr>
        <w:t>o</w:t>
      </w:r>
      <w:r w:rsidRPr="007736BE">
        <w:rPr>
          <w:rFonts w:ascii="Arial" w:hAnsi="Arial" w:cs="Arial"/>
          <w:bCs/>
          <w:sz w:val="20"/>
          <w:szCs w:val="20"/>
          <w:lang w:eastAsia="en-US"/>
        </w:rPr>
        <w:t xml:space="preserve">ficial </w:t>
      </w:r>
      <w:r w:rsidR="00966E48">
        <w:rPr>
          <w:rFonts w:ascii="Arial" w:hAnsi="Arial" w:cs="Arial"/>
          <w:bCs/>
          <w:sz w:val="20"/>
          <w:szCs w:val="20"/>
          <w:lang w:eastAsia="en-US"/>
        </w:rPr>
        <w:t xml:space="preserve">de la Policía Especializada Coahuila, </w:t>
      </w:r>
      <w:r w:rsidR="00F43D60">
        <w:rPr>
          <w:rFonts w:ascii="Arial" w:hAnsi="Arial" w:cs="Arial"/>
          <w:bCs/>
          <w:sz w:val="20"/>
          <w:szCs w:val="20"/>
          <w:lang w:eastAsia="en-US"/>
        </w:rPr>
        <w:t>A</w:t>
      </w:r>
      <w:r w:rsidR="0098128B">
        <w:rPr>
          <w:rFonts w:ascii="Arial" w:hAnsi="Arial" w:cs="Arial"/>
          <w:bCs/>
          <w:sz w:val="20"/>
          <w:szCs w:val="20"/>
          <w:lang w:eastAsia="en-US"/>
        </w:rPr>
        <w:t>R</w:t>
      </w:r>
      <w:r w:rsidR="00F43D60">
        <w:rPr>
          <w:rFonts w:ascii="Arial" w:hAnsi="Arial" w:cs="Arial"/>
          <w:bCs/>
          <w:sz w:val="20"/>
          <w:szCs w:val="20"/>
          <w:lang w:eastAsia="en-US"/>
        </w:rPr>
        <w:t>1</w:t>
      </w:r>
      <w:r w:rsidRPr="007736BE">
        <w:rPr>
          <w:rFonts w:ascii="Arial" w:hAnsi="Arial" w:cs="Arial"/>
          <w:bCs/>
          <w:sz w:val="20"/>
          <w:szCs w:val="20"/>
          <w:lang w:eastAsia="en-US"/>
        </w:rPr>
        <w:t xml:space="preserve">, que el personal del Instituto Nacional de Migración ya había revisado la documentación de las personas que se trasportaban en la unidad, </w:t>
      </w:r>
      <w:r w:rsidR="000B272A">
        <w:rPr>
          <w:rFonts w:ascii="Arial" w:hAnsi="Arial" w:cs="Arial"/>
          <w:bCs/>
          <w:sz w:val="20"/>
          <w:szCs w:val="20"/>
          <w:lang w:eastAsia="en-US"/>
        </w:rPr>
        <w:t xml:space="preserve">y que </w:t>
      </w:r>
      <w:r w:rsidRPr="007736BE">
        <w:rPr>
          <w:rFonts w:ascii="Arial" w:hAnsi="Arial" w:cs="Arial"/>
          <w:bCs/>
          <w:sz w:val="20"/>
          <w:szCs w:val="20"/>
          <w:lang w:eastAsia="en-US"/>
        </w:rPr>
        <w:t xml:space="preserve">se encontraban en regla, que se les iba a permitir continuar su camino; y que sin embargo, recibió la instrucción de su superior, siendo un Comandante, sin dar su nombre, de efectuar la detención del chofer y asegurar la unidad, lo anterior a pesar de que no existiera motivo alguno para su arresto, por lo cual procedieron </w:t>
      </w:r>
      <w:r w:rsidR="000B272A">
        <w:rPr>
          <w:rFonts w:ascii="Arial" w:hAnsi="Arial" w:cs="Arial"/>
          <w:bCs/>
          <w:sz w:val="20"/>
          <w:szCs w:val="20"/>
          <w:lang w:eastAsia="en-US"/>
        </w:rPr>
        <w:t>dos</w:t>
      </w:r>
      <w:r w:rsidRPr="007736BE">
        <w:rPr>
          <w:rFonts w:ascii="Arial" w:hAnsi="Arial" w:cs="Arial"/>
          <w:bCs/>
          <w:sz w:val="20"/>
          <w:szCs w:val="20"/>
          <w:lang w:eastAsia="en-US"/>
        </w:rPr>
        <w:t xml:space="preserve"> agentes policiales a trasladar a los pasajeros a la Central de Autobuses de la ciudad de Allende</w:t>
      </w:r>
      <w:r w:rsidR="000B272A">
        <w:rPr>
          <w:rFonts w:ascii="Arial" w:hAnsi="Arial" w:cs="Arial"/>
          <w:bCs/>
          <w:sz w:val="20"/>
          <w:szCs w:val="20"/>
          <w:lang w:eastAsia="en-US"/>
        </w:rPr>
        <w:t xml:space="preserve">, lo cual realizaron </w:t>
      </w:r>
      <w:r w:rsidRPr="007736BE">
        <w:rPr>
          <w:rFonts w:ascii="Arial" w:hAnsi="Arial" w:cs="Arial"/>
          <w:bCs/>
          <w:sz w:val="20"/>
          <w:szCs w:val="20"/>
          <w:lang w:eastAsia="en-US"/>
        </w:rPr>
        <w:t xml:space="preserve">en el mismo vehículo en el que viajaban, </w:t>
      </w:r>
      <w:r w:rsidR="00966E48">
        <w:rPr>
          <w:rFonts w:ascii="Arial" w:hAnsi="Arial" w:cs="Arial"/>
          <w:bCs/>
          <w:sz w:val="20"/>
          <w:szCs w:val="20"/>
          <w:lang w:eastAsia="en-US"/>
        </w:rPr>
        <w:t xml:space="preserve">siendo acompañados en un vehículo aparte por personal de esta CDHEC, </w:t>
      </w:r>
      <w:r w:rsidRPr="007736BE">
        <w:rPr>
          <w:rFonts w:ascii="Arial" w:hAnsi="Arial" w:cs="Arial"/>
          <w:bCs/>
          <w:sz w:val="20"/>
          <w:szCs w:val="20"/>
          <w:lang w:eastAsia="en-US"/>
        </w:rPr>
        <w:t xml:space="preserve">y una vez que dejaron </w:t>
      </w:r>
      <w:r w:rsidR="000B272A">
        <w:rPr>
          <w:rFonts w:ascii="Arial" w:hAnsi="Arial" w:cs="Arial"/>
          <w:bCs/>
          <w:sz w:val="20"/>
          <w:szCs w:val="20"/>
          <w:lang w:eastAsia="en-US"/>
        </w:rPr>
        <w:t xml:space="preserve">a las personas migrantes </w:t>
      </w:r>
      <w:r w:rsidRPr="007736BE">
        <w:rPr>
          <w:rFonts w:ascii="Arial" w:hAnsi="Arial" w:cs="Arial"/>
          <w:bCs/>
          <w:sz w:val="20"/>
          <w:szCs w:val="20"/>
          <w:lang w:eastAsia="en-US"/>
        </w:rPr>
        <w:t xml:space="preserve">en dicho lugar, </w:t>
      </w:r>
      <w:r w:rsidR="000B272A">
        <w:rPr>
          <w:rFonts w:ascii="Arial" w:hAnsi="Arial" w:cs="Arial"/>
          <w:bCs/>
          <w:sz w:val="20"/>
          <w:szCs w:val="20"/>
          <w:lang w:eastAsia="en-US"/>
        </w:rPr>
        <w:t xml:space="preserve">los agentes </w:t>
      </w:r>
      <w:r w:rsidRPr="007736BE">
        <w:rPr>
          <w:rFonts w:ascii="Arial" w:hAnsi="Arial" w:cs="Arial"/>
          <w:bCs/>
          <w:sz w:val="20"/>
          <w:szCs w:val="20"/>
          <w:lang w:eastAsia="en-US"/>
        </w:rPr>
        <w:t xml:space="preserve">se retiraron </w:t>
      </w:r>
      <w:r w:rsidR="00B73F8E">
        <w:rPr>
          <w:rFonts w:ascii="Arial" w:hAnsi="Arial" w:cs="Arial"/>
          <w:bCs/>
          <w:sz w:val="20"/>
          <w:szCs w:val="20"/>
          <w:lang w:eastAsia="en-US"/>
        </w:rPr>
        <w:t xml:space="preserve">en </w:t>
      </w:r>
      <w:r w:rsidRPr="007736BE">
        <w:rPr>
          <w:rFonts w:ascii="Arial" w:hAnsi="Arial" w:cs="Arial"/>
          <w:bCs/>
          <w:sz w:val="20"/>
          <w:szCs w:val="20"/>
          <w:lang w:eastAsia="en-US"/>
        </w:rPr>
        <w:t xml:space="preserve">la unidad, </w:t>
      </w:r>
      <w:r w:rsidR="000B272A">
        <w:rPr>
          <w:rFonts w:ascii="Arial" w:hAnsi="Arial" w:cs="Arial"/>
          <w:bCs/>
          <w:sz w:val="20"/>
          <w:szCs w:val="20"/>
          <w:lang w:eastAsia="en-US"/>
        </w:rPr>
        <w:t xml:space="preserve">motivo por el cual </w:t>
      </w:r>
      <w:r w:rsidR="00966E48">
        <w:rPr>
          <w:rFonts w:ascii="Arial" w:hAnsi="Arial" w:cs="Arial"/>
          <w:bCs/>
          <w:sz w:val="20"/>
          <w:szCs w:val="20"/>
          <w:lang w:eastAsia="en-US"/>
        </w:rPr>
        <w:t xml:space="preserve">se procedió a entrevistar a las personas migrantes, las cuales ratificaron la queja que se inició por este Organismo. </w:t>
      </w:r>
    </w:p>
    <w:p w14:paraId="52FEE031" w14:textId="77777777" w:rsidR="0098128B" w:rsidRPr="00DA1A31" w:rsidRDefault="0098128B" w:rsidP="0098128B">
      <w:pPr>
        <w:spacing w:line="360" w:lineRule="auto"/>
        <w:ind w:left="567" w:right="37"/>
        <w:jc w:val="both"/>
        <w:rPr>
          <w:rFonts w:ascii="Arial" w:eastAsia="Arial" w:hAnsi="Arial" w:cs="Arial"/>
          <w:color w:val="auto"/>
          <w:sz w:val="20"/>
          <w:szCs w:val="20"/>
        </w:rPr>
      </w:pPr>
    </w:p>
    <w:p w14:paraId="6AA37761" w14:textId="39358833" w:rsidR="004F2B9B" w:rsidRPr="0098128B" w:rsidRDefault="00966E48" w:rsidP="009B6F17">
      <w:pPr>
        <w:numPr>
          <w:ilvl w:val="0"/>
          <w:numId w:val="1"/>
        </w:numPr>
        <w:spacing w:line="360" w:lineRule="auto"/>
        <w:ind w:left="567" w:right="37" w:hanging="567"/>
        <w:jc w:val="both"/>
        <w:rPr>
          <w:rFonts w:ascii="Arial" w:eastAsia="Arial" w:hAnsi="Arial" w:cs="Arial"/>
          <w:color w:val="auto"/>
          <w:sz w:val="20"/>
          <w:szCs w:val="20"/>
        </w:rPr>
      </w:pPr>
      <w:r>
        <w:rPr>
          <w:rFonts w:ascii="Arial" w:hAnsi="Arial" w:cs="Arial"/>
          <w:bCs/>
          <w:sz w:val="20"/>
          <w:szCs w:val="20"/>
          <w:lang w:eastAsia="en-US"/>
        </w:rPr>
        <w:t>Así mismo, el día 2</w:t>
      </w:r>
      <w:r w:rsidR="00B73F8E">
        <w:rPr>
          <w:rFonts w:ascii="Arial" w:hAnsi="Arial" w:cs="Arial"/>
          <w:bCs/>
          <w:sz w:val="20"/>
          <w:szCs w:val="20"/>
          <w:lang w:eastAsia="en-US"/>
        </w:rPr>
        <w:t>2</w:t>
      </w:r>
      <w:r>
        <w:rPr>
          <w:rFonts w:ascii="Arial" w:hAnsi="Arial" w:cs="Arial"/>
          <w:bCs/>
          <w:sz w:val="20"/>
          <w:szCs w:val="20"/>
          <w:lang w:eastAsia="en-US"/>
        </w:rPr>
        <w:t xml:space="preserve"> de agosto de 2022, el Tercer Visitador Regional de esta CDHEC se constituyó en las instalaciones de la Agencia del Ministerio Público de la ciudad de Allende, Coahuila, en donde entrevistó al diverso agraviado </w:t>
      </w:r>
      <w:r w:rsidR="006C6F6D">
        <w:rPr>
          <w:rFonts w:ascii="Arial" w:hAnsi="Arial" w:cs="Arial"/>
          <w:bCs/>
          <w:sz w:val="20"/>
          <w:szCs w:val="20"/>
          <w:lang w:eastAsia="en-US"/>
        </w:rPr>
        <w:t>Ag1</w:t>
      </w:r>
      <w:r>
        <w:rPr>
          <w:rFonts w:ascii="Arial" w:hAnsi="Arial" w:cs="Arial"/>
          <w:bCs/>
          <w:sz w:val="20"/>
          <w:szCs w:val="20"/>
          <w:lang w:eastAsia="en-US"/>
        </w:rPr>
        <w:t xml:space="preserve">, </w:t>
      </w:r>
      <w:r w:rsidR="000B272A">
        <w:rPr>
          <w:rFonts w:ascii="Arial" w:hAnsi="Arial" w:cs="Arial"/>
          <w:bCs/>
          <w:sz w:val="20"/>
          <w:szCs w:val="20"/>
          <w:lang w:eastAsia="en-US"/>
        </w:rPr>
        <w:t xml:space="preserve">siendo el chofer de la unidad </w:t>
      </w:r>
      <w:r w:rsidR="00E77DEE">
        <w:rPr>
          <w:rFonts w:ascii="Arial" w:hAnsi="Arial" w:cs="Arial"/>
          <w:bCs/>
          <w:sz w:val="20"/>
          <w:szCs w:val="20"/>
          <w:lang w:eastAsia="en-US"/>
        </w:rPr>
        <w:t>X</w:t>
      </w:r>
      <w:r w:rsidR="000B272A">
        <w:rPr>
          <w:rFonts w:ascii="Arial" w:hAnsi="Arial" w:cs="Arial"/>
          <w:bCs/>
          <w:sz w:val="20"/>
          <w:szCs w:val="20"/>
          <w:lang w:eastAsia="en-US"/>
        </w:rPr>
        <w:t xml:space="preserve">, </w:t>
      </w:r>
      <w:r w:rsidR="00047B53">
        <w:rPr>
          <w:rFonts w:ascii="Arial" w:hAnsi="Arial" w:cs="Arial"/>
          <w:bCs/>
          <w:sz w:val="20"/>
          <w:szCs w:val="20"/>
          <w:lang w:eastAsia="en-US"/>
        </w:rPr>
        <w:t xml:space="preserve">el cual manifestó su deseo de ratificar la queja, </w:t>
      </w:r>
      <w:r w:rsidR="008B0BF2">
        <w:rPr>
          <w:rFonts w:ascii="Arial" w:hAnsi="Arial" w:cs="Arial"/>
          <w:bCs/>
          <w:sz w:val="20"/>
          <w:szCs w:val="20"/>
          <w:lang w:eastAsia="en-US"/>
        </w:rPr>
        <w:t xml:space="preserve">exponiendo que </w:t>
      </w:r>
      <w:r w:rsidR="00047B53">
        <w:rPr>
          <w:rFonts w:ascii="Arial" w:hAnsi="Arial" w:cs="Arial"/>
          <w:bCs/>
          <w:sz w:val="20"/>
          <w:szCs w:val="20"/>
          <w:lang w:eastAsia="en-US"/>
        </w:rPr>
        <w:t xml:space="preserve">fue detenido sin motivo alguno, </w:t>
      </w:r>
      <w:r w:rsidR="007D0563">
        <w:rPr>
          <w:rFonts w:ascii="Arial" w:hAnsi="Arial" w:cs="Arial"/>
          <w:bCs/>
          <w:sz w:val="20"/>
          <w:szCs w:val="20"/>
          <w:lang w:eastAsia="en-US"/>
        </w:rPr>
        <w:t xml:space="preserve">en virtud de que </w:t>
      </w:r>
      <w:r w:rsidR="008B0BF2">
        <w:rPr>
          <w:rFonts w:ascii="Arial" w:hAnsi="Arial" w:cs="Arial"/>
          <w:bCs/>
          <w:sz w:val="20"/>
          <w:szCs w:val="20"/>
          <w:lang w:eastAsia="en-US"/>
        </w:rPr>
        <w:t xml:space="preserve">únicamente conducía el vehículo con las personas migrantes, negando haber </w:t>
      </w:r>
      <w:r w:rsidR="007D0563">
        <w:rPr>
          <w:rFonts w:ascii="Arial" w:hAnsi="Arial" w:cs="Arial"/>
          <w:bCs/>
          <w:sz w:val="20"/>
          <w:szCs w:val="20"/>
          <w:lang w:eastAsia="en-US"/>
        </w:rPr>
        <w:t>cometi</w:t>
      </w:r>
      <w:r w:rsidR="008B0BF2">
        <w:rPr>
          <w:rFonts w:ascii="Arial" w:hAnsi="Arial" w:cs="Arial"/>
          <w:bCs/>
          <w:sz w:val="20"/>
          <w:szCs w:val="20"/>
          <w:lang w:eastAsia="en-US"/>
        </w:rPr>
        <w:t>do</w:t>
      </w:r>
      <w:r w:rsidR="007D0563">
        <w:rPr>
          <w:rFonts w:ascii="Arial" w:hAnsi="Arial" w:cs="Arial"/>
          <w:bCs/>
          <w:sz w:val="20"/>
          <w:szCs w:val="20"/>
          <w:lang w:eastAsia="en-US"/>
        </w:rPr>
        <w:t xml:space="preserve"> los delitos de cohecho y amenazas que los agentes policiales le atribuyeron, solicitando que se realizara una investigación de los hechos</w:t>
      </w:r>
      <w:r w:rsidR="00B73F8E">
        <w:rPr>
          <w:rFonts w:ascii="Arial" w:hAnsi="Arial" w:cs="Arial"/>
          <w:bCs/>
          <w:sz w:val="20"/>
          <w:szCs w:val="20"/>
          <w:lang w:eastAsia="en-US"/>
        </w:rPr>
        <w:t>, añadiendo que se sentía mal de su salud por la detención de la cual fue objeto sin motivo alguno</w:t>
      </w:r>
      <w:r w:rsidR="007D0563">
        <w:rPr>
          <w:rFonts w:ascii="Arial" w:hAnsi="Arial" w:cs="Arial"/>
          <w:bCs/>
          <w:sz w:val="20"/>
          <w:szCs w:val="20"/>
          <w:lang w:eastAsia="en-US"/>
        </w:rPr>
        <w:t xml:space="preserve">. Por otra parte, este Organismo solicitó al Delegado de la Fiscalía General del Estado, Región Norte I, implementara una medida cautelar para que se brindara al agraviado en cita, la atención </w:t>
      </w:r>
      <w:r w:rsidR="007D0563">
        <w:rPr>
          <w:rFonts w:ascii="Arial" w:hAnsi="Arial" w:cs="Arial"/>
          <w:bCs/>
          <w:sz w:val="20"/>
          <w:szCs w:val="20"/>
          <w:lang w:eastAsia="en-US"/>
        </w:rPr>
        <w:lastRenderedPageBreak/>
        <w:t xml:space="preserve">médica que requiriera, y la titular de la Agencia del Ministerio Público de la Unidad de Detenidos de la ciudad de Allende, Coahuila, informó que al entrevistar al quejoso, le manifestó que no requería ningún tipo de atención, añadiendo la representante social que el detenido había </w:t>
      </w:r>
      <w:r w:rsidR="00B73F8E">
        <w:rPr>
          <w:rFonts w:ascii="Arial" w:hAnsi="Arial" w:cs="Arial"/>
          <w:bCs/>
          <w:sz w:val="20"/>
          <w:szCs w:val="20"/>
          <w:lang w:eastAsia="en-US"/>
        </w:rPr>
        <w:t xml:space="preserve">obtenido su </w:t>
      </w:r>
      <w:r w:rsidR="007D0563">
        <w:rPr>
          <w:rFonts w:ascii="Arial" w:hAnsi="Arial" w:cs="Arial"/>
          <w:bCs/>
          <w:sz w:val="20"/>
          <w:szCs w:val="20"/>
          <w:lang w:eastAsia="en-US"/>
        </w:rPr>
        <w:t>libertad el 22 de agosto de 2022.</w:t>
      </w:r>
    </w:p>
    <w:p w14:paraId="55B6E94A" w14:textId="77777777" w:rsidR="0098128B" w:rsidRPr="00DA1A31" w:rsidRDefault="0098128B" w:rsidP="0098128B">
      <w:pPr>
        <w:spacing w:line="360" w:lineRule="auto"/>
        <w:ind w:left="567" w:right="37"/>
        <w:jc w:val="both"/>
        <w:rPr>
          <w:rFonts w:ascii="Arial" w:eastAsia="Arial" w:hAnsi="Arial" w:cs="Arial"/>
          <w:color w:val="auto"/>
          <w:sz w:val="20"/>
          <w:szCs w:val="20"/>
        </w:rPr>
      </w:pPr>
    </w:p>
    <w:p w14:paraId="1C27C664" w14:textId="38D75715" w:rsidR="007D0563" w:rsidRDefault="00C82892" w:rsidP="009B6F17">
      <w:pPr>
        <w:numPr>
          <w:ilvl w:val="0"/>
          <w:numId w:val="1"/>
        </w:numPr>
        <w:spacing w:line="360" w:lineRule="auto"/>
        <w:ind w:left="567" w:right="37" w:hanging="567"/>
        <w:jc w:val="both"/>
        <w:rPr>
          <w:rFonts w:ascii="Arial" w:eastAsia="Arial" w:hAnsi="Arial" w:cs="Arial"/>
          <w:sz w:val="20"/>
          <w:szCs w:val="20"/>
        </w:rPr>
      </w:pPr>
      <w:r w:rsidRPr="00E72193">
        <w:rPr>
          <w:rFonts w:ascii="Arial" w:hAnsi="Arial" w:cs="Arial"/>
          <w:bCs/>
          <w:sz w:val="20"/>
          <w:szCs w:val="20"/>
          <w:lang w:eastAsia="en-US"/>
        </w:rPr>
        <w:t xml:space="preserve">Por su parte, la Encargada de la Dirección General de </w:t>
      </w:r>
      <w:r w:rsidR="00D22229" w:rsidRPr="00E72193">
        <w:rPr>
          <w:rFonts w:ascii="Arial" w:hAnsi="Arial" w:cs="Arial"/>
          <w:bCs/>
          <w:sz w:val="20"/>
          <w:szCs w:val="20"/>
          <w:lang w:eastAsia="en-US"/>
        </w:rPr>
        <w:t xml:space="preserve">Derechos Humanos de </w:t>
      </w:r>
      <w:r w:rsidRPr="00E72193">
        <w:rPr>
          <w:rFonts w:ascii="Arial" w:hAnsi="Arial" w:cs="Arial"/>
          <w:bCs/>
          <w:sz w:val="20"/>
          <w:szCs w:val="20"/>
          <w:lang w:eastAsia="en-US"/>
        </w:rPr>
        <w:t xml:space="preserve">la </w:t>
      </w:r>
      <w:r w:rsidR="009D713A" w:rsidRPr="00E72193">
        <w:rPr>
          <w:rFonts w:ascii="Arial" w:hAnsi="Arial" w:cs="Arial"/>
          <w:bCs/>
          <w:sz w:val="20"/>
          <w:szCs w:val="20"/>
          <w:lang w:eastAsia="en-US"/>
        </w:rPr>
        <w:t>Secretaría de Seguridad Pública</w:t>
      </w:r>
      <w:r w:rsidR="0053735D" w:rsidRPr="00E72193">
        <w:rPr>
          <w:rFonts w:ascii="Arial" w:hAnsi="Arial" w:cs="Arial"/>
          <w:bCs/>
          <w:sz w:val="20"/>
          <w:szCs w:val="20"/>
          <w:lang w:eastAsia="en-US"/>
        </w:rPr>
        <w:t xml:space="preserve"> en el Estado, </w:t>
      </w:r>
      <w:r w:rsidR="007D0563" w:rsidRPr="00E72193">
        <w:rPr>
          <w:rFonts w:ascii="Arial" w:hAnsi="Arial" w:cs="Arial"/>
          <w:bCs/>
          <w:sz w:val="20"/>
          <w:szCs w:val="20"/>
          <w:lang w:eastAsia="en-US"/>
        </w:rPr>
        <w:t xml:space="preserve">en vía de informe remitió el Informe Policial Homologado de fecha 22 de agosto de 2022, </w:t>
      </w:r>
      <w:r w:rsidR="004F2B9B" w:rsidRPr="00E72193">
        <w:rPr>
          <w:rFonts w:ascii="Arial" w:hAnsi="Arial" w:cs="Arial"/>
          <w:bCs/>
          <w:sz w:val="20"/>
          <w:szCs w:val="20"/>
          <w:lang w:eastAsia="en-US"/>
        </w:rPr>
        <w:t xml:space="preserve">suscrito por la </w:t>
      </w:r>
      <w:r w:rsidR="008B0BF2">
        <w:rPr>
          <w:rFonts w:ascii="Arial" w:hAnsi="Arial" w:cs="Arial"/>
          <w:bCs/>
          <w:sz w:val="20"/>
          <w:szCs w:val="20"/>
          <w:lang w:eastAsia="en-US"/>
        </w:rPr>
        <w:t>s</w:t>
      </w:r>
      <w:r w:rsidR="004F2B9B" w:rsidRPr="00E72193">
        <w:rPr>
          <w:rFonts w:ascii="Arial" w:hAnsi="Arial" w:cs="Arial"/>
          <w:bCs/>
          <w:sz w:val="20"/>
          <w:szCs w:val="20"/>
          <w:lang w:eastAsia="en-US"/>
        </w:rPr>
        <w:t xml:space="preserve">ub </w:t>
      </w:r>
      <w:r w:rsidR="008B0BF2">
        <w:rPr>
          <w:rFonts w:ascii="Arial" w:hAnsi="Arial" w:cs="Arial"/>
          <w:bCs/>
          <w:sz w:val="20"/>
          <w:szCs w:val="20"/>
          <w:lang w:eastAsia="en-US"/>
        </w:rPr>
        <w:t>o</w:t>
      </w:r>
      <w:r w:rsidR="004F2B9B" w:rsidRPr="00E72193">
        <w:rPr>
          <w:rFonts w:ascii="Arial" w:hAnsi="Arial" w:cs="Arial"/>
          <w:bCs/>
          <w:sz w:val="20"/>
          <w:szCs w:val="20"/>
          <w:lang w:eastAsia="en-US"/>
        </w:rPr>
        <w:t xml:space="preserve">ficial </w:t>
      </w:r>
      <w:r w:rsidR="00D4062D">
        <w:rPr>
          <w:rFonts w:ascii="Arial" w:hAnsi="Arial" w:cs="Arial"/>
          <w:bCs/>
          <w:sz w:val="20"/>
          <w:szCs w:val="20"/>
          <w:lang w:eastAsia="en-US"/>
        </w:rPr>
        <w:t>A</w:t>
      </w:r>
      <w:r w:rsidR="0098128B">
        <w:rPr>
          <w:rFonts w:ascii="Arial" w:hAnsi="Arial" w:cs="Arial"/>
          <w:bCs/>
          <w:sz w:val="20"/>
          <w:szCs w:val="20"/>
          <w:lang w:eastAsia="en-US"/>
        </w:rPr>
        <w:t>R</w:t>
      </w:r>
      <w:r w:rsidR="00D4062D">
        <w:rPr>
          <w:rFonts w:ascii="Arial" w:hAnsi="Arial" w:cs="Arial"/>
          <w:bCs/>
          <w:sz w:val="20"/>
          <w:szCs w:val="20"/>
          <w:lang w:eastAsia="en-US"/>
        </w:rPr>
        <w:t>1</w:t>
      </w:r>
      <w:r w:rsidR="004F2B9B" w:rsidRPr="00E72193">
        <w:rPr>
          <w:rFonts w:ascii="Arial" w:hAnsi="Arial" w:cs="Arial"/>
          <w:bCs/>
          <w:sz w:val="20"/>
          <w:szCs w:val="20"/>
          <w:lang w:eastAsia="en-US"/>
        </w:rPr>
        <w:t xml:space="preserve">, Agente de la Policía </w:t>
      </w:r>
      <w:r w:rsidR="00926875">
        <w:rPr>
          <w:rFonts w:ascii="Arial" w:hAnsi="Arial" w:cs="Arial"/>
          <w:bCs/>
          <w:sz w:val="20"/>
          <w:szCs w:val="20"/>
          <w:lang w:eastAsia="en-US"/>
        </w:rPr>
        <w:t>Especializada C</w:t>
      </w:r>
      <w:r w:rsidR="004F2B9B" w:rsidRPr="00E72193">
        <w:rPr>
          <w:rFonts w:ascii="Arial" w:hAnsi="Arial" w:cs="Arial"/>
          <w:bCs/>
          <w:sz w:val="20"/>
          <w:szCs w:val="20"/>
          <w:lang w:eastAsia="en-US"/>
        </w:rPr>
        <w:t xml:space="preserve">oahuila, </w:t>
      </w:r>
      <w:r w:rsidR="008B0BF2">
        <w:rPr>
          <w:rFonts w:ascii="Arial" w:hAnsi="Arial" w:cs="Arial"/>
          <w:bCs/>
          <w:sz w:val="20"/>
          <w:szCs w:val="20"/>
          <w:lang w:eastAsia="en-US"/>
        </w:rPr>
        <w:t xml:space="preserve">en el cual se </w:t>
      </w:r>
      <w:r w:rsidR="004F2B9B" w:rsidRPr="00E72193">
        <w:rPr>
          <w:rFonts w:ascii="Arial" w:hAnsi="Arial" w:cs="Arial"/>
          <w:bCs/>
          <w:sz w:val="20"/>
          <w:szCs w:val="20"/>
          <w:lang w:eastAsia="en-US"/>
        </w:rPr>
        <w:t xml:space="preserve">señaló que siendo </w:t>
      </w:r>
      <w:r w:rsidR="00E72193" w:rsidRPr="00E72193">
        <w:rPr>
          <w:rFonts w:ascii="Arial" w:hAnsi="Arial" w:cs="Arial"/>
          <w:bCs/>
          <w:sz w:val="20"/>
          <w:szCs w:val="20"/>
          <w:lang w:eastAsia="en-US"/>
        </w:rPr>
        <w:t xml:space="preserve">aproximadamente </w:t>
      </w:r>
      <w:r w:rsidR="004F2B9B" w:rsidRPr="00E72193">
        <w:rPr>
          <w:rFonts w:ascii="Arial" w:eastAsia="Arial" w:hAnsi="Arial" w:cs="Arial"/>
          <w:sz w:val="20"/>
          <w:szCs w:val="20"/>
        </w:rPr>
        <w:t xml:space="preserve">las 19:10 horas </w:t>
      </w:r>
      <w:r w:rsidR="00E72193" w:rsidRPr="00E72193">
        <w:rPr>
          <w:rFonts w:ascii="Arial" w:eastAsia="Arial" w:hAnsi="Arial" w:cs="Arial"/>
          <w:sz w:val="20"/>
          <w:szCs w:val="20"/>
        </w:rPr>
        <w:t>del día 21 de agosto de</w:t>
      </w:r>
      <w:r w:rsidR="004F2B9B" w:rsidRPr="00E72193">
        <w:rPr>
          <w:rFonts w:ascii="Arial" w:eastAsia="Arial" w:hAnsi="Arial" w:cs="Arial"/>
          <w:sz w:val="20"/>
          <w:szCs w:val="20"/>
        </w:rPr>
        <w:t xml:space="preserve"> 2022, al encontrar</w:t>
      </w:r>
      <w:r w:rsidR="00E72193" w:rsidRPr="00E72193">
        <w:rPr>
          <w:rFonts w:ascii="Arial" w:eastAsia="Arial" w:hAnsi="Arial" w:cs="Arial"/>
          <w:sz w:val="20"/>
          <w:szCs w:val="20"/>
        </w:rPr>
        <w:t>s</w:t>
      </w:r>
      <w:r w:rsidR="004F2B9B" w:rsidRPr="00E72193">
        <w:rPr>
          <w:rFonts w:ascii="Arial" w:eastAsia="Arial" w:hAnsi="Arial" w:cs="Arial"/>
          <w:sz w:val="20"/>
          <w:szCs w:val="20"/>
        </w:rPr>
        <w:t xml:space="preserve">e en el puesto de control ubicado sobre la carretera federal </w:t>
      </w:r>
      <w:r w:rsidR="0098128B">
        <w:rPr>
          <w:rFonts w:ascii="Arial" w:eastAsia="Arial" w:hAnsi="Arial" w:cs="Arial"/>
          <w:sz w:val="20"/>
          <w:szCs w:val="20"/>
        </w:rPr>
        <w:t>x</w:t>
      </w:r>
      <w:r w:rsidR="00E72193" w:rsidRPr="00E72193">
        <w:rPr>
          <w:rFonts w:ascii="Arial" w:eastAsia="Arial" w:hAnsi="Arial" w:cs="Arial"/>
          <w:sz w:val="20"/>
          <w:szCs w:val="20"/>
        </w:rPr>
        <w:t>,</w:t>
      </w:r>
      <w:r w:rsidR="004F2B9B" w:rsidRPr="00E72193">
        <w:rPr>
          <w:rFonts w:ascii="Arial" w:eastAsia="Arial" w:hAnsi="Arial" w:cs="Arial"/>
          <w:sz w:val="20"/>
          <w:szCs w:val="20"/>
        </w:rPr>
        <w:t xml:space="preserve"> tramo </w:t>
      </w:r>
      <w:r w:rsidR="0098128B">
        <w:rPr>
          <w:rFonts w:ascii="Arial" w:eastAsia="Arial" w:hAnsi="Arial" w:cs="Arial"/>
          <w:sz w:val="20"/>
          <w:szCs w:val="20"/>
        </w:rPr>
        <w:t>x</w:t>
      </w:r>
      <w:r w:rsidR="004F2B9B" w:rsidRPr="00E72193">
        <w:rPr>
          <w:rFonts w:ascii="Arial" w:eastAsia="Arial" w:hAnsi="Arial" w:cs="Arial"/>
          <w:sz w:val="20"/>
          <w:szCs w:val="20"/>
        </w:rPr>
        <w:t xml:space="preserve">, en el </w:t>
      </w:r>
      <w:r w:rsidR="00E72193" w:rsidRPr="00E72193">
        <w:rPr>
          <w:rFonts w:ascii="Arial" w:eastAsia="Arial" w:hAnsi="Arial" w:cs="Arial"/>
          <w:sz w:val="20"/>
          <w:szCs w:val="20"/>
        </w:rPr>
        <w:t xml:space="preserve">kilómetro </w:t>
      </w:r>
      <w:r w:rsidR="0098128B">
        <w:rPr>
          <w:rFonts w:ascii="Arial" w:eastAsia="Arial" w:hAnsi="Arial" w:cs="Arial"/>
          <w:sz w:val="20"/>
          <w:szCs w:val="20"/>
        </w:rPr>
        <w:t>x</w:t>
      </w:r>
      <w:r w:rsidR="004F2B9B" w:rsidRPr="00E72193">
        <w:rPr>
          <w:rFonts w:ascii="Arial" w:eastAsia="Arial" w:hAnsi="Arial" w:cs="Arial"/>
          <w:sz w:val="20"/>
          <w:szCs w:val="20"/>
        </w:rPr>
        <w:t xml:space="preserve"> de</w:t>
      </w:r>
      <w:r w:rsidR="00E72193" w:rsidRPr="00E72193">
        <w:rPr>
          <w:rFonts w:ascii="Arial" w:eastAsia="Arial" w:hAnsi="Arial" w:cs="Arial"/>
          <w:sz w:val="20"/>
          <w:szCs w:val="20"/>
        </w:rPr>
        <w:t xml:space="preserve"> dicho </w:t>
      </w:r>
      <w:r w:rsidR="004F2B9B" w:rsidRPr="00E72193">
        <w:rPr>
          <w:rFonts w:ascii="Arial" w:eastAsia="Arial" w:hAnsi="Arial" w:cs="Arial"/>
          <w:sz w:val="20"/>
          <w:szCs w:val="20"/>
        </w:rPr>
        <w:t>municipi</w:t>
      </w:r>
      <w:r w:rsidR="00926875">
        <w:rPr>
          <w:rFonts w:ascii="Arial" w:eastAsia="Arial" w:hAnsi="Arial" w:cs="Arial"/>
          <w:sz w:val="20"/>
          <w:szCs w:val="20"/>
        </w:rPr>
        <w:t>o, observó</w:t>
      </w:r>
      <w:r w:rsidR="004F2B9B" w:rsidRPr="00E72193">
        <w:rPr>
          <w:rFonts w:ascii="Arial" w:eastAsia="Arial" w:hAnsi="Arial" w:cs="Arial"/>
          <w:sz w:val="20"/>
          <w:szCs w:val="20"/>
        </w:rPr>
        <w:t xml:space="preserve"> a </w:t>
      </w:r>
      <w:r w:rsidR="00E72193" w:rsidRPr="00E72193">
        <w:rPr>
          <w:rFonts w:ascii="Arial" w:eastAsia="Arial" w:hAnsi="Arial" w:cs="Arial"/>
          <w:sz w:val="20"/>
          <w:szCs w:val="20"/>
        </w:rPr>
        <w:t>diez</w:t>
      </w:r>
      <w:r w:rsidR="004F2B9B" w:rsidRPr="00E72193">
        <w:rPr>
          <w:rFonts w:ascii="Arial" w:eastAsia="Arial" w:hAnsi="Arial" w:cs="Arial"/>
          <w:sz w:val="20"/>
          <w:szCs w:val="20"/>
        </w:rPr>
        <w:t xml:space="preserve"> metros </w:t>
      </w:r>
      <w:r w:rsidR="008B0BF2">
        <w:rPr>
          <w:rFonts w:ascii="Arial" w:eastAsia="Arial" w:hAnsi="Arial" w:cs="Arial"/>
          <w:sz w:val="20"/>
          <w:szCs w:val="20"/>
        </w:rPr>
        <w:t>a</w:t>
      </w:r>
      <w:r w:rsidR="004F2B9B" w:rsidRPr="00E72193">
        <w:rPr>
          <w:rFonts w:ascii="Arial" w:eastAsia="Arial" w:hAnsi="Arial" w:cs="Arial"/>
          <w:sz w:val="20"/>
          <w:szCs w:val="20"/>
        </w:rPr>
        <w:t>delante de la unidad</w:t>
      </w:r>
      <w:r w:rsidR="008B0BF2">
        <w:rPr>
          <w:rFonts w:ascii="Arial" w:eastAsia="Arial" w:hAnsi="Arial" w:cs="Arial"/>
          <w:sz w:val="20"/>
          <w:szCs w:val="20"/>
        </w:rPr>
        <w:t>,</w:t>
      </w:r>
      <w:r w:rsidR="004F2B9B" w:rsidRPr="00E72193">
        <w:rPr>
          <w:rFonts w:ascii="Arial" w:eastAsia="Arial" w:hAnsi="Arial" w:cs="Arial"/>
          <w:sz w:val="20"/>
          <w:szCs w:val="20"/>
        </w:rPr>
        <w:t xml:space="preserve"> un vehículo tipo </w:t>
      </w:r>
      <w:r w:rsidR="0098128B">
        <w:rPr>
          <w:rFonts w:ascii="Arial" w:eastAsia="Arial" w:hAnsi="Arial" w:cs="Arial"/>
          <w:sz w:val="20"/>
          <w:szCs w:val="20"/>
        </w:rPr>
        <w:t>x</w:t>
      </w:r>
      <w:r w:rsidR="008B0BF2">
        <w:rPr>
          <w:rFonts w:ascii="Arial" w:eastAsia="Arial" w:hAnsi="Arial" w:cs="Arial"/>
          <w:sz w:val="20"/>
          <w:szCs w:val="20"/>
        </w:rPr>
        <w:t>,</w:t>
      </w:r>
      <w:r w:rsidR="004F2B9B" w:rsidRPr="00E72193">
        <w:rPr>
          <w:rFonts w:ascii="Arial" w:eastAsia="Arial" w:hAnsi="Arial" w:cs="Arial"/>
          <w:sz w:val="20"/>
          <w:szCs w:val="20"/>
        </w:rPr>
        <w:t xml:space="preserve"> color </w:t>
      </w:r>
      <w:r w:rsidR="00E77DEE">
        <w:rPr>
          <w:rFonts w:ascii="Arial" w:eastAsia="Arial" w:hAnsi="Arial" w:cs="Arial"/>
          <w:sz w:val="20"/>
          <w:szCs w:val="20"/>
        </w:rPr>
        <w:t>x</w:t>
      </w:r>
      <w:r w:rsidR="004F2B9B" w:rsidRPr="00E72193">
        <w:rPr>
          <w:rFonts w:ascii="Arial" w:eastAsia="Arial" w:hAnsi="Arial" w:cs="Arial"/>
          <w:sz w:val="20"/>
          <w:szCs w:val="20"/>
        </w:rPr>
        <w:t xml:space="preserve">, el cual circulaba a exceso de velocidad y metros antes de llegar al puesto de control, el </w:t>
      </w:r>
      <w:r w:rsidR="008B0BF2">
        <w:rPr>
          <w:rFonts w:ascii="Arial" w:eastAsia="Arial" w:hAnsi="Arial" w:cs="Arial"/>
          <w:sz w:val="20"/>
          <w:szCs w:val="20"/>
        </w:rPr>
        <w:t xml:space="preserve">conductor </w:t>
      </w:r>
      <w:r w:rsidR="004F2B9B" w:rsidRPr="00E72193">
        <w:rPr>
          <w:rFonts w:ascii="Arial" w:eastAsia="Arial" w:hAnsi="Arial" w:cs="Arial"/>
          <w:sz w:val="20"/>
          <w:szCs w:val="20"/>
        </w:rPr>
        <w:t>fren</w:t>
      </w:r>
      <w:r w:rsidR="008B0BF2">
        <w:rPr>
          <w:rFonts w:ascii="Arial" w:eastAsia="Arial" w:hAnsi="Arial" w:cs="Arial"/>
          <w:sz w:val="20"/>
          <w:szCs w:val="20"/>
        </w:rPr>
        <w:t>ó</w:t>
      </w:r>
      <w:r w:rsidR="004F2B9B" w:rsidRPr="00E72193">
        <w:rPr>
          <w:rFonts w:ascii="Arial" w:eastAsia="Arial" w:hAnsi="Arial" w:cs="Arial"/>
          <w:sz w:val="20"/>
          <w:szCs w:val="20"/>
        </w:rPr>
        <w:t xml:space="preserve"> de manera intempestiva, por lo que proced</w:t>
      </w:r>
      <w:r w:rsidR="008B0BF2">
        <w:rPr>
          <w:rFonts w:ascii="Arial" w:eastAsia="Arial" w:hAnsi="Arial" w:cs="Arial"/>
          <w:sz w:val="20"/>
          <w:szCs w:val="20"/>
        </w:rPr>
        <w:t>ió</w:t>
      </w:r>
      <w:r w:rsidR="004F2B9B" w:rsidRPr="00E72193">
        <w:rPr>
          <w:rFonts w:ascii="Arial" w:eastAsia="Arial" w:hAnsi="Arial" w:cs="Arial"/>
          <w:sz w:val="20"/>
          <w:szCs w:val="20"/>
        </w:rPr>
        <w:t xml:space="preserve"> a acercar</w:t>
      </w:r>
      <w:r w:rsidR="00E72193" w:rsidRPr="00E72193">
        <w:rPr>
          <w:rFonts w:ascii="Arial" w:eastAsia="Arial" w:hAnsi="Arial" w:cs="Arial"/>
          <w:sz w:val="20"/>
          <w:szCs w:val="20"/>
        </w:rPr>
        <w:t>s</w:t>
      </w:r>
      <w:r w:rsidR="004F2B9B" w:rsidRPr="00E72193">
        <w:rPr>
          <w:rFonts w:ascii="Arial" w:eastAsia="Arial" w:hAnsi="Arial" w:cs="Arial"/>
          <w:sz w:val="20"/>
          <w:szCs w:val="20"/>
        </w:rPr>
        <w:t xml:space="preserve">e al vehículo de manera pedestre, </w:t>
      </w:r>
      <w:r w:rsidR="00926875">
        <w:rPr>
          <w:rFonts w:ascii="Arial" w:eastAsia="Arial" w:hAnsi="Arial" w:cs="Arial"/>
          <w:sz w:val="20"/>
          <w:szCs w:val="20"/>
        </w:rPr>
        <w:t xml:space="preserve">percibiendo que </w:t>
      </w:r>
      <w:r w:rsidR="004F2B9B" w:rsidRPr="00E72193">
        <w:rPr>
          <w:rFonts w:ascii="Arial" w:eastAsia="Arial" w:hAnsi="Arial" w:cs="Arial"/>
          <w:sz w:val="20"/>
          <w:szCs w:val="20"/>
        </w:rPr>
        <w:t>en el interior se encontraba una persona del sexo masculino, procediendo a identifica</w:t>
      </w:r>
      <w:r w:rsidR="00E72193" w:rsidRPr="00E72193">
        <w:rPr>
          <w:rFonts w:ascii="Arial" w:eastAsia="Arial" w:hAnsi="Arial" w:cs="Arial"/>
          <w:sz w:val="20"/>
          <w:szCs w:val="20"/>
        </w:rPr>
        <w:t>rse como oficial de la P</w:t>
      </w:r>
      <w:r w:rsidR="004F2B9B" w:rsidRPr="00E72193">
        <w:rPr>
          <w:rFonts w:ascii="Arial" w:eastAsia="Arial" w:hAnsi="Arial" w:cs="Arial"/>
          <w:sz w:val="20"/>
          <w:szCs w:val="20"/>
        </w:rPr>
        <w:t xml:space="preserve">olicía </w:t>
      </w:r>
      <w:r w:rsidR="00E72193" w:rsidRPr="00E72193">
        <w:rPr>
          <w:rFonts w:ascii="Arial" w:eastAsia="Arial" w:hAnsi="Arial" w:cs="Arial"/>
          <w:sz w:val="20"/>
          <w:szCs w:val="20"/>
        </w:rPr>
        <w:t>Especializada C</w:t>
      </w:r>
      <w:r w:rsidR="004F2B9B" w:rsidRPr="00E72193">
        <w:rPr>
          <w:rFonts w:ascii="Arial" w:eastAsia="Arial" w:hAnsi="Arial" w:cs="Arial"/>
          <w:sz w:val="20"/>
          <w:szCs w:val="20"/>
        </w:rPr>
        <w:t xml:space="preserve">oahuila, </w:t>
      </w:r>
      <w:r w:rsidR="008B0BF2">
        <w:rPr>
          <w:rFonts w:ascii="Arial" w:eastAsia="Arial" w:hAnsi="Arial" w:cs="Arial"/>
          <w:sz w:val="20"/>
          <w:szCs w:val="20"/>
        </w:rPr>
        <w:t>y una vez que se entrevistó</w:t>
      </w:r>
      <w:r w:rsidR="004F2B9B" w:rsidRPr="00E72193">
        <w:rPr>
          <w:rFonts w:ascii="Arial" w:eastAsia="Arial" w:hAnsi="Arial" w:cs="Arial"/>
          <w:sz w:val="20"/>
          <w:szCs w:val="20"/>
        </w:rPr>
        <w:t xml:space="preserve"> con dicha persona</w:t>
      </w:r>
      <w:r w:rsidR="008B0BF2">
        <w:rPr>
          <w:rFonts w:ascii="Arial" w:eastAsia="Arial" w:hAnsi="Arial" w:cs="Arial"/>
          <w:sz w:val="20"/>
          <w:szCs w:val="20"/>
        </w:rPr>
        <w:t>, le informó</w:t>
      </w:r>
      <w:r w:rsidR="00926875">
        <w:rPr>
          <w:rFonts w:ascii="Arial" w:eastAsia="Arial" w:hAnsi="Arial" w:cs="Arial"/>
          <w:sz w:val="20"/>
          <w:szCs w:val="20"/>
        </w:rPr>
        <w:t xml:space="preserve"> </w:t>
      </w:r>
      <w:r w:rsidR="00E72193" w:rsidRPr="00E72193">
        <w:rPr>
          <w:rFonts w:ascii="Arial" w:eastAsia="Arial" w:hAnsi="Arial" w:cs="Arial"/>
          <w:sz w:val="20"/>
          <w:szCs w:val="20"/>
        </w:rPr>
        <w:t>que</w:t>
      </w:r>
      <w:r w:rsidR="004F2B9B" w:rsidRPr="00E72193">
        <w:rPr>
          <w:rFonts w:ascii="Arial" w:eastAsia="Arial" w:hAnsi="Arial" w:cs="Arial"/>
          <w:sz w:val="20"/>
          <w:szCs w:val="20"/>
        </w:rPr>
        <w:t xml:space="preserve"> circular a exceso de velocidad e</w:t>
      </w:r>
      <w:r w:rsidR="008B0BF2">
        <w:rPr>
          <w:rFonts w:ascii="Arial" w:eastAsia="Arial" w:hAnsi="Arial" w:cs="Arial"/>
          <w:sz w:val="20"/>
          <w:szCs w:val="20"/>
        </w:rPr>
        <w:t>ra</w:t>
      </w:r>
      <w:r w:rsidR="004F2B9B" w:rsidRPr="00E72193">
        <w:rPr>
          <w:rFonts w:ascii="Arial" w:eastAsia="Arial" w:hAnsi="Arial" w:cs="Arial"/>
          <w:sz w:val="20"/>
          <w:szCs w:val="20"/>
        </w:rPr>
        <w:t xml:space="preserve"> motivo de </w:t>
      </w:r>
      <w:r w:rsidR="008B0BF2">
        <w:rPr>
          <w:rFonts w:ascii="Arial" w:eastAsia="Arial" w:hAnsi="Arial" w:cs="Arial"/>
          <w:sz w:val="20"/>
          <w:szCs w:val="20"/>
        </w:rPr>
        <w:t xml:space="preserve">una </w:t>
      </w:r>
      <w:r w:rsidR="004F2B9B" w:rsidRPr="00E72193">
        <w:rPr>
          <w:rFonts w:ascii="Arial" w:eastAsia="Arial" w:hAnsi="Arial" w:cs="Arial"/>
          <w:sz w:val="20"/>
          <w:szCs w:val="20"/>
        </w:rPr>
        <w:t>sanción</w:t>
      </w:r>
      <w:r w:rsidR="008B0BF2">
        <w:rPr>
          <w:rFonts w:ascii="Arial" w:eastAsia="Arial" w:hAnsi="Arial" w:cs="Arial"/>
          <w:sz w:val="20"/>
          <w:szCs w:val="20"/>
        </w:rPr>
        <w:t xml:space="preserve">, </w:t>
      </w:r>
      <w:r w:rsidR="004F2B9B" w:rsidRPr="00E72193">
        <w:rPr>
          <w:rFonts w:ascii="Arial" w:eastAsia="Arial" w:hAnsi="Arial" w:cs="Arial"/>
          <w:sz w:val="20"/>
          <w:szCs w:val="20"/>
        </w:rPr>
        <w:t xml:space="preserve">que llamaría a las autoridades correspondientes para que </w:t>
      </w:r>
      <w:r w:rsidR="008B0BF2">
        <w:rPr>
          <w:rFonts w:ascii="Arial" w:eastAsia="Arial" w:hAnsi="Arial" w:cs="Arial"/>
          <w:sz w:val="20"/>
          <w:szCs w:val="20"/>
        </w:rPr>
        <w:t xml:space="preserve">elaboraran </w:t>
      </w:r>
      <w:r w:rsidR="004F2B9B" w:rsidRPr="00E72193">
        <w:rPr>
          <w:rFonts w:ascii="Arial" w:eastAsia="Arial" w:hAnsi="Arial" w:cs="Arial"/>
          <w:sz w:val="20"/>
          <w:szCs w:val="20"/>
        </w:rPr>
        <w:t xml:space="preserve">la infracción, </w:t>
      </w:r>
      <w:r w:rsidR="008B0BF2">
        <w:rPr>
          <w:rFonts w:ascii="Arial" w:eastAsia="Arial" w:hAnsi="Arial" w:cs="Arial"/>
          <w:sz w:val="20"/>
          <w:szCs w:val="20"/>
        </w:rPr>
        <w:t>y en respuesta, dicha persona</w:t>
      </w:r>
      <w:r w:rsidR="00E72193" w:rsidRPr="00E72193">
        <w:rPr>
          <w:rFonts w:ascii="Arial" w:eastAsia="Arial" w:hAnsi="Arial" w:cs="Arial"/>
          <w:sz w:val="20"/>
          <w:szCs w:val="20"/>
        </w:rPr>
        <w:t xml:space="preserve"> quien dijo llamarse </w:t>
      </w:r>
      <w:r w:rsidR="006C6F6D">
        <w:rPr>
          <w:rFonts w:ascii="Arial" w:eastAsia="Arial" w:hAnsi="Arial" w:cs="Arial"/>
          <w:sz w:val="20"/>
          <w:szCs w:val="20"/>
        </w:rPr>
        <w:t>Ag1</w:t>
      </w:r>
      <w:r w:rsidR="00926875">
        <w:rPr>
          <w:rFonts w:ascii="Arial" w:eastAsia="Arial" w:hAnsi="Arial" w:cs="Arial"/>
          <w:sz w:val="20"/>
          <w:szCs w:val="20"/>
        </w:rPr>
        <w:t xml:space="preserve">, </w:t>
      </w:r>
      <w:r w:rsidR="008B0BF2">
        <w:rPr>
          <w:rFonts w:ascii="Arial" w:eastAsia="Arial" w:hAnsi="Arial" w:cs="Arial"/>
          <w:sz w:val="20"/>
          <w:szCs w:val="20"/>
        </w:rPr>
        <w:t xml:space="preserve">quien </w:t>
      </w:r>
      <w:r w:rsidR="00926875">
        <w:rPr>
          <w:rFonts w:ascii="Arial" w:eastAsia="Arial" w:hAnsi="Arial" w:cs="Arial"/>
          <w:sz w:val="20"/>
          <w:szCs w:val="20"/>
        </w:rPr>
        <w:t>amenazó</w:t>
      </w:r>
      <w:r w:rsidR="00E72193" w:rsidRPr="00E72193">
        <w:rPr>
          <w:rFonts w:ascii="Arial" w:eastAsia="Arial" w:hAnsi="Arial" w:cs="Arial"/>
          <w:sz w:val="20"/>
          <w:szCs w:val="20"/>
        </w:rPr>
        <w:t xml:space="preserve"> </w:t>
      </w:r>
      <w:r w:rsidR="00B73F8E">
        <w:rPr>
          <w:rFonts w:ascii="Arial" w:eastAsia="Arial" w:hAnsi="Arial" w:cs="Arial"/>
          <w:sz w:val="20"/>
          <w:szCs w:val="20"/>
        </w:rPr>
        <w:t xml:space="preserve">a la sub oficial </w:t>
      </w:r>
      <w:r w:rsidR="00E72193" w:rsidRPr="00E72193">
        <w:rPr>
          <w:rFonts w:ascii="Arial" w:eastAsia="Arial" w:hAnsi="Arial" w:cs="Arial"/>
          <w:sz w:val="20"/>
          <w:szCs w:val="20"/>
        </w:rPr>
        <w:t xml:space="preserve">con hacerle daño y posteriormente </w:t>
      </w:r>
      <w:r w:rsidR="00B73F8E">
        <w:rPr>
          <w:rFonts w:ascii="Arial" w:eastAsia="Arial" w:hAnsi="Arial" w:cs="Arial"/>
          <w:sz w:val="20"/>
          <w:szCs w:val="20"/>
        </w:rPr>
        <w:t xml:space="preserve">le </w:t>
      </w:r>
      <w:r w:rsidR="00E72193" w:rsidRPr="00E72193">
        <w:rPr>
          <w:rFonts w:ascii="Arial" w:eastAsia="Arial" w:hAnsi="Arial" w:cs="Arial"/>
          <w:sz w:val="20"/>
          <w:szCs w:val="20"/>
        </w:rPr>
        <w:t>ofrec</w:t>
      </w:r>
      <w:r w:rsidR="00B73F8E">
        <w:rPr>
          <w:rFonts w:ascii="Arial" w:eastAsia="Arial" w:hAnsi="Arial" w:cs="Arial"/>
          <w:sz w:val="20"/>
          <w:szCs w:val="20"/>
        </w:rPr>
        <w:t>ió</w:t>
      </w:r>
      <w:r w:rsidR="00E72193" w:rsidRPr="00E72193">
        <w:rPr>
          <w:rFonts w:ascii="Arial" w:eastAsia="Arial" w:hAnsi="Arial" w:cs="Arial"/>
          <w:sz w:val="20"/>
          <w:szCs w:val="20"/>
        </w:rPr>
        <w:t xml:space="preserve"> la cantidad de doscientos pesos para que le permitiera retirarse, motivo por el cual </w:t>
      </w:r>
      <w:r w:rsidR="008B0BF2">
        <w:rPr>
          <w:rFonts w:ascii="Arial" w:eastAsia="Arial" w:hAnsi="Arial" w:cs="Arial"/>
          <w:sz w:val="20"/>
          <w:szCs w:val="20"/>
        </w:rPr>
        <w:t xml:space="preserve">se </w:t>
      </w:r>
      <w:r w:rsidR="00E72193" w:rsidRPr="00E72193">
        <w:rPr>
          <w:rFonts w:ascii="Arial" w:eastAsia="Arial" w:hAnsi="Arial" w:cs="Arial"/>
          <w:sz w:val="20"/>
          <w:szCs w:val="20"/>
        </w:rPr>
        <w:t>procedió a su detención</w:t>
      </w:r>
      <w:r w:rsidR="00926875">
        <w:rPr>
          <w:rFonts w:ascii="Arial" w:eastAsia="Arial" w:hAnsi="Arial" w:cs="Arial"/>
          <w:sz w:val="20"/>
          <w:szCs w:val="20"/>
        </w:rPr>
        <w:t xml:space="preserve"> por su probable responsabilidad en la comisión de los </w:t>
      </w:r>
      <w:r w:rsidR="00E72193" w:rsidRPr="00E72193">
        <w:rPr>
          <w:rFonts w:ascii="Arial" w:eastAsia="Arial" w:hAnsi="Arial" w:cs="Arial"/>
          <w:sz w:val="20"/>
          <w:szCs w:val="20"/>
        </w:rPr>
        <w:t>delitos de cohecho y amenazas, además de asegurar el</w:t>
      </w:r>
      <w:r w:rsidR="004F2B9B" w:rsidRPr="00E72193">
        <w:rPr>
          <w:rFonts w:ascii="Arial" w:eastAsia="Arial" w:hAnsi="Arial" w:cs="Arial"/>
          <w:sz w:val="20"/>
          <w:szCs w:val="20"/>
        </w:rPr>
        <w:t xml:space="preserve"> vehículo</w:t>
      </w:r>
      <w:r w:rsidR="00926875">
        <w:rPr>
          <w:rFonts w:ascii="Arial" w:eastAsia="Arial" w:hAnsi="Arial" w:cs="Arial"/>
          <w:sz w:val="20"/>
          <w:szCs w:val="20"/>
        </w:rPr>
        <w:t xml:space="preserve"> que conducía, </w:t>
      </w:r>
      <w:r w:rsidR="004F2B9B" w:rsidRPr="00E72193">
        <w:rPr>
          <w:rFonts w:ascii="Arial" w:eastAsia="Arial" w:hAnsi="Arial" w:cs="Arial"/>
          <w:sz w:val="20"/>
          <w:szCs w:val="20"/>
        </w:rPr>
        <w:t xml:space="preserve">tipo </w:t>
      </w:r>
      <w:r w:rsidR="0098128B">
        <w:rPr>
          <w:rFonts w:ascii="Arial" w:eastAsia="Arial" w:hAnsi="Arial" w:cs="Arial"/>
          <w:sz w:val="20"/>
          <w:szCs w:val="20"/>
        </w:rPr>
        <w:t>x</w:t>
      </w:r>
      <w:r w:rsidR="004F2B9B" w:rsidRPr="00E72193">
        <w:rPr>
          <w:rFonts w:ascii="Arial" w:eastAsia="Arial" w:hAnsi="Arial" w:cs="Arial"/>
          <w:sz w:val="20"/>
          <w:szCs w:val="20"/>
        </w:rPr>
        <w:t xml:space="preserve">, marca </w:t>
      </w:r>
      <w:r w:rsidR="0098128B">
        <w:rPr>
          <w:rFonts w:ascii="Arial" w:eastAsia="Arial" w:hAnsi="Arial" w:cs="Arial"/>
          <w:sz w:val="20"/>
          <w:szCs w:val="20"/>
        </w:rPr>
        <w:t>x</w:t>
      </w:r>
      <w:r w:rsidR="004F2B9B" w:rsidRPr="00E72193">
        <w:rPr>
          <w:rFonts w:ascii="Arial" w:eastAsia="Arial" w:hAnsi="Arial" w:cs="Arial"/>
          <w:sz w:val="20"/>
          <w:szCs w:val="20"/>
        </w:rPr>
        <w:t xml:space="preserve">, sub marca </w:t>
      </w:r>
      <w:r w:rsidR="0098128B">
        <w:rPr>
          <w:rFonts w:ascii="Arial" w:eastAsia="Arial" w:hAnsi="Arial" w:cs="Arial"/>
          <w:sz w:val="20"/>
          <w:szCs w:val="20"/>
        </w:rPr>
        <w:t>x</w:t>
      </w:r>
      <w:r w:rsidR="004F2B9B" w:rsidRPr="00E72193">
        <w:rPr>
          <w:rFonts w:ascii="Arial" w:eastAsia="Arial" w:hAnsi="Arial" w:cs="Arial"/>
          <w:sz w:val="20"/>
          <w:szCs w:val="20"/>
        </w:rPr>
        <w:t xml:space="preserve">, modelo </w:t>
      </w:r>
      <w:r w:rsidR="0098128B">
        <w:rPr>
          <w:rFonts w:ascii="Arial" w:eastAsia="Arial" w:hAnsi="Arial" w:cs="Arial"/>
          <w:sz w:val="20"/>
          <w:szCs w:val="20"/>
        </w:rPr>
        <w:t>x,</w:t>
      </w:r>
      <w:r w:rsidR="004F2B9B" w:rsidRPr="00E72193">
        <w:rPr>
          <w:rFonts w:ascii="Arial" w:eastAsia="Arial" w:hAnsi="Arial" w:cs="Arial"/>
          <w:sz w:val="20"/>
          <w:szCs w:val="20"/>
        </w:rPr>
        <w:t xml:space="preserve"> color </w:t>
      </w:r>
      <w:r w:rsidR="00E77DEE">
        <w:rPr>
          <w:rFonts w:ascii="Arial" w:eastAsia="Arial" w:hAnsi="Arial" w:cs="Arial"/>
          <w:sz w:val="20"/>
          <w:szCs w:val="20"/>
        </w:rPr>
        <w:t>x</w:t>
      </w:r>
      <w:r w:rsidR="004F2B9B" w:rsidRPr="00E72193">
        <w:rPr>
          <w:rFonts w:ascii="Arial" w:eastAsia="Arial" w:hAnsi="Arial" w:cs="Arial"/>
          <w:sz w:val="20"/>
          <w:szCs w:val="20"/>
        </w:rPr>
        <w:t xml:space="preserve">, con número de serie </w:t>
      </w:r>
      <w:r w:rsidR="0098128B">
        <w:rPr>
          <w:rFonts w:ascii="Arial" w:eastAsia="Arial" w:hAnsi="Arial" w:cs="Arial"/>
          <w:sz w:val="20"/>
          <w:szCs w:val="20"/>
        </w:rPr>
        <w:t xml:space="preserve">x </w:t>
      </w:r>
      <w:r w:rsidR="004F2B9B" w:rsidRPr="00E72193">
        <w:rPr>
          <w:rFonts w:ascii="Arial" w:eastAsia="Arial" w:hAnsi="Arial" w:cs="Arial"/>
          <w:sz w:val="20"/>
          <w:szCs w:val="20"/>
        </w:rPr>
        <w:t xml:space="preserve">con placas de circulación </w:t>
      </w:r>
      <w:r w:rsidR="0098128B">
        <w:rPr>
          <w:rFonts w:ascii="Arial" w:eastAsia="Arial" w:hAnsi="Arial" w:cs="Arial"/>
          <w:sz w:val="20"/>
          <w:szCs w:val="20"/>
        </w:rPr>
        <w:t xml:space="preserve">x </w:t>
      </w:r>
      <w:r w:rsidR="004F2B9B" w:rsidRPr="00E72193">
        <w:rPr>
          <w:rFonts w:ascii="Arial" w:eastAsia="Arial" w:hAnsi="Arial" w:cs="Arial"/>
          <w:sz w:val="20"/>
          <w:szCs w:val="20"/>
        </w:rPr>
        <w:t xml:space="preserve">del </w:t>
      </w:r>
      <w:r w:rsidR="00E72193" w:rsidRPr="00E72193">
        <w:rPr>
          <w:rFonts w:ascii="Arial" w:eastAsia="Arial" w:hAnsi="Arial" w:cs="Arial"/>
          <w:sz w:val="20"/>
          <w:szCs w:val="20"/>
        </w:rPr>
        <w:t>E</w:t>
      </w:r>
      <w:r w:rsidR="004F2B9B" w:rsidRPr="00E72193">
        <w:rPr>
          <w:rFonts w:ascii="Arial" w:eastAsia="Arial" w:hAnsi="Arial" w:cs="Arial"/>
          <w:sz w:val="20"/>
          <w:szCs w:val="20"/>
        </w:rPr>
        <w:t xml:space="preserve">stado de </w:t>
      </w:r>
      <w:r w:rsidR="00E72193" w:rsidRPr="00E72193">
        <w:rPr>
          <w:rFonts w:ascii="Arial" w:eastAsia="Arial" w:hAnsi="Arial" w:cs="Arial"/>
          <w:sz w:val="20"/>
          <w:szCs w:val="20"/>
        </w:rPr>
        <w:t>N</w:t>
      </w:r>
      <w:r w:rsidR="004F2B9B" w:rsidRPr="00E72193">
        <w:rPr>
          <w:rFonts w:ascii="Arial" w:eastAsia="Arial" w:hAnsi="Arial" w:cs="Arial"/>
          <w:sz w:val="20"/>
          <w:szCs w:val="20"/>
        </w:rPr>
        <w:t xml:space="preserve">uevo </w:t>
      </w:r>
      <w:r w:rsidR="00E72193" w:rsidRPr="00E72193">
        <w:rPr>
          <w:rFonts w:ascii="Arial" w:eastAsia="Arial" w:hAnsi="Arial" w:cs="Arial"/>
          <w:sz w:val="20"/>
          <w:szCs w:val="20"/>
        </w:rPr>
        <w:t xml:space="preserve">León, el cual quedó </w:t>
      </w:r>
      <w:r w:rsidR="004F2B9B" w:rsidRPr="00E72193">
        <w:rPr>
          <w:rFonts w:ascii="Arial" w:eastAsia="Arial" w:hAnsi="Arial" w:cs="Arial"/>
          <w:sz w:val="20"/>
          <w:szCs w:val="20"/>
        </w:rPr>
        <w:t xml:space="preserve">a disposición del </w:t>
      </w:r>
      <w:r w:rsidR="00E72193" w:rsidRPr="00E72193">
        <w:rPr>
          <w:rFonts w:ascii="Arial" w:eastAsia="Arial" w:hAnsi="Arial" w:cs="Arial"/>
          <w:sz w:val="20"/>
          <w:szCs w:val="20"/>
        </w:rPr>
        <w:t>Agente del M</w:t>
      </w:r>
      <w:r w:rsidR="004F2B9B" w:rsidRPr="00E72193">
        <w:rPr>
          <w:rFonts w:ascii="Arial" w:eastAsia="Arial" w:hAnsi="Arial" w:cs="Arial"/>
          <w:sz w:val="20"/>
          <w:szCs w:val="20"/>
        </w:rPr>
        <w:t xml:space="preserve">inisterio </w:t>
      </w:r>
      <w:r w:rsidR="00E72193" w:rsidRPr="00E72193">
        <w:rPr>
          <w:rFonts w:ascii="Arial" w:eastAsia="Arial" w:hAnsi="Arial" w:cs="Arial"/>
          <w:sz w:val="20"/>
          <w:szCs w:val="20"/>
        </w:rPr>
        <w:t>P</w:t>
      </w:r>
      <w:r w:rsidR="00926875">
        <w:rPr>
          <w:rFonts w:ascii="Arial" w:eastAsia="Arial" w:hAnsi="Arial" w:cs="Arial"/>
          <w:sz w:val="20"/>
          <w:szCs w:val="20"/>
        </w:rPr>
        <w:t xml:space="preserve">úblico de Allende, </w:t>
      </w:r>
      <w:r w:rsidR="004F2B9B" w:rsidRPr="00E72193">
        <w:rPr>
          <w:rFonts w:ascii="Arial" w:eastAsia="Arial" w:hAnsi="Arial" w:cs="Arial"/>
          <w:sz w:val="20"/>
          <w:szCs w:val="20"/>
        </w:rPr>
        <w:t xml:space="preserve">transportado por </w:t>
      </w:r>
      <w:r w:rsidR="00E72193" w:rsidRPr="00E72193">
        <w:rPr>
          <w:rFonts w:ascii="Arial" w:eastAsia="Arial" w:hAnsi="Arial" w:cs="Arial"/>
          <w:sz w:val="20"/>
          <w:szCs w:val="20"/>
        </w:rPr>
        <w:t>Grúas de C</w:t>
      </w:r>
      <w:r w:rsidR="004F2B9B" w:rsidRPr="00E72193">
        <w:rPr>
          <w:rFonts w:ascii="Arial" w:eastAsia="Arial" w:hAnsi="Arial" w:cs="Arial"/>
          <w:sz w:val="20"/>
          <w:szCs w:val="20"/>
        </w:rPr>
        <w:t xml:space="preserve">oahuila hasta el corralón, ubicado en calle </w:t>
      </w:r>
      <w:r w:rsidR="00E72193" w:rsidRPr="00E72193">
        <w:rPr>
          <w:rFonts w:ascii="Arial" w:eastAsia="Arial" w:hAnsi="Arial" w:cs="Arial"/>
          <w:sz w:val="20"/>
          <w:szCs w:val="20"/>
        </w:rPr>
        <w:t>J</w:t>
      </w:r>
      <w:r w:rsidR="004F2B9B" w:rsidRPr="00E72193">
        <w:rPr>
          <w:rFonts w:ascii="Arial" w:eastAsia="Arial" w:hAnsi="Arial" w:cs="Arial"/>
          <w:sz w:val="20"/>
          <w:szCs w:val="20"/>
        </w:rPr>
        <w:t>uárez s</w:t>
      </w:r>
      <w:r w:rsidR="00E72193" w:rsidRPr="00E72193">
        <w:rPr>
          <w:rFonts w:ascii="Arial" w:eastAsia="Arial" w:hAnsi="Arial" w:cs="Arial"/>
          <w:sz w:val="20"/>
          <w:szCs w:val="20"/>
        </w:rPr>
        <w:t xml:space="preserve">in número </w:t>
      </w:r>
      <w:r w:rsidR="004F2B9B" w:rsidRPr="00E72193">
        <w:rPr>
          <w:rFonts w:ascii="Arial" w:eastAsia="Arial" w:hAnsi="Arial" w:cs="Arial"/>
          <w:sz w:val="20"/>
          <w:szCs w:val="20"/>
        </w:rPr>
        <w:t xml:space="preserve">en el municipio de </w:t>
      </w:r>
      <w:r w:rsidR="00E72193" w:rsidRPr="00E72193">
        <w:rPr>
          <w:rFonts w:ascii="Arial" w:eastAsia="Arial" w:hAnsi="Arial" w:cs="Arial"/>
          <w:sz w:val="20"/>
          <w:szCs w:val="20"/>
        </w:rPr>
        <w:t>M</w:t>
      </w:r>
      <w:r w:rsidR="004F2B9B" w:rsidRPr="00E72193">
        <w:rPr>
          <w:rFonts w:ascii="Arial" w:eastAsia="Arial" w:hAnsi="Arial" w:cs="Arial"/>
          <w:sz w:val="20"/>
          <w:szCs w:val="20"/>
        </w:rPr>
        <w:t>orelos</w:t>
      </w:r>
      <w:r w:rsidR="00E72193" w:rsidRPr="00E72193">
        <w:rPr>
          <w:rFonts w:ascii="Arial" w:eastAsia="Arial" w:hAnsi="Arial" w:cs="Arial"/>
          <w:sz w:val="20"/>
          <w:szCs w:val="20"/>
        </w:rPr>
        <w:t>, C</w:t>
      </w:r>
      <w:r w:rsidR="004F2B9B" w:rsidRPr="00E72193">
        <w:rPr>
          <w:rFonts w:ascii="Arial" w:eastAsia="Arial" w:hAnsi="Arial" w:cs="Arial"/>
          <w:sz w:val="20"/>
          <w:szCs w:val="20"/>
        </w:rPr>
        <w:t>oahuila.</w:t>
      </w:r>
    </w:p>
    <w:p w14:paraId="2D5EF46A" w14:textId="77777777" w:rsidR="0098128B" w:rsidRPr="00DA1A31" w:rsidRDefault="0098128B" w:rsidP="0098128B">
      <w:pPr>
        <w:spacing w:line="360" w:lineRule="auto"/>
        <w:ind w:left="567" w:right="37"/>
        <w:jc w:val="both"/>
        <w:rPr>
          <w:rFonts w:ascii="Arial" w:eastAsia="Arial" w:hAnsi="Arial" w:cs="Arial"/>
          <w:sz w:val="20"/>
          <w:szCs w:val="20"/>
        </w:rPr>
      </w:pPr>
    </w:p>
    <w:p w14:paraId="3CF2B15C" w14:textId="30C2A682" w:rsidR="00AC2DAB" w:rsidRPr="00DA1A31" w:rsidRDefault="00AC2DAB" w:rsidP="009B6F17">
      <w:pPr>
        <w:numPr>
          <w:ilvl w:val="0"/>
          <w:numId w:val="1"/>
        </w:numPr>
        <w:spacing w:line="360" w:lineRule="auto"/>
        <w:ind w:left="567" w:right="37" w:hanging="567"/>
        <w:jc w:val="both"/>
        <w:rPr>
          <w:rFonts w:ascii="Arial" w:eastAsia="Arial" w:hAnsi="Arial" w:cs="Arial"/>
          <w:sz w:val="20"/>
          <w:szCs w:val="20"/>
        </w:rPr>
      </w:pPr>
      <w:r w:rsidRPr="00040CF8">
        <w:rPr>
          <w:rFonts w:ascii="Arial" w:hAnsi="Arial" w:cs="Arial"/>
          <w:bCs/>
          <w:sz w:val="20"/>
          <w:szCs w:val="20"/>
          <w:lang w:eastAsia="en-US"/>
        </w:rPr>
        <w:t>En virtud de que existía una evidente contradicción entre el dicho de</w:t>
      </w:r>
      <w:r w:rsidR="00926875" w:rsidRPr="00040CF8">
        <w:rPr>
          <w:rFonts w:ascii="Arial" w:hAnsi="Arial" w:cs="Arial"/>
          <w:bCs/>
          <w:sz w:val="20"/>
          <w:szCs w:val="20"/>
          <w:lang w:eastAsia="en-US"/>
        </w:rPr>
        <w:t xml:space="preserve"> </w:t>
      </w:r>
      <w:r w:rsidRPr="00040CF8">
        <w:rPr>
          <w:rFonts w:ascii="Arial" w:hAnsi="Arial" w:cs="Arial"/>
          <w:bCs/>
          <w:sz w:val="20"/>
          <w:szCs w:val="20"/>
          <w:lang w:eastAsia="en-US"/>
        </w:rPr>
        <w:t>l</w:t>
      </w:r>
      <w:r w:rsidR="00926875" w:rsidRPr="00040CF8">
        <w:rPr>
          <w:rFonts w:ascii="Arial" w:hAnsi="Arial" w:cs="Arial"/>
          <w:bCs/>
          <w:sz w:val="20"/>
          <w:szCs w:val="20"/>
          <w:lang w:eastAsia="en-US"/>
        </w:rPr>
        <w:t>os</w:t>
      </w:r>
      <w:r w:rsidRPr="00040CF8">
        <w:rPr>
          <w:rFonts w:ascii="Arial" w:hAnsi="Arial" w:cs="Arial"/>
          <w:bCs/>
          <w:sz w:val="20"/>
          <w:szCs w:val="20"/>
          <w:lang w:eastAsia="en-US"/>
        </w:rPr>
        <w:t xml:space="preserve"> quejoso</w:t>
      </w:r>
      <w:r w:rsidR="00926875" w:rsidRPr="00040CF8">
        <w:rPr>
          <w:rFonts w:ascii="Arial" w:hAnsi="Arial" w:cs="Arial"/>
          <w:bCs/>
          <w:sz w:val="20"/>
          <w:szCs w:val="20"/>
          <w:lang w:eastAsia="en-US"/>
        </w:rPr>
        <w:t>s</w:t>
      </w:r>
      <w:r w:rsidRPr="00040CF8">
        <w:rPr>
          <w:rFonts w:ascii="Arial" w:hAnsi="Arial" w:cs="Arial"/>
          <w:bCs/>
          <w:sz w:val="20"/>
          <w:szCs w:val="20"/>
          <w:lang w:eastAsia="en-US"/>
        </w:rPr>
        <w:t xml:space="preserve"> y lo informado por</w:t>
      </w:r>
      <w:r w:rsidRPr="009D713A">
        <w:rPr>
          <w:rFonts w:ascii="Arial" w:hAnsi="Arial" w:cs="Arial"/>
          <w:bCs/>
          <w:sz w:val="20"/>
          <w:szCs w:val="20"/>
          <w:lang w:eastAsia="en-US"/>
        </w:rPr>
        <w:t xml:space="preserve"> la autoridad, </w:t>
      </w:r>
      <w:r w:rsidR="00040CF8">
        <w:rPr>
          <w:rFonts w:ascii="Arial" w:hAnsi="Arial" w:cs="Arial"/>
          <w:bCs/>
          <w:sz w:val="20"/>
          <w:szCs w:val="20"/>
          <w:lang w:eastAsia="en-US"/>
        </w:rPr>
        <w:t xml:space="preserve">el día 14 de septiembre de 2022, se </w:t>
      </w:r>
      <w:r>
        <w:rPr>
          <w:rFonts w:ascii="Arial" w:hAnsi="Arial" w:cs="Arial"/>
          <w:bCs/>
          <w:sz w:val="20"/>
          <w:szCs w:val="20"/>
          <w:lang w:eastAsia="en-US"/>
        </w:rPr>
        <w:t xml:space="preserve">notificó </w:t>
      </w:r>
      <w:r w:rsidR="00040CF8">
        <w:rPr>
          <w:rFonts w:ascii="Arial" w:hAnsi="Arial" w:cs="Arial"/>
          <w:bCs/>
          <w:sz w:val="20"/>
          <w:szCs w:val="20"/>
          <w:lang w:eastAsia="en-US"/>
        </w:rPr>
        <w:t>vía telefónica y</w:t>
      </w:r>
      <w:r w:rsidR="008B0BF2">
        <w:rPr>
          <w:rFonts w:ascii="Arial" w:hAnsi="Arial" w:cs="Arial"/>
          <w:bCs/>
          <w:sz w:val="20"/>
          <w:szCs w:val="20"/>
          <w:lang w:eastAsia="en-US"/>
        </w:rPr>
        <w:t xml:space="preserve"> el 22 del mismo mes y año, </w:t>
      </w:r>
      <w:r w:rsidR="00040CF8">
        <w:rPr>
          <w:rFonts w:ascii="Arial" w:hAnsi="Arial" w:cs="Arial"/>
          <w:bCs/>
          <w:sz w:val="20"/>
          <w:szCs w:val="20"/>
          <w:lang w:eastAsia="en-US"/>
        </w:rPr>
        <w:t xml:space="preserve"> mediante correo electrónico</w:t>
      </w:r>
      <w:r w:rsidR="008B0BF2">
        <w:rPr>
          <w:rFonts w:ascii="Arial" w:hAnsi="Arial" w:cs="Arial"/>
          <w:bCs/>
          <w:sz w:val="20"/>
          <w:szCs w:val="20"/>
          <w:lang w:eastAsia="en-US"/>
        </w:rPr>
        <w:t>,</w:t>
      </w:r>
      <w:r w:rsidR="00040CF8">
        <w:rPr>
          <w:rFonts w:ascii="Arial" w:hAnsi="Arial" w:cs="Arial"/>
          <w:bCs/>
          <w:sz w:val="20"/>
          <w:szCs w:val="20"/>
          <w:lang w:eastAsia="en-US"/>
        </w:rPr>
        <w:t xml:space="preserve"> </w:t>
      </w:r>
      <w:r w:rsidRPr="006C3F9F">
        <w:rPr>
          <w:rFonts w:ascii="Arial" w:hAnsi="Arial" w:cs="Arial"/>
          <w:bCs/>
          <w:sz w:val="20"/>
          <w:szCs w:val="20"/>
          <w:lang w:eastAsia="en-US"/>
        </w:rPr>
        <w:t>el oficio número QV-</w:t>
      </w:r>
      <w:r w:rsidR="0007022B">
        <w:rPr>
          <w:rFonts w:ascii="Arial" w:hAnsi="Arial" w:cs="Arial"/>
          <w:bCs/>
          <w:sz w:val="20"/>
          <w:szCs w:val="20"/>
          <w:lang w:eastAsia="en-US"/>
        </w:rPr>
        <w:t>X</w:t>
      </w:r>
      <w:r w:rsidRPr="006C3F9F">
        <w:rPr>
          <w:rFonts w:ascii="Arial" w:hAnsi="Arial" w:cs="Arial"/>
          <w:bCs/>
          <w:sz w:val="20"/>
          <w:szCs w:val="20"/>
          <w:lang w:eastAsia="en-US"/>
        </w:rPr>
        <w:t xml:space="preserve">/2022, </w:t>
      </w:r>
      <w:r w:rsidR="006C3F9F">
        <w:rPr>
          <w:rFonts w:ascii="Arial" w:hAnsi="Arial" w:cs="Arial"/>
          <w:bCs/>
          <w:sz w:val="20"/>
          <w:szCs w:val="20"/>
          <w:lang w:eastAsia="en-US"/>
        </w:rPr>
        <w:t xml:space="preserve">dirigido al quejoso </w:t>
      </w:r>
      <w:r w:rsidR="006C6F6D">
        <w:rPr>
          <w:rFonts w:ascii="Arial" w:hAnsi="Arial" w:cs="Arial"/>
          <w:bCs/>
          <w:sz w:val="20"/>
          <w:szCs w:val="20"/>
          <w:lang w:eastAsia="en-US"/>
        </w:rPr>
        <w:t>Ag1</w:t>
      </w:r>
      <w:r w:rsidR="006C3F9F">
        <w:rPr>
          <w:rFonts w:ascii="Arial" w:hAnsi="Arial" w:cs="Arial"/>
          <w:bCs/>
          <w:sz w:val="20"/>
          <w:szCs w:val="20"/>
          <w:lang w:eastAsia="en-US"/>
        </w:rPr>
        <w:t xml:space="preserve">, </w:t>
      </w:r>
      <w:r w:rsidRPr="006C3F9F">
        <w:rPr>
          <w:rFonts w:ascii="Arial" w:hAnsi="Arial" w:cs="Arial"/>
          <w:bCs/>
          <w:sz w:val="20"/>
          <w:szCs w:val="20"/>
          <w:lang w:eastAsia="en-US"/>
        </w:rPr>
        <w:t>a fin de que dentro del término de quince días</w:t>
      </w:r>
      <w:r w:rsidR="006C3F9F">
        <w:rPr>
          <w:rFonts w:ascii="Arial" w:hAnsi="Arial" w:cs="Arial"/>
          <w:bCs/>
          <w:sz w:val="20"/>
          <w:szCs w:val="20"/>
          <w:lang w:eastAsia="en-US"/>
        </w:rPr>
        <w:t xml:space="preserve"> contados a partir de su notificación, se comunicara o </w:t>
      </w:r>
      <w:r w:rsidRPr="006C3F9F">
        <w:rPr>
          <w:rFonts w:ascii="Arial" w:hAnsi="Arial" w:cs="Arial"/>
          <w:bCs/>
          <w:sz w:val="20"/>
          <w:szCs w:val="20"/>
          <w:lang w:eastAsia="en-US"/>
        </w:rPr>
        <w:t xml:space="preserve">acudiera a esta CDHEC </w:t>
      </w:r>
      <w:r w:rsidR="006C3F9F">
        <w:rPr>
          <w:rFonts w:ascii="Arial" w:hAnsi="Arial" w:cs="Arial"/>
          <w:bCs/>
          <w:sz w:val="20"/>
          <w:szCs w:val="20"/>
          <w:lang w:eastAsia="en-US"/>
        </w:rPr>
        <w:t xml:space="preserve">para </w:t>
      </w:r>
      <w:r w:rsidRPr="006C3F9F">
        <w:rPr>
          <w:rFonts w:ascii="Arial" w:hAnsi="Arial" w:cs="Arial"/>
          <w:bCs/>
          <w:sz w:val="20"/>
          <w:szCs w:val="20"/>
          <w:lang w:eastAsia="en-US"/>
        </w:rPr>
        <w:t>conocer el contenido del informe rendido por la autoridad</w:t>
      </w:r>
      <w:r w:rsidR="006C3F9F">
        <w:rPr>
          <w:rFonts w:ascii="Arial" w:hAnsi="Arial" w:cs="Arial"/>
          <w:bCs/>
          <w:sz w:val="20"/>
          <w:szCs w:val="20"/>
          <w:lang w:eastAsia="en-US"/>
        </w:rPr>
        <w:t xml:space="preserve"> y </w:t>
      </w:r>
      <w:r w:rsidR="00D16A39" w:rsidRPr="006C3F9F">
        <w:rPr>
          <w:rFonts w:ascii="Arial" w:hAnsi="Arial" w:cs="Arial"/>
          <w:bCs/>
          <w:sz w:val="20"/>
          <w:szCs w:val="20"/>
          <w:lang w:eastAsia="en-US"/>
        </w:rPr>
        <w:t>m</w:t>
      </w:r>
      <w:r w:rsidRPr="006C3F9F">
        <w:rPr>
          <w:rFonts w:ascii="Arial" w:hAnsi="Arial" w:cs="Arial"/>
          <w:bCs/>
          <w:sz w:val="20"/>
          <w:szCs w:val="20"/>
          <w:lang w:eastAsia="en-US"/>
        </w:rPr>
        <w:t>anifestara lo que a su interés correspondiera, así como ofreciera elementos de prueba que permitieran acreditar los hechos reclamados, sin que lo hubiera realizado.</w:t>
      </w:r>
      <w:r w:rsidR="006C3F9F">
        <w:rPr>
          <w:rFonts w:ascii="Arial" w:hAnsi="Arial" w:cs="Arial"/>
          <w:bCs/>
          <w:sz w:val="20"/>
          <w:szCs w:val="20"/>
          <w:lang w:eastAsia="en-US"/>
        </w:rPr>
        <w:t xml:space="preserve"> Así mismo, el 22 de septiembre de 2022, personal de la Tercera Visitaduría Regional de esta CDHEC, intentó comunicarse con el diverso agraviado </w:t>
      </w:r>
      <w:r w:rsidR="006C6F6D">
        <w:rPr>
          <w:rFonts w:ascii="Arial" w:hAnsi="Arial" w:cs="Arial"/>
          <w:bCs/>
          <w:sz w:val="20"/>
          <w:szCs w:val="20"/>
          <w:lang w:eastAsia="en-US"/>
        </w:rPr>
        <w:t>Ag4</w:t>
      </w:r>
      <w:r w:rsidR="006C3F9F">
        <w:rPr>
          <w:rFonts w:ascii="Arial" w:hAnsi="Arial" w:cs="Arial"/>
          <w:bCs/>
          <w:sz w:val="20"/>
          <w:szCs w:val="20"/>
          <w:lang w:eastAsia="en-US"/>
        </w:rPr>
        <w:t xml:space="preserve">, en virtud de que fue designado como representante común de los demás quejosos, </w:t>
      </w:r>
      <w:r w:rsidR="008B0BF2">
        <w:rPr>
          <w:rFonts w:ascii="Arial" w:hAnsi="Arial" w:cs="Arial"/>
          <w:bCs/>
          <w:sz w:val="20"/>
          <w:szCs w:val="20"/>
          <w:lang w:eastAsia="en-US"/>
        </w:rPr>
        <w:t xml:space="preserve">a fin de darle a conocer el contenido del informe, </w:t>
      </w:r>
      <w:r w:rsidR="006C3F9F">
        <w:rPr>
          <w:rFonts w:ascii="Arial" w:hAnsi="Arial" w:cs="Arial"/>
          <w:bCs/>
          <w:sz w:val="20"/>
          <w:szCs w:val="20"/>
          <w:lang w:eastAsia="en-US"/>
        </w:rPr>
        <w:t xml:space="preserve">sin que fuera posible la comunicación, </w:t>
      </w:r>
      <w:r w:rsidR="008B0BF2">
        <w:rPr>
          <w:rFonts w:ascii="Arial" w:hAnsi="Arial" w:cs="Arial"/>
          <w:bCs/>
          <w:sz w:val="20"/>
          <w:szCs w:val="20"/>
          <w:lang w:eastAsia="en-US"/>
        </w:rPr>
        <w:t xml:space="preserve">en virtud de que no fue atendida la llamada, </w:t>
      </w:r>
      <w:r w:rsidR="006C3F9F">
        <w:rPr>
          <w:rFonts w:ascii="Arial" w:hAnsi="Arial" w:cs="Arial"/>
          <w:bCs/>
          <w:sz w:val="20"/>
          <w:szCs w:val="20"/>
          <w:lang w:eastAsia="en-US"/>
        </w:rPr>
        <w:t xml:space="preserve">siendo importante señalar que al ratificar la queja, </w:t>
      </w:r>
      <w:r w:rsidR="008B0BF2">
        <w:rPr>
          <w:rFonts w:ascii="Arial" w:hAnsi="Arial" w:cs="Arial"/>
          <w:bCs/>
          <w:sz w:val="20"/>
          <w:szCs w:val="20"/>
          <w:lang w:eastAsia="en-US"/>
        </w:rPr>
        <w:t xml:space="preserve">los quejosos </w:t>
      </w:r>
      <w:r w:rsidR="006C3F9F">
        <w:rPr>
          <w:rFonts w:ascii="Arial" w:hAnsi="Arial" w:cs="Arial"/>
          <w:bCs/>
          <w:sz w:val="20"/>
          <w:szCs w:val="20"/>
          <w:lang w:eastAsia="en-US"/>
        </w:rPr>
        <w:t>no aportaron algún domicilio, en virtud de que se encontraban de tránsito.</w:t>
      </w:r>
    </w:p>
    <w:p w14:paraId="458AF7C1" w14:textId="38348890" w:rsidR="008B0BF2" w:rsidRDefault="006B668B" w:rsidP="009B6F17">
      <w:pPr>
        <w:numPr>
          <w:ilvl w:val="0"/>
          <w:numId w:val="1"/>
        </w:numPr>
        <w:spacing w:line="360" w:lineRule="auto"/>
        <w:ind w:left="567" w:right="37" w:hanging="567"/>
        <w:jc w:val="both"/>
        <w:rPr>
          <w:rFonts w:ascii="Arial" w:eastAsia="Arial" w:hAnsi="Arial" w:cs="Arial"/>
          <w:sz w:val="20"/>
          <w:szCs w:val="20"/>
        </w:rPr>
      </w:pPr>
      <w:r w:rsidRPr="006C3F9F">
        <w:rPr>
          <w:rFonts w:ascii="Arial" w:eastAsia="Arial" w:hAnsi="Arial" w:cs="Arial"/>
          <w:sz w:val="20"/>
          <w:szCs w:val="20"/>
        </w:rPr>
        <w:lastRenderedPageBreak/>
        <w:t>Así mismo, este Organismo, en vía de colaboraci</w:t>
      </w:r>
      <w:r w:rsidR="00107A0F" w:rsidRPr="006C3F9F">
        <w:rPr>
          <w:rFonts w:ascii="Arial" w:eastAsia="Arial" w:hAnsi="Arial" w:cs="Arial"/>
          <w:sz w:val="20"/>
          <w:szCs w:val="20"/>
        </w:rPr>
        <w:t>ón</w:t>
      </w:r>
      <w:r w:rsidRPr="006C3F9F">
        <w:rPr>
          <w:rFonts w:ascii="Arial" w:eastAsia="Arial" w:hAnsi="Arial" w:cs="Arial"/>
          <w:sz w:val="20"/>
          <w:szCs w:val="20"/>
        </w:rPr>
        <w:t xml:space="preserve"> solicitó a</w:t>
      </w:r>
      <w:r w:rsidR="006C3F9F" w:rsidRPr="006C3F9F">
        <w:rPr>
          <w:rFonts w:ascii="Arial" w:eastAsia="Arial" w:hAnsi="Arial" w:cs="Arial"/>
          <w:sz w:val="20"/>
          <w:szCs w:val="20"/>
        </w:rPr>
        <w:t xml:space="preserve"> </w:t>
      </w:r>
      <w:r w:rsidRPr="006C3F9F">
        <w:rPr>
          <w:rFonts w:ascii="Arial" w:eastAsia="Arial" w:hAnsi="Arial" w:cs="Arial"/>
          <w:sz w:val="20"/>
          <w:szCs w:val="20"/>
        </w:rPr>
        <w:t>l</w:t>
      </w:r>
      <w:r w:rsidR="006C3F9F" w:rsidRPr="006C3F9F">
        <w:rPr>
          <w:rFonts w:ascii="Arial" w:eastAsia="Arial" w:hAnsi="Arial" w:cs="Arial"/>
          <w:sz w:val="20"/>
          <w:szCs w:val="20"/>
        </w:rPr>
        <w:t>a Delegada del Instituto Nacional de Migración, un informe en el que señalara si el 21 de agosto de 202</w:t>
      </w:r>
      <w:r w:rsidR="008B0BF2">
        <w:rPr>
          <w:rFonts w:ascii="Arial" w:eastAsia="Arial" w:hAnsi="Arial" w:cs="Arial"/>
          <w:sz w:val="20"/>
          <w:szCs w:val="20"/>
        </w:rPr>
        <w:t>2</w:t>
      </w:r>
      <w:r w:rsidR="006C3F9F" w:rsidRPr="006C3F9F">
        <w:rPr>
          <w:rFonts w:ascii="Arial" w:eastAsia="Arial" w:hAnsi="Arial" w:cs="Arial"/>
          <w:sz w:val="20"/>
          <w:szCs w:val="20"/>
        </w:rPr>
        <w:t xml:space="preserve">, agentes de dicho Instituto, tuvieron contacto con los quejosos, </w:t>
      </w:r>
      <w:r w:rsidR="008B0BF2">
        <w:rPr>
          <w:rFonts w:ascii="Arial" w:eastAsia="Arial" w:hAnsi="Arial" w:cs="Arial"/>
          <w:sz w:val="20"/>
          <w:szCs w:val="20"/>
        </w:rPr>
        <w:t xml:space="preserve">los cuales se transportaban en un vehículo, del cual se le proporcionaron las características, y que se </w:t>
      </w:r>
      <w:r w:rsidR="006C3F9F" w:rsidRPr="006C3F9F">
        <w:rPr>
          <w:rFonts w:ascii="Arial" w:eastAsia="Arial" w:hAnsi="Arial" w:cs="Arial"/>
          <w:sz w:val="20"/>
          <w:szCs w:val="20"/>
        </w:rPr>
        <w:t xml:space="preserve">trasladaban de la ciudad de Saltillo, a la ciudad de Piedras Negras, las cuales según los hechos que se desprenden de autos, fueron revisados </w:t>
      </w:r>
      <w:r w:rsidR="008B0BF2">
        <w:rPr>
          <w:rFonts w:ascii="Arial" w:eastAsia="Arial" w:hAnsi="Arial" w:cs="Arial"/>
          <w:sz w:val="20"/>
          <w:szCs w:val="20"/>
        </w:rPr>
        <w:t xml:space="preserve">sus documentos migratorios </w:t>
      </w:r>
      <w:r w:rsidR="006C3F9F" w:rsidRPr="006C3F9F">
        <w:rPr>
          <w:rFonts w:ascii="Arial" w:eastAsia="Arial" w:hAnsi="Arial" w:cs="Arial"/>
          <w:sz w:val="20"/>
          <w:szCs w:val="20"/>
        </w:rPr>
        <w:t>por personal del I</w:t>
      </w:r>
      <w:r w:rsidR="009208B5">
        <w:rPr>
          <w:rFonts w:ascii="Arial" w:eastAsia="Arial" w:hAnsi="Arial" w:cs="Arial"/>
          <w:sz w:val="20"/>
          <w:szCs w:val="20"/>
        </w:rPr>
        <w:t>nstituto,</w:t>
      </w:r>
      <w:r w:rsidR="006C3F9F" w:rsidRPr="006C3F9F">
        <w:rPr>
          <w:rFonts w:ascii="Arial" w:eastAsia="Arial" w:hAnsi="Arial" w:cs="Arial"/>
          <w:sz w:val="20"/>
          <w:szCs w:val="20"/>
        </w:rPr>
        <w:t xml:space="preserve"> y en caso de que hubieran elaborado algún acta de hechos o Informe Policial Homologado, la proporcionaran a este Organismo, sin que se hubiera recibido respuesta a dicha petición</w:t>
      </w:r>
      <w:r w:rsidR="008B0BF2">
        <w:rPr>
          <w:rFonts w:ascii="Arial" w:eastAsia="Arial" w:hAnsi="Arial" w:cs="Arial"/>
          <w:sz w:val="20"/>
          <w:szCs w:val="20"/>
        </w:rPr>
        <w:t xml:space="preserve">. </w:t>
      </w:r>
    </w:p>
    <w:p w14:paraId="5267BE2C" w14:textId="77777777" w:rsidR="0098128B" w:rsidRPr="00DA1A31" w:rsidRDefault="0098128B" w:rsidP="0098128B">
      <w:pPr>
        <w:spacing w:line="360" w:lineRule="auto"/>
        <w:ind w:left="567" w:right="37"/>
        <w:jc w:val="both"/>
        <w:rPr>
          <w:rFonts w:ascii="Arial" w:eastAsia="Arial" w:hAnsi="Arial" w:cs="Arial"/>
          <w:sz w:val="20"/>
          <w:szCs w:val="20"/>
        </w:rPr>
      </w:pPr>
    </w:p>
    <w:p w14:paraId="7F4F7F13" w14:textId="70F79139" w:rsidR="009B4066" w:rsidRPr="0098128B" w:rsidRDefault="00AE0BEB" w:rsidP="009B6F17">
      <w:pPr>
        <w:numPr>
          <w:ilvl w:val="0"/>
          <w:numId w:val="1"/>
        </w:numPr>
        <w:spacing w:line="360" w:lineRule="auto"/>
        <w:ind w:left="567" w:right="37" w:hanging="567"/>
        <w:jc w:val="both"/>
        <w:rPr>
          <w:rFonts w:ascii="Arial" w:eastAsia="Arial" w:hAnsi="Arial" w:cs="Arial"/>
          <w:sz w:val="20"/>
          <w:szCs w:val="20"/>
        </w:rPr>
      </w:pPr>
      <w:r>
        <w:rPr>
          <w:rFonts w:ascii="Arial" w:hAnsi="Arial" w:cs="Arial"/>
          <w:bCs/>
          <w:sz w:val="20"/>
          <w:szCs w:val="20"/>
          <w:lang w:eastAsia="en-US"/>
        </w:rPr>
        <w:t xml:space="preserve">Una vez que se analizan los hechos, se advierte que existe una discrepancia entre las circunstancias de modo y tiempo que </w:t>
      </w:r>
      <w:r w:rsidR="008B0BF2">
        <w:rPr>
          <w:rFonts w:ascii="Arial" w:hAnsi="Arial" w:cs="Arial"/>
          <w:bCs/>
          <w:sz w:val="20"/>
          <w:szCs w:val="20"/>
          <w:lang w:eastAsia="en-US"/>
        </w:rPr>
        <w:t xml:space="preserve">obtuvo este Organismo en conjunto con los que </w:t>
      </w:r>
      <w:r>
        <w:rPr>
          <w:rFonts w:ascii="Arial" w:hAnsi="Arial" w:cs="Arial"/>
          <w:bCs/>
          <w:sz w:val="20"/>
          <w:szCs w:val="20"/>
          <w:lang w:eastAsia="en-US"/>
        </w:rPr>
        <w:t>narr</w:t>
      </w:r>
      <w:r w:rsidR="006C3F9F">
        <w:rPr>
          <w:rFonts w:ascii="Arial" w:hAnsi="Arial" w:cs="Arial"/>
          <w:bCs/>
          <w:sz w:val="20"/>
          <w:szCs w:val="20"/>
          <w:lang w:eastAsia="en-US"/>
        </w:rPr>
        <w:t xml:space="preserve">aron </w:t>
      </w:r>
      <w:r>
        <w:rPr>
          <w:rFonts w:ascii="Arial" w:hAnsi="Arial" w:cs="Arial"/>
          <w:bCs/>
          <w:sz w:val="20"/>
          <w:szCs w:val="20"/>
          <w:lang w:eastAsia="en-US"/>
        </w:rPr>
        <w:t>l</w:t>
      </w:r>
      <w:r w:rsidR="006C3F9F">
        <w:rPr>
          <w:rFonts w:ascii="Arial" w:hAnsi="Arial" w:cs="Arial"/>
          <w:bCs/>
          <w:sz w:val="20"/>
          <w:szCs w:val="20"/>
          <w:lang w:eastAsia="en-US"/>
        </w:rPr>
        <w:t>os</w:t>
      </w:r>
      <w:r>
        <w:rPr>
          <w:rFonts w:ascii="Arial" w:hAnsi="Arial" w:cs="Arial"/>
          <w:bCs/>
          <w:sz w:val="20"/>
          <w:szCs w:val="20"/>
          <w:lang w:eastAsia="en-US"/>
        </w:rPr>
        <w:t xml:space="preserve"> quejoso</w:t>
      </w:r>
      <w:r w:rsidR="006C3F9F">
        <w:rPr>
          <w:rFonts w:ascii="Arial" w:hAnsi="Arial" w:cs="Arial"/>
          <w:bCs/>
          <w:sz w:val="20"/>
          <w:szCs w:val="20"/>
          <w:lang w:eastAsia="en-US"/>
        </w:rPr>
        <w:t>s</w:t>
      </w:r>
      <w:r>
        <w:rPr>
          <w:rFonts w:ascii="Arial" w:hAnsi="Arial" w:cs="Arial"/>
          <w:bCs/>
          <w:sz w:val="20"/>
          <w:szCs w:val="20"/>
          <w:lang w:eastAsia="en-US"/>
        </w:rPr>
        <w:t xml:space="preserve">, </w:t>
      </w:r>
      <w:r w:rsidR="008B0BF2">
        <w:rPr>
          <w:rFonts w:ascii="Arial" w:hAnsi="Arial" w:cs="Arial"/>
          <w:bCs/>
          <w:sz w:val="20"/>
          <w:szCs w:val="20"/>
          <w:lang w:eastAsia="en-US"/>
        </w:rPr>
        <w:t xml:space="preserve">en relación con </w:t>
      </w:r>
      <w:r>
        <w:rPr>
          <w:rFonts w:ascii="Arial" w:hAnsi="Arial" w:cs="Arial"/>
          <w:bCs/>
          <w:sz w:val="20"/>
          <w:szCs w:val="20"/>
          <w:lang w:eastAsia="en-US"/>
        </w:rPr>
        <w:t xml:space="preserve">el contenido </w:t>
      </w:r>
      <w:r w:rsidR="009B4066">
        <w:rPr>
          <w:rFonts w:ascii="Arial" w:hAnsi="Arial" w:cs="Arial"/>
          <w:bCs/>
          <w:sz w:val="20"/>
          <w:szCs w:val="20"/>
          <w:lang w:eastAsia="en-US"/>
        </w:rPr>
        <w:t>del informe</w:t>
      </w:r>
      <w:r w:rsidR="006C3F9F">
        <w:rPr>
          <w:rFonts w:ascii="Arial" w:hAnsi="Arial" w:cs="Arial"/>
          <w:bCs/>
          <w:sz w:val="20"/>
          <w:szCs w:val="20"/>
          <w:lang w:eastAsia="en-US"/>
        </w:rPr>
        <w:t xml:space="preserve"> rendido por la autoridad</w:t>
      </w:r>
      <w:r w:rsidR="009B4066">
        <w:rPr>
          <w:rFonts w:ascii="Arial" w:hAnsi="Arial" w:cs="Arial"/>
          <w:bCs/>
          <w:sz w:val="20"/>
          <w:szCs w:val="20"/>
          <w:lang w:eastAsia="en-US"/>
        </w:rPr>
        <w:t xml:space="preserve">, </w:t>
      </w:r>
      <w:r w:rsidR="00D16A39">
        <w:rPr>
          <w:rFonts w:ascii="Arial" w:hAnsi="Arial" w:cs="Arial"/>
          <w:bCs/>
          <w:sz w:val="20"/>
          <w:szCs w:val="20"/>
          <w:lang w:eastAsia="en-US"/>
        </w:rPr>
        <w:t xml:space="preserve">por lo que se </w:t>
      </w:r>
      <w:r w:rsidR="009B4066">
        <w:rPr>
          <w:rFonts w:ascii="Arial" w:hAnsi="Arial" w:cs="Arial"/>
          <w:bCs/>
          <w:sz w:val="20"/>
          <w:szCs w:val="20"/>
          <w:lang w:eastAsia="en-US"/>
        </w:rPr>
        <w:t xml:space="preserve">advierte </w:t>
      </w:r>
      <w:r w:rsidR="00D16A39">
        <w:rPr>
          <w:rFonts w:ascii="Arial" w:hAnsi="Arial" w:cs="Arial"/>
          <w:bCs/>
          <w:sz w:val="20"/>
          <w:szCs w:val="20"/>
          <w:lang w:eastAsia="en-US"/>
        </w:rPr>
        <w:t xml:space="preserve">de forma clara </w:t>
      </w:r>
      <w:r w:rsidR="009B4066">
        <w:rPr>
          <w:rFonts w:ascii="Arial" w:hAnsi="Arial" w:cs="Arial"/>
          <w:bCs/>
          <w:sz w:val="20"/>
          <w:szCs w:val="20"/>
          <w:lang w:eastAsia="en-US"/>
        </w:rPr>
        <w:t>que existen diversas discrepancias, las cuales se analizarán enseguida:</w:t>
      </w:r>
    </w:p>
    <w:p w14:paraId="648B1F7B" w14:textId="77777777" w:rsidR="0098128B" w:rsidRPr="00DA1A31" w:rsidRDefault="0098128B" w:rsidP="0098128B">
      <w:pPr>
        <w:spacing w:line="360" w:lineRule="auto"/>
        <w:ind w:right="37"/>
        <w:jc w:val="both"/>
        <w:rPr>
          <w:rFonts w:ascii="Arial" w:eastAsia="Arial" w:hAnsi="Arial" w:cs="Arial"/>
          <w:sz w:val="20"/>
          <w:szCs w:val="20"/>
        </w:rPr>
      </w:pPr>
    </w:p>
    <w:p w14:paraId="27CB058C" w14:textId="2D137795" w:rsidR="00D16A39" w:rsidRPr="0098128B" w:rsidRDefault="00D16A39" w:rsidP="009B6F17">
      <w:pPr>
        <w:numPr>
          <w:ilvl w:val="0"/>
          <w:numId w:val="1"/>
        </w:numPr>
        <w:spacing w:line="360" w:lineRule="auto"/>
        <w:ind w:left="567" w:right="37" w:hanging="567"/>
        <w:jc w:val="both"/>
        <w:rPr>
          <w:rFonts w:ascii="Arial" w:eastAsia="Arial" w:hAnsi="Arial" w:cs="Arial"/>
          <w:sz w:val="20"/>
          <w:szCs w:val="20"/>
          <w:u w:val="single"/>
        </w:rPr>
      </w:pPr>
      <w:r w:rsidRPr="00DA1A31">
        <w:rPr>
          <w:rFonts w:ascii="Arial" w:eastAsia="Arial" w:hAnsi="Arial" w:cs="Arial"/>
          <w:sz w:val="20"/>
          <w:szCs w:val="20"/>
        </w:rPr>
        <w:t>Por lo que hace</w:t>
      </w:r>
      <w:r w:rsidR="000F105A" w:rsidRPr="00DA1A31">
        <w:rPr>
          <w:rFonts w:ascii="Arial" w:eastAsia="Arial" w:hAnsi="Arial" w:cs="Arial"/>
          <w:sz w:val="20"/>
          <w:szCs w:val="20"/>
        </w:rPr>
        <w:t xml:space="preserve"> a las circunstancias de lugar,</w:t>
      </w:r>
      <w:r w:rsidR="000F105A" w:rsidRPr="000F105A">
        <w:rPr>
          <w:rFonts w:ascii="Arial" w:eastAsia="Arial" w:hAnsi="Arial" w:cs="Arial"/>
          <w:sz w:val="20"/>
          <w:szCs w:val="20"/>
        </w:rPr>
        <w:t xml:space="preserve"> esta CDHE</w:t>
      </w:r>
      <w:r w:rsidR="000F105A">
        <w:rPr>
          <w:rFonts w:ascii="Arial" w:eastAsia="Arial" w:hAnsi="Arial" w:cs="Arial"/>
          <w:sz w:val="20"/>
          <w:szCs w:val="20"/>
        </w:rPr>
        <w:t xml:space="preserve">C advirtió </w:t>
      </w:r>
      <w:r>
        <w:rPr>
          <w:rFonts w:ascii="Arial" w:eastAsia="Arial" w:hAnsi="Arial" w:cs="Arial"/>
          <w:sz w:val="20"/>
          <w:szCs w:val="20"/>
        </w:rPr>
        <w:t xml:space="preserve">que </w:t>
      </w:r>
      <w:r w:rsidR="006C3F9F">
        <w:rPr>
          <w:rFonts w:ascii="Arial" w:eastAsia="Arial" w:hAnsi="Arial" w:cs="Arial"/>
          <w:sz w:val="20"/>
          <w:szCs w:val="20"/>
        </w:rPr>
        <w:t xml:space="preserve">los hechos </w:t>
      </w:r>
      <w:r w:rsidR="005A0108">
        <w:rPr>
          <w:rFonts w:ascii="Arial" w:eastAsia="Arial" w:hAnsi="Arial" w:cs="Arial"/>
          <w:sz w:val="20"/>
          <w:szCs w:val="20"/>
        </w:rPr>
        <w:t xml:space="preserve">materia de este asunto </w:t>
      </w:r>
      <w:r w:rsidR="006C3F9F">
        <w:rPr>
          <w:rFonts w:ascii="Arial" w:eastAsia="Arial" w:hAnsi="Arial" w:cs="Arial"/>
          <w:sz w:val="20"/>
          <w:szCs w:val="20"/>
        </w:rPr>
        <w:t xml:space="preserve">se suscitaron en el filtro de seguridad que se encuentra ubicado en el kilómetro </w:t>
      </w:r>
      <w:r w:rsidR="0098128B">
        <w:rPr>
          <w:rFonts w:ascii="Arial" w:eastAsia="Arial" w:hAnsi="Arial" w:cs="Arial"/>
          <w:sz w:val="20"/>
          <w:szCs w:val="20"/>
        </w:rPr>
        <w:t>x</w:t>
      </w:r>
      <w:r w:rsidR="005A0108">
        <w:rPr>
          <w:rFonts w:ascii="Arial" w:eastAsia="Arial" w:hAnsi="Arial" w:cs="Arial"/>
          <w:sz w:val="20"/>
          <w:szCs w:val="20"/>
        </w:rPr>
        <w:t xml:space="preserve"> de la carretera a la ciudad de Piedras Negras, a la entrada al municipio de Allende, </w:t>
      </w:r>
      <w:r w:rsidR="008D19FD">
        <w:rPr>
          <w:rFonts w:ascii="Arial" w:eastAsia="Arial" w:hAnsi="Arial" w:cs="Arial"/>
          <w:sz w:val="20"/>
          <w:szCs w:val="20"/>
        </w:rPr>
        <w:t xml:space="preserve">el cual es instalado por agentes de la Policía Especializada Coahuila, </w:t>
      </w:r>
      <w:r w:rsidR="005A0108">
        <w:rPr>
          <w:rFonts w:ascii="Arial" w:eastAsia="Arial" w:hAnsi="Arial" w:cs="Arial"/>
          <w:sz w:val="20"/>
          <w:szCs w:val="20"/>
        </w:rPr>
        <w:t xml:space="preserve">en virtud de que así se pudo comprobar al haberse presentado </w:t>
      </w:r>
      <w:r w:rsidR="008D19FD">
        <w:rPr>
          <w:rFonts w:ascii="Arial" w:eastAsia="Arial" w:hAnsi="Arial" w:cs="Arial"/>
          <w:sz w:val="20"/>
          <w:szCs w:val="20"/>
        </w:rPr>
        <w:t xml:space="preserve">en dicho lugar de forma personal </w:t>
      </w:r>
      <w:r w:rsidR="005A0108">
        <w:rPr>
          <w:rFonts w:ascii="Arial" w:eastAsia="Arial" w:hAnsi="Arial" w:cs="Arial"/>
          <w:sz w:val="20"/>
          <w:szCs w:val="20"/>
        </w:rPr>
        <w:t>el Tercer Visitador Regional de la CDHEC con sede en la ciudad de Piedras Negras, además de que al remitir el Informe Policial Homologado de fecha 21 de agosto de 2022, por parte de la Encargada de la Dirección General de la Secretaría de Seguridad Pública en el Estado,</w:t>
      </w:r>
      <w:r w:rsidR="0017547D">
        <w:rPr>
          <w:rFonts w:ascii="Arial" w:eastAsia="Arial" w:hAnsi="Arial" w:cs="Arial"/>
          <w:sz w:val="20"/>
          <w:szCs w:val="20"/>
        </w:rPr>
        <w:t xml:space="preserve"> así se estableció, </w:t>
      </w:r>
      <w:r w:rsidR="008D19FD">
        <w:rPr>
          <w:rFonts w:ascii="Arial" w:eastAsia="Arial" w:hAnsi="Arial" w:cs="Arial"/>
          <w:sz w:val="20"/>
          <w:szCs w:val="20"/>
        </w:rPr>
        <w:t>en el sentido de</w:t>
      </w:r>
      <w:r w:rsidR="005A0108">
        <w:rPr>
          <w:rFonts w:ascii="Arial" w:eastAsia="Arial" w:hAnsi="Arial" w:cs="Arial"/>
          <w:sz w:val="20"/>
          <w:szCs w:val="20"/>
        </w:rPr>
        <w:t xml:space="preserve"> que los hechos sucedieron en </w:t>
      </w:r>
      <w:r w:rsidR="008D19FD">
        <w:rPr>
          <w:rFonts w:ascii="Arial" w:eastAsia="Arial" w:hAnsi="Arial" w:cs="Arial"/>
          <w:sz w:val="20"/>
          <w:szCs w:val="20"/>
        </w:rPr>
        <w:t xml:space="preserve">el lugar donde se encuentra </w:t>
      </w:r>
      <w:r w:rsidR="005A0108">
        <w:rPr>
          <w:rFonts w:ascii="Arial" w:eastAsia="Arial" w:hAnsi="Arial" w:cs="Arial"/>
          <w:sz w:val="20"/>
          <w:szCs w:val="20"/>
        </w:rPr>
        <w:t xml:space="preserve">dicho filtro de seguridad, </w:t>
      </w:r>
      <w:r w:rsidR="008D19FD">
        <w:rPr>
          <w:rFonts w:ascii="Arial" w:eastAsia="Arial" w:hAnsi="Arial" w:cs="Arial"/>
          <w:sz w:val="20"/>
          <w:szCs w:val="20"/>
        </w:rPr>
        <w:t xml:space="preserve">lo cual se hizo constar por el personal de este Organismo, </w:t>
      </w:r>
      <w:r w:rsidR="005A0108">
        <w:rPr>
          <w:rFonts w:ascii="Arial" w:eastAsia="Arial" w:hAnsi="Arial" w:cs="Arial"/>
          <w:sz w:val="20"/>
          <w:szCs w:val="20"/>
        </w:rPr>
        <w:t xml:space="preserve">con la fe pública que </w:t>
      </w:r>
      <w:r w:rsidR="00276085">
        <w:rPr>
          <w:rFonts w:ascii="Arial" w:eastAsia="Arial" w:hAnsi="Arial" w:cs="Arial"/>
          <w:sz w:val="20"/>
          <w:szCs w:val="20"/>
        </w:rPr>
        <w:t xml:space="preserve">tiene para el desarrollo de </w:t>
      </w:r>
      <w:r w:rsidR="005A0108">
        <w:rPr>
          <w:rFonts w:ascii="Arial" w:eastAsia="Arial" w:hAnsi="Arial" w:cs="Arial"/>
          <w:sz w:val="20"/>
          <w:szCs w:val="20"/>
        </w:rPr>
        <w:t>su funci</w:t>
      </w:r>
      <w:r w:rsidR="00276085">
        <w:rPr>
          <w:rFonts w:ascii="Arial" w:eastAsia="Arial" w:hAnsi="Arial" w:cs="Arial"/>
          <w:sz w:val="20"/>
          <w:szCs w:val="20"/>
        </w:rPr>
        <w:t>ón</w:t>
      </w:r>
      <w:r w:rsidR="00DA5F4A">
        <w:rPr>
          <w:rStyle w:val="Refdenotaalpie"/>
        </w:rPr>
        <w:footnoteReference w:id="42"/>
      </w:r>
      <w:r w:rsidR="00276085">
        <w:rPr>
          <w:rFonts w:ascii="Arial" w:eastAsia="Arial" w:hAnsi="Arial" w:cs="Arial"/>
          <w:sz w:val="20"/>
          <w:szCs w:val="20"/>
        </w:rPr>
        <w:t>,</w:t>
      </w:r>
      <w:r w:rsidR="008D19FD">
        <w:rPr>
          <w:rFonts w:ascii="Arial" w:eastAsia="Arial" w:hAnsi="Arial" w:cs="Arial"/>
          <w:sz w:val="20"/>
          <w:szCs w:val="20"/>
        </w:rPr>
        <w:t xml:space="preserve"> por lo que no existe duda de</w:t>
      </w:r>
      <w:r w:rsidR="0017547D">
        <w:rPr>
          <w:rFonts w:ascii="Arial" w:eastAsia="Arial" w:hAnsi="Arial" w:cs="Arial"/>
          <w:sz w:val="20"/>
          <w:szCs w:val="20"/>
        </w:rPr>
        <w:t xml:space="preserve"> que fue en ese </w:t>
      </w:r>
      <w:r w:rsidR="008D19FD">
        <w:rPr>
          <w:rFonts w:ascii="Arial" w:eastAsia="Arial" w:hAnsi="Arial" w:cs="Arial"/>
          <w:sz w:val="20"/>
          <w:szCs w:val="20"/>
        </w:rPr>
        <w:t xml:space="preserve">lugar en </w:t>
      </w:r>
      <w:r w:rsidR="0017547D">
        <w:rPr>
          <w:rFonts w:ascii="Arial" w:eastAsia="Arial" w:hAnsi="Arial" w:cs="Arial"/>
          <w:sz w:val="20"/>
          <w:szCs w:val="20"/>
        </w:rPr>
        <w:t xml:space="preserve">donde </w:t>
      </w:r>
      <w:r w:rsidR="008D19FD">
        <w:rPr>
          <w:rFonts w:ascii="Arial" w:eastAsia="Arial" w:hAnsi="Arial" w:cs="Arial"/>
          <w:sz w:val="20"/>
          <w:szCs w:val="20"/>
        </w:rPr>
        <w:t>se desarrollaron los hechos motivo de esta resolución</w:t>
      </w:r>
      <w:r w:rsidR="009208B5">
        <w:rPr>
          <w:rFonts w:ascii="Arial" w:eastAsia="Arial" w:hAnsi="Arial" w:cs="Arial"/>
          <w:sz w:val="20"/>
          <w:szCs w:val="20"/>
        </w:rPr>
        <w:t>, por lo que no existe contradicción en cuanto a esta circunstancia</w:t>
      </w:r>
      <w:r w:rsidR="008D19FD">
        <w:rPr>
          <w:rFonts w:ascii="Arial" w:eastAsia="Arial" w:hAnsi="Arial" w:cs="Arial"/>
          <w:sz w:val="20"/>
          <w:szCs w:val="20"/>
        </w:rPr>
        <w:t xml:space="preserve">.   </w:t>
      </w:r>
    </w:p>
    <w:p w14:paraId="4CB6A2F0" w14:textId="77777777" w:rsidR="0098128B" w:rsidRPr="00DA1A31" w:rsidRDefault="0098128B" w:rsidP="0098128B">
      <w:pPr>
        <w:spacing w:line="360" w:lineRule="auto"/>
        <w:ind w:left="567" w:right="37"/>
        <w:jc w:val="both"/>
        <w:rPr>
          <w:rFonts w:ascii="Arial" w:eastAsia="Arial" w:hAnsi="Arial" w:cs="Arial"/>
          <w:sz w:val="20"/>
          <w:szCs w:val="20"/>
          <w:u w:val="single"/>
        </w:rPr>
      </w:pPr>
    </w:p>
    <w:p w14:paraId="32A09943" w14:textId="34220018" w:rsidR="006F67CB" w:rsidRPr="0098128B" w:rsidRDefault="004E162A" w:rsidP="009B6F17">
      <w:pPr>
        <w:numPr>
          <w:ilvl w:val="0"/>
          <w:numId w:val="1"/>
        </w:numPr>
        <w:spacing w:line="360" w:lineRule="auto"/>
        <w:ind w:left="567" w:right="37" w:hanging="567"/>
        <w:jc w:val="both"/>
        <w:rPr>
          <w:rFonts w:ascii="Arial" w:eastAsia="Arial" w:hAnsi="Arial" w:cs="Arial"/>
          <w:sz w:val="20"/>
          <w:szCs w:val="20"/>
          <w:u w:val="single"/>
        </w:rPr>
      </w:pPr>
      <w:r w:rsidRPr="004E162A">
        <w:rPr>
          <w:rFonts w:ascii="Arial" w:hAnsi="Arial" w:cs="Arial"/>
          <w:bCs/>
          <w:sz w:val="20"/>
          <w:szCs w:val="20"/>
          <w:lang w:eastAsia="en-US"/>
        </w:rPr>
        <w:t>Por otra parte,</w:t>
      </w:r>
      <w:r w:rsidRPr="008162D3">
        <w:rPr>
          <w:rFonts w:ascii="Arial" w:hAnsi="Arial" w:cs="Arial"/>
          <w:bCs/>
          <w:sz w:val="20"/>
          <w:szCs w:val="20"/>
          <w:lang w:eastAsia="en-US"/>
        </w:rPr>
        <w:t xml:space="preserve"> </w:t>
      </w:r>
      <w:r w:rsidRPr="00DA1A31">
        <w:rPr>
          <w:rFonts w:ascii="Arial" w:hAnsi="Arial" w:cs="Arial"/>
          <w:bCs/>
          <w:sz w:val="20"/>
          <w:szCs w:val="20"/>
          <w:lang w:eastAsia="en-US"/>
        </w:rPr>
        <w:t>p</w:t>
      </w:r>
      <w:r w:rsidR="009B4066" w:rsidRPr="00DA1A31">
        <w:rPr>
          <w:rFonts w:ascii="Arial" w:hAnsi="Arial" w:cs="Arial"/>
          <w:bCs/>
          <w:sz w:val="20"/>
          <w:szCs w:val="20"/>
          <w:lang w:eastAsia="en-US"/>
        </w:rPr>
        <w:t>or lo que hace a las circunstancias de tiempo:</w:t>
      </w:r>
      <w:r w:rsidR="009B4066" w:rsidRPr="00BD0A04">
        <w:rPr>
          <w:rFonts w:ascii="Arial" w:hAnsi="Arial" w:cs="Arial"/>
          <w:bCs/>
          <w:sz w:val="20"/>
          <w:szCs w:val="20"/>
          <w:lang w:eastAsia="en-US"/>
        </w:rPr>
        <w:t xml:space="preserve"> es menester señalar que </w:t>
      </w:r>
      <w:r w:rsidR="008D19FD">
        <w:rPr>
          <w:rFonts w:ascii="Arial" w:hAnsi="Arial" w:cs="Arial"/>
          <w:bCs/>
          <w:sz w:val="20"/>
          <w:szCs w:val="20"/>
          <w:lang w:eastAsia="en-US"/>
        </w:rPr>
        <w:t>la comunicación telefónica que recibió el Tercer Visitador Regional, de parte de la Segunda Visitadora Regional, para atender la solicitud de acompañamiento de las personas migrantes que se trasladaban de la ciudad de Saltillo, Coahuila, a la ciudad de Piedras Negras, fue a las 16:48 horas del día domingo 21 de agosto de 2022, y posteriormente dicho Visitador Regional se trasladó</w:t>
      </w:r>
      <w:r w:rsidR="005B0ED2">
        <w:rPr>
          <w:rFonts w:ascii="Arial" w:hAnsi="Arial" w:cs="Arial"/>
          <w:bCs/>
          <w:sz w:val="20"/>
          <w:szCs w:val="20"/>
          <w:lang w:eastAsia="en-US"/>
        </w:rPr>
        <w:t>, partiendo</w:t>
      </w:r>
      <w:r w:rsidR="008D19FD">
        <w:rPr>
          <w:rFonts w:ascii="Arial" w:hAnsi="Arial" w:cs="Arial"/>
          <w:bCs/>
          <w:sz w:val="20"/>
          <w:szCs w:val="20"/>
          <w:lang w:eastAsia="en-US"/>
        </w:rPr>
        <w:t xml:space="preserve"> de la ciudad de Piedras Negras, al filtro de seguridad ubicado en el kilómetro </w:t>
      </w:r>
      <w:r w:rsidR="0098128B">
        <w:rPr>
          <w:rFonts w:ascii="Arial" w:hAnsi="Arial" w:cs="Arial"/>
          <w:bCs/>
          <w:sz w:val="20"/>
          <w:szCs w:val="20"/>
          <w:lang w:eastAsia="en-US"/>
        </w:rPr>
        <w:t>x</w:t>
      </w:r>
      <w:r w:rsidR="008D19FD">
        <w:rPr>
          <w:rFonts w:ascii="Arial" w:hAnsi="Arial" w:cs="Arial"/>
          <w:bCs/>
          <w:sz w:val="20"/>
          <w:szCs w:val="20"/>
          <w:lang w:eastAsia="en-US"/>
        </w:rPr>
        <w:t xml:space="preserve"> de la ciudad de Allende, Coahuila, lo cual sucedió siendo aproximadamente las 18:55 horas, y al llegar </w:t>
      </w:r>
      <w:r w:rsidR="005B0ED2">
        <w:rPr>
          <w:rFonts w:ascii="Arial" w:hAnsi="Arial" w:cs="Arial"/>
          <w:bCs/>
          <w:sz w:val="20"/>
          <w:szCs w:val="20"/>
          <w:lang w:eastAsia="en-US"/>
        </w:rPr>
        <w:t xml:space="preserve">a dicho lugar </w:t>
      </w:r>
      <w:r w:rsidR="008D19FD">
        <w:rPr>
          <w:rFonts w:ascii="Arial" w:hAnsi="Arial" w:cs="Arial"/>
          <w:bCs/>
          <w:sz w:val="20"/>
          <w:szCs w:val="20"/>
          <w:lang w:eastAsia="en-US"/>
        </w:rPr>
        <w:t>observ</w:t>
      </w:r>
      <w:r w:rsidR="005B0ED2">
        <w:rPr>
          <w:rFonts w:ascii="Arial" w:hAnsi="Arial" w:cs="Arial"/>
          <w:bCs/>
          <w:sz w:val="20"/>
          <w:szCs w:val="20"/>
          <w:lang w:eastAsia="en-US"/>
        </w:rPr>
        <w:t>ó</w:t>
      </w:r>
      <w:r w:rsidR="008D19FD">
        <w:rPr>
          <w:rFonts w:ascii="Arial" w:hAnsi="Arial" w:cs="Arial"/>
          <w:bCs/>
          <w:sz w:val="20"/>
          <w:szCs w:val="20"/>
          <w:lang w:eastAsia="en-US"/>
        </w:rPr>
        <w:t xml:space="preserve"> </w:t>
      </w:r>
      <w:r w:rsidR="005B0ED2">
        <w:rPr>
          <w:rFonts w:ascii="Arial" w:hAnsi="Arial" w:cs="Arial"/>
          <w:bCs/>
          <w:sz w:val="20"/>
          <w:szCs w:val="20"/>
          <w:lang w:eastAsia="en-US"/>
        </w:rPr>
        <w:t xml:space="preserve">estacionada </w:t>
      </w:r>
      <w:r w:rsidR="006F67CB">
        <w:rPr>
          <w:rFonts w:ascii="Arial" w:hAnsi="Arial" w:cs="Arial"/>
          <w:bCs/>
          <w:sz w:val="20"/>
          <w:szCs w:val="20"/>
          <w:lang w:eastAsia="en-US"/>
        </w:rPr>
        <w:t xml:space="preserve">en el filtro de seguridad </w:t>
      </w:r>
      <w:r w:rsidR="008D19FD">
        <w:rPr>
          <w:rFonts w:ascii="Arial" w:hAnsi="Arial" w:cs="Arial"/>
          <w:bCs/>
          <w:sz w:val="20"/>
          <w:szCs w:val="20"/>
          <w:lang w:eastAsia="en-US"/>
        </w:rPr>
        <w:t xml:space="preserve">la unidad tipo </w:t>
      </w:r>
      <w:r w:rsidR="0098128B">
        <w:rPr>
          <w:rFonts w:ascii="Arial" w:hAnsi="Arial" w:cs="Arial"/>
          <w:bCs/>
          <w:sz w:val="20"/>
          <w:szCs w:val="20"/>
          <w:lang w:eastAsia="en-US"/>
        </w:rPr>
        <w:t>x</w:t>
      </w:r>
      <w:r w:rsidR="008D19FD">
        <w:rPr>
          <w:rFonts w:ascii="Arial" w:hAnsi="Arial" w:cs="Arial"/>
          <w:bCs/>
          <w:sz w:val="20"/>
          <w:szCs w:val="20"/>
          <w:lang w:eastAsia="en-US"/>
        </w:rPr>
        <w:t xml:space="preserve">, color </w:t>
      </w:r>
      <w:r w:rsidR="00E77DEE">
        <w:rPr>
          <w:rFonts w:ascii="Arial" w:hAnsi="Arial" w:cs="Arial"/>
          <w:bCs/>
          <w:sz w:val="20"/>
          <w:szCs w:val="20"/>
          <w:lang w:eastAsia="en-US"/>
        </w:rPr>
        <w:t>x</w:t>
      </w:r>
      <w:r w:rsidR="008D19FD">
        <w:rPr>
          <w:rFonts w:ascii="Arial" w:hAnsi="Arial" w:cs="Arial"/>
          <w:bCs/>
          <w:sz w:val="20"/>
          <w:szCs w:val="20"/>
          <w:lang w:eastAsia="en-US"/>
        </w:rPr>
        <w:t xml:space="preserve">, </w:t>
      </w:r>
      <w:r w:rsidR="005B0ED2">
        <w:rPr>
          <w:rFonts w:ascii="Arial" w:hAnsi="Arial" w:cs="Arial"/>
          <w:bCs/>
          <w:sz w:val="20"/>
          <w:szCs w:val="20"/>
          <w:lang w:eastAsia="en-US"/>
        </w:rPr>
        <w:t xml:space="preserve">marca </w:t>
      </w:r>
      <w:r w:rsidR="0098128B">
        <w:rPr>
          <w:rFonts w:ascii="Arial" w:hAnsi="Arial" w:cs="Arial"/>
          <w:bCs/>
          <w:sz w:val="20"/>
          <w:szCs w:val="20"/>
          <w:lang w:eastAsia="en-US"/>
        </w:rPr>
        <w:t>x</w:t>
      </w:r>
      <w:r w:rsidR="005B0ED2">
        <w:rPr>
          <w:rFonts w:ascii="Arial" w:hAnsi="Arial" w:cs="Arial"/>
          <w:bCs/>
          <w:sz w:val="20"/>
          <w:szCs w:val="20"/>
          <w:lang w:eastAsia="en-US"/>
        </w:rPr>
        <w:t xml:space="preserve">, con diversas personas que al </w:t>
      </w:r>
      <w:r w:rsidR="005B0ED2">
        <w:rPr>
          <w:rFonts w:ascii="Arial" w:hAnsi="Arial" w:cs="Arial"/>
          <w:bCs/>
          <w:sz w:val="20"/>
          <w:szCs w:val="20"/>
          <w:lang w:eastAsia="en-US"/>
        </w:rPr>
        <w:lastRenderedPageBreak/>
        <w:t>ser entrevistadas refirieron ser migrantes de nacionalidad extranjera, así como se encontraban varios agentes de la Policía Especializada Coahuila</w:t>
      </w:r>
      <w:r>
        <w:rPr>
          <w:rFonts w:ascii="Arial" w:hAnsi="Arial" w:cs="Arial"/>
          <w:bCs/>
          <w:sz w:val="20"/>
          <w:szCs w:val="20"/>
          <w:lang w:eastAsia="en-US"/>
        </w:rPr>
        <w:t xml:space="preserve"> a bordo de dos unidades</w:t>
      </w:r>
      <w:r w:rsidR="005B0ED2">
        <w:rPr>
          <w:rFonts w:ascii="Arial" w:hAnsi="Arial" w:cs="Arial"/>
          <w:bCs/>
          <w:sz w:val="20"/>
          <w:szCs w:val="20"/>
          <w:lang w:eastAsia="en-US"/>
        </w:rPr>
        <w:t xml:space="preserve">, habiendo entrevistado a la </w:t>
      </w:r>
      <w:r>
        <w:rPr>
          <w:rFonts w:ascii="Arial" w:hAnsi="Arial" w:cs="Arial"/>
          <w:bCs/>
          <w:sz w:val="20"/>
          <w:szCs w:val="20"/>
          <w:lang w:eastAsia="en-US"/>
        </w:rPr>
        <w:t>s</w:t>
      </w:r>
      <w:r w:rsidR="005B0ED2">
        <w:rPr>
          <w:rFonts w:ascii="Arial" w:hAnsi="Arial" w:cs="Arial"/>
          <w:bCs/>
          <w:sz w:val="20"/>
          <w:szCs w:val="20"/>
          <w:lang w:eastAsia="en-US"/>
        </w:rPr>
        <w:t xml:space="preserve">ub </w:t>
      </w:r>
      <w:r>
        <w:rPr>
          <w:rFonts w:ascii="Arial" w:hAnsi="Arial" w:cs="Arial"/>
          <w:bCs/>
          <w:sz w:val="20"/>
          <w:szCs w:val="20"/>
          <w:lang w:eastAsia="en-US"/>
        </w:rPr>
        <w:t>o</w:t>
      </w:r>
      <w:r w:rsidR="005B0ED2">
        <w:rPr>
          <w:rFonts w:ascii="Arial" w:hAnsi="Arial" w:cs="Arial"/>
          <w:bCs/>
          <w:sz w:val="20"/>
          <w:szCs w:val="20"/>
          <w:lang w:eastAsia="en-US"/>
        </w:rPr>
        <w:t>ficial de dicha corporación policial</w:t>
      </w:r>
      <w:r>
        <w:rPr>
          <w:rFonts w:ascii="Arial" w:hAnsi="Arial" w:cs="Arial"/>
          <w:bCs/>
          <w:sz w:val="20"/>
          <w:szCs w:val="20"/>
          <w:lang w:eastAsia="en-US"/>
        </w:rPr>
        <w:t>,</w:t>
      </w:r>
      <w:r w:rsidR="005B0ED2">
        <w:rPr>
          <w:rFonts w:ascii="Arial" w:hAnsi="Arial" w:cs="Arial"/>
          <w:bCs/>
          <w:sz w:val="20"/>
          <w:szCs w:val="20"/>
          <w:lang w:eastAsia="en-US"/>
        </w:rPr>
        <w:t xml:space="preserve"> la cual se identificó como </w:t>
      </w:r>
      <w:r w:rsidR="00F43D60">
        <w:rPr>
          <w:rFonts w:ascii="Arial" w:hAnsi="Arial" w:cs="Arial"/>
          <w:bCs/>
          <w:sz w:val="20"/>
          <w:szCs w:val="20"/>
          <w:lang w:eastAsia="en-US"/>
        </w:rPr>
        <w:t>A</w:t>
      </w:r>
      <w:r w:rsidR="0098128B">
        <w:rPr>
          <w:rFonts w:ascii="Arial" w:hAnsi="Arial" w:cs="Arial"/>
          <w:bCs/>
          <w:sz w:val="20"/>
          <w:szCs w:val="20"/>
          <w:lang w:eastAsia="en-US"/>
        </w:rPr>
        <w:t>R</w:t>
      </w:r>
      <w:r w:rsidR="00F43D60">
        <w:rPr>
          <w:rFonts w:ascii="Arial" w:hAnsi="Arial" w:cs="Arial"/>
          <w:bCs/>
          <w:sz w:val="20"/>
          <w:szCs w:val="20"/>
          <w:lang w:eastAsia="en-US"/>
        </w:rPr>
        <w:t>1</w:t>
      </w:r>
      <w:r w:rsidR="005B0ED2">
        <w:rPr>
          <w:rFonts w:ascii="Arial" w:hAnsi="Arial" w:cs="Arial"/>
          <w:bCs/>
          <w:sz w:val="20"/>
          <w:szCs w:val="20"/>
          <w:lang w:eastAsia="en-US"/>
        </w:rPr>
        <w:t>, encontrándose presente una persona del sexo masculino que dijo ser conductor de la unidad</w:t>
      </w:r>
      <w:r w:rsidR="006F67CB">
        <w:rPr>
          <w:rFonts w:ascii="Arial" w:hAnsi="Arial" w:cs="Arial"/>
          <w:bCs/>
          <w:sz w:val="20"/>
          <w:szCs w:val="20"/>
          <w:lang w:eastAsia="en-US"/>
        </w:rPr>
        <w:t xml:space="preserve"> </w:t>
      </w:r>
      <w:r w:rsidR="0098128B">
        <w:rPr>
          <w:rFonts w:ascii="Arial" w:hAnsi="Arial" w:cs="Arial"/>
          <w:bCs/>
          <w:sz w:val="20"/>
          <w:szCs w:val="20"/>
          <w:lang w:eastAsia="en-US"/>
        </w:rPr>
        <w:t>x</w:t>
      </w:r>
      <w:r w:rsidR="005B0ED2">
        <w:rPr>
          <w:rFonts w:ascii="Arial" w:hAnsi="Arial" w:cs="Arial"/>
          <w:bCs/>
          <w:sz w:val="20"/>
          <w:szCs w:val="20"/>
          <w:lang w:eastAsia="en-US"/>
        </w:rPr>
        <w:t>, quien se identificó co</w:t>
      </w:r>
      <w:r w:rsidR="006F67CB">
        <w:rPr>
          <w:rFonts w:ascii="Arial" w:hAnsi="Arial" w:cs="Arial"/>
          <w:bCs/>
          <w:sz w:val="20"/>
          <w:szCs w:val="20"/>
          <w:lang w:eastAsia="en-US"/>
        </w:rPr>
        <w:t xml:space="preserve">n el nombre de </w:t>
      </w:r>
      <w:r w:rsidR="00D4062D">
        <w:rPr>
          <w:rFonts w:ascii="Arial" w:hAnsi="Arial" w:cs="Arial"/>
          <w:bCs/>
          <w:sz w:val="20"/>
          <w:szCs w:val="20"/>
          <w:lang w:eastAsia="en-US"/>
        </w:rPr>
        <w:t>Ag1</w:t>
      </w:r>
      <w:r w:rsidR="006F67CB">
        <w:rPr>
          <w:rFonts w:ascii="Arial" w:hAnsi="Arial" w:cs="Arial"/>
          <w:bCs/>
          <w:sz w:val="20"/>
          <w:szCs w:val="20"/>
          <w:lang w:eastAsia="en-US"/>
        </w:rPr>
        <w:t>.</w:t>
      </w:r>
    </w:p>
    <w:p w14:paraId="06256D71" w14:textId="77777777" w:rsidR="0098128B" w:rsidRPr="00DA1A31" w:rsidRDefault="0098128B" w:rsidP="0098128B">
      <w:pPr>
        <w:spacing w:line="360" w:lineRule="auto"/>
        <w:ind w:left="567" w:right="37"/>
        <w:jc w:val="both"/>
        <w:rPr>
          <w:rFonts w:ascii="Arial" w:eastAsia="Arial" w:hAnsi="Arial" w:cs="Arial"/>
          <w:sz w:val="20"/>
          <w:szCs w:val="20"/>
          <w:u w:val="single"/>
        </w:rPr>
      </w:pPr>
    </w:p>
    <w:p w14:paraId="56246B2B" w14:textId="587C9786" w:rsidR="006F67CB" w:rsidRPr="0098128B" w:rsidRDefault="006F67CB" w:rsidP="009B6F17">
      <w:pPr>
        <w:numPr>
          <w:ilvl w:val="0"/>
          <w:numId w:val="1"/>
        </w:numPr>
        <w:spacing w:line="360" w:lineRule="auto"/>
        <w:ind w:left="567" w:right="37" w:hanging="709"/>
        <w:jc w:val="both"/>
        <w:rPr>
          <w:rFonts w:ascii="Arial" w:eastAsia="Arial" w:hAnsi="Arial" w:cs="Arial"/>
          <w:sz w:val="20"/>
          <w:szCs w:val="20"/>
          <w:u w:val="single"/>
        </w:rPr>
      </w:pPr>
      <w:r>
        <w:rPr>
          <w:rFonts w:ascii="Arial" w:hAnsi="Arial" w:cs="Arial"/>
          <w:bCs/>
          <w:sz w:val="20"/>
          <w:szCs w:val="20"/>
          <w:lang w:eastAsia="en-US"/>
        </w:rPr>
        <w:t xml:space="preserve">Por su parte, la autoridad en su informe señaló que los hechos motivo de esta resolución se </w:t>
      </w:r>
      <w:r w:rsidR="00DA1A31">
        <w:rPr>
          <w:rFonts w:ascii="Arial" w:hAnsi="Arial" w:cs="Arial"/>
          <w:bCs/>
          <w:sz w:val="20"/>
          <w:szCs w:val="20"/>
          <w:lang w:eastAsia="en-US"/>
        </w:rPr>
        <w:t>realizó a</w:t>
      </w:r>
      <w:r>
        <w:rPr>
          <w:rFonts w:ascii="Arial" w:hAnsi="Arial" w:cs="Arial"/>
          <w:bCs/>
          <w:sz w:val="20"/>
          <w:szCs w:val="20"/>
          <w:lang w:eastAsia="en-US"/>
        </w:rPr>
        <w:t xml:space="preserve"> las 19:10 horas, en virtud de que observó una unidad tipo </w:t>
      </w:r>
      <w:r w:rsidR="0098128B">
        <w:rPr>
          <w:rFonts w:ascii="Arial" w:hAnsi="Arial" w:cs="Arial"/>
          <w:bCs/>
          <w:sz w:val="20"/>
          <w:szCs w:val="20"/>
          <w:lang w:eastAsia="en-US"/>
        </w:rPr>
        <w:t>x</w:t>
      </w:r>
      <w:r>
        <w:rPr>
          <w:rFonts w:ascii="Arial" w:hAnsi="Arial" w:cs="Arial"/>
          <w:bCs/>
          <w:sz w:val="20"/>
          <w:szCs w:val="20"/>
          <w:lang w:eastAsia="en-US"/>
        </w:rPr>
        <w:t xml:space="preserve">, color </w:t>
      </w:r>
      <w:r w:rsidR="00E77DEE">
        <w:rPr>
          <w:rFonts w:ascii="Arial" w:hAnsi="Arial" w:cs="Arial"/>
          <w:bCs/>
          <w:sz w:val="20"/>
          <w:szCs w:val="20"/>
          <w:lang w:eastAsia="en-US"/>
        </w:rPr>
        <w:t>x</w:t>
      </w:r>
      <w:r>
        <w:rPr>
          <w:rFonts w:ascii="Arial" w:hAnsi="Arial" w:cs="Arial"/>
          <w:bCs/>
          <w:sz w:val="20"/>
          <w:szCs w:val="20"/>
          <w:lang w:eastAsia="en-US"/>
        </w:rPr>
        <w:t>, que cir</w:t>
      </w:r>
      <w:r w:rsidR="002D2F74">
        <w:rPr>
          <w:rFonts w:ascii="Arial" w:hAnsi="Arial" w:cs="Arial"/>
          <w:bCs/>
          <w:sz w:val="20"/>
          <w:szCs w:val="20"/>
          <w:lang w:eastAsia="en-US"/>
        </w:rPr>
        <w:t>culaba a una velocidad excesiva</w:t>
      </w:r>
      <w:r>
        <w:rPr>
          <w:rFonts w:ascii="Arial" w:hAnsi="Arial" w:cs="Arial"/>
          <w:bCs/>
          <w:sz w:val="20"/>
          <w:szCs w:val="20"/>
          <w:lang w:eastAsia="en-US"/>
        </w:rPr>
        <w:t xml:space="preserve"> y que al llegar al filtro frenó de forma intempestiva, motivo por el cual abordó al chofer, a quien de forma posterior procedió a su detención.</w:t>
      </w:r>
    </w:p>
    <w:p w14:paraId="6A468348" w14:textId="77777777" w:rsidR="0098128B" w:rsidRPr="00DA1A31" w:rsidRDefault="0098128B" w:rsidP="0098128B">
      <w:pPr>
        <w:spacing w:line="360" w:lineRule="auto"/>
        <w:ind w:right="37"/>
        <w:jc w:val="both"/>
        <w:rPr>
          <w:rFonts w:ascii="Arial" w:eastAsia="Arial" w:hAnsi="Arial" w:cs="Arial"/>
          <w:sz w:val="20"/>
          <w:szCs w:val="20"/>
          <w:u w:val="single"/>
        </w:rPr>
      </w:pPr>
    </w:p>
    <w:p w14:paraId="4E302391" w14:textId="3ECDD5CF" w:rsidR="008D19FD" w:rsidRPr="0098128B" w:rsidRDefault="006F67CB" w:rsidP="009B6F17">
      <w:pPr>
        <w:numPr>
          <w:ilvl w:val="0"/>
          <w:numId w:val="1"/>
        </w:numPr>
        <w:spacing w:line="360" w:lineRule="auto"/>
        <w:ind w:left="567" w:right="37" w:hanging="709"/>
        <w:jc w:val="both"/>
        <w:rPr>
          <w:rFonts w:ascii="Arial" w:eastAsia="Arial" w:hAnsi="Arial" w:cs="Arial"/>
          <w:sz w:val="20"/>
          <w:szCs w:val="20"/>
          <w:u w:val="single"/>
        </w:rPr>
      </w:pPr>
      <w:r>
        <w:rPr>
          <w:rFonts w:ascii="Arial" w:hAnsi="Arial" w:cs="Arial"/>
          <w:bCs/>
          <w:sz w:val="20"/>
          <w:szCs w:val="20"/>
          <w:lang w:eastAsia="en-US"/>
        </w:rPr>
        <w:t>Po</w:t>
      </w:r>
      <w:r w:rsidR="005B0ED2">
        <w:rPr>
          <w:rFonts w:ascii="Arial" w:hAnsi="Arial" w:cs="Arial"/>
          <w:bCs/>
          <w:sz w:val="20"/>
          <w:szCs w:val="20"/>
          <w:lang w:eastAsia="en-US"/>
        </w:rPr>
        <w:t xml:space="preserve">r lo que es evidente que existe discrepancia en cuanto a las circunstancias de tiempo, en virtud de que este Organismo inició su intervención a partir de la comunicación telefónica que realizó la Segunda Visitadora Regional, es decir, a las 16:48 horas del día 21 de agosto de 2022, en tanto que del informe policial homologado se señala que </w:t>
      </w:r>
      <w:r>
        <w:rPr>
          <w:rFonts w:ascii="Arial" w:hAnsi="Arial" w:cs="Arial"/>
          <w:bCs/>
          <w:sz w:val="20"/>
          <w:szCs w:val="20"/>
          <w:lang w:eastAsia="en-US"/>
        </w:rPr>
        <w:t xml:space="preserve">la intervención </w:t>
      </w:r>
      <w:r w:rsidR="004F6B59">
        <w:rPr>
          <w:rFonts w:ascii="Arial" w:hAnsi="Arial" w:cs="Arial"/>
          <w:bCs/>
          <w:sz w:val="20"/>
          <w:szCs w:val="20"/>
          <w:lang w:eastAsia="en-US"/>
        </w:rPr>
        <w:t xml:space="preserve">de la autoridad </w:t>
      </w:r>
      <w:r>
        <w:rPr>
          <w:rFonts w:ascii="Arial" w:hAnsi="Arial" w:cs="Arial"/>
          <w:bCs/>
          <w:sz w:val="20"/>
          <w:szCs w:val="20"/>
          <w:lang w:eastAsia="en-US"/>
        </w:rPr>
        <w:t xml:space="preserve">fue a las </w:t>
      </w:r>
      <w:r w:rsidR="005B0ED2">
        <w:rPr>
          <w:rFonts w:ascii="Arial" w:hAnsi="Arial" w:cs="Arial"/>
          <w:bCs/>
          <w:sz w:val="20"/>
          <w:szCs w:val="20"/>
          <w:lang w:eastAsia="en-US"/>
        </w:rPr>
        <w:t xml:space="preserve">19:10 horas del día 21 de agosto de 2022, </w:t>
      </w:r>
      <w:r w:rsidR="004E162A">
        <w:rPr>
          <w:rFonts w:ascii="Arial" w:hAnsi="Arial" w:cs="Arial"/>
          <w:bCs/>
          <w:sz w:val="20"/>
          <w:szCs w:val="20"/>
          <w:lang w:eastAsia="en-US"/>
        </w:rPr>
        <w:t xml:space="preserve">por lo que es evidente que </w:t>
      </w:r>
      <w:r w:rsidR="004F6B59">
        <w:rPr>
          <w:rFonts w:ascii="Arial" w:hAnsi="Arial" w:cs="Arial"/>
          <w:bCs/>
          <w:sz w:val="20"/>
          <w:szCs w:val="20"/>
          <w:lang w:eastAsia="en-US"/>
        </w:rPr>
        <w:t xml:space="preserve">dicha </w:t>
      </w:r>
      <w:r w:rsidR="004E162A">
        <w:rPr>
          <w:rFonts w:ascii="Arial" w:hAnsi="Arial" w:cs="Arial"/>
          <w:bCs/>
          <w:sz w:val="20"/>
          <w:szCs w:val="20"/>
          <w:lang w:eastAsia="en-US"/>
        </w:rPr>
        <w:t xml:space="preserve">intervención </w:t>
      </w:r>
      <w:r>
        <w:rPr>
          <w:rFonts w:ascii="Arial" w:hAnsi="Arial" w:cs="Arial"/>
          <w:bCs/>
          <w:sz w:val="20"/>
          <w:szCs w:val="20"/>
          <w:lang w:eastAsia="en-US"/>
        </w:rPr>
        <w:t>no pudo haber sido a la hora que se señaló en el IPH, es decir, a las 19:</w:t>
      </w:r>
      <w:r w:rsidR="004E162A">
        <w:rPr>
          <w:rFonts w:ascii="Arial" w:hAnsi="Arial" w:cs="Arial"/>
          <w:bCs/>
          <w:sz w:val="20"/>
          <w:szCs w:val="20"/>
          <w:lang w:eastAsia="en-US"/>
        </w:rPr>
        <w:t>10 horas, e</w:t>
      </w:r>
      <w:r w:rsidR="005B0ED2">
        <w:rPr>
          <w:rFonts w:ascii="Arial" w:hAnsi="Arial" w:cs="Arial"/>
          <w:bCs/>
          <w:sz w:val="20"/>
          <w:szCs w:val="20"/>
          <w:lang w:eastAsia="en-US"/>
        </w:rPr>
        <w:t xml:space="preserve">n virtud de que desde las 16:48 horas, </w:t>
      </w:r>
      <w:r w:rsidR="004E162A">
        <w:rPr>
          <w:rFonts w:ascii="Arial" w:hAnsi="Arial" w:cs="Arial"/>
          <w:bCs/>
          <w:sz w:val="20"/>
          <w:szCs w:val="20"/>
          <w:lang w:eastAsia="en-US"/>
        </w:rPr>
        <w:t>es decir, dos horas con veintidós minutos</w:t>
      </w:r>
      <w:r>
        <w:rPr>
          <w:rFonts w:ascii="Arial" w:hAnsi="Arial" w:cs="Arial"/>
          <w:bCs/>
          <w:sz w:val="20"/>
          <w:szCs w:val="20"/>
          <w:lang w:eastAsia="en-US"/>
        </w:rPr>
        <w:t xml:space="preserve"> antes</w:t>
      </w:r>
      <w:r w:rsidR="004E162A">
        <w:rPr>
          <w:rFonts w:ascii="Arial" w:hAnsi="Arial" w:cs="Arial"/>
          <w:bCs/>
          <w:sz w:val="20"/>
          <w:szCs w:val="20"/>
          <w:lang w:eastAsia="en-US"/>
        </w:rPr>
        <w:t xml:space="preserve">, </w:t>
      </w:r>
      <w:r w:rsidR="005B0ED2">
        <w:rPr>
          <w:rFonts w:ascii="Arial" w:hAnsi="Arial" w:cs="Arial"/>
          <w:bCs/>
          <w:sz w:val="20"/>
          <w:szCs w:val="20"/>
          <w:lang w:eastAsia="en-US"/>
        </w:rPr>
        <w:t xml:space="preserve">ya se tenía conocimiento </w:t>
      </w:r>
      <w:r w:rsidR="002B77DE">
        <w:rPr>
          <w:rFonts w:ascii="Arial" w:hAnsi="Arial" w:cs="Arial"/>
          <w:bCs/>
          <w:sz w:val="20"/>
          <w:szCs w:val="20"/>
          <w:lang w:eastAsia="en-US"/>
        </w:rPr>
        <w:t xml:space="preserve">de </w:t>
      </w:r>
      <w:r w:rsidR="005B0ED2">
        <w:rPr>
          <w:rFonts w:ascii="Arial" w:hAnsi="Arial" w:cs="Arial"/>
          <w:bCs/>
          <w:sz w:val="20"/>
          <w:szCs w:val="20"/>
          <w:lang w:eastAsia="en-US"/>
        </w:rPr>
        <w:t xml:space="preserve">que la unidad </w:t>
      </w:r>
      <w:r w:rsidR="00E77DEE">
        <w:rPr>
          <w:rFonts w:ascii="Arial" w:hAnsi="Arial" w:cs="Arial"/>
          <w:bCs/>
          <w:sz w:val="20"/>
          <w:szCs w:val="20"/>
          <w:lang w:eastAsia="en-US"/>
        </w:rPr>
        <w:t>X</w:t>
      </w:r>
      <w:r w:rsidR="005B0ED2">
        <w:rPr>
          <w:rFonts w:ascii="Arial" w:hAnsi="Arial" w:cs="Arial"/>
          <w:bCs/>
          <w:sz w:val="20"/>
          <w:szCs w:val="20"/>
          <w:lang w:eastAsia="en-US"/>
        </w:rPr>
        <w:t xml:space="preserve"> </w:t>
      </w:r>
      <w:r w:rsidR="004E162A">
        <w:rPr>
          <w:rFonts w:ascii="Arial" w:hAnsi="Arial" w:cs="Arial"/>
          <w:bCs/>
          <w:sz w:val="20"/>
          <w:szCs w:val="20"/>
          <w:lang w:eastAsia="en-US"/>
        </w:rPr>
        <w:t>estaba retenida</w:t>
      </w:r>
      <w:r w:rsidR="005B0ED2">
        <w:rPr>
          <w:rFonts w:ascii="Arial" w:hAnsi="Arial" w:cs="Arial"/>
          <w:bCs/>
          <w:sz w:val="20"/>
          <w:szCs w:val="20"/>
          <w:lang w:eastAsia="en-US"/>
        </w:rPr>
        <w:t xml:space="preserve"> en dicho filtro de seguridad, por lo que el IPH elaborado con motivo de estos hechos contiene circunstancias de tiempo que no son reales</w:t>
      </w:r>
      <w:r w:rsidR="004E162A">
        <w:rPr>
          <w:rFonts w:ascii="Arial" w:hAnsi="Arial" w:cs="Arial"/>
          <w:bCs/>
          <w:sz w:val="20"/>
          <w:szCs w:val="20"/>
          <w:lang w:eastAsia="en-US"/>
        </w:rPr>
        <w:t xml:space="preserve"> y verdaderas</w:t>
      </w:r>
      <w:r w:rsidR="005B0ED2">
        <w:rPr>
          <w:rFonts w:ascii="Arial" w:hAnsi="Arial" w:cs="Arial"/>
          <w:bCs/>
          <w:sz w:val="20"/>
          <w:szCs w:val="20"/>
          <w:lang w:eastAsia="en-US"/>
        </w:rPr>
        <w:t xml:space="preserve">.  </w:t>
      </w:r>
      <w:r w:rsidR="008D19FD">
        <w:rPr>
          <w:rFonts w:ascii="Arial" w:hAnsi="Arial" w:cs="Arial"/>
          <w:bCs/>
          <w:sz w:val="20"/>
          <w:szCs w:val="20"/>
          <w:lang w:eastAsia="en-US"/>
        </w:rPr>
        <w:t xml:space="preserve"> </w:t>
      </w:r>
    </w:p>
    <w:p w14:paraId="79902FC7" w14:textId="77777777" w:rsidR="0098128B" w:rsidRPr="00DA1A31" w:rsidRDefault="0098128B" w:rsidP="0098128B">
      <w:pPr>
        <w:spacing w:line="360" w:lineRule="auto"/>
        <w:ind w:right="37"/>
        <w:jc w:val="both"/>
        <w:rPr>
          <w:rFonts w:ascii="Arial" w:eastAsia="Arial" w:hAnsi="Arial" w:cs="Arial"/>
          <w:sz w:val="20"/>
          <w:szCs w:val="20"/>
          <w:u w:val="single"/>
        </w:rPr>
      </w:pPr>
    </w:p>
    <w:p w14:paraId="27D14E70" w14:textId="602C61C6" w:rsidR="005F3C50" w:rsidRPr="0098128B" w:rsidRDefault="00CE02E3" w:rsidP="009B6F17">
      <w:pPr>
        <w:numPr>
          <w:ilvl w:val="0"/>
          <w:numId w:val="1"/>
        </w:numPr>
        <w:spacing w:line="360" w:lineRule="auto"/>
        <w:ind w:left="567" w:right="37" w:hanging="567"/>
        <w:jc w:val="both"/>
        <w:rPr>
          <w:rFonts w:ascii="Arial" w:eastAsia="Arial" w:hAnsi="Arial" w:cs="Arial"/>
          <w:sz w:val="20"/>
          <w:szCs w:val="20"/>
          <w:u w:val="single"/>
        </w:rPr>
      </w:pPr>
      <w:r w:rsidRPr="00DA1A31">
        <w:rPr>
          <w:rFonts w:ascii="Arial" w:hAnsi="Arial" w:cs="Arial"/>
          <w:bCs/>
          <w:sz w:val="20"/>
          <w:szCs w:val="20"/>
          <w:lang w:eastAsia="en-US"/>
        </w:rPr>
        <w:t>En cuanto a las circunstancias de modo:</w:t>
      </w:r>
      <w:r w:rsidRPr="002B77DE">
        <w:rPr>
          <w:rFonts w:ascii="Arial" w:hAnsi="Arial" w:cs="Arial"/>
          <w:bCs/>
          <w:sz w:val="20"/>
          <w:szCs w:val="20"/>
          <w:u w:val="single"/>
          <w:lang w:eastAsia="en-US"/>
        </w:rPr>
        <w:t xml:space="preserve"> </w:t>
      </w:r>
      <w:r w:rsidRPr="002B77DE">
        <w:rPr>
          <w:rFonts w:ascii="Arial" w:hAnsi="Arial" w:cs="Arial"/>
          <w:bCs/>
          <w:sz w:val="20"/>
          <w:szCs w:val="20"/>
          <w:lang w:eastAsia="en-US"/>
        </w:rPr>
        <w:t xml:space="preserve">es menester señalar que </w:t>
      </w:r>
      <w:r w:rsidR="002B77DE" w:rsidRPr="002B77DE">
        <w:rPr>
          <w:rFonts w:ascii="Arial" w:hAnsi="Arial" w:cs="Arial"/>
          <w:bCs/>
          <w:sz w:val="20"/>
          <w:szCs w:val="20"/>
          <w:lang w:eastAsia="en-US"/>
        </w:rPr>
        <w:t xml:space="preserve">con motivo de la intervención por parte del personal de este Organismo, se hizo constar que al llegar al lugar donde estaba </w:t>
      </w:r>
      <w:r w:rsidR="00F915D4">
        <w:rPr>
          <w:rFonts w:ascii="Arial" w:hAnsi="Arial" w:cs="Arial"/>
          <w:bCs/>
          <w:sz w:val="20"/>
          <w:szCs w:val="20"/>
          <w:lang w:eastAsia="en-US"/>
        </w:rPr>
        <w:t xml:space="preserve">estacionada </w:t>
      </w:r>
      <w:r w:rsidR="002B77DE" w:rsidRPr="002B77DE">
        <w:rPr>
          <w:rFonts w:ascii="Arial" w:hAnsi="Arial" w:cs="Arial"/>
          <w:bCs/>
          <w:sz w:val="20"/>
          <w:szCs w:val="20"/>
          <w:lang w:eastAsia="en-US"/>
        </w:rPr>
        <w:t xml:space="preserve">la unidad </w:t>
      </w:r>
      <w:r w:rsidR="0098128B">
        <w:rPr>
          <w:rFonts w:ascii="Arial" w:hAnsi="Arial" w:cs="Arial"/>
          <w:bCs/>
          <w:sz w:val="20"/>
          <w:szCs w:val="20"/>
          <w:lang w:eastAsia="en-US"/>
        </w:rPr>
        <w:t>x</w:t>
      </w:r>
      <w:r w:rsidR="002B77DE" w:rsidRPr="002B77DE">
        <w:rPr>
          <w:rFonts w:ascii="Arial" w:hAnsi="Arial" w:cs="Arial"/>
          <w:bCs/>
          <w:sz w:val="20"/>
          <w:szCs w:val="20"/>
          <w:lang w:eastAsia="en-US"/>
        </w:rPr>
        <w:t xml:space="preserve">, color </w:t>
      </w:r>
      <w:r w:rsidR="00C93620">
        <w:rPr>
          <w:rFonts w:ascii="Arial" w:hAnsi="Arial" w:cs="Arial"/>
          <w:bCs/>
          <w:sz w:val="20"/>
          <w:szCs w:val="20"/>
          <w:lang w:eastAsia="en-US"/>
        </w:rPr>
        <w:t>x</w:t>
      </w:r>
      <w:r w:rsidR="002B77DE" w:rsidRPr="002B77DE">
        <w:rPr>
          <w:rFonts w:ascii="Arial" w:hAnsi="Arial" w:cs="Arial"/>
          <w:bCs/>
          <w:sz w:val="20"/>
          <w:szCs w:val="20"/>
          <w:lang w:eastAsia="en-US"/>
        </w:rPr>
        <w:t xml:space="preserve">, marca </w:t>
      </w:r>
      <w:r w:rsidR="0098128B">
        <w:rPr>
          <w:rFonts w:ascii="Arial" w:hAnsi="Arial" w:cs="Arial"/>
          <w:bCs/>
          <w:sz w:val="20"/>
          <w:szCs w:val="20"/>
          <w:lang w:eastAsia="en-US"/>
        </w:rPr>
        <w:t>x</w:t>
      </w:r>
      <w:r w:rsidR="002B77DE" w:rsidRPr="002B77DE">
        <w:rPr>
          <w:rFonts w:ascii="Arial" w:hAnsi="Arial" w:cs="Arial"/>
          <w:bCs/>
          <w:sz w:val="20"/>
          <w:szCs w:val="20"/>
          <w:lang w:eastAsia="en-US"/>
        </w:rPr>
        <w:t xml:space="preserve">, </w:t>
      </w:r>
      <w:r w:rsidR="00F915D4">
        <w:rPr>
          <w:rFonts w:ascii="Arial" w:hAnsi="Arial" w:cs="Arial"/>
          <w:bCs/>
          <w:sz w:val="20"/>
          <w:szCs w:val="20"/>
          <w:lang w:eastAsia="en-US"/>
        </w:rPr>
        <w:t xml:space="preserve">también </w:t>
      </w:r>
      <w:r w:rsidR="002B77DE" w:rsidRPr="002B77DE">
        <w:rPr>
          <w:rFonts w:ascii="Arial" w:hAnsi="Arial" w:cs="Arial"/>
          <w:bCs/>
          <w:sz w:val="20"/>
          <w:szCs w:val="20"/>
          <w:lang w:eastAsia="en-US"/>
        </w:rPr>
        <w:t xml:space="preserve">se encontraba la </w:t>
      </w:r>
      <w:r w:rsidR="004E162A">
        <w:rPr>
          <w:rFonts w:ascii="Arial" w:hAnsi="Arial" w:cs="Arial"/>
          <w:bCs/>
          <w:sz w:val="20"/>
          <w:szCs w:val="20"/>
          <w:lang w:eastAsia="en-US"/>
        </w:rPr>
        <w:t>s</w:t>
      </w:r>
      <w:r w:rsidR="002B77DE" w:rsidRPr="002B77DE">
        <w:rPr>
          <w:rFonts w:ascii="Arial" w:hAnsi="Arial" w:cs="Arial"/>
          <w:bCs/>
          <w:sz w:val="20"/>
          <w:szCs w:val="20"/>
          <w:lang w:eastAsia="en-US"/>
        </w:rPr>
        <w:t xml:space="preserve">ub </w:t>
      </w:r>
      <w:r w:rsidR="004E162A">
        <w:rPr>
          <w:rFonts w:ascii="Arial" w:hAnsi="Arial" w:cs="Arial"/>
          <w:bCs/>
          <w:sz w:val="20"/>
          <w:szCs w:val="20"/>
          <w:lang w:eastAsia="en-US"/>
        </w:rPr>
        <w:t>o</w:t>
      </w:r>
      <w:r w:rsidR="002B77DE" w:rsidRPr="002B77DE">
        <w:rPr>
          <w:rFonts w:ascii="Arial" w:hAnsi="Arial" w:cs="Arial"/>
          <w:bCs/>
          <w:sz w:val="20"/>
          <w:szCs w:val="20"/>
          <w:lang w:eastAsia="en-US"/>
        </w:rPr>
        <w:t xml:space="preserve">ficial </w:t>
      </w:r>
      <w:r w:rsidR="00F43D60">
        <w:rPr>
          <w:rFonts w:ascii="Arial" w:hAnsi="Arial" w:cs="Arial"/>
          <w:bCs/>
          <w:sz w:val="20"/>
          <w:szCs w:val="20"/>
          <w:lang w:eastAsia="en-US"/>
        </w:rPr>
        <w:t>A</w:t>
      </w:r>
      <w:r w:rsidR="0098128B">
        <w:rPr>
          <w:rFonts w:ascii="Arial" w:hAnsi="Arial" w:cs="Arial"/>
          <w:bCs/>
          <w:sz w:val="20"/>
          <w:szCs w:val="20"/>
          <w:lang w:eastAsia="en-US"/>
        </w:rPr>
        <w:t>R</w:t>
      </w:r>
      <w:r w:rsidR="00F43D60">
        <w:rPr>
          <w:rFonts w:ascii="Arial" w:hAnsi="Arial" w:cs="Arial"/>
          <w:bCs/>
          <w:sz w:val="20"/>
          <w:szCs w:val="20"/>
          <w:lang w:eastAsia="en-US"/>
        </w:rPr>
        <w:t>1</w:t>
      </w:r>
      <w:r w:rsidR="002B77DE" w:rsidRPr="002B77DE">
        <w:rPr>
          <w:rFonts w:ascii="Arial" w:hAnsi="Arial" w:cs="Arial"/>
          <w:bCs/>
          <w:sz w:val="20"/>
          <w:szCs w:val="20"/>
          <w:lang w:eastAsia="en-US"/>
        </w:rPr>
        <w:t xml:space="preserve">, así como otros agentes de la Policía Especializada Coahuila, y </w:t>
      </w:r>
      <w:r w:rsidR="00F915D4">
        <w:rPr>
          <w:rFonts w:ascii="Arial" w:hAnsi="Arial" w:cs="Arial"/>
          <w:bCs/>
          <w:sz w:val="20"/>
          <w:szCs w:val="20"/>
          <w:lang w:eastAsia="en-US"/>
        </w:rPr>
        <w:t>a</w:t>
      </w:r>
      <w:r w:rsidR="002B77DE" w:rsidRPr="002B77DE">
        <w:rPr>
          <w:rFonts w:ascii="Arial" w:hAnsi="Arial" w:cs="Arial"/>
          <w:bCs/>
          <w:sz w:val="20"/>
          <w:szCs w:val="20"/>
          <w:lang w:eastAsia="en-US"/>
        </w:rPr>
        <w:t>rriba</w:t>
      </w:r>
      <w:r w:rsidR="002B77DE">
        <w:rPr>
          <w:rFonts w:ascii="Arial" w:hAnsi="Arial" w:cs="Arial"/>
          <w:bCs/>
          <w:sz w:val="20"/>
          <w:szCs w:val="20"/>
          <w:lang w:eastAsia="en-US"/>
        </w:rPr>
        <w:t xml:space="preserve"> de la unidad</w:t>
      </w:r>
      <w:r w:rsidR="004E162A">
        <w:rPr>
          <w:rFonts w:ascii="Arial" w:hAnsi="Arial" w:cs="Arial"/>
          <w:bCs/>
          <w:sz w:val="20"/>
          <w:szCs w:val="20"/>
          <w:lang w:eastAsia="en-US"/>
        </w:rPr>
        <w:t xml:space="preserve"> tipo </w:t>
      </w:r>
      <w:r w:rsidR="0098128B">
        <w:rPr>
          <w:rFonts w:ascii="Arial" w:hAnsi="Arial" w:cs="Arial"/>
          <w:bCs/>
          <w:sz w:val="20"/>
          <w:szCs w:val="20"/>
          <w:lang w:eastAsia="en-US"/>
        </w:rPr>
        <w:t>x</w:t>
      </w:r>
      <w:r w:rsidR="00F915D4">
        <w:rPr>
          <w:rFonts w:ascii="Arial" w:hAnsi="Arial" w:cs="Arial"/>
          <w:bCs/>
          <w:sz w:val="20"/>
          <w:szCs w:val="20"/>
          <w:lang w:eastAsia="en-US"/>
        </w:rPr>
        <w:t xml:space="preserve"> y debajo de la misma se encontraban diversas </w:t>
      </w:r>
      <w:r w:rsidR="002B77DE">
        <w:rPr>
          <w:rFonts w:ascii="Arial" w:hAnsi="Arial" w:cs="Arial"/>
          <w:bCs/>
          <w:sz w:val="20"/>
          <w:szCs w:val="20"/>
          <w:lang w:eastAsia="en-US"/>
        </w:rPr>
        <w:t>personas</w:t>
      </w:r>
      <w:r w:rsidR="00F915D4">
        <w:rPr>
          <w:rFonts w:ascii="Arial" w:hAnsi="Arial" w:cs="Arial"/>
          <w:bCs/>
          <w:sz w:val="20"/>
          <w:szCs w:val="20"/>
          <w:lang w:eastAsia="en-US"/>
        </w:rPr>
        <w:t xml:space="preserve">, incluso menores de edad, </w:t>
      </w:r>
      <w:r w:rsidR="002B77DE" w:rsidRPr="002B77DE">
        <w:rPr>
          <w:rFonts w:ascii="Arial" w:hAnsi="Arial" w:cs="Arial"/>
          <w:bCs/>
          <w:sz w:val="20"/>
          <w:szCs w:val="20"/>
          <w:lang w:eastAsia="en-US"/>
        </w:rPr>
        <w:t>y el Tercer Visitador Regional</w:t>
      </w:r>
      <w:r w:rsidR="004F6B59">
        <w:rPr>
          <w:rFonts w:ascii="Arial" w:hAnsi="Arial" w:cs="Arial"/>
          <w:bCs/>
          <w:sz w:val="20"/>
          <w:szCs w:val="20"/>
          <w:lang w:eastAsia="en-US"/>
        </w:rPr>
        <w:t>,</w:t>
      </w:r>
      <w:r w:rsidR="002B77DE" w:rsidRPr="002B77DE">
        <w:rPr>
          <w:rFonts w:ascii="Arial" w:hAnsi="Arial" w:cs="Arial"/>
          <w:bCs/>
          <w:sz w:val="20"/>
          <w:szCs w:val="20"/>
          <w:lang w:eastAsia="en-US"/>
        </w:rPr>
        <w:t xml:space="preserve"> </w:t>
      </w:r>
      <w:r w:rsidR="00F915D4">
        <w:rPr>
          <w:rFonts w:ascii="Arial" w:hAnsi="Arial" w:cs="Arial"/>
          <w:bCs/>
          <w:sz w:val="20"/>
          <w:szCs w:val="20"/>
          <w:lang w:eastAsia="en-US"/>
        </w:rPr>
        <w:t xml:space="preserve">al </w:t>
      </w:r>
      <w:r w:rsidR="002B77DE" w:rsidRPr="002B77DE">
        <w:rPr>
          <w:rFonts w:ascii="Arial" w:hAnsi="Arial" w:cs="Arial"/>
          <w:bCs/>
          <w:sz w:val="20"/>
          <w:szCs w:val="20"/>
          <w:lang w:eastAsia="en-US"/>
        </w:rPr>
        <w:t>entrevist</w:t>
      </w:r>
      <w:r w:rsidR="00F915D4">
        <w:rPr>
          <w:rFonts w:ascii="Arial" w:hAnsi="Arial" w:cs="Arial"/>
          <w:bCs/>
          <w:sz w:val="20"/>
          <w:szCs w:val="20"/>
          <w:lang w:eastAsia="en-US"/>
        </w:rPr>
        <w:t xml:space="preserve">arse </w:t>
      </w:r>
      <w:r w:rsidR="002B77DE" w:rsidRPr="002B77DE">
        <w:rPr>
          <w:rFonts w:ascii="Arial" w:hAnsi="Arial" w:cs="Arial"/>
          <w:bCs/>
          <w:sz w:val="20"/>
          <w:szCs w:val="20"/>
          <w:lang w:eastAsia="en-US"/>
        </w:rPr>
        <w:t xml:space="preserve">con dicha agente policial, </w:t>
      </w:r>
      <w:r w:rsidR="00F915D4">
        <w:rPr>
          <w:rFonts w:ascii="Arial" w:hAnsi="Arial" w:cs="Arial"/>
          <w:bCs/>
          <w:sz w:val="20"/>
          <w:szCs w:val="20"/>
          <w:lang w:eastAsia="en-US"/>
        </w:rPr>
        <w:t xml:space="preserve">ésta le </w:t>
      </w:r>
      <w:r w:rsidR="002B77DE">
        <w:rPr>
          <w:rFonts w:ascii="Arial" w:hAnsi="Arial" w:cs="Arial"/>
          <w:bCs/>
          <w:sz w:val="20"/>
          <w:szCs w:val="20"/>
          <w:lang w:eastAsia="en-US"/>
        </w:rPr>
        <w:t xml:space="preserve">informó que personal del </w:t>
      </w:r>
      <w:r w:rsidR="002B77DE" w:rsidRPr="002B77DE">
        <w:rPr>
          <w:rFonts w:ascii="Arial" w:hAnsi="Arial" w:cs="Arial"/>
          <w:sz w:val="20"/>
          <w:szCs w:val="20"/>
        </w:rPr>
        <w:t xml:space="preserve">Instituto Nacional de Migración </w:t>
      </w:r>
      <w:r w:rsidR="002B77DE">
        <w:rPr>
          <w:rFonts w:ascii="Arial" w:hAnsi="Arial" w:cs="Arial"/>
          <w:sz w:val="20"/>
          <w:szCs w:val="20"/>
        </w:rPr>
        <w:t xml:space="preserve">había </w:t>
      </w:r>
      <w:r w:rsidR="002B77DE" w:rsidRPr="002B77DE">
        <w:rPr>
          <w:rFonts w:ascii="Arial" w:hAnsi="Arial" w:cs="Arial"/>
          <w:sz w:val="20"/>
          <w:szCs w:val="20"/>
        </w:rPr>
        <w:t>revis</w:t>
      </w:r>
      <w:r w:rsidR="002B77DE">
        <w:rPr>
          <w:rFonts w:ascii="Arial" w:hAnsi="Arial" w:cs="Arial"/>
          <w:sz w:val="20"/>
          <w:szCs w:val="20"/>
        </w:rPr>
        <w:t xml:space="preserve">ado </w:t>
      </w:r>
      <w:r w:rsidR="002B77DE" w:rsidRPr="002B77DE">
        <w:rPr>
          <w:rFonts w:ascii="Arial" w:hAnsi="Arial" w:cs="Arial"/>
          <w:sz w:val="20"/>
          <w:szCs w:val="20"/>
        </w:rPr>
        <w:t>los documentos de las personas</w:t>
      </w:r>
      <w:r w:rsidR="00F915D4">
        <w:rPr>
          <w:rFonts w:ascii="Arial" w:hAnsi="Arial" w:cs="Arial"/>
          <w:sz w:val="20"/>
          <w:szCs w:val="20"/>
        </w:rPr>
        <w:t xml:space="preserve"> migrantes</w:t>
      </w:r>
      <w:r w:rsidR="002B77DE" w:rsidRPr="002B77DE">
        <w:rPr>
          <w:rFonts w:ascii="Arial" w:hAnsi="Arial" w:cs="Arial"/>
          <w:sz w:val="20"/>
          <w:szCs w:val="20"/>
        </w:rPr>
        <w:t xml:space="preserve">, </w:t>
      </w:r>
      <w:r w:rsidR="002B77DE">
        <w:rPr>
          <w:rFonts w:ascii="Arial" w:hAnsi="Arial" w:cs="Arial"/>
          <w:sz w:val="20"/>
          <w:szCs w:val="20"/>
        </w:rPr>
        <w:t xml:space="preserve">señalando que se encontraban </w:t>
      </w:r>
      <w:r w:rsidR="002B77DE" w:rsidRPr="002B77DE">
        <w:rPr>
          <w:rFonts w:ascii="Arial" w:hAnsi="Arial" w:cs="Arial"/>
          <w:sz w:val="20"/>
          <w:szCs w:val="20"/>
        </w:rPr>
        <w:t>en regla, pero que recibió instrucciones de su Comandante de realizar la detención del chofer y asegurar el vehículo, aún de que no exist</w:t>
      </w:r>
      <w:r w:rsidR="002B77DE">
        <w:rPr>
          <w:rFonts w:ascii="Arial" w:hAnsi="Arial" w:cs="Arial"/>
          <w:sz w:val="20"/>
          <w:szCs w:val="20"/>
        </w:rPr>
        <w:t xml:space="preserve">iera </w:t>
      </w:r>
      <w:r w:rsidR="002B77DE" w:rsidRPr="002B77DE">
        <w:rPr>
          <w:rFonts w:ascii="Arial" w:hAnsi="Arial" w:cs="Arial"/>
          <w:sz w:val="20"/>
          <w:szCs w:val="20"/>
        </w:rPr>
        <w:t xml:space="preserve">algún motivo para su detención y que a las personas migrantes se les </w:t>
      </w:r>
      <w:r w:rsidR="002B77DE">
        <w:rPr>
          <w:rFonts w:ascii="Arial" w:hAnsi="Arial" w:cs="Arial"/>
          <w:sz w:val="20"/>
          <w:szCs w:val="20"/>
        </w:rPr>
        <w:t>iba a</w:t>
      </w:r>
      <w:r w:rsidR="002B77DE" w:rsidRPr="002B77DE">
        <w:rPr>
          <w:rFonts w:ascii="Arial" w:hAnsi="Arial" w:cs="Arial"/>
          <w:sz w:val="20"/>
          <w:szCs w:val="20"/>
        </w:rPr>
        <w:t xml:space="preserve"> permitir continuar su camino, </w:t>
      </w:r>
      <w:r w:rsidR="00F915D4">
        <w:rPr>
          <w:rFonts w:ascii="Arial" w:hAnsi="Arial" w:cs="Arial"/>
          <w:sz w:val="20"/>
          <w:szCs w:val="20"/>
        </w:rPr>
        <w:t>que se les podría apoyar para su t</w:t>
      </w:r>
      <w:r w:rsidR="002B77DE" w:rsidRPr="002B77DE">
        <w:rPr>
          <w:rFonts w:ascii="Arial" w:hAnsi="Arial" w:cs="Arial"/>
          <w:sz w:val="20"/>
          <w:szCs w:val="20"/>
        </w:rPr>
        <w:t>raslad</w:t>
      </w:r>
      <w:r w:rsidR="00F915D4">
        <w:rPr>
          <w:rFonts w:ascii="Arial" w:hAnsi="Arial" w:cs="Arial"/>
          <w:sz w:val="20"/>
          <w:szCs w:val="20"/>
        </w:rPr>
        <w:t>o</w:t>
      </w:r>
      <w:r w:rsidR="002B77DE" w:rsidRPr="002B77DE">
        <w:rPr>
          <w:rFonts w:ascii="Arial" w:hAnsi="Arial" w:cs="Arial"/>
          <w:sz w:val="20"/>
          <w:szCs w:val="20"/>
        </w:rPr>
        <w:t xml:space="preserve"> a la Central de Autobuses </w:t>
      </w:r>
      <w:r w:rsidR="002B77DE">
        <w:rPr>
          <w:rFonts w:ascii="Arial" w:hAnsi="Arial" w:cs="Arial"/>
          <w:sz w:val="20"/>
          <w:szCs w:val="20"/>
        </w:rPr>
        <w:t xml:space="preserve">de la ciudad de </w:t>
      </w:r>
      <w:r w:rsidR="002B77DE" w:rsidRPr="002B77DE">
        <w:rPr>
          <w:rFonts w:ascii="Arial" w:hAnsi="Arial" w:cs="Arial"/>
          <w:sz w:val="20"/>
          <w:szCs w:val="20"/>
        </w:rPr>
        <w:t>Allende para que compr</w:t>
      </w:r>
      <w:r w:rsidR="002B77DE">
        <w:rPr>
          <w:rFonts w:ascii="Arial" w:hAnsi="Arial" w:cs="Arial"/>
          <w:sz w:val="20"/>
          <w:szCs w:val="20"/>
        </w:rPr>
        <w:t xml:space="preserve">aran </w:t>
      </w:r>
      <w:r w:rsidR="002B77DE" w:rsidRPr="002B77DE">
        <w:rPr>
          <w:rFonts w:ascii="Arial" w:hAnsi="Arial" w:cs="Arial"/>
          <w:sz w:val="20"/>
          <w:szCs w:val="20"/>
        </w:rPr>
        <w:t>su boleto</w:t>
      </w:r>
      <w:r w:rsidR="002B77DE">
        <w:rPr>
          <w:rFonts w:ascii="Arial" w:hAnsi="Arial" w:cs="Arial"/>
          <w:sz w:val="20"/>
          <w:szCs w:val="20"/>
        </w:rPr>
        <w:t xml:space="preserve"> para dirigirse al lugar donde quisieran ir, incluso se hizo constar en el acta que elaboró</w:t>
      </w:r>
      <w:r w:rsidR="00F915D4">
        <w:rPr>
          <w:rFonts w:ascii="Arial" w:hAnsi="Arial" w:cs="Arial"/>
          <w:sz w:val="20"/>
          <w:szCs w:val="20"/>
        </w:rPr>
        <w:t xml:space="preserve"> el personal de este Organismo, </w:t>
      </w:r>
      <w:r w:rsidR="002B77DE">
        <w:rPr>
          <w:rFonts w:ascii="Arial" w:hAnsi="Arial" w:cs="Arial"/>
          <w:sz w:val="20"/>
          <w:szCs w:val="20"/>
        </w:rPr>
        <w:t xml:space="preserve">que se le preguntó a la Sub Oficial si </w:t>
      </w:r>
      <w:r w:rsidR="00F915D4">
        <w:rPr>
          <w:rFonts w:ascii="Arial" w:hAnsi="Arial" w:cs="Arial"/>
          <w:sz w:val="20"/>
          <w:szCs w:val="20"/>
        </w:rPr>
        <w:t>estaba consciente que si</w:t>
      </w:r>
      <w:r w:rsidR="002B77DE">
        <w:rPr>
          <w:rFonts w:ascii="Arial" w:hAnsi="Arial" w:cs="Arial"/>
          <w:sz w:val="20"/>
          <w:szCs w:val="20"/>
        </w:rPr>
        <w:t xml:space="preserve"> realizaba la detención </w:t>
      </w:r>
      <w:r w:rsidR="002B77DE" w:rsidRPr="002B77DE">
        <w:rPr>
          <w:rFonts w:ascii="Arial" w:hAnsi="Arial" w:cs="Arial"/>
          <w:sz w:val="20"/>
          <w:szCs w:val="20"/>
        </w:rPr>
        <w:t>del chofer</w:t>
      </w:r>
      <w:r w:rsidR="002B77DE">
        <w:rPr>
          <w:rFonts w:ascii="Arial" w:hAnsi="Arial" w:cs="Arial"/>
          <w:sz w:val="20"/>
          <w:szCs w:val="20"/>
        </w:rPr>
        <w:t xml:space="preserve">, sería ilegal, a lo cual respondió </w:t>
      </w:r>
      <w:r w:rsidR="002B77DE" w:rsidRPr="002B77DE">
        <w:rPr>
          <w:rFonts w:ascii="Arial" w:hAnsi="Arial" w:cs="Arial"/>
          <w:sz w:val="20"/>
          <w:szCs w:val="20"/>
        </w:rPr>
        <w:t>que e</w:t>
      </w:r>
      <w:r w:rsidR="002B77DE">
        <w:rPr>
          <w:rFonts w:ascii="Arial" w:hAnsi="Arial" w:cs="Arial"/>
          <w:sz w:val="20"/>
          <w:szCs w:val="20"/>
        </w:rPr>
        <w:t xml:space="preserve">ra </w:t>
      </w:r>
      <w:r w:rsidR="002B77DE" w:rsidRPr="002B77DE">
        <w:rPr>
          <w:rFonts w:ascii="Arial" w:hAnsi="Arial" w:cs="Arial"/>
          <w:sz w:val="20"/>
          <w:szCs w:val="20"/>
        </w:rPr>
        <w:t>una instrucción de su superior y que por ello realizar</w:t>
      </w:r>
      <w:r w:rsidR="00F915D4">
        <w:rPr>
          <w:rFonts w:ascii="Arial" w:hAnsi="Arial" w:cs="Arial"/>
          <w:sz w:val="20"/>
          <w:szCs w:val="20"/>
        </w:rPr>
        <w:t>ía la detención</w:t>
      </w:r>
      <w:r w:rsidR="004E162A">
        <w:rPr>
          <w:rFonts w:ascii="Arial" w:hAnsi="Arial" w:cs="Arial"/>
          <w:sz w:val="20"/>
          <w:szCs w:val="20"/>
        </w:rPr>
        <w:t>,</w:t>
      </w:r>
      <w:r w:rsidR="002B77DE" w:rsidRPr="002B77DE">
        <w:rPr>
          <w:rFonts w:ascii="Arial" w:hAnsi="Arial" w:cs="Arial"/>
          <w:sz w:val="20"/>
          <w:szCs w:val="20"/>
        </w:rPr>
        <w:t xml:space="preserve"> asumiendo su responsabilidad.</w:t>
      </w:r>
    </w:p>
    <w:p w14:paraId="5C972FAA" w14:textId="77777777" w:rsidR="0098128B" w:rsidRPr="00DA1A31" w:rsidRDefault="0098128B" w:rsidP="0098128B">
      <w:pPr>
        <w:spacing w:line="360" w:lineRule="auto"/>
        <w:ind w:left="567" w:right="37"/>
        <w:jc w:val="both"/>
        <w:rPr>
          <w:rFonts w:ascii="Arial" w:eastAsia="Arial" w:hAnsi="Arial" w:cs="Arial"/>
          <w:sz w:val="20"/>
          <w:szCs w:val="20"/>
          <w:u w:val="single"/>
        </w:rPr>
      </w:pPr>
    </w:p>
    <w:p w14:paraId="23BAF395" w14:textId="757F29EC" w:rsidR="00181E14" w:rsidRPr="00DF1966" w:rsidRDefault="00340773" w:rsidP="009B6F17">
      <w:pPr>
        <w:numPr>
          <w:ilvl w:val="0"/>
          <w:numId w:val="1"/>
        </w:numPr>
        <w:spacing w:line="360" w:lineRule="auto"/>
        <w:ind w:left="567" w:right="37" w:hanging="709"/>
        <w:jc w:val="both"/>
        <w:rPr>
          <w:rFonts w:ascii="Arial" w:eastAsia="Arial" w:hAnsi="Arial" w:cs="Arial"/>
          <w:sz w:val="20"/>
          <w:szCs w:val="20"/>
        </w:rPr>
      </w:pPr>
      <w:r w:rsidRPr="00340773">
        <w:rPr>
          <w:rFonts w:ascii="Arial" w:hAnsi="Arial" w:cs="Arial"/>
          <w:bCs/>
          <w:sz w:val="20"/>
          <w:szCs w:val="20"/>
          <w:lang w:eastAsia="en-US"/>
        </w:rPr>
        <w:t xml:space="preserve">Por </w:t>
      </w:r>
      <w:r w:rsidR="00F915D4">
        <w:rPr>
          <w:rFonts w:ascii="Arial" w:hAnsi="Arial" w:cs="Arial"/>
          <w:bCs/>
          <w:sz w:val="20"/>
          <w:szCs w:val="20"/>
          <w:lang w:eastAsia="en-US"/>
        </w:rPr>
        <w:t xml:space="preserve">su parte, de la información que se proporcionó a través del Informe Policial Homologado que fue remitido en vía de informe, existe una evidente y clara contradicción con los hechos que se hizo </w:t>
      </w:r>
      <w:r w:rsidR="00F915D4">
        <w:rPr>
          <w:rFonts w:ascii="Arial" w:hAnsi="Arial" w:cs="Arial"/>
          <w:bCs/>
          <w:sz w:val="20"/>
          <w:szCs w:val="20"/>
          <w:lang w:eastAsia="en-US"/>
        </w:rPr>
        <w:lastRenderedPageBreak/>
        <w:t xml:space="preserve">constar el personal de esta CDHEC, en virtud de que de dicho documento se advierte que </w:t>
      </w:r>
      <w:r w:rsidR="00181E14">
        <w:rPr>
          <w:rFonts w:ascii="Arial" w:hAnsi="Arial" w:cs="Arial"/>
          <w:bCs/>
          <w:sz w:val="20"/>
          <w:szCs w:val="20"/>
          <w:lang w:eastAsia="en-US"/>
        </w:rPr>
        <w:t xml:space="preserve">la detención del </w:t>
      </w:r>
      <w:r w:rsidR="00F915D4">
        <w:rPr>
          <w:rFonts w:ascii="Arial" w:hAnsi="Arial" w:cs="Arial"/>
          <w:bCs/>
          <w:sz w:val="20"/>
          <w:szCs w:val="20"/>
          <w:lang w:eastAsia="en-US"/>
        </w:rPr>
        <w:t xml:space="preserve">chofer </w:t>
      </w:r>
      <w:r w:rsidR="00181E14">
        <w:rPr>
          <w:rFonts w:ascii="Arial" w:hAnsi="Arial" w:cs="Arial"/>
          <w:bCs/>
          <w:sz w:val="20"/>
          <w:szCs w:val="20"/>
          <w:lang w:eastAsia="en-US"/>
        </w:rPr>
        <w:t xml:space="preserve">de nombre </w:t>
      </w:r>
      <w:r w:rsidR="006C6F6D">
        <w:rPr>
          <w:rFonts w:ascii="Arial" w:hAnsi="Arial" w:cs="Arial"/>
          <w:bCs/>
          <w:sz w:val="20"/>
          <w:szCs w:val="20"/>
          <w:lang w:eastAsia="en-US"/>
        </w:rPr>
        <w:t>Ag1</w:t>
      </w:r>
      <w:r w:rsidR="00181E14">
        <w:rPr>
          <w:rFonts w:ascii="Arial" w:hAnsi="Arial" w:cs="Arial"/>
          <w:bCs/>
          <w:sz w:val="20"/>
          <w:szCs w:val="20"/>
          <w:lang w:eastAsia="en-US"/>
        </w:rPr>
        <w:t xml:space="preserve">, fue porque circulaba a exceso de velocidad y de forma zigzagueante, y que al llegar al filtro de seguridad fue abordado por la </w:t>
      </w:r>
      <w:r w:rsidR="006F7629">
        <w:rPr>
          <w:rFonts w:ascii="Arial" w:hAnsi="Arial" w:cs="Arial"/>
          <w:bCs/>
          <w:sz w:val="20"/>
          <w:szCs w:val="20"/>
          <w:lang w:eastAsia="en-US"/>
        </w:rPr>
        <w:t>sub o</w:t>
      </w:r>
      <w:r w:rsidR="00181E14">
        <w:rPr>
          <w:rFonts w:ascii="Arial" w:hAnsi="Arial" w:cs="Arial"/>
          <w:bCs/>
          <w:sz w:val="20"/>
          <w:szCs w:val="20"/>
          <w:lang w:eastAsia="en-US"/>
        </w:rPr>
        <w:t xml:space="preserve">ficial de la Policía Especializada Coahuila, </w:t>
      </w:r>
      <w:r w:rsidR="00F43D60">
        <w:rPr>
          <w:rFonts w:ascii="Arial" w:hAnsi="Arial" w:cs="Arial"/>
          <w:bCs/>
          <w:sz w:val="20"/>
          <w:szCs w:val="20"/>
          <w:lang w:eastAsia="en-US"/>
        </w:rPr>
        <w:t>A</w:t>
      </w:r>
      <w:r w:rsidR="00DF1966">
        <w:rPr>
          <w:rFonts w:ascii="Arial" w:hAnsi="Arial" w:cs="Arial"/>
          <w:bCs/>
          <w:sz w:val="20"/>
          <w:szCs w:val="20"/>
          <w:lang w:eastAsia="en-US"/>
        </w:rPr>
        <w:t>R</w:t>
      </w:r>
      <w:r w:rsidR="00F43D60">
        <w:rPr>
          <w:rFonts w:ascii="Arial" w:hAnsi="Arial" w:cs="Arial"/>
          <w:bCs/>
          <w:sz w:val="20"/>
          <w:szCs w:val="20"/>
          <w:lang w:eastAsia="en-US"/>
        </w:rPr>
        <w:t>1</w:t>
      </w:r>
      <w:r w:rsidR="00921BFE">
        <w:rPr>
          <w:rFonts w:ascii="Arial" w:hAnsi="Arial" w:cs="Arial"/>
          <w:bCs/>
          <w:sz w:val="20"/>
          <w:szCs w:val="20"/>
          <w:lang w:eastAsia="en-US"/>
        </w:rPr>
        <w:t xml:space="preserve">, </w:t>
      </w:r>
      <w:r w:rsidR="00181E14">
        <w:rPr>
          <w:rFonts w:ascii="Arial" w:hAnsi="Arial" w:cs="Arial"/>
          <w:bCs/>
          <w:sz w:val="20"/>
          <w:szCs w:val="20"/>
          <w:lang w:eastAsia="en-US"/>
        </w:rPr>
        <w:t xml:space="preserve">quien luego de </w:t>
      </w:r>
      <w:r w:rsidR="006F7629">
        <w:rPr>
          <w:rFonts w:ascii="Arial" w:hAnsi="Arial" w:cs="Arial"/>
          <w:bCs/>
          <w:sz w:val="20"/>
          <w:szCs w:val="20"/>
          <w:lang w:eastAsia="en-US"/>
        </w:rPr>
        <w:t xml:space="preserve">preguntarle </w:t>
      </w:r>
      <w:r w:rsidR="00181E14">
        <w:rPr>
          <w:rFonts w:ascii="Arial" w:hAnsi="Arial" w:cs="Arial"/>
          <w:bCs/>
          <w:sz w:val="20"/>
          <w:szCs w:val="20"/>
          <w:lang w:eastAsia="en-US"/>
        </w:rPr>
        <w:t>el motivo por el cual manejaba a exceso de velocidad, le informó que solicitaría la intervención de la autoridad para que le</w:t>
      </w:r>
      <w:r w:rsidR="00777638">
        <w:rPr>
          <w:rFonts w:ascii="Arial" w:hAnsi="Arial" w:cs="Arial"/>
          <w:bCs/>
          <w:sz w:val="20"/>
          <w:szCs w:val="20"/>
          <w:lang w:eastAsia="en-US"/>
        </w:rPr>
        <w:t>van</w:t>
      </w:r>
      <w:r w:rsidR="00181E14">
        <w:rPr>
          <w:rFonts w:ascii="Arial" w:hAnsi="Arial" w:cs="Arial"/>
          <w:bCs/>
          <w:sz w:val="20"/>
          <w:szCs w:val="20"/>
          <w:lang w:eastAsia="en-US"/>
        </w:rPr>
        <w:t>tara la infracción, lo que motivó que se mole</w:t>
      </w:r>
      <w:r w:rsidR="006F7629">
        <w:rPr>
          <w:rFonts w:ascii="Arial" w:hAnsi="Arial" w:cs="Arial"/>
          <w:bCs/>
          <w:sz w:val="20"/>
          <w:szCs w:val="20"/>
          <w:lang w:eastAsia="en-US"/>
        </w:rPr>
        <w:t>stara el chofer, el cual primero</w:t>
      </w:r>
      <w:r w:rsidR="00181E14">
        <w:rPr>
          <w:rFonts w:ascii="Arial" w:hAnsi="Arial" w:cs="Arial"/>
          <w:bCs/>
          <w:sz w:val="20"/>
          <w:szCs w:val="20"/>
          <w:lang w:eastAsia="en-US"/>
        </w:rPr>
        <w:t xml:space="preserve"> la amenazó con causarle daños a su persona, para luego ofrecerle la cantidad de doscientos pesos para que le permitiera retirarse, por lo cual </w:t>
      </w:r>
      <w:r w:rsidR="006F7629">
        <w:rPr>
          <w:rFonts w:ascii="Arial" w:hAnsi="Arial" w:cs="Arial"/>
          <w:bCs/>
          <w:sz w:val="20"/>
          <w:szCs w:val="20"/>
          <w:lang w:eastAsia="en-US"/>
        </w:rPr>
        <w:t xml:space="preserve">la agente policial </w:t>
      </w:r>
      <w:r w:rsidR="00181E14">
        <w:rPr>
          <w:rFonts w:ascii="Arial" w:hAnsi="Arial" w:cs="Arial"/>
          <w:bCs/>
          <w:sz w:val="20"/>
          <w:szCs w:val="20"/>
          <w:lang w:eastAsia="en-US"/>
        </w:rPr>
        <w:t xml:space="preserve">le informó que proferir amenazas a su persona y ofrecerle dinero constituía la comisión de los delitos de amenazas y cohecho, motivo por el cual se realizó </w:t>
      </w:r>
      <w:r w:rsidR="006F7629">
        <w:rPr>
          <w:rFonts w:ascii="Arial" w:hAnsi="Arial" w:cs="Arial"/>
          <w:bCs/>
          <w:sz w:val="20"/>
          <w:szCs w:val="20"/>
          <w:lang w:eastAsia="en-US"/>
        </w:rPr>
        <w:t xml:space="preserve">la </w:t>
      </w:r>
      <w:r w:rsidR="00181E14">
        <w:rPr>
          <w:rFonts w:ascii="Arial" w:hAnsi="Arial" w:cs="Arial"/>
          <w:bCs/>
          <w:sz w:val="20"/>
          <w:szCs w:val="20"/>
          <w:lang w:eastAsia="en-US"/>
        </w:rPr>
        <w:t xml:space="preserve">detención </w:t>
      </w:r>
      <w:r w:rsidR="007F2BDF">
        <w:rPr>
          <w:rFonts w:ascii="Arial" w:hAnsi="Arial" w:cs="Arial"/>
          <w:bCs/>
          <w:sz w:val="20"/>
          <w:szCs w:val="20"/>
          <w:lang w:eastAsia="en-US"/>
        </w:rPr>
        <w:t xml:space="preserve">del chofer </w:t>
      </w:r>
      <w:r w:rsidR="00181E14">
        <w:rPr>
          <w:rFonts w:ascii="Arial" w:hAnsi="Arial" w:cs="Arial"/>
          <w:bCs/>
          <w:sz w:val="20"/>
          <w:szCs w:val="20"/>
          <w:lang w:eastAsia="en-US"/>
        </w:rPr>
        <w:t xml:space="preserve">para ponerlo a disposición del Agente del Ministerio Público, por la responsabilidad que resultara, así como </w:t>
      </w:r>
      <w:r w:rsidR="007F2BDF">
        <w:rPr>
          <w:rFonts w:ascii="Arial" w:hAnsi="Arial" w:cs="Arial"/>
          <w:bCs/>
          <w:sz w:val="20"/>
          <w:szCs w:val="20"/>
          <w:lang w:eastAsia="en-US"/>
        </w:rPr>
        <w:t xml:space="preserve">se </w:t>
      </w:r>
      <w:r w:rsidR="00181E14">
        <w:rPr>
          <w:rFonts w:ascii="Arial" w:hAnsi="Arial" w:cs="Arial"/>
          <w:bCs/>
          <w:sz w:val="20"/>
          <w:szCs w:val="20"/>
          <w:lang w:eastAsia="en-US"/>
        </w:rPr>
        <w:t>asegur</w:t>
      </w:r>
      <w:r w:rsidR="007F2BDF">
        <w:rPr>
          <w:rFonts w:ascii="Arial" w:hAnsi="Arial" w:cs="Arial"/>
          <w:bCs/>
          <w:sz w:val="20"/>
          <w:szCs w:val="20"/>
          <w:lang w:eastAsia="en-US"/>
        </w:rPr>
        <w:t>ó</w:t>
      </w:r>
      <w:r w:rsidR="00181E14">
        <w:rPr>
          <w:rFonts w:ascii="Arial" w:hAnsi="Arial" w:cs="Arial"/>
          <w:bCs/>
          <w:sz w:val="20"/>
          <w:szCs w:val="20"/>
          <w:lang w:eastAsia="en-US"/>
        </w:rPr>
        <w:t xml:space="preserve"> </w:t>
      </w:r>
      <w:r w:rsidR="007F2BDF">
        <w:rPr>
          <w:rFonts w:ascii="Arial" w:hAnsi="Arial" w:cs="Arial"/>
          <w:bCs/>
          <w:sz w:val="20"/>
          <w:szCs w:val="20"/>
          <w:lang w:eastAsia="en-US"/>
        </w:rPr>
        <w:t>e</w:t>
      </w:r>
      <w:r w:rsidR="00181E14">
        <w:rPr>
          <w:rFonts w:ascii="Arial" w:hAnsi="Arial" w:cs="Arial"/>
          <w:bCs/>
          <w:sz w:val="20"/>
          <w:szCs w:val="20"/>
          <w:lang w:eastAsia="en-US"/>
        </w:rPr>
        <w:t xml:space="preserve">l </w:t>
      </w:r>
      <w:r w:rsidR="007F2BDF">
        <w:rPr>
          <w:rFonts w:ascii="Arial" w:hAnsi="Arial" w:cs="Arial"/>
          <w:bCs/>
          <w:sz w:val="20"/>
          <w:szCs w:val="20"/>
          <w:lang w:eastAsia="en-US"/>
        </w:rPr>
        <w:t xml:space="preserve">vehículo </w:t>
      </w:r>
      <w:r w:rsidR="00181E14">
        <w:rPr>
          <w:rFonts w:ascii="Arial" w:hAnsi="Arial" w:cs="Arial"/>
          <w:bCs/>
          <w:sz w:val="20"/>
          <w:szCs w:val="20"/>
          <w:lang w:eastAsia="en-US"/>
        </w:rPr>
        <w:t>que traía a su cargo el hoy agraviado.</w:t>
      </w:r>
    </w:p>
    <w:p w14:paraId="2A7839F2" w14:textId="77777777" w:rsidR="00DF1966" w:rsidRPr="00DA1A31" w:rsidRDefault="00DF1966" w:rsidP="00DF1966">
      <w:pPr>
        <w:spacing w:line="360" w:lineRule="auto"/>
        <w:ind w:left="567" w:right="37"/>
        <w:jc w:val="both"/>
        <w:rPr>
          <w:rFonts w:ascii="Arial" w:eastAsia="Arial" w:hAnsi="Arial" w:cs="Arial"/>
          <w:sz w:val="20"/>
          <w:szCs w:val="20"/>
        </w:rPr>
      </w:pPr>
    </w:p>
    <w:p w14:paraId="561F6D40" w14:textId="3F61BC70" w:rsidR="00D760B8" w:rsidRPr="00DF1966" w:rsidRDefault="00181E14" w:rsidP="009B6F17">
      <w:pPr>
        <w:numPr>
          <w:ilvl w:val="0"/>
          <w:numId w:val="1"/>
        </w:numPr>
        <w:spacing w:line="360" w:lineRule="auto"/>
        <w:ind w:left="567" w:right="37" w:hanging="709"/>
        <w:jc w:val="both"/>
        <w:rPr>
          <w:rFonts w:ascii="Arial" w:eastAsia="Arial" w:hAnsi="Arial" w:cs="Arial"/>
          <w:sz w:val="20"/>
          <w:szCs w:val="20"/>
        </w:rPr>
      </w:pPr>
      <w:r>
        <w:rPr>
          <w:rFonts w:ascii="Arial" w:hAnsi="Arial" w:cs="Arial"/>
          <w:bCs/>
          <w:sz w:val="20"/>
          <w:szCs w:val="20"/>
          <w:lang w:eastAsia="en-US"/>
        </w:rPr>
        <w:t xml:space="preserve">Una vez que se analiza la información que recabó este Organismo, en relación con lo que expuso la autoridad, se advierten diversas situaciones que demuestran que </w:t>
      </w:r>
      <w:r w:rsidR="00A92F4E">
        <w:rPr>
          <w:rFonts w:ascii="Arial" w:hAnsi="Arial" w:cs="Arial"/>
          <w:bCs/>
          <w:sz w:val="20"/>
          <w:szCs w:val="20"/>
          <w:lang w:eastAsia="en-US"/>
        </w:rPr>
        <w:t xml:space="preserve">las circunstancias de modo y tiempo difieren totalmente, y que </w:t>
      </w:r>
      <w:r>
        <w:rPr>
          <w:rFonts w:ascii="Arial" w:hAnsi="Arial" w:cs="Arial"/>
          <w:bCs/>
          <w:sz w:val="20"/>
          <w:szCs w:val="20"/>
          <w:lang w:eastAsia="en-US"/>
        </w:rPr>
        <w:t xml:space="preserve">la autoridad </w:t>
      </w:r>
      <w:r w:rsidR="00A92F4E">
        <w:rPr>
          <w:rFonts w:ascii="Arial" w:hAnsi="Arial" w:cs="Arial"/>
          <w:bCs/>
          <w:sz w:val="20"/>
          <w:szCs w:val="20"/>
          <w:lang w:eastAsia="en-US"/>
        </w:rPr>
        <w:t xml:space="preserve">en realidad </w:t>
      </w:r>
      <w:r>
        <w:rPr>
          <w:rFonts w:ascii="Arial" w:hAnsi="Arial" w:cs="Arial"/>
          <w:bCs/>
          <w:sz w:val="20"/>
          <w:szCs w:val="20"/>
          <w:lang w:eastAsia="en-US"/>
        </w:rPr>
        <w:t>se condujo con falsedad en su actuación</w:t>
      </w:r>
      <w:r w:rsidR="00A92F4E">
        <w:rPr>
          <w:rFonts w:ascii="Arial" w:hAnsi="Arial" w:cs="Arial"/>
          <w:bCs/>
          <w:sz w:val="20"/>
          <w:szCs w:val="20"/>
          <w:lang w:eastAsia="en-US"/>
        </w:rPr>
        <w:t xml:space="preserve">. En efecto, </w:t>
      </w:r>
      <w:r>
        <w:rPr>
          <w:rFonts w:ascii="Arial" w:hAnsi="Arial" w:cs="Arial"/>
          <w:bCs/>
          <w:sz w:val="20"/>
          <w:szCs w:val="20"/>
          <w:lang w:eastAsia="en-US"/>
        </w:rPr>
        <w:t xml:space="preserve">los hechos iniciaron antes de las 16:48 horas del día 21 de agosto de 2022, en virtud de que </w:t>
      </w:r>
      <w:r w:rsidR="00D760B8">
        <w:rPr>
          <w:rFonts w:ascii="Arial" w:hAnsi="Arial" w:cs="Arial"/>
          <w:bCs/>
          <w:sz w:val="20"/>
          <w:szCs w:val="20"/>
          <w:lang w:eastAsia="en-US"/>
        </w:rPr>
        <w:t xml:space="preserve">antes de </w:t>
      </w:r>
      <w:r>
        <w:rPr>
          <w:rFonts w:ascii="Arial" w:hAnsi="Arial" w:cs="Arial"/>
          <w:bCs/>
          <w:sz w:val="20"/>
          <w:szCs w:val="20"/>
          <w:lang w:eastAsia="en-US"/>
        </w:rPr>
        <w:t xml:space="preserve">esa hora, la </w:t>
      </w:r>
      <w:r w:rsidR="00A92F4E">
        <w:rPr>
          <w:rFonts w:ascii="Arial" w:hAnsi="Arial" w:cs="Arial"/>
          <w:bCs/>
          <w:sz w:val="20"/>
          <w:szCs w:val="20"/>
          <w:lang w:eastAsia="en-US"/>
        </w:rPr>
        <w:t>s</w:t>
      </w:r>
      <w:r>
        <w:rPr>
          <w:rFonts w:ascii="Arial" w:hAnsi="Arial" w:cs="Arial"/>
          <w:bCs/>
          <w:sz w:val="20"/>
          <w:szCs w:val="20"/>
          <w:lang w:eastAsia="en-US"/>
        </w:rPr>
        <w:t xml:space="preserve">ub </w:t>
      </w:r>
      <w:r w:rsidR="00A92F4E">
        <w:rPr>
          <w:rFonts w:ascii="Arial" w:hAnsi="Arial" w:cs="Arial"/>
          <w:bCs/>
          <w:sz w:val="20"/>
          <w:szCs w:val="20"/>
          <w:lang w:eastAsia="en-US"/>
        </w:rPr>
        <w:t>o</w:t>
      </w:r>
      <w:r>
        <w:rPr>
          <w:rFonts w:ascii="Arial" w:hAnsi="Arial" w:cs="Arial"/>
          <w:bCs/>
          <w:sz w:val="20"/>
          <w:szCs w:val="20"/>
          <w:lang w:eastAsia="en-US"/>
        </w:rPr>
        <w:t xml:space="preserve">ficial </w:t>
      </w:r>
      <w:r w:rsidR="00F43D60">
        <w:rPr>
          <w:rFonts w:ascii="Arial" w:hAnsi="Arial" w:cs="Arial"/>
          <w:bCs/>
          <w:sz w:val="20"/>
          <w:szCs w:val="20"/>
          <w:lang w:eastAsia="en-US"/>
        </w:rPr>
        <w:t>A</w:t>
      </w:r>
      <w:r w:rsidR="00DF1966">
        <w:rPr>
          <w:rFonts w:ascii="Arial" w:hAnsi="Arial" w:cs="Arial"/>
          <w:bCs/>
          <w:sz w:val="20"/>
          <w:szCs w:val="20"/>
          <w:lang w:eastAsia="en-US"/>
        </w:rPr>
        <w:t>R</w:t>
      </w:r>
      <w:r w:rsidR="00F43D60">
        <w:rPr>
          <w:rFonts w:ascii="Arial" w:hAnsi="Arial" w:cs="Arial"/>
          <w:bCs/>
          <w:sz w:val="20"/>
          <w:szCs w:val="20"/>
          <w:lang w:eastAsia="en-US"/>
        </w:rPr>
        <w:t>1</w:t>
      </w:r>
      <w:r>
        <w:rPr>
          <w:rFonts w:ascii="Arial" w:hAnsi="Arial" w:cs="Arial"/>
          <w:bCs/>
          <w:sz w:val="20"/>
          <w:szCs w:val="20"/>
          <w:lang w:eastAsia="en-US"/>
        </w:rPr>
        <w:t xml:space="preserve"> ya se había comunicado a la guardia telefónica de la Segunda Visitaduría Regional de la ciudad de Torreón, a fin de preguntar </w:t>
      </w:r>
      <w:r w:rsidR="00D760B8">
        <w:rPr>
          <w:rFonts w:ascii="Arial" w:hAnsi="Arial" w:cs="Arial"/>
          <w:bCs/>
          <w:sz w:val="20"/>
          <w:szCs w:val="20"/>
          <w:lang w:eastAsia="en-US"/>
        </w:rPr>
        <w:t xml:space="preserve">si el </w:t>
      </w:r>
      <w:r>
        <w:rPr>
          <w:rFonts w:ascii="Arial" w:hAnsi="Arial" w:cs="Arial"/>
          <w:bCs/>
          <w:sz w:val="20"/>
          <w:szCs w:val="20"/>
          <w:lang w:eastAsia="en-US"/>
        </w:rPr>
        <w:t xml:space="preserve">oficio que </w:t>
      </w:r>
      <w:r w:rsidR="00D760B8">
        <w:rPr>
          <w:rFonts w:ascii="Arial" w:hAnsi="Arial" w:cs="Arial"/>
          <w:bCs/>
          <w:sz w:val="20"/>
          <w:szCs w:val="20"/>
          <w:lang w:eastAsia="en-US"/>
        </w:rPr>
        <w:t xml:space="preserve">portaban los pasajeros migrantes, suscrito por </w:t>
      </w:r>
      <w:r w:rsidR="005734BF">
        <w:rPr>
          <w:rFonts w:ascii="Arial" w:hAnsi="Arial" w:cs="Arial"/>
          <w:bCs/>
          <w:sz w:val="20"/>
          <w:szCs w:val="20"/>
          <w:lang w:eastAsia="en-US"/>
        </w:rPr>
        <w:t>A1</w:t>
      </w:r>
      <w:r w:rsidR="00D760B8" w:rsidRPr="009505C7">
        <w:rPr>
          <w:rFonts w:ascii="Arial" w:hAnsi="Arial" w:cs="Arial"/>
          <w:bCs/>
          <w:sz w:val="20"/>
          <w:szCs w:val="20"/>
          <w:lang w:eastAsia="en-US"/>
        </w:rPr>
        <w:t>, Comisionado Presidente de la Comisión Iberoamericana de Derechos Humanos del Estado de Nuevo León, a través del cual solicita</w:t>
      </w:r>
      <w:r w:rsidR="00D760B8">
        <w:rPr>
          <w:rFonts w:ascii="Arial" w:hAnsi="Arial" w:cs="Arial"/>
          <w:bCs/>
          <w:sz w:val="20"/>
          <w:szCs w:val="20"/>
          <w:lang w:eastAsia="en-US"/>
        </w:rPr>
        <w:t>ba</w:t>
      </w:r>
      <w:r w:rsidR="00D760B8" w:rsidRPr="009505C7">
        <w:rPr>
          <w:rFonts w:ascii="Arial" w:hAnsi="Arial" w:cs="Arial"/>
          <w:bCs/>
          <w:sz w:val="20"/>
          <w:szCs w:val="20"/>
          <w:lang w:eastAsia="en-US"/>
        </w:rPr>
        <w:t xml:space="preserve"> que las personas que viajaban en el vehículo, t</w:t>
      </w:r>
      <w:r w:rsidR="00D760B8">
        <w:rPr>
          <w:rFonts w:ascii="Arial" w:hAnsi="Arial" w:cs="Arial"/>
          <w:bCs/>
          <w:sz w:val="20"/>
          <w:szCs w:val="20"/>
          <w:lang w:eastAsia="en-US"/>
        </w:rPr>
        <w:t xml:space="preserve">uvieran </w:t>
      </w:r>
      <w:r w:rsidR="00D760B8" w:rsidRPr="009505C7">
        <w:rPr>
          <w:rFonts w:ascii="Arial" w:hAnsi="Arial" w:cs="Arial"/>
          <w:bCs/>
          <w:sz w:val="20"/>
          <w:szCs w:val="20"/>
          <w:lang w:eastAsia="en-US"/>
        </w:rPr>
        <w:t xml:space="preserve">un traslado seguro, </w:t>
      </w:r>
      <w:r w:rsidR="00D760B8">
        <w:rPr>
          <w:rFonts w:ascii="Arial" w:hAnsi="Arial" w:cs="Arial"/>
          <w:bCs/>
          <w:sz w:val="20"/>
          <w:szCs w:val="20"/>
          <w:lang w:eastAsia="en-US"/>
        </w:rPr>
        <w:t xml:space="preserve">había sido suscrito por </w:t>
      </w:r>
      <w:r w:rsidR="004F6B59">
        <w:rPr>
          <w:rFonts w:ascii="Arial" w:hAnsi="Arial" w:cs="Arial"/>
          <w:bCs/>
          <w:sz w:val="20"/>
          <w:szCs w:val="20"/>
          <w:lang w:eastAsia="en-US"/>
        </w:rPr>
        <w:t xml:space="preserve">personal de </w:t>
      </w:r>
      <w:r w:rsidR="00D760B8">
        <w:rPr>
          <w:rFonts w:ascii="Arial" w:hAnsi="Arial" w:cs="Arial"/>
          <w:bCs/>
          <w:sz w:val="20"/>
          <w:szCs w:val="20"/>
          <w:lang w:eastAsia="en-US"/>
        </w:rPr>
        <w:t xml:space="preserve">esta CDHEC, y una vez que el personal de la Tercera Visitaduría Regional </w:t>
      </w:r>
      <w:r w:rsidR="004F6B59">
        <w:rPr>
          <w:rFonts w:ascii="Arial" w:hAnsi="Arial" w:cs="Arial"/>
          <w:bCs/>
          <w:sz w:val="20"/>
          <w:szCs w:val="20"/>
          <w:lang w:eastAsia="en-US"/>
        </w:rPr>
        <w:t xml:space="preserve">recibió </w:t>
      </w:r>
      <w:r w:rsidR="00D760B8">
        <w:rPr>
          <w:rFonts w:ascii="Arial" w:hAnsi="Arial" w:cs="Arial"/>
          <w:bCs/>
          <w:sz w:val="20"/>
          <w:szCs w:val="20"/>
          <w:lang w:eastAsia="en-US"/>
        </w:rPr>
        <w:t xml:space="preserve">esa información, </w:t>
      </w:r>
      <w:r w:rsidR="00A92F4E">
        <w:rPr>
          <w:rFonts w:ascii="Arial" w:hAnsi="Arial" w:cs="Arial"/>
          <w:bCs/>
          <w:sz w:val="20"/>
          <w:szCs w:val="20"/>
          <w:lang w:eastAsia="en-US"/>
        </w:rPr>
        <w:t xml:space="preserve">y con el fin de brindar el acompañamiento, </w:t>
      </w:r>
      <w:r w:rsidR="00D760B8">
        <w:rPr>
          <w:rFonts w:ascii="Arial" w:hAnsi="Arial" w:cs="Arial"/>
          <w:bCs/>
          <w:sz w:val="20"/>
          <w:szCs w:val="20"/>
          <w:lang w:eastAsia="en-US"/>
        </w:rPr>
        <w:t xml:space="preserve">se dirigió al filtro de revisión ubicado en la salida de la ciudad de Allende, Coahuila, a donde </w:t>
      </w:r>
      <w:r w:rsidR="00A92F4E">
        <w:rPr>
          <w:rFonts w:ascii="Arial" w:hAnsi="Arial" w:cs="Arial"/>
          <w:bCs/>
          <w:sz w:val="20"/>
          <w:szCs w:val="20"/>
          <w:lang w:eastAsia="en-US"/>
        </w:rPr>
        <w:t xml:space="preserve">arribó </w:t>
      </w:r>
      <w:r w:rsidR="00D760B8">
        <w:rPr>
          <w:rFonts w:ascii="Arial" w:hAnsi="Arial" w:cs="Arial"/>
          <w:bCs/>
          <w:sz w:val="20"/>
          <w:szCs w:val="20"/>
          <w:lang w:eastAsia="en-US"/>
        </w:rPr>
        <w:t xml:space="preserve">aproximadamente a las 18:55 horas, es decir, casi 25 minutos antes de que presuntamente se abordó al chofer de la unidad </w:t>
      </w:r>
      <w:r w:rsidR="00DF1966">
        <w:rPr>
          <w:rFonts w:ascii="Arial" w:hAnsi="Arial" w:cs="Arial"/>
          <w:bCs/>
          <w:sz w:val="20"/>
          <w:szCs w:val="20"/>
          <w:lang w:eastAsia="en-US"/>
        </w:rPr>
        <w:t>x</w:t>
      </w:r>
      <w:r w:rsidR="00A92F4E">
        <w:rPr>
          <w:rFonts w:ascii="Arial" w:hAnsi="Arial" w:cs="Arial"/>
          <w:bCs/>
          <w:sz w:val="20"/>
          <w:szCs w:val="20"/>
          <w:lang w:eastAsia="en-US"/>
        </w:rPr>
        <w:t xml:space="preserve"> por la Agente </w:t>
      </w:r>
      <w:r w:rsidR="00F43D60">
        <w:rPr>
          <w:rFonts w:ascii="Arial" w:hAnsi="Arial" w:cs="Arial"/>
          <w:bCs/>
          <w:sz w:val="20"/>
          <w:szCs w:val="20"/>
          <w:lang w:eastAsia="en-US"/>
        </w:rPr>
        <w:t>A</w:t>
      </w:r>
      <w:r w:rsidR="00DF1966">
        <w:rPr>
          <w:rFonts w:ascii="Arial" w:hAnsi="Arial" w:cs="Arial"/>
          <w:bCs/>
          <w:sz w:val="20"/>
          <w:szCs w:val="20"/>
          <w:lang w:eastAsia="en-US"/>
        </w:rPr>
        <w:t>R</w:t>
      </w:r>
      <w:r w:rsidR="00F43D60">
        <w:rPr>
          <w:rFonts w:ascii="Arial" w:hAnsi="Arial" w:cs="Arial"/>
          <w:bCs/>
          <w:sz w:val="20"/>
          <w:szCs w:val="20"/>
          <w:lang w:eastAsia="en-US"/>
        </w:rPr>
        <w:t>1</w:t>
      </w:r>
      <w:r w:rsidR="00D760B8">
        <w:rPr>
          <w:rFonts w:ascii="Arial" w:hAnsi="Arial" w:cs="Arial"/>
          <w:bCs/>
          <w:sz w:val="20"/>
          <w:szCs w:val="20"/>
          <w:lang w:eastAsia="en-US"/>
        </w:rPr>
        <w:t>, además de que del IPH se advierte que el hoy quejoso viajaba solo en la unidad, en tanto que el Tercer Visitador Regional hizo constar que al llegar al lugar de los hechos, se encontraba dicho vehículo</w:t>
      </w:r>
      <w:r w:rsidR="00A92F4E">
        <w:rPr>
          <w:rFonts w:ascii="Arial" w:hAnsi="Arial" w:cs="Arial"/>
          <w:bCs/>
          <w:sz w:val="20"/>
          <w:szCs w:val="20"/>
          <w:lang w:eastAsia="en-US"/>
        </w:rPr>
        <w:t xml:space="preserve"> </w:t>
      </w:r>
      <w:r w:rsidR="00921BFE">
        <w:rPr>
          <w:rFonts w:ascii="Arial" w:hAnsi="Arial" w:cs="Arial"/>
          <w:bCs/>
          <w:sz w:val="20"/>
          <w:szCs w:val="20"/>
          <w:lang w:eastAsia="en-US"/>
        </w:rPr>
        <w:t xml:space="preserve">a las orillas de la carretera </w:t>
      </w:r>
      <w:r w:rsidR="00A92F4E">
        <w:rPr>
          <w:rFonts w:ascii="Arial" w:hAnsi="Arial" w:cs="Arial"/>
          <w:bCs/>
          <w:sz w:val="20"/>
          <w:szCs w:val="20"/>
          <w:lang w:eastAsia="en-US"/>
        </w:rPr>
        <w:t xml:space="preserve">y </w:t>
      </w:r>
      <w:r w:rsidR="00921BFE">
        <w:rPr>
          <w:rFonts w:ascii="Arial" w:hAnsi="Arial" w:cs="Arial"/>
          <w:bCs/>
          <w:sz w:val="20"/>
          <w:szCs w:val="20"/>
          <w:lang w:eastAsia="en-US"/>
        </w:rPr>
        <w:t xml:space="preserve">que </w:t>
      </w:r>
      <w:r w:rsidR="00A92F4E">
        <w:rPr>
          <w:rFonts w:ascii="Arial" w:hAnsi="Arial" w:cs="Arial"/>
          <w:bCs/>
          <w:sz w:val="20"/>
          <w:szCs w:val="20"/>
          <w:lang w:eastAsia="en-US"/>
        </w:rPr>
        <w:t xml:space="preserve">dentro y fuera del mismo habían </w:t>
      </w:r>
      <w:r w:rsidR="00D760B8">
        <w:rPr>
          <w:rFonts w:ascii="Arial" w:hAnsi="Arial" w:cs="Arial"/>
          <w:bCs/>
          <w:sz w:val="20"/>
          <w:szCs w:val="20"/>
          <w:lang w:eastAsia="en-US"/>
        </w:rPr>
        <w:t xml:space="preserve">personas y niños, por lo que es evidente que no viajaba solo dicho chofer. </w:t>
      </w:r>
    </w:p>
    <w:p w14:paraId="67BD884D" w14:textId="77777777" w:rsidR="00DF1966" w:rsidRPr="00DA1A31" w:rsidRDefault="00DF1966" w:rsidP="00DF1966">
      <w:pPr>
        <w:spacing w:line="360" w:lineRule="auto"/>
        <w:ind w:left="567" w:right="37"/>
        <w:jc w:val="both"/>
        <w:rPr>
          <w:rFonts w:ascii="Arial" w:eastAsia="Arial" w:hAnsi="Arial" w:cs="Arial"/>
          <w:sz w:val="20"/>
          <w:szCs w:val="20"/>
        </w:rPr>
      </w:pPr>
    </w:p>
    <w:p w14:paraId="0EAF0D17" w14:textId="71FF236B" w:rsidR="00F915D4" w:rsidRPr="00DA1A31" w:rsidRDefault="00D760B8" w:rsidP="009B6F17">
      <w:pPr>
        <w:numPr>
          <w:ilvl w:val="0"/>
          <w:numId w:val="1"/>
        </w:numPr>
        <w:spacing w:line="360" w:lineRule="auto"/>
        <w:ind w:left="567" w:right="37" w:hanging="709"/>
        <w:jc w:val="both"/>
        <w:rPr>
          <w:rFonts w:ascii="Arial" w:eastAsia="Arial" w:hAnsi="Arial" w:cs="Arial"/>
          <w:sz w:val="20"/>
          <w:szCs w:val="20"/>
        </w:rPr>
      </w:pPr>
      <w:r>
        <w:rPr>
          <w:rFonts w:ascii="Arial" w:hAnsi="Arial" w:cs="Arial"/>
          <w:bCs/>
          <w:sz w:val="20"/>
          <w:szCs w:val="20"/>
          <w:lang w:eastAsia="en-US"/>
        </w:rPr>
        <w:t xml:space="preserve">Así mismo, en la entrevista que sostuvo el Tercer Visitador Regional con la </w:t>
      </w:r>
      <w:r w:rsidR="00A92F4E">
        <w:rPr>
          <w:rFonts w:ascii="Arial" w:hAnsi="Arial" w:cs="Arial"/>
          <w:bCs/>
          <w:sz w:val="20"/>
          <w:szCs w:val="20"/>
          <w:lang w:eastAsia="en-US"/>
        </w:rPr>
        <w:t>sub o</w:t>
      </w:r>
      <w:r>
        <w:rPr>
          <w:rFonts w:ascii="Arial" w:hAnsi="Arial" w:cs="Arial"/>
          <w:bCs/>
          <w:sz w:val="20"/>
          <w:szCs w:val="20"/>
          <w:lang w:eastAsia="en-US"/>
        </w:rPr>
        <w:t xml:space="preserve">ficial </w:t>
      </w:r>
      <w:r w:rsidR="00F43D60">
        <w:rPr>
          <w:rFonts w:ascii="Arial" w:hAnsi="Arial" w:cs="Arial"/>
          <w:bCs/>
          <w:sz w:val="20"/>
          <w:szCs w:val="20"/>
          <w:lang w:eastAsia="en-US"/>
        </w:rPr>
        <w:t>Ar1</w:t>
      </w:r>
      <w:r>
        <w:rPr>
          <w:rFonts w:ascii="Arial" w:hAnsi="Arial" w:cs="Arial"/>
          <w:bCs/>
          <w:sz w:val="20"/>
          <w:szCs w:val="20"/>
          <w:lang w:eastAsia="en-US"/>
        </w:rPr>
        <w:t xml:space="preserve">, informó que el personal del Instituto Nacional de Migración ya había revisado a las personas que viajaban en la unidad, habiendo determinado que sus documentos estaban en regla, pero que por instrucciones de su superior, iba a realizar la detención del chofer y asegurar la unidad, aún de que no hubiera cometido ningún delito, además de que el Tercer Visitador Regional le informó </w:t>
      </w:r>
      <w:proofErr w:type="gramStart"/>
      <w:r>
        <w:rPr>
          <w:rFonts w:ascii="Arial" w:hAnsi="Arial" w:cs="Arial"/>
          <w:bCs/>
          <w:sz w:val="20"/>
          <w:szCs w:val="20"/>
          <w:lang w:eastAsia="en-US"/>
        </w:rPr>
        <w:t>que</w:t>
      </w:r>
      <w:proofErr w:type="gramEnd"/>
      <w:r>
        <w:rPr>
          <w:rFonts w:ascii="Arial" w:hAnsi="Arial" w:cs="Arial"/>
          <w:bCs/>
          <w:sz w:val="20"/>
          <w:szCs w:val="20"/>
          <w:lang w:eastAsia="en-US"/>
        </w:rPr>
        <w:t xml:space="preserve"> si estaba consciente que sería ilegal la detención, a lo cual respondió que </w:t>
      </w:r>
      <w:r w:rsidR="004307C5">
        <w:rPr>
          <w:rFonts w:ascii="Arial" w:hAnsi="Arial" w:cs="Arial"/>
          <w:bCs/>
          <w:sz w:val="20"/>
          <w:szCs w:val="20"/>
          <w:lang w:eastAsia="en-US"/>
        </w:rPr>
        <w:t>aun</w:t>
      </w:r>
      <w:r>
        <w:rPr>
          <w:rFonts w:ascii="Arial" w:hAnsi="Arial" w:cs="Arial"/>
          <w:bCs/>
          <w:sz w:val="20"/>
          <w:szCs w:val="20"/>
          <w:lang w:eastAsia="en-US"/>
        </w:rPr>
        <w:t xml:space="preserve"> así cumpliría la instrucción, asumiendo su responsabilidad.     </w:t>
      </w:r>
      <w:r w:rsidR="00181E14">
        <w:rPr>
          <w:rFonts w:ascii="Arial" w:hAnsi="Arial" w:cs="Arial"/>
          <w:bCs/>
          <w:sz w:val="20"/>
          <w:szCs w:val="20"/>
          <w:lang w:eastAsia="en-US"/>
        </w:rPr>
        <w:t xml:space="preserve">   </w:t>
      </w:r>
    </w:p>
    <w:p w14:paraId="6C95E0DA" w14:textId="48E923CF" w:rsidR="002D2F74" w:rsidRDefault="004307C5" w:rsidP="009B6F17">
      <w:pPr>
        <w:numPr>
          <w:ilvl w:val="0"/>
          <w:numId w:val="1"/>
        </w:numPr>
        <w:spacing w:line="360" w:lineRule="auto"/>
        <w:ind w:left="567" w:right="37" w:hanging="709"/>
        <w:jc w:val="both"/>
        <w:rPr>
          <w:rFonts w:ascii="Arial" w:eastAsia="Arial" w:hAnsi="Arial" w:cs="Arial"/>
          <w:sz w:val="20"/>
          <w:szCs w:val="20"/>
        </w:rPr>
      </w:pPr>
      <w:r>
        <w:rPr>
          <w:rFonts w:ascii="Arial" w:hAnsi="Arial" w:cs="Arial"/>
          <w:bCs/>
          <w:sz w:val="20"/>
          <w:szCs w:val="20"/>
          <w:lang w:eastAsia="en-US"/>
        </w:rPr>
        <w:lastRenderedPageBreak/>
        <w:t xml:space="preserve">Es importante señalar que es evidente que los hechos que se encuentran asentados en el IPH no corresponden con la realidad, ya que el propio Tercer Visitador Regional realizó el acompañamiento de las personas migrantes a la Central de Autobuses de la ciudad de Allende, Coahuila, las cuales fueron trasladadas por dos agentes de la Policía Especializada Coahuila, para lo cual recabó varias fotografías que demuestran que las personas se encontraban viajando en el vehículo </w:t>
      </w:r>
      <w:r w:rsidR="00DF1966">
        <w:rPr>
          <w:rFonts w:ascii="Arial" w:hAnsi="Arial" w:cs="Arial"/>
          <w:bCs/>
          <w:sz w:val="20"/>
          <w:szCs w:val="20"/>
          <w:lang w:eastAsia="en-US"/>
        </w:rPr>
        <w:t>x</w:t>
      </w:r>
      <w:r>
        <w:rPr>
          <w:rFonts w:ascii="Arial" w:hAnsi="Arial" w:cs="Arial"/>
          <w:bCs/>
          <w:sz w:val="20"/>
          <w:szCs w:val="20"/>
          <w:lang w:eastAsia="en-US"/>
        </w:rPr>
        <w:t xml:space="preserve">, en virtud de que en las fotografías que fueron tomadas por el personal de esta CDHEC, se observa que </w:t>
      </w:r>
      <w:r w:rsidR="00A92F4E">
        <w:rPr>
          <w:rFonts w:ascii="Arial" w:hAnsi="Arial" w:cs="Arial"/>
          <w:bCs/>
          <w:sz w:val="20"/>
          <w:szCs w:val="20"/>
          <w:lang w:eastAsia="en-US"/>
        </w:rPr>
        <w:t xml:space="preserve">al llegar a las instalaciones de la Central de Autobuses </w:t>
      </w:r>
      <w:r>
        <w:rPr>
          <w:rFonts w:ascii="Arial" w:hAnsi="Arial" w:cs="Arial"/>
          <w:bCs/>
          <w:sz w:val="20"/>
          <w:szCs w:val="20"/>
          <w:lang w:eastAsia="en-US"/>
        </w:rPr>
        <w:t xml:space="preserve">se encuentran bajando sus pertenencias como son maletas y bolsas, advirtiendo que dicha unidad porta las placas </w:t>
      </w:r>
      <w:r w:rsidR="00DF1966">
        <w:rPr>
          <w:rFonts w:ascii="Arial" w:hAnsi="Arial" w:cs="Arial"/>
          <w:bCs/>
          <w:sz w:val="20"/>
          <w:szCs w:val="20"/>
          <w:lang w:eastAsia="en-US"/>
        </w:rPr>
        <w:t>x</w:t>
      </w:r>
      <w:r w:rsidR="0007022B">
        <w:rPr>
          <w:rFonts w:ascii="Arial" w:hAnsi="Arial" w:cs="Arial"/>
          <w:bCs/>
          <w:sz w:val="20"/>
          <w:szCs w:val="20"/>
          <w:lang w:eastAsia="en-US"/>
        </w:rPr>
        <w:t xml:space="preserve"> </w:t>
      </w:r>
      <w:r>
        <w:rPr>
          <w:rFonts w:ascii="Arial" w:hAnsi="Arial" w:cs="Arial"/>
          <w:bCs/>
          <w:sz w:val="20"/>
          <w:szCs w:val="20"/>
          <w:lang w:eastAsia="en-US"/>
        </w:rPr>
        <w:t xml:space="preserve">del Estado de Nuevo León, y que se trata de una unidad tipo </w:t>
      </w:r>
      <w:r w:rsidR="00DF1966">
        <w:rPr>
          <w:rFonts w:ascii="Arial" w:hAnsi="Arial" w:cs="Arial"/>
          <w:bCs/>
          <w:sz w:val="20"/>
          <w:szCs w:val="20"/>
          <w:lang w:eastAsia="en-US"/>
        </w:rPr>
        <w:t>x</w:t>
      </w:r>
      <w:r>
        <w:rPr>
          <w:rFonts w:ascii="Arial" w:hAnsi="Arial" w:cs="Arial"/>
          <w:bCs/>
          <w:sz w:val="20"/>
          <w:szCs w:val="20"/>
          <w:lang w:eastAsia="en-US"/>
        </w:rPr>
        <w:t xml:space="preserve">, marca </w:t>
      </w:r>
      <w:r w:rsidR="00DF1966">
        <w:rPr>
          <w:rFonts w:ascii="Arial" w:hAnsi="Arial" w:cs="Arial"/>
          <w:bCs/>
          <w:sz w:val="20"/>
          <w:szCs w:val="20"/>
          <w:lang w:eastAsia="en-US"/>
        </w:rPr>
        <w:t>x</w:t>
      </w:r>
      <w:r>
        <w:rPr>
          <w:rFonts w:ascii="Arial" w:hAnsi="Arial" w:cs="Arial"/>
          <w:bCs/>
          <w:sz w:val="20"/>
          <w:szCs w:val="20"/>
          <w:lang w:eastAsia="en-US"/>
        </w:rPr>
        <w:t>, ya que porta el logotipo de dicha marca de vehículo</w:t>
      </w:r>
      <w:r w:rsidR="00A92F4E">
        <w:rPr>
          <w:rFonts w:ascii="Arial" w:hAnsi="Arial" w:cs="Arial"/>
          <w:bCs/>
          <w:sz w:val="20"/>
          <w:szCs w:val="20"/>
          <w:lang w:eastAsia="en-US"/>
        </w:rPr>
        <w:t xml:space="preserve"> y un accesorio que dice literalmente “</w:t>
      </w:r>
      <w:r w:rsidR="00DF1966">
        <w:rPr>
          <w:rFonts w:ascii="Arial" w:hAnsi="Arial" w:cs="Arial"/>
          <w:bCs/>
          <w:sz w:val="20"/>
          <w:szCs w:val="20"/>
          <w:lang w:eastAsia="en-US"/>
        </w:rPr>
        <w:t>x</w:t>
      </w:r>
      <w:r w:rsidR="00A92F4E">
        <w:rPr>
          <w:rFonts w:ascii="Arial" w:hAnsi="Arial" w:cs="Arial"/>
          <w:bCs/>
          <w:sz w:val="20"/>
          <w:szCs w:val="20"/>
          <w:lang w:eastAsia="en-US"/>
        </w:rPr>
        <w:t>”</w:t>
      </w:r>
      <w:r>
        <w:rPr>
          <w:rFonts w:ascii="Arial" w:hAnsi="Arial" w:cs="Arial"/>
          <w:bCs/>
          <w:sz w:val="20"/>
          <w:szCs w:val="20"/>
          <w:lang w:eastAsia="en-US"/>
        </w:rPr>
        <w:t xml:space="preserve">, además de que los datos corresponden a los que fueron asentados en el </w:t>
      </w:r>
      <w:r w:rsidR="00340773">
        <w:rPr>
          <w:rFonts w:ascii="Arial" w:hAnsi="Arial" w:cs="Arial"/>
          <w:bCs/>
          <w:sz w:val="20"/>
          <w:szCs w:val="20"/>
          <w:lang w:eastAsia="en-US"/>
        </w:rPr>
        <w:t xml:space="preserve">IPH </w:t>
      </w:r>
      <w:r>
        <w:rPr>
          <w:rFonts w:ascii="Arial" w:hAnsi="Arial" w:cs="Arial"/>
          <w:bCs/>
          <w:sz w:val="20"/>
          <w:szCs w:val="20"/>
          <w:lang w:eastAsia="en-US"/>
        </w:rPr>
        <w:t xml:space="preserve">relativo a la detención del quejoso </w:t>
      </w:r>
      <w:r w:rsidR="006C6F6D">
        <w:rPr>
          <w:rFonts w:ascii="Arial" w:hAnsi="Arial" w:cs="Arial"/>
          <w:bCs/>
          <w:sz w:val="20"/>
          <w:szCs w:val="20"/>
          <w:lang w:eastAsia="en-US"/>
        </w:rPr>
        <w:t>Ag1</w:t>
      </w:r>
      <w:r>
        <w:rPr>
          <w:rFonts w:ascii="Arial" w:hAnsi="Arial" w:cs="Arial"/>
          <w:bCs/>
          <w:sz w:val="20"/>
          <w:szCs w:val="20"/>
          <w:lang w:eastAsia="en-US"/>
        </w:rPr>
        <w:t xml:space="preserve">, en el que se describe la unidad de la siguiente manera: </w:t>
      </w:r>
      <w:r w:rsidRPr="004307C5">
        <w:rPr>
          <w:rFonts w:ascii="Arial" w:eastAsia="Arial" w:hAnsi="Arial" w:cs="Arial"/>
          <w:sz w:val="20"/>
          <w:szCs w:val="20"/>
        </w:rPr>
        <w:t xml:space="preserve">un vehículo tipo </w:t>
      </w:r>
      <w:r w:rsidR="00DF1966">
        <w:rPr>
          <w:rFonts w:ascii="Arial" w:eastAsia="Arial" w:hAnsi="Arial" w:cs="Arial"/>
          <w:sz w:val="20"/>
          <w:szCs w:val="20"/>
        </w:rPr>
        <w:t>x</w:t>
      </w:r>
      <w:r w:rsidRPr="004307C5">
        <w:rPr>
          <w:rFonts w:ascii="Arial" w:eastAsia="Arial" w:hAnsi="Arial" w:cs="Arial"/>
          <w:sz w:val="20"/>
          <w:szCs w:val="20"/>
        </w:rPr>
        <w:t xml:space="preserve">, marca </w:t>
      </w:r>
      <w:r w:rsidR="00DF1966">
        <w:rPr>
          <w:rFonts w:ascii="Arial" w:eastAsia="Arial" w:hAnsi="Arial" w:cs="Arial"/>
          <w:sz w:val="20"/>
          <w:szCs w:val="20"/>
        </w:rPr>
        <w:t>x</w:t>
      </w:r>
      <w:r w:rsidRPr="004307C5">
        <w:rPr>
          <w:rFonts w:ascii="Arial" w:eastAsia="Arial" w:hAnsi="Arial" w:cs="Arial"/>
          <w:sz w:val="20"/>
          <w:szCs w:val="20"/>
        </w:rPr>
        <w:t xml:space="preserve">, sub marca </w:t>
      </w:r>
      <w:r w:rsidR="00DF1966">
        <w:rPr>
          <w:rFonts w:ascii="Arial" w:eastAsia="Arial" w:hAnsi="Arial" w:cs="Arial"/>
          <w:sz w:val="20"/>
          <w:szCs w:val="20"/>
        </w:rPr>
        <w:t>x</w:t>
      </w:r>
      <w:r w:rsidRPr="004307C5">
        <w:rPr>
          <w:rFonts w:ascii="Arial" w:eastAsia="Arial" w:hAnsi="Arial" w:cs="Arial"/>
          <w:sz w:val="20"/>
          <w:szCs w:val="20"/>
        </w:rPr>
        <w:t xml:space="preserve">, modelo </w:t>
      </w:r>
      <w:r w:rsidR="00DF1966">
        <w:rPr>
          <w:rFonts w:ascii="Arial" w:eastAsia="Arial" w:hAnsi="Arial" w:cs="Arial"/>
          <w:sz w:val="20"/>
          <w:szCs w:val="20"/>
        </w:rPr>
        <w:t>x</w:t>
      </w:r>
      <w:r w:rsidRPr="004307C5">
        <w:rPr>
          <w:rFonts w:ascii="Arial" w:eastAsia="Arial" w:hAnsi="Arial" w:cs="Arial"/>
          <w:sz w:val="20"/>
          <w:szCs w:val="20"/>
        </w:rPr>
        <w:t xml:space="preserve">, color </w:t>
      </w:r>
      <w:r w:rsidR="00E77DEE">
        <w:rPr>
          <w:rFonts w:ascii="Arial" w:eastAsia="Arial" w:hAnsi="Arial" w:cs="Arial"/>
          <w:sz w:val="20"/>
          <w:szCs w:val="20"/>
        </w:rPr>
        <w:t>x</w:t>
      </w:r>
      <w:r w:rsidRPr="004307C5">
        <w:rPr>
          <w:rFonts w:ascii="Arial" w:eastAsia="Arial" w:hAnsi="Arial" w:cs="Arial"/>
          <w:sz w:val="20"/>
          <w:szCs w:val="20"/>
        </w:rPr>
        <w:t xml:space="preserve">, con número de serie </w:t>
      </w:r>
      <w:r w:rsidR="00DF1966">
        <w:rPr>
          <w:rFonts w:ascii="Arial" w:eastAsia="Arial" w:hAnsi="Arial" w:cs="Arial"/>
          <w:sz w:val="20"/>
          <w:szCs w:val="20"/>
        </w:rPr>
        <w:t>x</w:t>
      </w:r>
      <w:r w:rsidRPr="004307C5">
        <w:rPr>
          <w:rFonts w:ascii="Arial" w:eastAsia="Arial" w:hAnsi="Arial" w:cs="Arial"/>
          <w:sz w:val="20"/>
          <w:szCs w:val="20"/>
        </w:rPr>
        <w:t xml:space="preserve"> con placas de circulación </w:t>
      </w:r>
      <w:r w:rsidR="00DF1966">
        <w:rPr>
          <w:rFonts w:ascii="Arial" w:eastAsia="Arial" w:hAnsi="Arial" w:cs="Arial"/>
          <w:sz w:val="20"/>
          <w:szCs w:val="20"/>
        </w:rPr>
        <w:t>x</w:t>
      </w:r>
      <w:r w:rsidRPr="004307C5">
        <w:rPr>
          <w:rFonts w:ascii="Arial" w:eastAsia="Arial" w:hAnsi="Arial" w:cs="Arial"/>
          <w:sz w:val="20"/>
          <w:szCs w:val="20"/>
        </w:rPr>
        <w:t xml:space="preserve"> del </w:t>
      </w:r>
      <w:r>
        <w:rPr>
          <w:rFonts w:ascii="Arial" w:eastAsia="Arial" w:hAnsi="Arial" w:cs="Arial"/>
          <w:sz w:val="20"/>
          <w:szCs w:val="20"/>
        </w:rPr>
        <w:t>E</w:t>
      </w:r>
      <w:r w:rsidRPr="004307C5">
        <w:rPr>
          <w:rFonts w:ascii="Arial" w:eastAsia="Arial" w:hAnsi="Arial" w:cs="Arial"/>
          <w:sz w:val="20"/>
          <w:szCs w:val="20"/>
        </w:rPr>
        <w:t xml:space="preserve">stado de </w:t>
      </w:r>
      <w:r>
        <w:rPr>
          <w:rFonts w:ascii="Arial" w:eastAsia="Arial" w:hAnsi="Arial" w:cs="Arial"/>
          <w:sz w:val="20"/>
          <w:szCs w:val="20"/>
        </w:rPr>
        <w:t>N</w:t>
      </w:r>
      <w:r w:rsidRPr="004307C5">
        <w:rPr>
          <w:rFonts w:ascii="Arial" w:eastAsia="Arial" w:hAnsi="Arial" w:cs="Arial"/>
          <w:sz w:val="20"/>
          <w:szCs w:val="20"/>
        </w:rPr>
        <w:t xml:space="preserve">uevo </w:t>
      </w:r>
      <w:r>
        <w:rPr>
          <w:rFonts w:ascii="Arial" w:eastAsia="Arial" w:hAnsi="Arial" w:cs="Arial"/>
          <w:sz w:val="20"/>
          <w:szCs w:val="20"/>
        </w:rPr>
        <w:t xml:space="preserve">León, por lo que es evidente que se trata del mismo vehículo en el que fue detenido el quejoso </w:t>
      </w:r>
      <w:r w:rsidR="006C6F6D">
        <w:rPr>
          <w:rFonts w:ascii="Arial" w:eastAsia="Arial" w:hAnsi="Arial" w:cs="Arial"/>
          <w:sz w:val="20"/>
          <w:szCs w:val="20"/>
        </w:rPr>
        <w:t>Ag1</w:t>
      </w:r>
      <w:r>
        <w:rPr>
          <w:rFonts w:ascii="Arial" w:eastAsia="Arial" w:hAnsi="Arial" w:cs="Arial"/>
          <w:sz w:val="20"/>
          <w:szCs w:val="20"/>
        </w:rPr>
        <w:t>.</w:t>
      </w:r>
    </w:p>
    <w:p w14:paraId="086B7A63" w14:textId="77777777" w:rsidR="00DF1966" w:rsidRPr="008A2BB8" w:rsidRDefault="00DF1966" w:rsidP="00DF1966">
      <w:pPr>
        <w:spacing w:line="360" w:lineRule="auto"/>
        <w:ind w:left="567" w:right="37"/>
        <w:jc w:val="both"/>
        <w:rPr>
          <w:rFonts w:ascii="Arial" w:eastAsia="Arial" w:hAnsi="Arial" w:cs="Arial"/>
          <w:sz w:val="20"/>
          <w:szCs w:val="20"/>
        </w:rPr>
      </w:pPr>
    </w:p>
    <w:p w14:paraId="4CDFFF8F" w14:textId="7C6B35AA" w:rsidR="009D713A" w:rsidRDefault="00A92F4E" w:rsidP="009B6F17">
      <w:pPr>
        <w:numPr>
          <w:ilvl w:val="0"/>
          <w:numId w:val="1"/>
        </w:numPr>
        <w:spacing w:line="360" w:lineRule="auto"/>
        <w:ind w:left="567" w:right="37" w:hanging="709"/>
        <w:jc w:val="both"/>
        <w:rPr>
          <w:rFonts w:ascii="Arial" w:eastAsia="Arial" w:hAnsi="Arial" w:cs="Arial"/>
          <w:sz w:val="20"/>
          <w:szCs w:val="20"/>
        </w:rPr>
      </w:pPr>
      <w:r>
        <w:rPr>
          <w:rFonts w:ascii="Arial" w:eastAsia="Arial" w:hAnsi="Arial" w:cs="Arial"/>
          <w:sz w:val="20"/>
          <w:szCs w:val="20"/>
        </w:rPr>
        <w:t xml:space="preserve">Otro hecho que resulta falso expuesto por la sub oficial </w:t>
      </w:r>
      <w:r w:rsidR="00F43D60">
        <w:rPr>
          <w:rFonts w:ascii="Arial" w:eastAsia="Arial" w:hAnsi="Arial" w:cs="Arial"/>
          <w:sz w:val="20"/>
          <w:szCs w:val="20"/>
        </w:rPr>
        <w:t>A</w:t>
      </w:r>
      <w:r w:rsidR="00DF1966">
        <w:rPr>
          <w:rFonts w:ascii="Arial" w:eastAsia="Arial" w:hAnsi="Arial" w:cs="Arial"/>
          <w:sz w:val="20"/>
          <w:szCs w:val="20"/>
        </w:rPr>
        <w:t>R</w:t>
      </w:r>
      <w:r w:rsidR="00F43D60">
        <w:rPr>
          <w:rFonts w:ascii="Arial" w:eastAsia="Arial" w:hAnsi="Arial" w:cs="Arial"/>
          <w:sz w:val="20"/>
          <w:szCs w:val="20"/>
        </w:rPr>
        <w:t>1</w:t>
      </w:r>
      <w:r>
        <w:rPr>
          <w:rFonts w:ascii="Arial" w:eastAsia="Arial" w:hAnsi="Arial" w:cs="Arial"/>
          <w:sz w:val="20"/>
          <w:szCs w:val="20"/>
        </w:rPr>
        <w:t xml:space="preserve">, es que en el IPH refirió que se encontraba sola en el filtro de seguridad, en virtud de que </w:t>
      </w:r>
      <w:r w:rsidR="00136844">
        <w:rPr>
          <w:rFonts w:ascii="Arial" w:eastAsia="Arial" w:hAnsi="Arial" w:cs="Arial"/>
          <w:sz w:val="20"/>
          <w:szCs w:val="20"/>
        </w:rPr>
        <w:t xml:space="preserve">su compañero había acudido al baño, ya que presentó una molestia estomacal, siendo que el Tercer Visitador Regional, advirtió que al llegar a dicho lugar, se encontraban dos unidades de la Policía Especializada Coahuila, además de que una vez que se realizó la detención del chofer de la Unidad </w:t>
      </w:r>
      <w:r w:rsidR="00DF1966">
        <w:rPr>
          <w:rFonts w:ascii="Arial" w:eastAsia="Arial" w:hAnsi="Arial" w:cs="Arial"/>
          <w:sz w:val="20"/>
          <w:szCs w:val="20"/>
        </w:rPr>
        <w:t>x</w:t>
      </w:r>
      <w:r w:rsidR="00136844">
        <w:rPr>
          <w:rFonts w:ascii="Arial" w:eastAsia="Arial" w:hAnsi="Arial" w:cs="Arial"/>
          <w:sz w:val="20"/>
          <w:szCs w:val="20"/>
        </w:rPr>
        <w:t xml:space="preserve">, los pasajeros migrantes fueron trasladados a la Central Camionera de la ciudad de Allende, Coahuila, lo cual se realizó en dicho vehículo por dos agentes de dicha corporación policial, lo que demuestra la falsedad que se asentó </w:t>
      </w:r>
      <w:r w:rsidR="00921BFE">
        <w:rPr>
          <w:rFonts w:ascii="Arial" w:eastAsia="Arial" w:hAnsi="Arial" w:cs="Arial"/>
          <w:sz w:val="20"/>
          <w:szCs w:val="20"/>
        </w:rPr>
        <w:t>en dicho documento de detención, siendo falso que el</w:t>
      </w:r>
      <w:r w:rsidR="00777638">
        <w:rPr>
          <w:rFonts w:ascii="Arial" w:eastAsia="Arial" w:hAnsi="Arial" w:cs="Arial"/>
          <w:sz w:val="20"/>
          <w:szCs w:val="20"/>
        </w:rPr>
        <w:t xml:space="preserve"> vehículo se hubiera trasladado</w:t>
      </w:r>
      <w:r w:rsidR="00921BFE">
        <w:rPr>
          <w:rFonts w:ascii="Arial" w:eastAsia="Arial" w:hAnsi="Arial" w:cs="Arial"/>
          <w:sz w:val="20"/>
          <w:szCs w:val="20"/>
        </w:rPr>
        <w:t xml:space="preserve"> mediante una grúa, ya que una vez que dejara a los migrantes, dos agentes de la Policía Especializada Coahuila se llevaron la unidad circulando. </w:t>
      </w:r>
      <w:r w:rsidR="00136844">
        <w:rPr>
          <w:rFonts w:ascii="Arial" w:eastAsia="Arial" w:hAnsi="Arial" w:cs="Arial"/>
          <w:sz w:val="20"/>
          <w:szCs w:val="20"/>
        </w:rPr>
        <w:t xml:space="preserve"> </w:t>
      </w:r>
      <w:r w:rsidR="004307C5">
        <w:rPr>
          <w:rFonts w:ascii="Arial" w:eastAsia="Arial" w:hAnsi="Arial" w:cs="Arial"/>
          <w:sz w:val="20"/>
          <w:szCs w:val="20"/>
        </w:rPr>
        <w:t xml:space="preserve"> </w:t>
      </w:r>
    </w:p>
    <w:p w14:paraId="7999BCAE" w14:textId="77777777" w:rsidR="00DF1966" w:rsidRPr="008A2BB8" w:rsidRDefault="00DF1966" w:rsidP="00DF1966">
      <w:pPr>
        <w:spacing w:line="360" w:lineRule="auto"/>
        <w:ind w:right="37"/>
        <w:jc w:val="both"/>
        <w:rPr>
          <w:rFonts w:ascii="Arial" w:eastAsia="Arial" w:hAnsi="Arial" w:cs="Arial"/>
          <w:sz w:val="20"/>
          <w:szCs w:val="20"/>
        </w:rPr>
      </w:pPr>
    </w:p>
    <w:p w14:paraId="485BEE3C" w14:textId="37F6AE86" w:rsidR="009D713A" w:rsidRPr="00DF1966" w:rsidRDefault="009D713A" w:rsidP="009B6F17">
      <w:pPr>
        <w:numPr>
          <w:ilvl w:val="0"/>
          <w:numId w:val="1"/>
        </w:numPr>
        <w:spacing w:line="360" w:lineRule="auto"/>
        <w:ind w:left="567" w:right="37" w:hanging="709"/>
        <w:jc w:val="both"/>
        <w:rPr>
          <w:rFonts w:ascii="Arial" w:eastAsia="Arial" w:hAnsi="Arial" w:cs="Arial"/>
          <w:sz w:val="20"/>
          <w:szCs w:val="20"/>
        </w:rPr>
      </w:pPr>
      <w:r w:rsidRPr="009D713A">
        <w:rPr>
          <w:rFonts w:ascii="Arial" w:hAnsi="Arial" w:cs="Arial"/>
          <w:bCs/>
          <w:sz w:val="20"/>
          <w:szCs w:val="20"/>
          <w:lang w:eastAsia="en-US"/>
        </w:rPr>
        <w:t xml:space="preserve">Lo antes </w:t>
      </w:r>
      <w:r w:rsidR="00A5621F">
        <w:rPr>
          <w:rFonts w:ascii="Arial" w:hAnsi="Arial" w:cs="Arial"/>
          <w:bCs/>
          <w:sz w:val="20"/>
          <w:szCs w:val="20"/>
          <w:lang w:eastAsia="en-US"/>
        </w:rPr>
        <w:t>descrito, arroja como resultado</w:t>
      </w:r>
      <w:r w:rsidRPr="009D713A">
        <w:rPr>
          <w:rFonts w:ascii="Arial" w:hAnsi="Arial" w:cs="Arial"/>
          <w:bCs/>
          <w:sz w:val="20"/>
          <w:szCs w:val="20"/>
          <w:lang w:eastAsia="en-US"/>
        </w:rPr>
        <w:t xml:space="preserve"> que l</w:t>
      </w:r>
      <w:r w:rsidR="00136844">
        <w:rPr>
          <w:rFonts w:ascii="Arial" w:hAnsi="Arial" w:cs="Arial"/>
          <w:bCs/>
          <w:sz w:val="20"/>
          <w:szCs w:val="20"/>
          <w:lang w:eastAsia="en-US"/>
        </w:rPr>
        <w:t xml:space="preserve">os elementos </w:t>
      </w:r>
      <w:r w:rsidRPr="009D713A">
        <w:rPr>
          <w:rFonts w:ascii="Arial" w:hAnsi="Arial" w:cs="Arial"/>
          <w:bCs/>
          <w:sz w:val="20"/>
          <w:szCs w:val="20"/>
          <w:lang w:eastAsia="en-US"/>
        </w:rPr>
        <w:t xml:space="preserve">de la Policía </w:t>
      </w:r>
      <w:r w:rsidR="00136844">
        <w:rPr>
          <w:rFonts w:ascii="Arial" w:hAnsi="Arial" w:cs="Arial"/>
          <w:bCs/>
          <w:sz w:val="20"/>
          <w:szCs w:val="20"/>
          <w:lang w:eastAsia="en-US"/>
        </w:rPr>
        <w:t>Especializada Coahuila</w:t>
      </w:r>
      <w:r w:rsidRPr="009D713A">
        <w:rPr>
          <w:rFonts w:ascii="Arial" w:hAnsi="Arial" w:cs="Arial"/>
          <w:bCs/>
          <w:sz w:val="20"/>
          <w:szCs w:val="20"/>
          <w:lang w:eastAsia="en-US"/>
        </w:rPr>
        <w:t xml:space="preserve">, variaron las circunstancias </w:t>
      </w:r>
      <w:r w:rsidR="00A5621F">
        <w:rPr>
          <w:rFonts w:ascii="Arial" w:hAnsi="Arial" w:cs="Arial"/>
          <w:bCs/>
          <w:sz w:val="20"/>
          <w:szCs w:val="20"/>
          <w:lang w:eastAsia="en-US"/>
        </w:rPr>
        <w:t xml:space="preserve">de tiempo y </w:t>
      </w:r>
      <w:r w:rsidR="00136844">
        <w:rPr>
          <w:rFonts w:ascii="Arial" w:hAnsi="Arial" w:cs="Arial"/>
          <w:bCs/>
          <w:sz w:val="20"/>
          <w:szCs w:val="20"/>
          <w:lang w:eastAsia="en-US"/>
        </w:rPr>
        <w:t>modo</w:t>
      </w:r>
      <w:r w:rsidR="00A5621F">
        <w:rPr>
          <w:rFonts w:ascii="Arial" w:hAnsi="Arial" w:cs="Arial"/>
          <w:bCs/>
          <w:sz w:val="20"/>
          <w:szCs w:val="20"/>
          <w:lang w:eastAsia="en-US"/>
        </w:rPr>
        <w:t xml:space="preserve"> </w:t>
      </w:r>
      <w:r w:rsidRPr="009D713A">
        <w:rPr>
          <w:rFonts w:ascii="Arial" w:hAnsi="Arial" w:cs="Arial"/>
          <w:bCs/>
          <w:sz w:val="20"/>
          <w:szCs w:val="20"/>
          <w:lang w:eastAsia="en-US"/>
        </w:rPr>
        <w:t xml:space="preserve">en las que se verificó la detención de </w:t>
      </w:r>
      <w:r w:rsidR="006C6F6D">
        <w:rPr>
          <w:rFonts w:ascii="Arial" w:hAnsi="Arial" w:cs="Arial"/>
          <w:bCs/>
          <w:sz w:val="20"/>
          <w:szCs w:val="20"/>
          <w:lang w:eastAsia="en-US"/>
        </w:rPr>
        <w:t>Ag1</w:t>
      </w:r>
      <w:r w:rsidR="00921BFE">
        <w:rPr>
          <w:rFonts w:ascii="Arial" w:hAnsi="Arial" w:cs="Arial"/>
          <w:bCs/>
          <w:sz w:val="20"/>
          <w:szCs w:val="20"/>
          <w:lang w:eastAsia="en-US"/>
        </w:rPr>
        <w:t>y dejar sin transporte a las personas migrantes</w:t>
      </w:r>
      <w:r w:rsidR="00136844">
        <w:rPr>
          <w:rFonts w:ascii="Arial" w:hAnsi="Arial" w:cs="Arial"/>
          <w:bCs/>
          <w:sz w:val="20"/>
          <w:szCs w:val="20"/>
          <w:lang w:eastAsia="en-US"/>
        </w:rPr>
        <w:t xml:space="preserve">, las cuales no concuerdan con la realidad, </w:t>
      </w:r>
      <w:r w:rsidRPr="009D713A">
        <w:rPr>
          <w:rFonts w:ascii="Arial" w:hAnsi="Arial" w:cs="Arial"/>
          <w:bCs/>
          <w:sz w:val="20"/>
          <w:szCs w:val="20"/>
          <w:lang w:eastAsia="en-US"/>
        </w:rPr>
        <w:t xml:space="preserve">lo que provoca </w:t>
      </w:r>
      <w:r w:rsidR="00136844">
        <w:rPr>
          <w:rFonts w:ascii="Arial" w:hAnsi="Arial" w:cs="Arial"/>
          <w:bCs/>
          <w:sz w:val="20"/>
          <w:szCs w:val="20"/>
          <w:lang w:eastAsia="en-US"/>
        </w:rPr>
        <w:t>i</w:t>
      </w:r>
      <w:r w:rsidRPr="009D713A">
        <w:rPr>
          <w:rFonts w:ascii="Arial" w:hAnsi="Arial" w:cs="Arial"/>
          <w:bCs/>
          <w:sz w:val="20"/>
          <w:szCs w:val="20"/>
          <w:lang w:eastAsia="en-US"/>
        </w:rPr>
        <w:t xml:space="preserve">nconsistencias e incongruencias respecto a las circunstancias, mecánica  y motivos que dieron origen a los acontecimientos en los que se llevó a cabo la </w:t>
      </w:r>
      <w:r w:rsidR="00921BFE">
        <w:rPr>
          <w:rFonts w:ascii="Arial" w:hAnsi="Arial" w:cs="Arial"/>
          <w:bCs/>
          <w:sz w:val="20"/>
          <w:szCs w:val="20"/>
          <w:lang w:eastAsia="en-US"/>
        </w:rPr>
        <w:t>intervención de los agentes policiales</w:t>
      </w:r>
      <w:r w:rsidRPr="009D713A">
        <w:rPr>
          <w:rFonts w:ascii="Arial" w:hAnsi="Arial" w:cs="Arial"/>
          <w:bCs/>
          <w:sz w:val="20"/>
          <w:szCs w:val="20"/>
          <w:lang w:eastAsia="en-US"/>
        </w:rPr>
        <w:t xml:space="preserve">, </w:t>
      </w:r>
      <w:r w:rsidR="00136844">
        <w:rPr>
          <w:rFonts w:ascii="Arial" w:hAnsi="Arial" w:cs="Arial"/>
          <w:bCs/>
          <w:sz w:val="20"/>
          <w:szCs w:val="20"/>
          <w:lang w:eastAsia="en-US"/>
        </w:rPr>
        <w:t xml:space="preserve">siendo importante recordar que </w:t>
      </w:r>
      <w:r w:rsidRPr="009D713A">
        <w:rPr>
          <w:rFonts w:ascii="Arial" w:hAnsi="Arial" w:cs="Arial"/>
          <w:bCs/>
          <w:sz w:val="20"/>
          <w:szCs w:val="20"/>
          <w:lang w:eastAsia="en-US"/>
        </w:rPr>
        <w:t xml:space="preserve">el informe policial homologado es el medio a través del cual las instituciones policiales documentan la información relacionada con las puestas a disposición de personas derivado de su intervención a las autoridades competentes, que tiene como objeto </w:t>
      </w:r>
      <w:r w:rsidR="004964AA">
        <w:rPr>
          <w:rFonts w:ascii="Arial" w:hAnsi="Arial" w:cs="Arial"/>
          <w:bCs/>
          <w:sz w:val="20"/>
          <w:szCs w:val="20"/>
          <w:lang w:eastAsia="en-US"/>
        </w:rPr>
        <w:t xml:space="preserve">dar seguridad jurídica </w:t>
      </w:r>
      <w:r w:rsidRPr="009D713A">
        <w:rPr>
          <w:rFonts w:ascii="Arial" w:hAnsi="Arial" w:cs="Arial"/>
          <w:bCs/>
          <w:sz w:val="20"/>
          <w:szCs w:val="20"/>
          <w:lang w:eastAsia="en-US"/>
        </w:rPr>
        <w:t xml:space="preserve">y garantizar </w:t>
      </w:r>
      <w:r w:rsidR="004964AA">
        <w:rPr>
          <w:rFonts w:ascii="Arial" w:hAnsi="Arial" w:cs="Arial"/>
          <w:bCs/>
          <w:sz w:val="20"/>
          <w:szCs w:val="20"/>
          <w:lang w:eastAsia="en-US"/>
        </w:rPr>
        <w:t>e</w:t>
      </w:r>
      <w:r w:rsidRPr="009D713A">
        <w:rPr>
          <w:rFonts w:ascii="Arial" w:hAnsi="Arial" w:cs="Arial"/>
          <w:bCs/>
          <w:sz w:val="20"/>
          <w:szCs w:val="20"/>
          <w:lang w:eastAsia="en-US"/>
        </w:rPr>
        <w:t xml:space="preserve">l debido proceso, por lo que deberá de establecer, entre otros, el motivo de la intervención o actuación, así como la descripción de los hechos, donde deberá detallar modo, tiempo y lugar, además de la justificación razonable del control provisional preventivo y los </w:t>
      </w:r>
      <w:r w:rsidRPr="009D713A">
        <w:rPr>
          <w:rFonts w:ascii="Arial" w:hAnsi="Arial" w:cs="Arial"/>
          <w:bCs/>
          <w:sz w:val="20"/>
          <w:szCs w:val="20"/>
          <w:lang w:eastAsia="en-US"/>
        </w:rPr>
        <w:lastRenderedPageBreak/>
        <w:t xml:space="preserve">niveles de contacto. Lo que no sucedió, al acreditarse la existencia de </w:t>
      </w:r>
      <w:r w:rsidR="00136844">
        <w:rPr>
          <w:rFonts w:ascii="Arial" w:hAnsi="Arial" w:cs="Arial"/>
          <w:bCs/>
          <w:sz w:val="20"/>
          <w:szCs w:val="20"/>
          <w:lang w:eastAsia="en-US"/>
        </w:rPr>
        <w:t>un documento que no corresponde a la realidad</w:t>
      </w:r>
      <w:r w:rsidRPr="009D713A">
        <w:rPr>
          <w:rFonts w:ascii="Arial" w:hAnsi="Arial" w:cs="Arial"/>
          <w:bCs/>
          <w:sz w:val="20"/>
          <w:szCs w:val="20"/>
          <w:lang w:eastAsia="en-US"/>
        </w:rPr>
        <w:t>.</w:t>
      </w:r>
    </w:p>
    <w:p w14:paraId="0D921696" w14:textId="77777777" w:rsidR="00DF1966" w:rsidRPr="008A2BB8" w:rsidRDefault="00DF1966" w:rsidP="00DF1966">
      <w:pPr>
        <w:spacing w:line="360" w:lineRule="auto"/>
        <w:ind w:left="567" w:right="37"/>
        <w:jc w:val="both"/>
        <w:rPr>
          <w:rFonts w:ascii="Arial" w:eastAsia="Arial" w:hAnsi="Arial" w:cs="Arial"/>
          <w:sz w:val="20"/>
          <w:szCs w:val="20"/>
        </w:rPr>
      </w:pPr>
    </w:p>
    <w:p w14:paraId="71B40E71" w14:textId="38792C0B" w:rsidR="009D713A" w:rsidRPr="00DF1966" w:rsidRDefault="009D713A" w:rsidP="009B6F17">
      <w:pPr>
        <w:numPr>
          <w:ilvl w:val="0"/>
          <w:numId w:val="1"/>
        </w:numPr>
        <w:spacing w:line="360" w:lineRule="auto"/>
        <w:ind w:left="567" w:right="37" w:hanging="709"/>
        <w:jc w:val="both"/>
        <w:rPr>
          <w:rFonts w:ascii="Arial" w:eastAsia="Arial" w:hAnsi="Arial" w:cs="Arial"/>
          <w:sz w:val="20"/>
          <w:szCs w:val="20"/>
        </w:rPr>
      </w:pPr>
      <w:r w:rsidRPr="009D713A">
        <w:rPr>
          <w:rFonts w:ascii="Arial" w:hAnsi="Arial" w:cs="Arial"/>
          <w:bCs/>
          <w:sz w:val="20"/>
          <w:szCs w:val="20"/>
          <w:lang w:eastAsia="en-US"/>
        </w:rPr>
        <w:t>El análisis realizado sobre las constancias que obran en el expediente de queja, en su conjunto y de conformidad con los principios de la lógica jurídica y las máximas de la experiencia de acuerdo a la materia sobre la que versa, que en este caso, es el proceder de los elementos de seguridad pública estatal, han permitido determinar a la CDHEC la existencia de violación a los derechos humanos del quejoso, esto, nos da la posibilidad de revisar que la conducta de los policías ha incumplido con los principios que los rigen de acuerdo a la normativa aplicable.</w:t>
      </w:r>
    </w:p>
    <w:p w14:paraId="1B9B7AA4" w14:textId="77777777" w:rsidR="00DF1966" w:rsidRPr="00777638" w:rsidRDefault="00DF1966" w:rsidP="00DF1966">
      <w:pPr>
        <w:spacing w:line="360" w:lineRule="auto"/>
        <w:ind w:right="37"/>
        <w:jc w:val="both"/>
        <w:rPr>
          <w:rFonts w:ascii="Arial" w:eastAsia="Arial" w:hAnsi="Arial" w:cs="Arial"/>
          <w:sz w:val="20"/>
          <w:szCs w:val="20"/>
        </w:rPr>
      </w:pPr>
    </w:p>
    <w:p w14:paraId="239B0AE0" w14:textId="7B9927A5" w:rsidR="009D713A" w:rsidRPr="00DF1966" w:rsidRDefault="009D713A" w:rsidP="009B6F17">
      <w:pPr>
        <w:numPr>
          <w:ilvl w:val="0"/>
          <w:numId w:val="1"/>
        </w:numPr>
        <w:spacing w:line="360" w:lineRule="auto"/>
        <w:ind w:left="567" w:right="37" w:hanging="709"/>
        <w:jc w:val="both"/>
        <w:rPr>
          <w:rFonts w:ascii="Arial" w:eastAsia="Arial" w:hAnsi="Arial" w:cs="Arial"/>
          <w:sz w:val="20"/>
          <w:szCs w:val="20"/>
        </w:rPr>
      </w:pPr>
      <w:r w:rsidRPr="009D713A">
        <w:rPr>
          <w:rFonts w:ascii="Arial" w:hAnsi="Arial" w:cs="Arial"/>
          <w:bCs/>
          <w:sz w:val="20"/>
          <w:szCs w:val="20"/>
          <w:lang w:eastAsia="en-US"/>
        </w:rPr>
        <w:t xml:space="preserve">Lo cual se configura, pues la seguridad pública tiene como fines salvaguardar la integridad y derechos de las personas, así como preservar las libertades, el orden y la paz públicos, lo que implica que los agentes del Estado son responsables de cumplir dicha finalidad, en este caso, los elementos de la Policía </w:t>
      </w:r>
      <w:r w:rsidR="00136844">
        <w:rPr>
          <w:rFonts w:ascii="Arial" w:hAnsi="Arial" w:cs="Arial"/>
          <w:bCs/>
          <w:sz w:val="20"/>
          <w:szCs w:val="20"/>
          <w:lang w:eastAsia="en-US"/>
        </w:rPr>
        <w:t xml:space="preserve">Especializada </w:t>
      </w:r>
      <w:r w:rsidRPr="009D713A">
        <w:rPr>
          <w:rFonts w:ascii="Arial" w:hAnsi="Arial" w:cs="Arial"/>
          <w:bCs/>
          <w:sz w:val="20"/>
          <w:szCs w:val="20"/>
          <w:lang w:eastAsia="en-US"/>
        </w:rPr>
        <w:t>Coahuila, de forma irrestricta en su desempeño, deben observar lo dispuesto en los tratados internacionales, la constitución federal y local, así como en las leyes y reglamentos aplicables, para realizar su función de acuerdo al principio de legalidad y pleno respeto de los derechos humanos de todas las personas, por supuesto, en el caso que nos concierne, también aquellas que son sujetas a una investigación por la presunta comisión de conductas delictivas o faltas administrativas, lo que se compone de su obligación toral en el ámbito de su competencia de promover, respetar, proteger y g</w:t>
      </w:r>
      <w:r>
        <w:rPr>
          <w:rFonts w:ascii="Arial" w:hAnsi="Arial" w:cs="Arial"/>
          <w:bCs/>
          <w:sz w:val="20"/>
          <w:szCs w:val="20"/>
          <w:lang w:eastAsia="en-US"/>
        </w:rPr>
        <w:t>arantizar los derechos humanos.</w:t>
      </w:r>
    </w:p>
    <w:p w14:paraId="3D92D389" w14:textId="77777777" w:rsidR="00DF1966" w:rsidRPr="008A2BB8" w:rsidRDefault="00DF1966" w:rsidP="00DF1966">
      <w:pPr>
        <w:spacing w:line="360" w:lineRule="auto"/>
        <w:ind w:right="37"/>
        <w:jc w:val="both"/>
        <w:rPr>
          <w:rFonts w:ascii="Arial" w:eastAsia="Arial" w:hAnsi="Arial" w:cs="Arial"/>
          <w:sz w:val="20"/>
          <w:szCs w:val="20"/>
        </w:rPr>
      </w:pPr>
    </w:p>
    <w:p w14:paraId="0DFCF6BD" w14:textId="164E939F" w:rsidR="00B96DCC" w:rsidRPr="00DF1966" w:rsidRDefault="009D713A" w:rsidP="009B6F17">
      <w:pPr>
        <w:numPr>
          <w:ilvl w:val="0"/>
          <w:numId w:val="1"/>
        </w:numPr>
        <w:spacing w:line="360" w:lineRule="auto"/>
        <w:ind w:left="567" w:right="37" w:hanging="709"/>
        <w:jc w:val="both"/>
        <w:rPr>
          <w:rFonts w:ascii="Arial" w:eastAsia="Arial" w:hAnsi="Arial" w:cs="Arial"/>
          <w:sz w:val="20"/>
          <w:szCs w:val="20"/>
        </w:rPr>
      </w:pPr>
      <w:r w:rsidRPr="009D713A">
        <w:rPr>
          <w:rFonts w:ascii="Arial" w:hAnsi="Arial" w:cs="Arial"/>
          <w:bCs/>
          <w:sz w:val="20"/>
          <w:szCs w:val="20"/>
          <w:lang w:eastAsia="en-US"/>
        </w:rPr>
        <w:t>Lo que en la especie no aconteció, pues irrumpieron la esfera jurídica de</w:t>
      </w:r>
      <w:r w:rsidR="00921BFE">
        <w:rPr>
          <w:rFonts w:ascii="Arial" w:hAnsi="Arial" w:cs="Arial"/>
          <w:bCs/>
          <w:sz w:val="20"/>
          <w:szCs w:val="20"/>
          <w:lang w:eastAsia="en-US"/>
        </w:rPr>
        <w:t xml:space="preserve"> </w:t>
      </w:r>
      <w:r w:rsidRPr="009D713A">
        <w:rPr>
          <w:rFonts w:ascii="Arial" w:hAnsi="Arial" w:cs="Arial"/>
          <w:bCs/>
          <w:sz w:val="20"/>
          <w:szCs w:val="20"/>
          <w:lang w:eastAsia="en-US"/>
        </w:rPr>
        <w:t>l</w:t>
      </w:r>
      <w:r w:rsidR="00921BFE">
        <w:rPr>
          <w:rFonts w:ascii="Arial" w:hAnsi="Arial" w:cs="Arial"/>
          <w:bCs/>
          <w:sz w:val="20"/>
          <w:szCs w:val="20"/>
          <w:lang w:eastAsia="en-US"/>
        </w:rPr>
        <w:t>os</w:t>
      </w:r>
      <w:r w:rsidRPr="009D713A">
        <w:rPr>
          <w:rFonts w:ascii="Arial" w:hAnsi="Arial" w:cs="Arial"/>
          <w:bCs/>
          <w:sz w:val="20"/>
          <w:szCs w:val="20"/>
          <w:lang w:eastAsia="en-US"/>
        </w:rPr>
        <w:t xml:space="preserve"> gobernado</w:t>
      </w:r>
      <w:r w:rsidR="00921BFE">
        <w:rPr>
          <w:rFonts w:ascii="Arial" w:hAnsi="Arial" w:cs="Arial"/>
          <w:bCs/>
          <w:sz w:val="20"/>
          <w:szCs w:val="20"/>
          <w:lang w:eastAsia="en-US"/>
        </w:rPr>
        <w:t>s</w:t>
      </w:r>
      <w:r w:rsidRPr="009D713A">
        <w:rPr>
          <w:rFonts w:ascii="Arial" w:hAnsi="Arial" w:cs="Arial"/>
          <w:bCs/>
          <w:sz w:val="20"/>
          <w:szCs w:val="20"/>
          <w:lang w:eastAsia="en-US"/>
        </w:rPr>
        <w:t>, transgrediendo con el accionar sus derechos humanos, de la forma que se ha expuesto, de tal manera, que la CDHEC debe garantizar que no haya impunidad al respecto y así, realizar lo necesario para investigar, sancionar y reparar el daño que tuv</w:t>
      </w:r>
      <w:r w:rsidR="00136844">
        <w:rPr>
          <w:rFonts w:ascii="Arial" w:hAnsi="Arial" w:cs="Arial"/>
          <w:bCs/>
          <w:sz w:val="20"/>
          <w:szCs w:val="20"/>
          <w:lang w:eastAsia="en-US"/>
        </w:rPr>
        <w:t>ieron los agraviados</w:t>
      </w:r>
      <w:r w:rsidR="004964AA">
        <w:rPr>
          <w:rFonts w:ascii="Arial" w:hAnsi="Arial" w:cs="Arial"/>
          <w:bCs/>
          <w:sz w:val="20"/>
          <w:szCs w:val="20"/>
          <w:lang w:eastAsia="en-US"/>
        </w:rPr>
        <w:t>,</w:t>
      </w:r>
      <w:r w:rsidRPr="009D713A">
        <w:rPr>
          <w:rFonts w:ascii="Arial" w:hAnsi="Arial" w:cs="Arial"/>
          <w:bCs/>
          <w:sz w:val="20"/>
          <w:szCs w:val="20"/>
          <w:lang w:eastAsia="en-US"/>
        </w:rPr>
        <w:t xml:space="preserve"> por violaciones a sus derechos humanos cometidos por elementos de la Policía </w:t>
      </w:r>
      <w:r w:rsidR="00136844">
        <w:rPr>
          <w:rFonts w:ascii="Arial" w:hAnsi="Arial" w:cs="Arial"/>
          <w:bCs/>
          <w:sz w:val="20"/>
          <w:szCs w:val="20"/>
          <w:lang w:eastAsia="en-US"/>
        </w:rPr>
        <w:t xml:space="preserve">Especializada </w:t>
      </w:r>
      <w:r w:rsidRPr="009D713A">
        <w:rPr>
          <w:rFonts w:ascii="Arial" w:hAnsi="Arial" w:cs="Arial"/>
          <w:bCs/>
          <w:sz w:val="20"/>
          <w:szCs w:val="20"/>
          <w:lang w:eastAsia="en-US"/>
        </w:rPr>
        <w:t>Coahuila.</w:t>
      </w:r>
    </w:p>
    <w:p w14:paraId="5F81FDAC" w14:textId="77777777" w:rsidR="00DF1966" w:rsidRPr="008A2BB8" w:rsidRDefault="00DF1966" w:rsidP="00DF1966">
      <w:pPr>
        <w:spacing w:line="360" w:lineRule="auto"/>
        <w:ind w:right="37"/>
        <w:jc w:val="both"/>
        <w:rPr>
          <w:rFonts w:ascii="Arial" w:eastAsia="Arial" w:hAnsi="Arial" w:cs="Arial"/>
          <w:sz w:val="20"/>
          <w:szCs w:val="20"/>
        </w:rPr>
      </w:pPr>
    </w:p>
    <w:p w14:paraId="3C926F73" w14:textId="6CE7D93E" w:rsidR="00FF0AA7" w:rsidRDefault="002D2F74" w:rsidP="009B6F17">
      <w:pPr>
        <w:spacing w:line="360" w:lineRule="auto"/>
        <w:ind w:left="567" w:right="37"/>
        <w:jc w:val="both"/>
        <w:rPr>
          <w:rFonts w:ascii="Arial" w:hAnsi="Arial" w:cs="Arial"/>
          <w:b/>
          <w:sz w:val="20"/>
          <w:szCs w:val="20"/>
        </w:rPr>
      </w:pPr>
      <w:r>
        <w:rPr>
          <w:rFonts w:ascii="Arial" w:hAnsi="Arial" w:cs="Arial"/>
          <w:b/>
          <w:sz w:val="20"/>
          <w:szCs w:val="20"/>
        </w:rPr>
        <w:t>3</w:t>
      </w:r>
      <w:r w:rsidR="00FF0AA7">
        <w:rPr>
          <w:rFonts w:ascii="Arial" w:hAnsi="Arial" w:cs="Arial"/>
          <w:b/>
          <w:sz w:val="20"/>
          <w:szCs w:val="20"/>
        </w:rPr>
        <w:t xml:space="preserve">. </w:t>
      </w:r>
      <w:r w:rsidR="00FF0AA7" w:rsidRPr="00FF0AA7">
        <w:rPr>
          <w:rFonts w:ascii="Arial" w:hAnsi="Arial" w:cs="Arial"/>
          <w:b/>
          <w:sz w:val="20"/>
          <w:szCs w:val="20"/>
        </w:rPr>
        <w:t>Derecho a la Igualdad y al Trato Digno</w:t>
      </w:r>
      <w:r w:rsidR="007D1689">
        <w:rPr>
          <w:rFonts w:ascii="Arial" w:hAnsi="Arial" w:cs="Arial"/>
          <w:b/>
          <w:sz w:val="20"/>
          <w:szCs w:val="20"/>
        </w:rPr>
        <w:t>.</w:t>
      </w:r>
    </w:p>
    <w:p w14:paraId="15861490" w14:textId="77777777" w:rsidR="00DF1966" w:rsidRPr="008A2BB8" w:rsidRDefault="00DF1966" w:rsidP="00DF1966">
      <w:pPr>
        <w:spacing w:line="360" w:lineRule="auto"/>
        <w:ind w:right="37"/>
        <w:jc w:val="both"/>
        <w:rPr>
          <w:rFonts w:ascii="Arial" w:hAnsi="Arial" w:cs="Arial"/>
          <w:b/>
          <w:sz w:val="20"/>
          <w:szCs w:val="20"/>
        </w:rPr>
      </w:pPr>
    </w:p>
    <w:p w14:paraId="58CA70DB" w14:textId="53CFA7A9" w:rsidR="00FF0AA7" w:rsidRPr="00DF1966" w:rsidRDefault="00FF0AA7" w:rsidP="009B6F17">
      <w:pPr>
        <w:numPr>
          <w:ilvl w:val="0"/>
          <w:numId w:val="1"/>
        </w:numPr>
        <w:spacing w:line="360" w:lineRule="auto"/>
        <w:ind w:left="567" w:right="37" w:hanging="709"/>
        <w:jc w:val="both"/>
        <w:rPr>
          <w:rFonts w:ascii="Arial" w:eastAsia="Arial" w:hAnsi="Arial" w:cs="Arial"/>
          <w:sz w:val="20"/>
          <w:szCs w:val="20"/>
        </w:rPr>
      </w:pPr>
      <w:r w:rsidRPr="00FF0AA7">
        <w:rPr>
          <w:rFonts w:ascii="Arial" w:hAnsi="Arial" w:cs="Arial"/>
          <w:bCs/>
          <w:sz w:val="20"/>
          <w:szCs w:val="20"/>
          <w:lang w:eastAsia="en-US"/>
        </w:rPr>
        <w:t>La dignidad humana es el principio rector que conforma la base y condición para el pleno disfrute de los derechos humanos, es un atributo de todo ser humano que le permite lograr el pleno desarrollo integral de su personalidad. Todo ser humano, por el sólo hecho de serlo, deberá nacer, desarrollarse y morir con dignidad, la falta de este atributo implica una violación a sus derechos humanos, particularmente al derecho a la igualdad.</w:t>
      </w:r>
    </w:p>
    <w:p w14:paraId="605FE5F2" w14:textId="77777777" w:rsidR="00DF1966" w:rsidRPr="008A2BB8" w:rsidRDefault="00DF1966" w:rsidP="00DF1966">
      <w:pPr>
        <w:spacing w:line="360" w:lineRule="auto"/>
        <w:ind w:left="567" w:right="37"/>
        <w:jc w:val="both"/>
        <w:rPr>
          <w:rFonts w:ascii="Arial" w:eastAsia="Arial" w:hAnsi="Arial" w:cs="Arial"/>
          <w:sz w:val="20"/>
          <w:szCs w:val="20"/>
        </w:rPr>
      </w:pPr>
    </w:p>
    <w:p w14:paraId="695878D8" w14:textId="5A054FCD" w:rsidR="00FF0AA7" w:rsidRPr="00DF1966" w:rsidRDefault="00FF0AA7" w:rsidP="009B6F17">
      <w:pPr>
        <w:numPr>
          <w:ilvl w:val="0"/>
          <w:numId w:val="1"/>
        </w:numPr>
        <w:spacing w:line="360" w:lineRule="auto"/>
        <w:ind w:left="567" w:right="37" w:hanging="709"/>
        <w:jc w:val="both"/>
        <w:rPr>
          <w:rFonts w:ascii="Arial" w:eastAsia="Arial" w:hAnsi="Arial" w:cs="Arial"/>
          <w:sz w:val="20"/>
          <w:szCs w:val="20"/>
        </w:rPr>
      </w:pPr>
      <w:r w:rsidRPr="00FF0AA7">
        <w:rPr>
          <w:rFonts w:ascii="Arial" w:hAnsi="Arial" w:cs="Arial"/>
          <w:bCs/>
          <w:sz w:val="20"/>
          <w:szCs w:val="20"/>
          <w:lang w:eastAsia="en-US"/>
        </w:rPr>
        <w:t xml:space="preserve">El derecho a la igualdad supone una protección contra distinciones o tratos arbitrarios, cuyo principal objetivo es impedir los obstáculos para alcanzar una paridad de oportunidades en el goce y disfrute de los derechos humanos de todas las personas. Por lo tanto, el respeto al derecho a la igualdad es </w:t>
      </w:r>
      <w:r w:rsidRPr="00FF0AA7">
        <w:rPr>
          <w:rFonts w:ascii="Arial" w:hAnsi="Arial" w:cs="Arial"/>
          <w:bCs/>
          <w:sz w:val="20"/>
          <w:szCs w:val="20"/>
          <w:lang w:eastAsia="en-US"/>
        </w:rPr>
        <w:lastRenderedPageBreak/>
        <w:t xml:space="preserve">la prerrogativa que se le reconoce a todas las personas para disfrutar de los derechos establecidos y protegidos por la </w:t>
      </w:r>
      <w:r w:rsidRPr="00FF0AA7">
        <w:rPr>
          <w:rFonts w:ascii="Arial" w:hAnsi="Arial" w:cs="Arial"/>
          <w:bCs/>
          <w:i/>
          <w:sz w:val="20"/>
          <w:szCs w:val="20"/>
          <w:lang w:eastAsia="en-US"/>
        </w:rPr>
        <w:t>CPEUM</w:t>
      </w:r>
      <w:r w:rsidRPr="00FF0AA7">
        <w:rPr>
          <w:rFonts w:ascii="Arial" w:hAnsi="Arial" w:cs="Arial"/>
          <w:bCs/>
          <w:sz w:val="20"/>
          <w:szCs w:val="20"/>
          <w:lang w:eastAsia="en-US"/>
        </w:rPr>
        <w:t xml:space="preserve"> y en los Tratados Internacionales en que México sea parte, evitando todo tipo de discriminación que atente contra la dignidad humana que menoscabe sus libertades.</w:t>
      </w:r>
    </w:p>
    <w:p w14:paraId="18D351FA" w14:textId="77777777" w:rsidR="00DF1966" w:rsidRPr="008A2BB8" w:rsidRDefault="00DF1966" w:rsidP="00DF1966">
      <w:pPr>
        <w:spacing w:line="360" w:lineRule="auto"/>
        <w:ind w:right="37"/>
        <w:jc w:val="both"/>
        <w:rPr>
          <w:rFonts w:ascii="Arial" w:eastAsia="Arial" w:hAnsi="Arial" w:cs="Arial"/>
          <w:sz w:val="20"/>
          <w:szCs w:val="20"/>
        </w:rPr>
      </w:pPr>
    </w:p>
    <w:p w14:paraId="0220D6E8" w14:textId="610DF035" w:rsidR="00FF0AA7" w:rsidRPr="00DF1966" w:rsidRDefault="00FF0AA7" w:rsidP="009B6F17">
      <w:pPr>
        <w:numPr>
          <w:ilvl w:val="0"/>
          <w:numId w:val="1"/>
        </w:numPr>
        <w:spacing w:line="360" w:lineRule="auto"/>
        <w:ind w:left="567" w:right="37" w:hanging="709"/>
        <w:jc w:val="both"/>
        <w:rPr>
          <w:rFonts w:ascii="Arial" w:eastAsia="Arial" w:hAnsi="Arial" w:cs="Arial"/>
          <w:sz w:val="20"/>
          <w:szCs w:val="20"/>
        </w:rPr>
      </w:pPr>
      <w:r w:rsidRPr="00FF0AA7">
        <w:rPr>
          <w:rFonts w:ascii="Arial" w:hAnsi="Arial" w:cs="Arial"/>
          <w:bCs/>
          <w:sz w:val="20"/>
          <w:szCs w:val="20"/>
          <w:lang w:eastAsia="en-US"/>
        </w:rPr>
        <w:t>La dignidad humana se puede ver vulnerada por distintas acciones u omisiones de la autoridad responsable, por ello, es necesario acudir a la normativa internacional, nacional y local, por lo anterior a continuación se describen los principales ordenamientos en los cuales se estipula la plena protección al derecho a la igualdad y al trato digno, prohibiendo cualquier acto discriminatorio, los cuales debemos acatar puntualmente (Véase cada transcripción de esos ordenamientos en cita):</w:t>
      </w:r>
    </w:p>
    <w:p w14:paraId="6EC50894" w14:textId="77777777" w:rsidR="00DF1966" w:rsidRPr="008A2BB8" w:rsidRDefault="00DF1966" w:rsidP="00DF1966">
      <w:pPr>
        <w:spacing w:line="360" w:lineRule="auto"/>
        <w:ind w:right="37"/>
        <w:jc w:val="both"/>
        <w:rPr>
          <w:rFonts w:ascii="Arial" w:eastAsia="Arial" w:hAnsi="Arial" w:cs="Arial"/>
          <w:sz w:val="20"/>
          <w:szCs w:val="20"/>
        </w:rPr>
      </w:pPr>
    </w:p>
    <w:p w14:paraId="1987D449" w14:textId="14337E55" w:rsidR="00FF0AA7" w:rsidRDefault="00777638" w:rsidP="009B6F17">
      <w:pPr>
        <w:pStyle w:val="Prrafodelista"/>
        <w:widowControl w:val="0"/>
        <w:numPr>
          <w:ilvl w:val="0"/>
          <w:numId w:val="28"/>
        </w:numPr>
        <w:autoSpaceDE w:val="0"/>
        <w:autoSpaceDN w:val="0"/>
        <w:adjustRightInd w:val="0"/>
        <w:spacing w:line="360" w:lineRule="auto"/>
        <w:jc w:val="both"/>
        <w:rPr>
          <w:rFonts w:ascii="Arial" w:hAnsi="Arial" w:cs="Arial"/>
          <w:b/>
          <w:bCs/>
          <w:sz w:val="20"/>
          <w:szCs w:val="20"/>
          <w:lang w:eastAsia="en-US"/>
        </w:rPr>
      </w:pPr>
      <w:r>
        <w:rPr>
          <w:rFonts w:ascii="Arial" w:hAnsi="Arial" w:cs="Arial"/>
          <w:b/>
          <w:bCs/>
          <w:sz w:val="20"/>
          <w:szCs w:val="20"/>
          <w:lang w:eastAsia="en-US"/>
        </w:rPr>
        <w:t>Instrumentos internacionales</w:t>
      </w:r>
    </w:p>
    <w:p w14:paraId="384A4485" w14:textId="77777777" w:rsidR="00777638" w:rsidRPr="00777638" w:rsidRDefault="00777638" w:rsidP="009B6F17">
      <w:pPr>
        <w:pStyle w:val="Prrafodelista"/>
        <w:widowControl w:val="0"/>
        <w:autoSpaceDE w:val="0"/>
        <w:autoSpaceDN w:val="0"/>
        <w:adjustRightInd w:val="0"/>
        <w:spacing w:line="360" w:lineRule="auto"/>
        <w:ind w:left="927"/>
        <w:jc w:val="both"/>
        <w:rPr>
          <w:rFonts w:ascii="Arial" w:hAnsi="Arial" w:cs="Arial"/>
          <w:b/>
          <w:bCs/>
          <w:sz w:val="20"/>
          <w:szCs w:val="20"/>
          <w:lang w:eastAsia="en-US"/>
        </w:rPr>
      </w:pPr>
    </w:p>
    <w:p w14:paraId="0AE7ADFE" w14:textId="1448DF31" w:rsidR="00FF0AA7" w:rsidRPr="00DF1966" w:rsidRDefault="00FF0AA7" w:rsidP="009B6F17">
      <w:pPr>
        <w:numPr>
          <w:ilvl w:val="0"/>
          <w:numId w:val="1"/>
        </w:numPr>
        <w:spacing w:line="360" w:lineRule="auto"/>
        <w:ind w:left="567" w:right="37" w:hanging="709"/>
        <w:jc w:val="both"/>
        <w:rPr>
          <w:rFonts w:ascii="Arial" w:eastAsia="Arial" w:hAnsi="Arial" w:cs="Arial"/>
          <w:sz w:val="20"/>
          <w:szCs w:val="20"/>
        </w:rPr>
      </w:pPr>
      <w:r w:rsidRPr="00FF0AA7">
        <w:rPr>
          <w:rFonts w:ascii="Arial" w:hAnsi="Arial" w:cs="Arial"/>
          <w:bCs/>
          <w:sz w:val="20"/>
          <w:szCs w:val="20"/>
          <w:lang w:eastAsia="en-US"/>
        </w:rPr>
        <w:t>La Declaración Universal de los Derechos Humanos fue proclamada y aprobada por la Asamblea General de las Naciones Unidas el 10 de diciembre de 1948, esto es, al término de la Segunda Guerra Mundial, momento en que se advirtieron atrocidades y genocidios de lesa humanidad, por lo que ese instrumento tuvo por objeto instaurar los derechos primordiales de todo ser humano a los cuales sus países miembros se obligan a respetarlos, en su artículo 1° se establece claramente que todos los seres humanos nacemos libres e iguales en dignidad y derechos</w:t>
      </w:r>
      <w:r w:rsidRPr="00FF0AA7">
        <w:rPr>
          <w:rStyle w:val="Refdenotaalpie"/>
          <w:rFonts w:ascii="Arial" w:hAnsi="Arial" w:cs="Arial"/>
          <w:bCs/>
          <w:sz w:val="20"/>
          <w:szCs w:val="20"/>
          <w:lang w:eastAsia="en-US"/>
        </w:rPr>
        <w:footnoteReference w:id="43"/>
      </w:r>
      <w:r w:rsidRPr="00FF0AA7">
        <w:rPr>
          <w:rFonts w:ascii="Arial" w:hAnsi="Arial" w:cs="Arial"/>
          <w:bCs/>
          <w:sz w:val="20"/>
          <w:szCs w:val="20"/>
          <w:lang w:eastAsia="en-US"/>
        </w:rPr>
        <w:t>.</w:t>
      </w:r>
    </w:p>
    <w:p w14:paraId="4AA7074F" w14:textId="77777777" w:rsidR="00DF1966" w:rsidRPr="008A2BB8" w:rsidRDefault="00DF1966" w:rsidP="00DF1966">
      <w:pPr>
        <w:spacing w:line="360" w:lineRule="auto"/>
        <w:ind w:left="-142" w:right="37"/>
        <w:jc w:val="both"/>
        <w:rPr>
          <w:rFonts w:ascii="Arial" w:eastAsia="Arial" w:hAnsi="Arial" w:cs="Arial"/>
          <w:sz w:val="20"/>
          <w:szCs w:val="20"/>
        </w:rPr>
      </w:pPr>
    </w:p>
    <w:p w14:paraId="750AA8F6" w14:textId="42EDB5CA" w:rsidR="00FF0AA7" w:rsidRPr="00DF1966" w:rsidRDefault="00FF0AA7" w:rsidP="009B6F17">
      <w:pPr>
        <w:numPr>
          <w:ilvl w:val="0"/>
          <w:numId w:val="1"/>
        </w:numPr>
        <w:spacing w:line="360" w:lineRule="auto"/>
        <w:ind w:left="567" w:right="37" w:hanging="709"/>
        <w:jc w:val="both"/>
        <w:rPr>
          <w:rFonts w:ascii="Arial" w:eastAsia="Arial" w:hAnsi="Arial" w:cs="Arial"/>
          <w:sz w:val="20"/>
          <w:szCs w:val="20"/>
        </w:rPr>
      </w:pPr>
      <w:r w:rsidRPr="00FF0AA7">
        <w:rPr>
          <w:rFonts w:ascii="Arial" w:hAnsi="Arial" w:cs="Arial"/>
          <w:bCs/>
          <w:sz w:val="20"/>
          <w:szCs w:val="20"/>
          <w:lang w:eastAsia="en-US"/>
        </w:rPr>
        <w:t>La Convención Americana sobre Derechos Humanos, adoptada el 22 de noviembre de 1969 y conocida como “</w:t>
      </w:r>
      <w:r w:rsidRPr="00FF0AA7">
        <w:rPr>
          <w:rFonts w:ascii="Arial" w:hAnsi="Arial" w:cs="Arial"/>
          <w:bCs/>
          <w:i/>
          <w:sz w:val="20"/>
          <w:szCs w:val="20"/>
          <w:lang w:eastAsia="en-US"/>
        </w:rPr>
        <w:t>Pacto de San José</w:t>
      </w:r>
      <w:r w:rsidRPr="00FF0AA7">
        <w:rPr>
          <w:rFonts w:ascii="Arial" w:hAnsi="Arial" w:cs="Arial"/>
          <w:bCs/>
          <w:sz w:val="20"/>
          <w:szCs w:val="20"/>
          <w:lang w:eastAsia="en-US"/>
        </w:rPr>
        <w:t xml:space="preserve">”, establece también en su artículo 1.1, 11 y 25 que los Estados Parte se comprometen a respetar los derechos y libertades, prohibiendo actos discriminatorios y señala que toda persona tiene derecho a que se le proteja contra injerencias y ataques hacia su honra y dignidad. </w:t>
      </w:r>
      <w:proofErr w:type="gramStart"/>
      <w:r w:rsidRPr="00FF0AA7">
        <w:rPr>
          <w:rFonts w:ascii="Arial" w:hAnsi="Arial" w:cs="Arial"/>
          <w:bCs/>
          <w:sz w:val="20"/>
          <w:szCs w:val="20"/>
          <w:lang w:eastAsia="en-US"/>
        </w:rPr>
        <w:t>Además</w:t>
      </w:r>
      <w:proofErr w:type="gramEnd"/>
      <w:r w:rsidRPr="00FF0AA7">
        <w:rPr>
          <w:rFonts w:ascii="Arial" w:hAnsi="Arial" w:cs="Arial"/>
          <w:bCs/>
          <w:sz w:val="20"/>
          <w:szCs w:val="20"/>
          <w:lang w:eastAsia="en-US"/>
        </w:rPr>
        <w:t xml:space="preserve"> establece que todas las personas son iguales ante la ley y en consecuencia tienen derecho, sin discriminación, a igual protección de la ley</w:t>
      </w:r>
      <w:r w:rsidRPr="00FF0AA7">
        <w:rPr>
          <w:rStyle w:val="Refdenotaalpie"/>
          <w:rFonts w:ascii="Arial" w:hAnsi="Arial" w:cs="Arial"/>
          <w:bCs/>
          <w:sz w:val="20"/>
          <w:szCs w:val="20"/>
          <w:lang w:eastAsia="en-US"/>
        </w:rPr>
        <w:footnoteReference w:id="44"/>
      </w:r>
    </w:p>
    <w:p w14:paraId="3463D821" w14:textId="77777777" w:rsidR="00DF1966" w:rsidRPr="008A2BB8" w:rsidRDefault="00DF1966" w:rsidP="00DF1966">
      <w:pPr>
        <w:spacing w:line="360" w:lineRule="auto"/>
        <w:ind w:right="37"/>
        <w:jc w:val="both"/>
        <w:rPr>
          <w:rFonts w:ascii="Arial" w:eastAsia="Arial" w:hAnsi="Arial" w:cs="Arial"/>
          <w:sz w:val="20"/>
          <w:szCs w:val="20"/>
        </w:rPr>
      </w:pPr>
    </w:p>
    <w:p w14:paraId="3500CE58" w14:textId="169C0270" w:rsidR="00FF0AA7" w:rsidRPr="00DF1966" w:rsidRDefault="00FF0AA7" w:rsidP="009B6F17">
      <w:pPr>
        <w:widowControl w:val="0"/>
        <w:numPr>
          <w:ilvl w:val="0"/>
          <w:numId w:val="1"/>
        </w:numPr>
        <w:autoSpaceDE w:val="0"/>
        <w:autoSpaceDN w:val="0"/>
        <w:adjustRightInd w:val="0"/>
        <w:spacing w:line="360" w:lineRule="auto"/>
        <w:ind w:left="567" w:right="37" w:hanging="709"/>
        <w:jc w:val="both"/>
        <w:rPr>
          <w:rFonts w:ascii="Arial" w:hAnsi="Arial" w:cs="Arial"/>
          <w:b/>
          <w:bCs/>
          <w:sz w:val="20"/>
          <w:szCs w:val="20"/>
          <w:lang w:eastAsia="en-US"/>
        </w:rPr>
      </w:pPr>
      <w:r w:rsidRPr="00FF0AA7">
        <w:rPr>
          <w:rFonts w:ascii="Arial" w:hAnsi="Arial" w:cs="Arial"/>
          <w:bCs/>
          <w:sz w:val="20"/>
          <w:szCs w:val="20"/>
          <w:lang w:eastAsia="en-US"/>
        </w:rPr>
        <w:t xml:space="preserve">El Pacto Internacional de Derechos Civiles y Políticos, aprobado por la Cámara de Senadores del Congreso de la Unión, el 18 de diciembre de 1980 y publicado en el Diario Oficial de la Federación el </w:t>
      </w:r>
      <w:r w:rsidRPr="00FF0AA7">
        <w:rPr>
          <w:rFonts w:ascii="Arial" w:hAnsi="Arial" w:cs="Arial"/>
          <w:bCs/>
          <w:sz w:val="20"/>
          <w:szCs w:val="20"/>
          <w:lang w:eastAsia="en-US"/>
        </w:rPr>
        <w:lastRenderedPageBreak/>
        <w:t>9 de enero de 1981, e</w:t>
      </w:r>
      <w:r w:rsidR="005F3C50">
        <w:rPr>
          <w:rFonts w:ascii="Arial" w:hAnsi="Arial" w:cs="Arial"/>
          <w:bCs/>
          <w:sz w:val="20"/>
          <w:szCs w:val="20"/>
          <w:lang w:eastAsia="en-US"/>
        </w:rPr>
        <w:t xml:space="preserve">stablece en su artículo 2.1, 3 </w:t>
      </w:r>
      <w:r w:rsidRPr="00FF0AA7">
        <w:rPr>
          <w:rFonts w:ascii="Arial" w:hAnsi="Arial" w:cs="Arial"/>
          <w:bCs/>
          <w:sz w:val="20"/>
          <w:szCs w:val="20"/>
          <w:lang w:eastAsia="en-US"/>
        </w:rPr>
        <w:t xml:space="preserve">y 26, el derecho a la no discriminación y por lo tanto a la igualdad de todas las personas, así como </w:t>
      </w:r>
      <w:r w:rsidRPr="00FF0AA7">
        <w:rPr>
          <w:rFonts w:ascii="Arial" w:hAnsi="Arial" w:cs="Arial"/>
          <w:bCs/>
          <w:color w:val="000000" w:themeColor="text1"/>
          <w:sz w:val="20"/>
          <w:szCs w:val="20"/>
          <w:lang w:eastAsia="en-US"/>
        </w:rPr>
        <w:t>instituye el trato humanista que deben recibir toda persona</w:t>
      </w:r>
      <w:r w:rsidRPr="00FF0AA7">
        <w:rPr>
          <w:rStyle w:val="Refdenotaalpie"/>
          <w:rFonts w:ascii="Arial" w:hAnsi="Arial" w:cs="Arial"/>
          <w:bCs/>
          <w:sz w:val="20"/>
          <w:szCs w:val="20"/>
          <w:lang w:eastAsia="en-US"/>
        </w:rPr>
        <w:footnoteReference w:id="45"/>
      </w:r>
      <w:r w:rsidRPr="00FF0AA7">
        <w:rPr>
          <w:rFonts w:ascii="Arial" w:hAnsi="Arial" w:cs="Arial"/>
          <w:bCs/>
          <w:color w:val="000000" w:themeColor="text1"/>
          <w:sz w:val="20"/>
          <w:szCs w:val="20"/>
          <w:lang w:eastAsia="en-US"/>
        </w:rPr>
        <w:t>.</w:t>
      </w:r>
    </w:p>
    <w:p w14:paraId="7A164EE3" w14:textId="77777777" w:rsidR="00DF1966" w:rsidRPr="008A2BB8" w:rsidRDefault="00DF1966" w:rsidP="00DF1966">
      <w:pPr>
        <w:widowControl w:val="0"/>
        <w:autoSpaceDE w:val="0"/>
        <w:autoSpaceDN w:val="0"/>
        <w:adjustRightInd w:val="0"/>
        <w:spacing w:line="360" w:lineRule="auto"/>
        <w:ind w:right="37"/>
        <w:jc w:val="both"/>
        <w:rPr>
          <w:rFonts w:ascii="Arial" w:hAnsi="Arial" w:cs="Arial"/>
          <w:b/>
          <w:bCs/>
          <w:sz w:val="20"/>
          <w:szCs w:val="20"/>
          <w:lang w:eastAsia="en-US"/>
        </w:rPr>
      </w:pPr>
    </w:p>
    <w:p w14:paraId="7AF8CBE0" w14:textId="795C95C4" w:rsidR="00FF0AA7" w:rsidRPr="00DF1966" w:rsidRDefault="00FF0AA7" w:rsidP="009B6F17">
      <w:pPr>
        <w:widowControl w:val="0"/>
        <w:numPr>
          <w:ilvl w:val="0"/>
          <w:numId w:val="1"/>
        </w:numPr>
        <w:autoSpaceDE w:val="0"/>
        <w:autoSpaceDN w:val="0"/>
        <w:adjustRightInd w:val="0"/>
        <w:spacing w:line="360" w:lineRule="auto"/>
        <w:ind w:left="567" w:right="37" w:hanging="709"/>
        <w:jc w:val="both"/>
        <w:rPr>
          <w:rFonts w:ascii="Arial" w:hAnsi="Arial" w:cs="Arial"/>
          <w:b/>
          <w:bCs/>
          <w:sz w:val="20"/>
          <w:szCs w:val="20"/>
          <w:lang w:eastAsia="en-US"/>
        </w:rPr>
      </w:pPr>
      <w:r w:rsidRPr="00FF0AA7">
        <w:rPr>
          <w:rFonts w:ascii="Arial" w:hAnsi="Arial" w:cs="Arial"/>
          <w:bCs/>
          <w:sz w:val="20"/>
          <w:szCs w:val="20"/>
          <w:lang w:eastAsia="en-US"/>
        </w:rPr>
        <w:t>El Pacto Internacional de Derechos Económicos, Sociales y Culturales, fue aprobado por la Cámara de Senadores del Congreso de la Unión, el 23 de marzo de 1981 y entró en vigor en nuestro país el 12 de mayo de 1981, el mencionado instrumento en sus artículos 2.2. y 3 prohíbe actos de discriminación y establece el compromiso de los Estados parte a asegurar a los hombres y a las mujeres igual título a gozar de todos los derechos económicos, sociales y culturales enunciados en el presente Pacto</w:t>
      </w:r>
      <w:r w:rsidRPr="00FF0AA7">
        <w:rPr>
          <w:rStyle w:val="Refdenotaalpie"/>
          <w:rFonts w:ascii="Arial" w:hAnsi="Arial" w:cs="Arial"/>
          <w:bCs/>
          <w:sz w:val="20"/>
          <w:szCs w:val="20"/>
          <w:lang w:eastAsia="en-US"/>
        </w:rPr>
        <w:footnoteReference w:id="46"/>
      </w:r>
      <w:r w:rsidRPr="00FF0AA7">
        <w:rPr>
          <w:rFonts w:ascii="Arial" w:hAnsi="Arial" w:cs="Arial"/>
          <w:bCs/>
          <w:sz w:val="20"/>
          <w:szCs w:val="20"/>
          <w:lang w:eastAsia="en-US"/>
        </w:rPr>
        <w:t>.</w:t>
      </w:r>
    </w:p>
    <w:p w14:paraId="6FEA7D55" w14:textId="77777777" w:rsidR="00DF1966" w:rsidRPr="008A2BB8" w:rsidRDefault="00DF1966" w:rsidP="00DF1966">
      <w:pPr>
        <w:widowControl w:val="0"/>
        <w:autoSpaceDE w:val="0"/>
        <w:autoSpaceDN w:val="0"/>
        <w:adjustRightInd w:val="0"/>
        <w:spacing w:line="360" w:lineRule="auto"/>
        <w:ind w:right="37"/>
        <w:jc w:val="both"/>
        <w:rPr>
          <w:rFonts w:ascii="Arial" w:hAnsi="Arial" w:cs="Arial"/>
          <w:b/>
          <w:bCs/>
          <w:sz w:val="20"/>
          <w:szCs w:val="20"/>
          <w:lang w:eastAsia="en-US"/>
        </w:rPr>
      </w:pPr>
    </w:p>
    <w:p w14:paraId="35B23C46" w14:textId="77777777" w:rsidR="00FF0AA7" w:rsidRPr="00FF0AA7" w:rsidRDefault="00FF0AA7" w:rsidP="009B6F17">
      <w:pPr>
        <w:widowControl w:val="0"/>
        <w:numPr>
          <w:ilvl w:val="0"/>
          <w:numId w:val="1"/>
        </w:numPr>
        <w:autoSpaceDE w:val="0"/>
        <w:autoSpaceDN w:val="0"/>
        <w:adjustRightInd w:val="0"/>
        <w:spacing w:line="360" w:lineRule="auto"/>
        <w:ind w:left="567" w:right="37" w:hanging="709"/>
        <w:jc w:val="both"/>
        <w:rPr>
          <w:rFonts w:ascii="Arial" w:hAnsi="Arial" w:cs="Arial"/>
          <w:b/>
          <w:bCs/>
          <w:sz w:val="20"/>
          <w:szCs w:val="20"/>
          <w:lang w:eastAsia="en-US"/>
        </w:rPr>
      </w:pPr>
      <w:r w:rsidRPr="00FF0AA7">
        <w:rPr>
          <w:rFonts w:ascii="Arial" w:hAnsi="Arial" w:cs="Arial"/>
          <w:bCs/>
          <w:sz w:val="20"/>
          <w:szCs w:val="20"/>
          <w:lang w:eastAsia="en-US"/>
        </w:rPr>
        <w:t>Por su parte, el Código de conducta para funcionarios encargados de hacer cumplir la ley en sus artículos 1 y 2 dispone que los funcionarios cumplirán en todo momento los deberes que les impone la ley, sirviendo a su comunidad y protegiendo a todas las personas contra actos ilegales, en consonancia con el alto grado de responsabilidad exigido por su profesión y que en el desempeño de sus tareas, los funcionarios respetarán y protegerán la dignidad humana y mantendrán y defenderán los derechos humanos de todas las personas</w:t>
      </w:r>
      <w:r w:rsidRPr="00FF0AA7">
        <w:rPr>
          <w:rStyle w:val="Refdenotaalpie"/>
          <w:rFonts w:ascii="Arial" w:hAnsi="Arial" w:cs="Arial"/>
          <w:bCs/>
          <w:sz w:val="20"/>
          <w:szCs w:val="20"/>
          <w:lang w:eastAsia="en-US"/>
        </w:rPr>
        <w:footnoteReference w:id="47"/>
      </w:r>
      <w:r>
        <w:rPr>
          <w:rFonts w:ascii="Arial" w:hAnsi="Arial" w:cs="Arial"/>
          <w:bCs/>
          <w:sz w:val="20"/>
          <w:szCs w:val="20"/>
          <w:lang w:eastAsia="en-US"/>
        </w:rPr>
        <w:t>.</w:t>
      </w:r>
    </w:p>
    <w:p w14:paraId="11BF127D" w14:textId="77777777" w:rsidR="005F3C50" w:rsidRDefault="005F3C50" w:rsidP="009B6F17">
      <w:pPr>
        <w:pStyle w:val="Prrafodelista"/>
        <w:widowControl w:val="0"/>
        <w:autoSpaceDE w:val="0"/>
        <w:autoSpaceDN w:val="0"/>
        <w:adjustRightInd w:val="0"/>
        <w:spacing w:line="360" w:lineRule="auto"/>
        <w:ind w:left="0" w:firstLine="567"/>
        <w:jc w:val="both"/>
        <w:rPr>
          <w:rFonts w:ascii="Arial" w:hAnsi="Arial" w:cs="Arial"/>
          <w:b/>
          <w:bCs/>
          <w:sz w:val="20"/>
          <w:szCs w:val="20"/>
        </w:rPr>
      </w:pPr>
    </w:p>
    <w:p w14:paraId="6A34FCB4" w14:textId="77777777" w:rsidR="00FF0AA7" w:rsidRPr="00FF0AA7" w:rsidRDefault="007D1689" w:rsidP="009B6F17">
      <w:pPr>
        <w:pStyle w:val="Prrafodelista"/>
        <w:widowControl w:val="0"/>
        <w:autoSpaceDE w:val="0"/>
        <w:autoSpaceDN w:val="0"/>
        <w:adjustRightInd w:val="0"/>
        <w:spacing w:line="360" w:lineRule="auto"/>
        <w:ind w:left="0" w:firstLine="567"/>
        <w:jc w:val="both"/>
        <w:rPr>
          <w:rFonts w:ascii="Arial" w:hAnsi="Arial" w:cs="Arial"/>
          <w:b/>
          <w:bCs/>
          <w:sz w:val="20"/>
          <w:szCs w:val="20"/>
        </w:rPr>
      </w:pPr>
      <w:r>
        <w:rPr>
          <w:rFonts w:ascii="Arial" w:hAnsi="Arial" w:cs="Arial"/>
          <w:b/>
          <w:bCs/>
          <w:sz w:val="20"/>
          <w:szCs w:val="20"/>
        </w:rPr>
        <w:t xml:space="preserve">b. </w:t>
      </w:r>
      <w:r w:rsidR="00FF0AA7" w:rsidRPr="00FF0AA7">
        <w:rPr>
          <w:rFonts w:ascii="Arial" w:hAnsi="Arial" w:cs="Arial"/>
          <w:b/>
          <w:bCs/>
          <w:sz w:val="20"/>
          <w:szCs w:val="20"/>
        </w:rPr>
        <w:t>Instrumentos nacionales</w:t>
      </w:r>
    </w:p>
    <w:p w14:paraId="0DCF878B" w14:textId="77777777" w:rsidR="00FF0AA7" w:rsidRPr="00FF0AA7" w:rsidRDefault="00FF0AA7" w:rsidP="009B6F17">
      <w:pPr>
        <w:widowControl w:val="0"/>
        <w:autoSpaceDE w:val="0"/>
        <w:autoSpaceDN w:val="0"/>
        <w:adjustRightInd w:val="0"/>
        <w:spacing w:line="360" w:lineRule="auto"/>
        <w:ind w:left="567" w:right="37"/>
        <w:jc w:val="both"/>
        <w:rPr>
          <w:rFonts w:ascii="Arial" w:hAnsi="Arial" w:cs="Arial"/>
          <w:b/>
          <w:bCs/>
          <w:sz w:val="20"/>
          <w:szCs w:val="20"/>
          <w:lang w:eastAsia="en-US"/>
        </w:rPr>
      </w:pPr>
    </w:p>
    <w:p w14:paraId="6D8FA687" w14:textId="0216F0D5" w:rsidR="00FF0AA7" w:rsidRPr="00DF1966" w:rsidRDefault="00FF0AA7" w:rsidP="009B6F17">
      <w:pPr>
        <w:widowControl w:val="0"/>
        <w:numPr>
          <w:ilvl w:val="0"/>
          <w:numId w:val="1"/>
        </w:numPr>
        <w:autoSpaceDE w:val="0"/>
        <w:autoSpaceDN w:val="0"/>
        <w:adjustRightInd w:val="0"/>
        <w:spacing w:line="360" w:lineRule="auto"/>
        <w:ind w:left="567" w:right="37" w:hanging="709"/>
        <w:jc w:val="both"/>
        <w:rPr>
          <w:rFonts w:ascii="Arial" w:hAnsi="Arial" w:cs="Arial"/>
          <w:b/>
          <w:bCs/>
          <w:sz w:val="20"/>
          <w:szCs w:val="20"/>
          <w:lang w:eastAsia="en-US"/>
        </w:rPr>
      </w:pPr>
      <w:r w:rsidRPr="00FF0AA7">
        <w:rPr>
          <w:rFonts w:ascii="Arial" w:hAnsi="Arial" w:cs="Arial"/>
          <w:bCs/>
          <w:sz w:val="20"/>
          <w:szCs w:val="20"/>
          <w:lang w:eastAsia="en-US"/>
        </w:rPr>
        <w:t xml:space="preserve">La </w:t>
      </w:r>
      <w:r w:rsidRPr="00FF0AA7">
        <w:rPr>
          <w:rFonts w:ascii="Arial" w:hAnsi="Arial" w:cs="Arial"/>
          <w:bCs/>
          <w:i/>
          <w:sz w:val="20"/>
          <w:szCs w:val="20"/>
          <w:lang w:eastAsia="en-US"/>
        </w:rPr>
        <w:t>CPEUM</w:t>
      </w:r>
      <w:r w:rsidRPr="00FF0AA7">
        <w:rPr>
          <w:rFonts w:ascii="Arial" w:hAnsi="Arial" w:cs="Arial"/>
          <w:bCs/>
          <w:sz w:val="20"/>
          <w:szCs w:val="20"/>
          <w:lang w:eastAsia="en-US"/>
        </w:rPr>
        <w:t xml:space="preserve"> como instrumento legal de mayor jerarquía en nuestro país, inicia en su artículo 1° estableciendo el derecho a la igualdad y al trato digno de las personas, prohibiendo cualquiera discriminación. Posteriormente en el artículo 21 establece que compete a la autoridad administrativa </w:t>
      </w:r>
      <w:r w:rsidRPr="00FF0AA7">
        <w:rPr>
          <w:rFonts w:ascii="Arial" w:hAnsi="Arial" w:cs="Arial"/>
          <w:bCs/>
          <w:sz w:val="20"/>
          <w:szCs w:val="20"/>
          <w:lang w:eastAsia="en-US"/>
        </w:rPr>
        <w:lastRenderedPageBreak/>
        <w:t>la aplicación de sanciones por las infracciones a los reglamentos gubernativos y de policía y que la actuación de las instituciones de seguridad pública se regirá por los principios de legalidad, objetividad, eficiencia, profesionalismo, honradez y respeto a los derechos humanos reconocidos en la CPEUM</w:t>
      </w:r>
      <w:r w:rsidRPr="00FF0AA7">
        <w:rPr>
          <w:rStyle w:val="Refdenotaalpie"/>
          <w:rFonts w:ascii="Arial" w:hAnsi="Arial" w:cs="Arial"/>
          <w:bCs/>
          <w:sz w:val="20"/>
          <w:szCs w:val="20"/>
          <w:lang w:eastAsia="en-US"/>
        </w:rPr>
        <w:footnoteReference w:id="48"/>
      </w:r>
      <w:r w:rsidRPr="00FF0AA7">
        <w:rPr>
          <w:rFonts w:ascii="Arial" w:hAnsi="Arial" w:cs="Arial"/>
          <w:bCs/>
          <w:sz w:val="20"/>
          <w:szCs w:val="20"/>
          <w:lang w:eastAsia="en-US"/>
        </w:rPr>
        <w:t>.</w:t>
      </w:r>
    </w:p>
    <w:p w14:paraId="4521D8F8" w14:textId="77777777" w:rsidR="00DF1966" w:rsidRPr="008A2BB8" w:rsidRDefault="00DF1966" w:rsidP="00DF1966">
      <w:pPr>
        <w:widowControl w:val="0"/>
        <w:autoSpaceDE w:val="0"/>
        <w:autoSpaceDN w:val="0"/>
        <w:adjustRightInd w:val="0"/>
        <w:spacing w:line="360" w:lineRule="auto"/>
        <w:ind w:left="567" w:right="37"/>
        <w:jc w:val="both"/>
        <w:rPr>
          <w:rFonts w:ascii="Arial" w:hAnsi="Arial" w:cs="Arial"/>
          <w:b/>
          <w:bCs/>
          <w:sz w:val="20"/>
          <w:szCs w:val="20"/>
          <w:lang w:eastAsia="en-US"/>
        </w:rPr>
      </w:pPr>
    </w:p>
    <w:p w14:paraId="3AF46A60" w14:textId="3E8D87C6" w:rsidR="002153E3" w:rsidRDefault="002153E3" w:rsidP="009B6F17">
      <w:pPr>
        <w:widowControl w:val="0"/>
        <w:numPr>
          <w:ilvl w:val="0"/>
          <w:numId w:val="1"/>
        </w:numPr>
        <w:autoSpaceDE w:val="0"/>
        <w:autoSpaceDN w:val="0"/>
        <w:adjustRightInd w:val="0"/>
        <w:spacing w:line="360" w:lineRule="auto"/>
        <w:ind w:left="567" w:right="37" w:hanging="709"/>
        <w:jc w:val="both"/>
        <w:rPr>
          <w:rFonts w:ascii="Arial" w:hAnsi="Arial" w:cs="Arial"/>
          <w:b/>
          <w:bCs/>
          <w:sz w:val="20"/>
          <w:szCs w:val="20"/>
          <w:lang w:eastAsia="en-US"/>
        </w:rPr>
      </w:pPr>
      <w:r w:rsidRPr="002153E3">
        <w:rPr>
          <w:rFonts w:ascii="Arial" w:hAnsi="Arial" w:cs="Arial"/>
          <w:bCs/>
          <w:sz w:val="20"/>
          <w:szCs w:val="20"/>
          <w:lang w:eastAsia="en-US"/>
        </w:rPr>
        <w:t xml:space="preserve">El artículo 11 de la Constitución Política de los Estados Unidos Mexicanos, </w:t>
      </w:r>
      <w:r>
        <w:rPr>
          <w:rFonts w:ascii="Arial" w:hAnsi="Arial" w:cs="Arial"/>
          <w:bCs/>
          <w:sz w:val="20"/>
          <w:szCs w:val="20"/>
          <w:lang w:eastAsia="en-US"/>
        </w:rPr>
        <w:t>dispone que t</w:t>
      </w:r>
      <w:r w:rsidRPr="002153E3">
        <w:rPr>
          <w:rFonts w:ascii="Arial" w:hAnsi="Arial" w:cs="Arial"/>
          <w:sz w:val="20"/>
          <w:szCs w:val="20"/>
        </w:rPr>
        <w:t>oda persona tiene derecho para entrar en la República, salir de ella, viajar por su territorio y mudar de residencia, sin necesidad de carta de seguridad, pasaporte, salvoconducto u otros requisitos semejantes</w:t>
      </w:r>
      <w:r>
        <w:rPr>
          <w:rFonts w:ascii="Arial" w:hAnsi="Arial" w:cs="Arial"/>
          <w:sz w:val="20"/>
          <w:szCs w:val="20"/>
        </w:rPr>
        <w:t>, así como el</w:t>
      </w:r>
      <w:r w:rsidRPr="002153E3">
        <w:rPr>
          <w:rFonts w:ascii="Arial" w:hAnsi="Arial" w:cs="Arial"/>
          <w:sz w:val="20"/>
          <w:szCs w:val="20"/>
        </w:rPr>
        <w:t xml:space="preserve"> derecho a buscar y recibir asilo</w:t>
      </w:r>
      <w:r>
        <w:rPr>
          <w:rFonts w:ascii="Arial" w:hAnsi="Arial" w:cs="Arial"/>
          <w:sz w:val="20"/>
          <w:szCs w:val="20"/>
        </w:rPr>
        <w:t xml:space="preserve">,, añadiendo que el </w:t>
      </w:r>
      <w:r w:rsidRPr="002153E3">
        <w:rPr>
          <w:rFonts w:ascii="Arial" w:hAnsi="Arial" w:cs="Arial"/>
          <w:sz w:val="20"/>
          <w:szCs w:val="20"/>
        </w:rPr>
        <w:t xml:space="preserve"> reconocimiento de la condición de refugiado y el otorgamiento de asilo político, se realizarán de conformidad con los tratados internacionales</w:t>
      </w:r>
      <w:r>
        <w:rPr>
          <w:rFonts w:ascii="Arial" w:hAnsi="Arial" w:cs="Arial"/>
          <w:sz w:val="20"/>
          <w:szCs w:val="20"/>
        </w:rPr>
        <w:t xml:space="preserve"> y que l</w:t>
      </w:r>
      <w:r w:rsidRPr="002153E3">
        <w:rPr>
          <w:rFonts w:ascii="Arial" w:hAnsi="Arial" w:cs="Arial"/>
          <w:sz w:val="20"/>
          <w:szCs w:val="20"/>
        </w:rPr>
        <w:t>a ley regulará sus procedencias y excepciones</w:t>
      </w:r>
      <w:r w:rsidRPr="002153E3">
        <w:rPr>
          <w:rStyle w:val="Refdenotaalpie"/>
          <w:rFonts w:ascii="Arial" w:hAnsi="Arial" w:cs="Arial"/>
          <w:sz w:val="20"/>
          <w:szCs w:val="20"/>
        </w:rPr>
        <w:footnoteReference w:id="49"/>
      </w:r>
      <w:r>
        <w:rPr>
          <w:rFonts w:ascii="Arial" w:hAnsi="Arial" w:cs="Arial"/>
          <w:sz w:val="20"/>
          <w:szCs w:val="20"/>
        </w:rPr>
        <w:t>.</w:t>
      </w:r>
      <w:r w:rsidRPr="002153E3">
        <w:rPr>
          <w:rFonts w:ascii="Arial" w:hAnsi="Arial" w:cs="Arial"/>
          <w:b/>
          <w:bCs/>
          <w:sz w:val="20"/>
          <w:szCs w:val="20"/>
          <w:lang w:eastAsia="en-US"/>
        </w:rPr>
        <w:t xml:space="preserve"> </w:t>
      </w:r>
    </w:p>
    <w:p w14:paraId="569E9411" w14:textId="77777777" w:rsidR="00DF1966" w:rsidRPr="008A2BB8" w:rsidRDefault="00DF1966" w:rsidP="00DF1966">
      <w:pPr>
        <w:widowControl w:val="0"/>
        <w:autoSpaceDE w:val="0"/>
        <w:autoSpaceDN w:val="0"/>
        <w:adjustRightInd w:val="0"/>
        <w:spacing w:line="360" w:lineRule="auto"/>
        <w:ind w:right="37"/>
        <w:jc w:val="both"/>
        <w:rPr>
          <w:rFonts w:ascii="Arial" w:hAnsi="Arial" w:cs="Arial"/>
          <w:b/>
          <w:bCs/>
          <w:sz w:val="20"/>
          <w:szCs w:val="20"/>
          <w:lang w:eastAsia="en-US"/>
        </w:rPr>
      </w:pPr>
    </w:p>
    <w:p w14:paraId="4DA1BCEA" w14:textId="77777777" w:rsidR="00921BFE" w:rsidRPr="008A2BB8" w:rsidRDefault="00FF0AA7" w:rsidP="009B6F17">
      <w:pPr>
        <w:widowControl w:val="0"/>
        <w:numPr>
          <w:ilvl w:val="0"/>
          <w:numId w:val="1"/>
        </w:numPr>
        <w:autoSpaceDE w:val="0"/>
        <w:autoSpaceDN w:val="0"/>
        <w:adjustRightInd w:val="0"/>
        <w:spacing w:line="360" w:lineRule="auto"/>
        <w:ind w:left="567" w:right="37" w:hanging="709"/>
        <w:jc w:val="both"/>
        <w:rPr>
          <w:rFonts w:ascii="Arial" w:hAnsi="Arial" w:cs="Arial"/>
          <w:b/>
          <w:bCs/>
          <w:sz w:val="20"/>
          <w:szCs w:val="20"/>
          <w:lang w:eastAsia="en-US"/>
        </w:rPr>
      </w:pPr>
      <w:r w:rsidRPr="005F3C50">
        <w:rPr>
          <w:rFonts w:ascii="Arial" w:hAnsi="Arial" w:cs="Arial"/>
          <w:bCs/>
          <w:color w:val="000000" w:themeColor="text1"/>
          <w:sz w:val="20"/>
          <w:szCs w:val="20"/>
          <w:lang w:eastAsia="en-US"/>
        </w:rPr>
        <w:t>En ese mismo contexto, en julio de 2017 entro en vigor la “</w:t>
      </w:r>
      <w:r w:rsidRPr="005F3C50">
        <w:rPr>
          <w:rFonts w:ascii="Arial" w:hAnsi="Arial" w:cs="Arial"/>
          <w:bCs/>
          <w:i/>
          <w:color w:val="000000" w:themeColor="text1"/>
          <w:sz w:val="20"/>
          <w:szCs w:val="20"/>
          <w:lang w:eastAsia="en-US"/>
        </w:rPr>
        <w:t>Ley General de Responsabilidades Administrativas</w:t>
      </w:r>
      <w:r w:rsidRPr="005F3C50">
        <w:rPr>
          <w:rFonts w:ascii="Arial" w:hAnsi="Arial" w:cs="Arial"/>
          <w:bCs/>
          <w:color w:val="000000" w:themeColor="text1"/>
          <w:sz w:val="20"/>
          <w:szCs w:val="20"/>
          <w:lang w:eastAsia="en-US"/>
        </w:rPr>
        <w:t>”, en el que en su artículo 7° establece que los servidores públicos observarán en el desempeño de su empleo, cargo o comisión, los principios de disciplina, legalidad, objetividad, profesionalismo, honradez, lealtad, imparcialidad, integridad, rendición de cuentas, eficacia y eficiencia que rigen el servicio público. Para cumplir con los referidos principios, establece una serie de directrices entre las cuales se encuentran las de actuar conforme a lo que las leyes; dar a las personas en general el mismo trato; promover, respetar y garantizar los derechos humanos</w:t>
      </w:r>
      <w:r w:rsidRPr="005F3C50">
        <w:rPr>
          <w:rStyle w:val="Refdenotaalpie"/>
          <w:rFonts w:ascii="Arial" w:hAnsi="Arial" w:cs="Arial"/>
          <w:bCs/>
          <w:color w:val="000000" w:themeColor="text1"/>
          <w:sz w:val="20"/>
          <w:szCs w:val="20"/>
          <w:lang w:eastAsia="en-US"/>
        </w:rPr>
        <w:footnoteReference w:id="50"/>
      </w:r>
      <w:r w:rsidRPr="005F3C50">
        <w:rPr>
          <w:rFonts w:ascii="Arial" w:hAnsi="Arial" w:cs="Arial"/>
          <w:bCs/>
          <w:color w:val="000000" w:themeColor="text1"/>
          <w:sz w:val="20"/>
          <w:szCs w:val="20"/>
          <w:lang w:eastAsia="en-US"/>
        </w:rPr>
        <w:t>.</w:t>
      </w:r>
    </w:p>
    <w:p w14:paraId="50D94741" w14:textId="77777777" w:rsidR="00FF0AA7" w:rsidRPr="005F3C50" w:rsidRDefault="00FF0AA7" w:rsidP="009B6F17">
      <w:pPr>
        <w:widowControl w:val="0"/>
        <w:numPr>
          <w:ilvl w:val="0"/>
          <w:numId w:val="1"/>
        </w:numPr>
        <w:autoSpaceDE w:val="0"/>
        <w:autoSpaceDN w:val="0"/>
        <w:adjustRightInd w:val="0"/>
        <w:spacing w:line="360" w:lineRule="auto"/>
        <w:ind w:left="567" w:right="37" w:hanging="709"/>
        <w:jc w:val="both"/>
        <w:rPr>
          <w:rFonts w:ascii="Arial" w:hAnsi="Arial" w:cs="Arial"/>
          <w:b/>
          <w:bCs/>
          <w:sz w:val="20"/>
          <w:szCs w:val="20"/>
          <w:lang w:eastAsia="en-US"/>
        </w:rPr>
      </w:pPr>
      <w:r w:rsidRPr="005F3C50">
        <w:rPr>
          <w:rFonts w:ascii="Arial" w:hAnsi="Arial" w:cs="Arial"/>
          <w:bCs/>
          <w:color w:val="000000" w:themeColor="text1"/>
          <w:sz w:val="20"/>
          <w:szCs w:val="20"/>
          <w:lang w:eastAsia="en-US"/>
        </w:rPr>
        <w:lastRenderedPageBreak/>
        <w:t xml:space="preserve">La Ley Federal para Prevenir y Eliminar la Discriminación establece en sus artículos 1 y 4, lo que debe entenderse por discriminación y que quedará prohibida toda práctica discriminatoria que tenga por objeto o efecto impedir o anular el reconocimiento o ejercicio de los derechos y la igualdad real de oportunidades, posteriormente en su artículo 9 define a la discriminación con diferentes conductas. Por lo que su importancia deriva del hecho de que los grupos en situación de vulnerabilidad </w:t>
      </w:r>
      <w:r w:rsidR="007D1689">
        <w:rPr>
          <w:rFonts w:ascii="Arial" w:hAnsi="Arial" w:cs="Arial"/>
          <w:bCs/>
          <w:color w:val="000000" w:themeColor="text1"/>
          <w:sz w:val="20"/>
          <w:szCs w:val="20"/>
          <w:lang w:eastAsia="en-US"/>
        </w:rPr>
        <w:t>se</w:t>
      </w:r>
      <w:r w:rsidRPr="005F3C50">
        <w:rPr>
          <w:rFonts w:ascii="Arial" w:hAnsi="Arial" w:cs="Arial"/>
          <w:bCs/>
          <w:color w:val="000000" w:themeColor="text1"/>
          <w:sz w:val="20"/>
          <w:szCs w:val="20"/>
          <w:lang w:eastAsia="en-US"/>
        </w:rPr>
        <w:t xml:space="preserve"> les debe conocer y respetar para alcanzar los fines propuestos</w:t>
      </w:r>
      <w:r w:rsidRPr="005F3C50">
        <w:rPr>
          <w:rStyle w:val="Refdenotaalpie"/>
          <w:rFonts w:ascii="Arial" w:hAnsi="Arial" w:cs="Arial"/>
          <w:bCs/>
          <w:color w:val="000000" w:themeColor="text1"/>
          <w:sz w:val="20"/>
          <w:szCs w:val="20"/>
          <w:lang w:eastAsia="en-US"/>
        </w:rPr>
        <w:footnoteReference w:id="51"/>
      </w:r>
      <w:r w:rsidRPr="005F3C50">
        <w:rPr>
          <w:rFonts w:ascii="Arial" w:hAnsi="Arial" w:cs="Arial"/>
          <w:bCs/>
          <w:color w:val="000000" w:themeColor="text1"/>
          <w:sz w:val="20"/>
          <w:szCs w:val="20"/>
          <w:lang w:eastAsia="en-US"/>
        </w:rPr>
        <w:t>.</w:t>
      </w:r>
    </w:p>
    <w:p w14:paraId="3A8F782F" w14:textId="77777777" w:rsidR="002153E3" w:rsidRDefault="002153E3" w:rsidP="009B6F17">
      <w:pPr>
        <w:pStyle w:val="Prrafodelista"/>
        <w:spacing w:line="360" w:lineRule="auto"/>
        <w:ind w:left="0" w:firstLine="567"/>
        <w:jc w:val="both"/>
        <w:rPr>
          <w:rFonts w:ascii="Arial" w:hAnsi="Arial" w:cs="Arial"/>
          <w:b/>
          <w:bCs/>
          <w:color w:val="000000" w:themeColor="text1"/>
          <w:sz w:val="20"/>
          <w:szCs w:val="20"/>
          <w:lang w:eastAsia="en-US"/>
        </w:rPr>
      </w:pPr>
    </w:p>
    <w:p w14:paraId="2D02684F" w14:textId="77777777" w:rsidR="005F3C50" w:rsidRPr="005F3C50" w:rsidRDefault="007D1689" w:rsidP="009B6F17">
      <w:pPr>
        <w:pStyle w:val="Prrafodelista"/>
        <w:spacing w:line="360" w:lineRule="auto"/>
        <w:ind w:left="0" w:firstLine="567"/>
        <w:jc w:val="both"/>
        <w:rPr>
          <w:rFonts w:ascii="Arial" w:hAnsi="Arial" w:cs="Arial"/>
          <w:b/>
          <w:bCs/>
          <w:color w:val="000000" w:themeColor="text1"/>
          <w:sz w:val="20"/>
          <w:szCs w:val="20"/>
          <w:lang w:eastAsia="en-US"/>
        </w:rPr>
      </w:pPr>
      <w:r>
        <w:rPr>
          <w:rFonts w:ascii="Arial" w:hAnsi="Arial" w:cs="Arial"/>
          <w:b/>
          <w:bCs/>
          <w:color w:val="000000" w:themeColor="text1"/>
          <w:sz w:val="20"/>
          <w:szCs w:val="20"/>
          <w:lang w:eastAsia="en-US"/>
        </w:rPr>
        <w:t xml:space="preserve">c. </w:t>
      </w:r>
      <w:r w:rsidR="005F3C50" w:rsidRPr="005F3C50">
        <w:rPr>
          <w:rFonts w:ascii="Arial" w:hAnsi="Arial" w:cs="Arial"/>
          <w:b/>
          <w:bCs/>
          <w:color w:val="000000" w:themeColor="text1"/>
          <w:sz w:val="20"/>
          <w:szCs w:val="20"/>
          <w:lang w:eastAsia="en-US"/>
        </w:rPr>
        <w:t xml:space="preserve">Instrumentos locales </w:t>
      </w:r>
    </w:p>
    <w:p w14:paraId="5068723E" w14:textId="77777777" w:rsidR="005F3C50" w:rsidRDefault="005F3C50" w:rsidP="009B6F17">
      <w:pPr>
        <w:widowControl w:val="0"/>
        <w:autoSpaceDE w:val="0"/>
        <w:autoSpaceDN w:val="0"/>
        <w:adjustRightInd w:val="0"/>
        <w:spacing w:line="360" w:lineRule="auto"/>
        <w:ind w:left="567" w:right="37"/>
        <w:jc w:val="both"/>
        <w:rPr>
          <w:rFonts w:ascii="Arial" w:hAnsi="Arial" w:cs="Arial"/>
          <w:b/>
          <w:bCs/>
          <w:sz w:val="20"/>
          <w:szCs w:val="20"/>
          <w:lang w:eastAsia="en-US"/>
        </w:rPr>
      </w:pPr>
    </w:p>
    <w:p w14:paraId="51F3A2AB" w14:textId="394ADBBD" w:rsidR="005F3C50" w:rsidRPr="00DF1966" w:rsidRDefault="005F3C50" w:rsidP="009B6F17">
      <w:pPr>
        <w:widowControl w:val="0"/>
        <w:numPr>
          <w:ilvl w:val="0"/>
          <w:numId w:val="1"/>
        </w:numPr>
        <w:autoSpaceDE w:val="0"/>
        <w:autoSpaceDN w:val="0"/>
        <w:adjustRightInd w:val="0"/>
        <w:spacing w:line="360" w:lineRule="auto"/>
        <w:ind w:left="567" w:right="37" w:hanging="709"/>
        <w:jc w:val="both"/>
        <w:rPr>
          <w:rFonts w:ascii="Arial" w:hAnsi="Arial" w:cs="Arial"/>
          <w:b/>
          <w:bCs/>
          <w:sz w:val="20"/>
          <w:szCs w:val="20"/>
          <w:lang w:eastAsia="en-US"/>
        </w:rPr>
      </w:pPr>
      <w:r w:rsidRPr="005F3C50">
        <w:rPr>
          <w:rFonts w:ascii="Arial" w:hAnsi="Arial" w:cs="Arial"/>
          <w:bCs/>
          <w:sz w:val="20"/>
          <w:szCs w:val="20"/>
          <w:lang w:eastAsia="en-US"/>
        </w:rPr>
        <w:t xml:space="preserve">La </w:t>
      </w:r>
      <w:r w:rsidR="00FF0AA7" w:rsidRPr="005F3C50">
        <w:rPr>
          <w:rFonts w:ascii="Arial" w:hAnsi="Arial" w:cs="Arial"/>
          <w:bCs/>
          <w:i/>
          <w:sz w:val="20"/>
          <w:szCs w:val="20"/>
          <w:lang w:eastAsia="en-US"/>
        </w:rPr>
        <w:t>CPECZ</w:t>
      </w:r>
      <w:r w:rsidR="00FF0AA7" w:rsidRPr="005F3C50">
        <w:rPr>
          <w:rFonts w:ascii="Arial" w:hAnsi="Arial" w:cs="Arial"/>
          <w:bCs/>
          <w:sz w:val="20"/>
          <w:szCs w:val="20"/>
          <w:lang w:eastAsia="en-US"/>
        </w:rPr>
        <w:t xml:space="preserve">, en su artículo 7 párrafos primero y cuarto señala el derecho de toda persona de gozar de los derechos humanos reconocidos en ella, en la </w:t>
      </w:r>
      <w:r w:rsidR="00FF0AA7" w:rsidRPr="005F3C50">
        <w:rPr>
          <w:rFonts w:ascii="Arial" w:hAnsi="Arial" w:cs="Arial"/>
          <w:bCs/>
          <w:i/>
          <w:sz w:val="20"/>
          <w:szCs w:val="20"/>
          <w:lang w:eastAsia="en-US"/>
        </w:rPr>
        <w:t>CPEUM</w:t>
      </w:r>
      <w:r w:rsidR="00FF0AA7" w:rsidRPr="005F3C50">
        <w:rPr>
          <w:rFonts w:ascii="Arial" w:hAnsi="Arial" w:cs="Arial"/>
          <w:bCs/>
          <w:sz w:val="20"/>
          <w:szCs w:val="20"/>
          <w:lang w:eastAsia="en-US"/>
        </w:rPr>
        <w:t xml:space="preserve"> y los tratados internacionales de los que México sea parte, estableciendo que los mismos no podrán restringirse o suspenderse. De igual manera, dispone la obligación para las autoridades estatales y municipales, respecto a promover, respetar, proteger y establecer los mecanismos que garanticen los derechos humanos, así como a prevenir, investigar, sancionar y reparar las violaciones a derechos humanos de las personas y en su </w:t>
      </w:r>
      <w:r w:rsidR="00FF0AA7" w:rsidRPr="005F3C50">
        <w:rPr>
          <w:rFonts w:ascii="Arial" w:hAnsi="Arial" w:cs="Arial"/>
          <w:bCs/>
          <w:sz w:val="20"/>
          <w:szCs w:val="20"/>
          <w:lang w:eastAsia="en-US"/>
        </w:rPr>
        <w:lastRenderedPageBreak/>
        <w:t>artículo 108 establece que la actuación de las instituciones de seguridad pública se regirá por los principios de legalidad, objetividad, imparcialidad, eficiencia, profesionalismo, honradez, transparencia y respeto a los derechos humanos</w:t>
      </w:r>
      <w:r w:rsidR="00FF0AA7" w:rsidRPr="005F3C50">
        <w:rPr>
          <w:rStyle w:val="Refdenotaalpie"/>
          <w:rFonts w:ascii="Arial" w:hAnsi="Arial" w:cs="Arial"/>
          <w:bCs/>
          <w:sz w:val="20"/>
          <w:szCs w:val="20"/>
          <w:lang w:eastAsia="en-US"/>
        </w:rPr>
        <w:footnoteReference w:id="52"/>
      </w:r>
      <w:r w:rsidR="00FF0AA7" w:rsidRPr="005F3C50">
        <w:rPr>
          <w:rFonts w:ascii="Arial" w:hAnsi="Arial" w:cs="Arial"/>
          <w:bCs/>
          <w:sz w:val="20"/>
          <w:szCs w:val="20"/>
          <w:lang w:eastAsia="en-US"/>
        </w:rPr>
        <w:t>.</w:t>
      </w:r>
    </w:p>
    <w:p w14:paraId="07DCC060" w14:textId="77777777" w:rsidR="00DF1966" w:rsidRPr="008A2BB8" w:rsidRDefault="00DF1966" w:rsidP="00DF1966">
      <w:pPr>
        <w:widowControl w:val="0"/>
        <w:autoSpaceDE w:val="0"/>
        <w:autoSpaceDN w:val="0"/>
        <w:adjustRightInd w:val="0"/>
        <w:spacing w:line="360" w:lineRule="auto"/>
        <w:ind w:left="567" w:right="37"/>
        <w:jc w:val="both"/>
        <w:rPr>
          <w:rFonts w:ascii="Arial" w:hAnsi="Arial" w:cs="Arial"/>
          <w:b/>
          <w:bCs/>
          <w:sz w:val="20"/>
          <w:szCs w:val="20"/>
          <w:lang w:eastAsia="en-US"/>
        </w:rPr>
      </w:pPr>
    </w:p>
    <w:p w14:paraId="0AB4546A" w14:textId="3ACCC6C4" w:rsidR="00F80999" w:rsidRPr="00DF1966" w:rsidRDefault="00F80999" w:rsidP="009B6F17">
      <w:pPr>
        <w:widowControl w:val="0"/>
        <w:numPr>
          <w:ilvl w:val="0"/>
          <w:numId w:val="1"/>
        </w:numPr>
        <w:autoSpaceDE w:val="0"/>
        <w:autoSpaceDN w:val="0"/>
        <w:adjustRightInd w:val="0"/>
        <w:spacing w:line="360" w:lineRule="auto"/>
        <w:ind w:left="567" w:right="37" w:hanging="709"/>
        <w:jc w:val="both"/>
        <w:rPr>
          <w:rFonts w:ascii="Arial" w:hAnsi="Arial" w:cs="Arial"/>
          <w:bCs/>
          <w:sz w:val="20"/>
          <w:szCs w:val="20"/>
          <w:lang w:eastAsia="en-US"/>
        </w:rPr>
      </w:pPr>
      <w:r w:rsidRPr="00F80999">
        <w:rPr>
          <w:rFonts w:ascii="Arial" w:hAnsi="Arial" w:cs="Arial"/>
          <w:bCs/>
          <w:sz w:val="20"/>
          <w:szCs w:val="20"/>
          <w:lang w:eastAsia="en-US"/>
        </w:rPr>
        <w:t xml:space="preserve">Así mismo, el penúltimo párrafo del artículo 7 de la Constitución Política del Estado de Coahuila, dispone que </w:t>
      </w:r>
      <w:r w:rsidRPr="00F80999">
        <w:rPr>
          <w:rFonts w:ascii="Arial" w:hAnsi="Arial" w:cs="Arial"/>
          <w:sz w:val="20"/>
          <w:szCs w:val="20"/>
        </w:rPr>
        <w:t>Las personas migrantes o desplazadas que ingresen, transiten o residan temporalmente en el territorio del Estado, así como sus familiares, con independencia de su situación jurídica, tendrán la protección de la ley y no serán criminalizados por su condició</w:t>
      </w:r>
      <w:r>
        <w:rPr>
          <w:rFonts w:ascii="Arial" w:hAnsi="Arial" w:cs="Arial"/>
          <w:sz w:val="20"/>
          <w:szCs w:val="20"/>
        </w:rPr>
        <w:t>n de migrantes o desplazados, que t</w:t>
      </w:r>
      <w:r w:rsidRPr="00F80999">
        <w:rPr>
          <w:rFonts w:ascii="Arial" w:hAnsi="Arial" w:cs="Arial"/>
          <w:sz w:val="20"/>
          <w:szCs w:val="20"/>
        </w:rPr>
        <w:t>ratándose de menores de edad se privilegiará el interés superior de la niñez</w:t>
      </w:r>
      <w:r>
        <w:rPr>
          <w:rFonts w:ascii="Arial" w:hAnsi="Arial" w:cs="Arial"/>
          <w:sz w:val="20"/>
          <w:szCs w:val="20"/>
        </w:rPr>
        <w:t xml:space="preserve"> y que l</w:t>
      </w:r>
      <w:r w:rsidRPr="00F80999">
        <w:rPr>
          <w:rFonts w:ascii="Arial" w:hAnsi="Arial" w:cs="Arial"/>
          <w:sz w:val="20"/>
          <w:szCs w:val="20"/>
        </w:rPr>
        <w:t>as au</w:t>
      </w:r>
      <w:r>
        <w:rPr>
          <w:rFonts w:ascii="Arial" w:hAnsi="Arial" w:cs="Arial"/>
          <w:sz w:val="20"/>
          <w:szCs w:val="20"/>
        </w:rPr>
        <w:t xml:space="preserve">toridades </w:t>
      </w:r>
      <w:r w:rsidRPr="00F80999">
        <w:rPr>
          <w:rFonts w:ascii="Arial" w:hAnsi="Arial" w:cs="Arial"/>
          <w:sz w:val="20"/>
          <w:szCs w:val="20"/>
        </w:rPr>
        <w:t>adoptarán las medidas necesarias para la protección efectiva de sus derechos</w:t>
      </w:r>
      <w:r>
        <w:rPr>
          <w:rFonts w:ascii="Arial" w:hAnsi="Arial" w:cs="Arial"/>
          <w:sz w:val="20"/>
          <w:szCs w:val="20"/>
        </w:rPr>
        <w:t>.</w:t>
      </w:r>
      <w:r>
        <w:rPr>
          <w:rStyle w:val="Refdenotaalpie"/>
          <w:rFonts w:ascii="Arial" w:hAnsi="Arial" w:cs="Arial"/>
          <w:sz w:val="20"/>
          <w:szCs w:val="20"/>
        </w:rPr>
        <w:footnoteReference w:id="53"/>
      </w:r>
      <w:r>
        <w:rPr>
          <w:rFonts w:ascii="Arial" w:hAnsi="Arial" w:cs="Arial"/>
          <w:sz w:val="20"/>
          <w:szCs w:val="20"/>
        </w:rPr>
        <w:t xml:space="preserve"> </w:t>
      </w:r>
    </w:p>
    <w:p w14:paraId="5CF22744" w14:textId="77777777" w:rsidR="00DF1966" w:rsidRPr="008A2BB8" w:rsidRDefault="00DF1966" w:rsidP="00DF1966">
      <w:pPr>
        <w:widowControl w:val="0"/>
        <w:autoSpaceDE w:val="0"/>
        <w:autoSpaceDN w:val="0"/>
        <w:adjustRightInd w:val="0"/>
        <w:spacing w:line="360" w:lineRule="auto"/>
        <w:ind w:right="37"/>
        <w:jc w:val="both"/>
        <w:rPr>
          <w:rFonts w:ascii="Arial" w:hAnsi="Arial" w:cs="Arial"/>
          <w:bCs/>
          <w:sz w:val="20"/>
          <w:szCs w:val="20"/>
          <w:lang w:eastAsia="en-US"/>
        </w:rPr>
      </w:pPr>
    </w:p>
    <w:p w14:paraId="43171543" w14:textId="6BE2F6E8" w:rsidR="00CA77C8" w:rsidRPr="002D2F74" w:rsidRDefault="00FF0AA7" w:rsidP="009B6F17">
      <w:pPr>
        <w:widowControl w:val="0"/>
        <w:numPr>
          <w:ilvl w:val="0"/>
          <w:numId w:val="1"/>
        </w:numPr>
        <w:autoSpaceDE w:val="0"/>
        <w:autoSpaceDN w:val="0"/>
        <w:adjustRightInd w:val="0"/>
        <w:spacing w:line="360" w:lineRule="auto"/>
        <w:ind w:left="567" w:right="37" w:hanging="709"/>
        <w:jc w:val="both"/>
        <w:rPr>
          <w:rFonts w:ascii="Arial" w:hAnsi="Arial" w:cs="Arial"/>
          <w:b/>
          <w:bCs/>
          <w:sz w:val="20"/>
          <w:szCs w:val="20"/>
          <w:lang w:eastAsia="en-US"/>
        </w:rPr>
      </w:pPr>
      <w:r w:rsidRPr="005F3C50">
        <w:rPr>
          <w:rFonts w:ascii="Arial" w:hAnsi="Arial" w:cs="Arial"/>
          <w:bCs/>
          <w:sz w:val="20"/>
          <w:szCs w:val="20"/>
          <w:lang w:eastAsia="en-US"/>
        </w:rPr>
        <w:t xml:space="preserve">Por su parte, la Ley del Sistema de Seguridad Pública del Estado de Coahuila de Zaragoza determina en sus artículos 7, 81, 82 y 83 que las instituciones de seguridad pública se regirán por los principios de legalidad, objetividad, eficiencia, honradez y respeto a los derechos humanos reconocidos por la </w:t>
      </w:r>
      <w:r w:rsidRPr="005F3C50">
        <w:rPr>
          <w:rFonts w:ascii="Arial" w:hAnsi="Arial" w:cs="Arial"/>
          <w:bCs/>
          <w:i/>
          <w:sz w:val="20"/>
          <w:szCs w:val="20"/>
          <w:lang w:eastAsia="en-US"/>
        </w:rPr>
        <w:t>CPEUM</w:t>
      </w:r>
      <w:r w:rsidRPr="005F3C50">
        <w:rPr>
          <w:rFonts w:ascii="Arial" w:hAnsi="Arial" w:cs="Arial"/>
          <w:bCs/>
          <w:sz w:val="20"/>
          <w:szCs w:val="20"/>
          <w:lang w:eastAsia="en-US"/>
        </w:rPr>
        <w:t xml:space="preserve">, en los tratados internacionales de los cuales México sea parte y en la </w:t>
      </w:r>
      <w:r w:rsidRPr="005F3C50">
        <w:rPr>
          <w:rFonts w:ascii="Arial" w:hAnsi="Arial" w:cs="Arial"/>
          <w:bCs/>
          <w:i/>
          <w:sz w:val="20"/>
          <w:szCs w:val="20"/>
          <w:lang w:eastAsia="en-US"/>
        </w:rPr>
        <w:t>CPECZ</w:t>
      </w:r>
      <w:r w:rsidRPr="005F3C50">
        <w:rPr>
          <w:rFonts w:ascii="Arial" w:hAnsi="Arial" w:cs="Arial"/>
          <w:bCs/>
          <w:sz w:val="20"/>
          <w:szCs w:val="20"/>
          <w:lang w:eastAsia="en-US"/>
        </w:rPr>
        <w:t>, establece además las obligaciones que tienen los policías, tales como tratar respetuosamente a las personas y evitar todo acto u omisión que produzca deficiencia en su cumplimiento, señalando que para cumplir con su encomienda deberán registrar sus acciones en el informe policial homologado, el cual deberá contener en orden cronológico los aspectos rele</w:t>
      </w:r>
      <w:r w:rsidR="00DF1966">
        <w:rPr>
          <w:rFonts w:ascii="Arial" w:hAnsi="Arial" w:cs="Arial"/>
          <w:bCs/>
          <w:sz w:val="20"/>
          <w:szCs w:val="20"/>
          <w:lang w:eastAsia="en-US"/>
        </w:rPr>
        <w:t>van</w:t>
      </w:r>
      <w:r w:rsidRPr="005F3C50">
        <w:rPr>
          <w:rFonts w:ascii="Arial" w:hAnsi="Arial" w:cs="Arial"/>
          <w:bCs/>
          <w:sz w:val="20"/>
          <w:szCs w:val="20"/>
          <w:lang w:eastAsia="en-US"/>
        </w:rPr>
        <w:t>tes</w:t>
      </w:r>
      <w:r w:rsidRPr="005F3C50">
        <w:rPr>
          <w:rStyle w:val="Refdenotaalpie"/>
          <w:rFonts w:ascii="Arial" w:hAnsi="Arial" w:cs="Arial"/>
          <w:bCs/>
          <w:sz w:val="20"/>
          <w:szCs w:val="20"/>
          <w:lang w:eastAsia="en-US"/>
        </w:rPr>
        <w:footnoteReference w:id="54"/>
      </w:r>
      <w:r w:rsidRPr="005F3C50">
        <w:rPr>
          <w:rFonts w:ascii="Arial" w:hAnsi="Arial" w:cs="Arial"/>
          <w:bCs/>
          <w:sz w:val="20"/>
          <w:szCs w:val="20"/>
          <w:lang w:eastAsia="en-US"/>
        </w:rPr>
        <w:t>.</w:t>
      </w:r>
    </w:p>
    <w:p w14:paraId="6797925D" w14:textId="77777777" w:rsidR="00921BFE" w:rsidRDefault="00921BFE" w:rsidP="009B6F17">
      <w:pPr>
        <w:widowControl w:val="0"/>
        <w:autoSpaceDE w:val="0"/>
        <w:autoSpaceDN w:val="0"/>
        <w:adjustRightInd w:val="0"/>
        <w:spacing w:line="360" w:lineRule="auto"/>
        <w:ind w:left="567"/>
        <w:rPr>
          <w:rFonts w:ascii="Arial" w:hAnsi="Arial" w:cs="Arial"/>
          <w:b/>
          <w:bCs/>
          <w:sz w:val="20"/>
          <w:szCs w:val="20"/>
        </w:rPr>
      </w:pPr>
    </w:p>
    <w:p w14:paraId="1CD9E0C0" w14:textId="7D2708DB" w:rsidR="00CA77C8" w:rsidRDefault="002D2F74" w:rsidP="00DF1966">
      <w:pPr>
        <w:widowControl w:val="0"/>
        <w:autoSpaceDE w:val="0"/>
        <w:autoSpaceDN w:val="0"/>
        <w:adjustRightInd w:val="0"/>
        <w:spacing w:line="360" w:lineRule="auto"/>
        <w:ind w:left="567"/>
        <w:jc w:val="both"/>
        <w:rPr>
          <w:rFonts w:ascii="Arial" w:hAnsi="Arial" w:cs="Arial"/>
          <w:b/>
          <w:bCs/>
          <w:sz w:val="20"/>
          <w:szCs w:val="20"/>
        </w:rPr>
      </w:pPr>
      <w:r>
        <w:rPr>
          <w:rFonts w:ascii="Arial" w:hAnsi="Arial" w:cs="Arial"/>
          <w:b/>
          <w:bCs/>
          <w:sz w:val="20"/>
          <w:szCs w:val="20"/>
        </w:rPr>
        <w:t>3</w:t>
      </w:r>
      <w:r w:rsidR="00CA77C8" w:rsidRPr="00CA77C8">
        <w:rPr>
          <w:rFonts w:ascii="Arial" w:hAnsi="Arial" w:cs="Arial"/>
          <w:b/>
          <w:bCs/>
          <w:sz w:val="20"/>
          <w:szCs w:val="20"/>
        </w:rPr>
        <w:t>.1 Personas extranjeras y en situación de migración, como grupo e</w:t>
      </w:r>
      <w:r w:rsidR="00777638">
        <w:rPr>
          <w:rFonts w:ascii="Arial" w:hAnsi="Arial" w:cs="Arial"/>
          <w:b/>
          <w:bCs/>
          <w:sz w:val="20"/>
          <w:szCs w:val="20"/>
        </w:rPr>
        <w:t xml:space="preserve">n situación de vulnerabilidad. </w:t>
      </w:r>
    </w:p>
    <w:p w14:paraId="5D8BAD06" w14:textId="77777777" w:rsidR="00DF1966" w:rsidRPr="00CA77C8" w:rsidRDefault="00DF1966" w:rsidP="009B6F17">
      <w:pPr>
        <w:widowControl w:val="0"/>
        <w:autoSpaceDE w:val="0"/>
        <w:autoSpaceDN w:val="0"/>
        <w:adjustRightInd w:val="0"/>
        <w:spacing w:line="360" w:lineRule="auto"/>
        <w:ind w:left="567"/>
        <w:rPr>
          <w:rFonts w:ascii="Arial" w:hAnsi="Arial" w:cs="Arial"/>
          <w:b/>
          <w:bCs/>
          <w:sz w:val="20"/>
          <w:szCs w:val="20"/>
        </w:rPr>
      </w:pPr>
    </w:p>
    <w:p w14:paraId="6D8FE92F" w14:textId="52799592" w:rsidR="00CA77C8" w:rsidRPr="00DF1966" w:rsidRDefault="00CA77C8" w:rsidP="009B6F17">
      <w:pPr>
        <w:widowControl w:val="0"/>
        <w:numPr>
          <w:ilvl w:val="0"/>
          <w:numId w:val="1"/>
        </w:numPr>
        <w:autoSpaceDE w:val="0"/>
        <w:autoSpaceDN w:val="0"/>
        <w:adjustRightInd w:val="0"/>
        <w:spacing w:line="360" w:lineRule="auto"/>
        <w:ind w:left="567" w:right="37" w:hanging="709"/>
        <w:jc w:val="both"/>
        <w:rPr>
          <w:rFonts w:ascii="Arial" w:hAnsi="Arial" w:cs="Arial"/>
          <w:b/>
          <w:bCs/>
          <w:sz w:val="20"/>
          <w:szCs w:val="20"/>
          <w:lang w:eastAsia="en-US"/>
        </w:rPr>
      </w:pPr>
      <w:r w:rsidRPr="00CA77C8">
        <w:rPr>
          <w:rFonts w:ascii="Arial" w:hAnsi="Arial" w:cs="Arial"/>
          <w:bCs/>
          <w:sz w:val="20"/>
          <w:szCs w:val="20"/>
          <w:lang w:eastAsia="en-US"/>
        </w:rPr>
        <w:t>Así mismo y, atendiendo a que en la presente resolución se analizará la situaci</w:t>
      </w:r>
      <w:r w:rsidR="009A6DBE">
        <w:rPr>
          <w:rFonts w:ascii="Arial" w:hAnsi="Arial" w:cs="Arial"/>
          <w:bCs/>
          <w:sz w:val="20"/>
          <w:szCs w:val="20"/>
          <w:lang w:eastAsia="en-US"/>
        </w:rPr>
        <w:t>ón</w:t>
      </w:r>
      <w:r w:rsidRPr="00CA77C8">
        <w:rPr>
          <w:rFonts w:ascii="Arial" w:hAnsi="Arial" w:cs="Arial"/>
          <w:bCs/>
          <w:sz w:val="20"/>
          <w:szCs w:val="20"/>
          <w:lang w:eastAsia="en-US"/>
        </w:rPr>
        <w:t xml:space="preserve"> que se present</w:t>
      </w:r>
      <w:r w:rsidR="009A6DBE">
        <w:rPr>
          <w:rFonts w:ascii="Arial" w:hAnsi="Arial" w:cs="Arial"/>
          <w:bCs/>
          <w:sz w:val="20"/>
          <w:szCs w:val="20"/>
          <w:lang w:eastAsia="en-US"/>
        </w:rPr>
        <w:t xml:space="preserve">ó el 21 de agosto de 2022 </w:t>
      </w:r>
      <w:r w:rsidRPr="00CA77C8">
        <w:rPr>
          <w:rFonts w:ascii="Arial" w:hAnsi="Arial" w:cs="Arial"/>
          <w:bCs/>
          <w:sz w:val="20"/>
          <w:szCs w:val="20"/>
          <w:lang w:eastAsia="en-US"/>
        </w:rPr>
        <w:t xml:space="preserve">con personas migrantes de nacionalidad extranjera que se </w:t>
      </w:r>
      <w:r w:rsidR="009A6DBE">
        <w:rPr>
          <w:rFonts w:ascii="Arial" w:hAnsi="Arial" w:cs="Arial"/>
          <w:bCs/>
          <w:sz w:val="20"/>
          <w:szCs w:val="20"/>
          <w:lang w:eastAsia="en-US"/>
        </w:rPr>
        <w:t xml:space="preserve">desplazaban en una unidad tipo </w:t>
      </w:r>
      <w:r w:rsidR="00E77DEE">
        <w:rPr>
          <w:rFonts w:ascii="Arial" w:hAnsi="Arial" w:cs="Arial"/>
          <w:bCs/>
          <w:sz w:val="20"/>
          <w:szCs w:val="20"/>
          <w:lang w:eastAsia="en-US"/>
        </w:rPr>
        <w:t>X</w:t>
      </w:r>
      <w:r w:rsidR="009A6DBE">
        <w:rPr>
          <w:rFonts w:ascii="Arial" w:hAnsi="Arial" w:cs="Arial"/>
          <w:bCs/>
          <w:sz w:val="20"/>
          <w:szCs w:val="20"/>
          <w:lang w:eastAsia="en-US"/>
        </w:rPr>
        <w:t xml:space="preserve">, color </w:t>
      </w:r>
      <w:r w:rsidR="00C93620">
        <w:rPr>
          <w:rFonts w:ascii="Arial" w:hAnsi="Arial" w:cs="Arial"/>
          <w:bCs/>
          <w:sz w:val="20"/>
          <w:szCs w:val="20"/>
          <w:lang w:eastAsia="en-US"/>
        </w:rPr>
        <w:t>x</w:t>
      </w:r>
      <w:r w:rsidR="009A6DBE">
        <w:rPr>
          <w:rFonts w:ascii="Arial" w:hAnsi="Arial" w:cs="Arial"/>
          <w:bCs/>
          <w:sz w:val="20"/>
          <w:szCs w:val="20"/>
          <w:lang w:eastAsia="en-US"/>
        </w:rPr>
        <w:t xml:space="preserve">, de origen mexicana, con rumbo a la ciudad de Piedras Negras, las cuales presentaban sus documentos migratorios en regla, </w:t>
      </w:r>
      <w:r w:rsidRPr="00CA77C8">
        <w:rPr>
          <w:rFonts w:ascii="Arial" w:hAnsi="Arial" w:cs="Arial"/>
          <w:bCs/>
          <w:sz w:val="20"/>
          <w:szCs w:val="20"/>
          <w:lang w:eastAsia="en-US"/>
        </w:rPr>
        <w:t>se hará un estudio de los derechos que le corresponden a este grupo en situación de vulnerabilidad, a fin de relacionar el ejercicio indebido de la función pública, con la situación que generó la violación a su</w:t>
      </w:r>
      <w:r w:rsidR="009A6DBE">
        <w:rPr>
          <w:rFonts w:ascii="Arial" w:hAnsi="Arial" w:cs="Arial"/>
          <w:bCs/>
          <w:sz w:val="20"/>
          <w:szCs w:val="20"/>
          <w:lang w:eastAsia="en-US"/>
        </w:rPr>
        <w:t xml:space="preserve"> derecho a la libertad de tránsito</w:t>
      </w:r>
      <w:r w:rsidRPr="00CA77C8">
        <w:rPr>
          <w:rFonts w:ascii="Arial" w:hAnsi="Arial" w:cs="Arial"/>
          <w:bCs/>
          <w:sz w:val="20"/>
          <w:szCs w:val="20"/>
          <w:lang w:eastAsia="en-US"/>
        </w:rPr>
        <w:t>.</w:t>
      </w:r>
    </w:p>
    <w:p w14:paraId="1D6BEC71" w14:textId="77777777" w:rsidR="00DF1966" w:rsidRPr="0084044D" w:rsidRDefault="00DF1966" w:rsidP="00DF1966">
      <w:pPr>
        <w:widowControl w:val="0"/>
        <w:autoSpaceDE w:val="0"/>
        <w:autoSpaceDN w:val="0"/>
        <w:adjustRightInd w:val="0"/>
        <w:spacing w:line="360" w:lineRule="auto"/>
        <w:ind w:left="567" w:right="37"/>
        <w:jc w:val="both"/>
        <w:rPr>
          <w:rFonts w:ascii="Arial" w:hAnsi="Arial" w:cs="Arial"/>
          <w:b/>
          <w:bCs/>
          <w:sz w:val="20"/>
          <w:szCs w:val="20"/>
          <w:lang w:eastAsia="en-US"/>
        </w:rPr>
      </w:pPr>
    </w:p>
    <w:p w14:paraId="44F19C32" w14:textId="505A5BD4" w:rsidR="00CA77C8" w:rsidRPr="00DF1966" w:rsidRDefault="00CA77C8" w:rsidP="009B6F17">
      <w:pPr>
        <w:widowControl w:val="0"/>
        <w:numPr>
          <w:ilvl w:val="0"/>
          <w:numId w:val="1"/>
        </w:numPr>
        <w:autoSpaceDE w:val="0"/>
        <w:autoSpaceDN w:val="0"/>
        <w:adjustRightInd w:val="0"/>
        <w:spacing w:line="360" w:lineRule="auto"/>
        <w:ind w:left="567" w:right="37" w:hanging="709"/>
        <w:jc w:val="both"/>
        <w:rPr>
          <w:rFonts w:ascii="Arial" w:hAnsi="Arial" w:cs="Arial"/>
          <w:b/>
          <w:bCs/>
          <w:color w:val="000000" w:themeColor="text1"/>
          <w:sz w:val="20"/>
          <w:szCs w:val="20"/>
          <w:lang w:eastAsia="en-US"/>
        </w:rPr>
      </w:pPr>
      <w:r w:rsidRPr="00CA77C8">
        <w:rPr>
          <w:rFonts w:ascii="Arial" w:hAnsi="Arial" w:cs="Arial"/>
          <w:bCs/>
          <w:color w:val="000000" w:themeColor="text1"/>
          <w:sz w:val="20"/>
          <w:szCs w:val="20"/>
          <w:lang w:eastAsia="en-US"/>
        </w:rPr>
        <w:t>La Constitución Política de los Estados Unidos Mexicanos (CPEUM) dispone que todas las personas gozarán de los derechos humanos reconocidos en la Constitución y en los tratados internacionales de los que el Estado Mexicano sea parte, así como de las garantías para su protección, cuyo ejercicio no podrá restringirse ni suspenderse, salvo en los casos y bajo las condiciones que la propia Constitución establece, por lo que las normas relativas a los derechos humanos se interpretarán de conformidad con la Constitución y con los tratados internaciones de la materia favoreciendo en todo tiempo a las personas la protección más amplia y la obligación de todas las autoridades en el ámbito de sus competencias, promue</w:t>
      </w:r>
      <w:r w:rsidR="00777638">
        <w:rPr>
          <w:rFonts w:ascii="Arial" w:hAnsi="Arial" w:cs="Arial"/>
          <w:bCs/>
          <w:color w:val="000000" w:themeColor="text1"/>
          <w:sz w:val="20"/>
          <w:szCs w:val="20"/>
          <w:lang w:eastAsia="en-US"/>
        </w:rPr>
        <w:t>van</w:t>
      </w:r>
      <w:r w:rsidRPr="00CA77C8">
        <w:rPr>
          <w:rFonts w:ascii="Arial" w:hAnsi="Arial" w:cs="Arial"/>
          <w:bCs/>
          <w:color w:val="000000" w:themeColor="text1"/>
          <w:sz w:val="20"/>
          <w:szCs w:val="20"/>
          <w:lang w:eastAsia="en-US"/>
        </w:rPr>
        <w:t>, respeten y garanticen los derechos humanos de las personas (artículo 1).</w:t>
      </w:r>
    </w:p>
    <w:p w14:paraId="3581B75F" w14:textId="77777777" w:rsidR="00DF1966" w:rsidRPr="0084044D" w:rsidRDefault="00DF1966" w:rsidP="00DF1966">
      <w:pPr>
        <w:widowControl w:val="0"/>
        <w:autoSpaceDE w:val="0"/>
        <w:autoSpaceDN w:val="0"/>
        <w:adjustRightInd w:val="0"/>
        <w:spacing w:line="360" w:lineRule="auto"/>
        <w:ind w:right="37"/>
        <w:jc w:val="both"/>
        <w:rPr>
          <w:rFonts w:ascii="Arial" w:hAnsi="Arial" w:cs="Arial"/>
          <w:b/>
          <w:bCs/>
          <w:color w:val="000000" w:themeColor="text1"/>
          <w:sz w:val="20"/>
          <w:szCs w:val="20"/>
          <w:lang w:eastAsia="en-US"/>
        </w:rPr>
      </w:pPr>
    </w:p>
    <w:p w14:paraId="04020834" w14:textId="485444F0" w:rsidR="00CA77C8" w:rsidRPr="00DF1966" w:rsidRDefault="00CA77C8" w:rsidP="009B6F17">
      <w:pPr>
        <w:widowControl w:val="0"/>
        <w:numPr>
          <w:ilvl w:val="0"/>
          <w:numId w:val="1"/>
        </w:numPr>
        <w:autoSpaceDE w:val="0"/>
        <w:autoSpaceDN w:val="0"/>
        <w:adjustRightInd w:val="0"/>
        <w:spacing w:line="360" w:lineRule="auto"/>
        <w:ind w:left="567" w:right="37" w:hanging="709"/>
        <w:jc w:val="both"/>
        <w:rPr>
          <w:rFonts w:ascii="Arial" w:hAnsi="Arial" w:cs="Arial"/>
          <w:b/>
          <w:bCs/>
          <w:color w:val="000000" w:themeColor="text1"/>
          <w:sz w:val="20"/>
          <w:szCs w:val="20"/>
          <w:lang w:eastAsia="en-US"/>
        </w:rPr>
      </w:pPr>
      <w:r w:rsidRPr="007D1689">
        <w:rPr>
          <w:rFonts w:ascii="Arial" w:hAnsi="Arial" w:cs="Arial"/>
          <w:bCs/>
          <w:color w:val="000000" w:themeColor="text1"/>
          <w:sz w:val="20"/>
          <w:szCs w:val="20"/>
          <w:lang w:eastAsia="en-US"/>
        </w:rPr>
        <w:t xml:space="preserve">En consecuencia, considerando que México es un país de origen, tránsito y destino, las personas extranjeras y en situación de migración cuentan con la protección de todos sus derechos humanos, por lo tanto, debe respetarse su vida, quedando prohibido que sean objeto de ejecuciones extrajudiciales, actos de tortura, tratos crueles, inhumanos o degradantes, a su vez debe protegerse su libertad personal, por lo que no deben ser privados de su libertad en forma arbitraria y serán tratados con humanidad y con respeto a su dignidad. Y deberá respetarse su derecho a la libertad de pensamiento, conciencia y religión, así como el derecho a recibir la asistencia de un traductor o intérprete para facilitar la comunicación y defensa de sus derechos humanos, en caso no hablar español y estar sujetos a un proceso judicial o administrativo y el derecho a no ser objeto de </w:t>
      </w:r>
      <w:r w:rsidRPr="007D1689">
        <w:rPr>
          <w:rFonts w:ascii="Arial" w:hAnsi="Arial" w:cs="Arial"/>
          <w:bCs/>
          <w:color w:val="000000" w:themeColor="text1"/>
          <w:sz w:val="20"/>
          <w:szCs w:val="20"/>
          <w:lang w:eastAsia="en-US"/>
        </w:rPr>
        <w:lastRenderedPageBreak/>
        <w:t>injerencias arbitrarias o ilegales en su vida privada, familia, domicilio o correspondencia.</w:t>
      </w:r>
    </w:p>
    <w:p w14:paraId="63E582A0" w14:textId="77777777" w:rsidR="00DF1966" w:rsidRPr="0084044D" w:rsidRDefault="00DF1966" w:rsidP="00DF1966">
      <w:pPr>
        <w:widowControl w:val="0"/>
        <w:autoSpaceDE w:val="0"/>
        <w:autoSpaceDN w:val="0"/>
        <w:adjustRightInd w:val="0"/>
        <w:spacing w:line="360" w:lineRule="auto"/>
        <w:ind w:right="37"/>
        <w:jc w:val="both"/>
        <w:rPr>
          <w:rFonts w:ascii="Arial" w:hAnsi="Arial" w:cs="Arial"/>
          <w:b/>
          <w:bCs/>
          <w:color w:val="000000" w:themeColor="text1"/>
          <w:sz w:val="20"/>
          <w:szCs w:val="20"/>
          <w:lang w:eastAsia="en-US"/>
        </w:rPr>
      </w:pPr>
    </w:p>
    <w:p w14:paraId="5D0164CB" w14:textId="52ABEDDE" w:rsidR="00CA77C8" w:rsidRPr="00DF1966" w:rsidRDefault="00CA77C8" w:rsidP="009B6F17">
      <w:pPr>
        <w:widowControl w:val="0"/>
        <w:numPr>
          <w:ilvl w:val="0"/>
          <w:numId w:val="1"/>
        </w:numPr>
        <w:autoSpaceDE w:val="0"/>
        <w:autoSpaceDN w:val="0"/>
        <w:adjustRightInd w:val="0"/>
        <w:spacing w:line="360" w:lineRule="auto"/>
        <w:ind w:left="567" w:right="37" w:hanging="709"/>
        <w:jc w:val="both"/>
        <w:rPr>
          <w:rFonts w:ascii="Arial" w:hAnsi="Arial" w:cs="Arial"/>
          <w:b/>
          <w:bCs/>
          <w:color w:val="000000" w:themeColor="text1"/>
          <w:sz w:val="20"/>
          <w:szCs w:val="20"/>
          <w:lang w:eastAsia="en-US"/>
        </w:rPr>
      </w:pPr>
      <w:r w:rsidRPr="007D1689">
        <w:rPr>
          <w:rFonts w:ascii="Arial" w:hAnsi="Arial" w:cs="Arial"/>
          <w:bCs/>
          <w:color w:val="000000" w:themeColor="text1"/>
          <w:sz w:val="20"/>
          <w:szCs w:val="20"/>
          <w:lang w:eastAsia="en-US"/>
        </w:rPr>
        <w:t>En ese mismo contexto, la Ley de Migración señala que independientemente de su situación migratoria, las personas en situación de migración serán tratadas con igualdad en los tribunales y cortes de justicia, donde serán oídos públicamente y con el debido respeto a sus garantías y derechos (artículo 11), con lo cual se resguarda su derecho a recibir atención consular y diplomática de su país de origen en caso de arresto, detención o aseguramiento; así como el derecho a conservar y expresar su cultura.</w:t>
      </w:r>
    </w:p>
    <w:p w14:paraId="28D14653" w14:textId="77777777" w:rsidR="00DF1966" w:rsidRPr="0084044D" w:rsidRDefault="00DF1966" w:rsidP="00DF1966">
      <w:pPr>
        <w:widowControl w:val="0"/>
        <w:autoSpaceDE w:val="0"/>
        <w:autoSpaceDN w:val="0"/>
        <w:adjustRightInd w:val="0"/>
        <w:spacing w:line="360" w:lineRule="auto"/>
        <w:ind w:right="37"/>
        <w:jc w:val="both"/>
        <w:rPr>
          <w:rFonts w:ascii="Arial" w:hAnsi="Arial" w:cs="Arial"/>
          <w:b/>
          <w:bCs/>
          <w:color w:val="000000" w:themeColor="text1"/>
          <w:sz w:val="20"/>
          <w:szCs w:val="20"/>
          <w:lang w:eastAsia="en-US"/>
        </w:rPr>
      </w:pPr>
    </w:p>
    <w:p w14:paraId="1984988A" w14:textId="79C94D5E" w:rsidR="00CA77C8" w:rsidRPr="00DF1966" w:rsidRDefault="00CA77C8" w:rsidP="009B6F17">
      <w:pPr>
        <w:widowControl w:val="0"/>
        <w:numPr>
          <w:ilvl w:val="0"/>
          <w:numId w:val="1"/>
        </w:numPr>
        <w:autoSpaceDE w:val="0"/>
        <w:autoSpaceDN w:val="0"/>
        <w:adjustRightInd w:val="0"/>
        <w:spacing w:line="360" w:lineRule="auto"/>
        <w:ind w:left="567" w:right="37" w:hanging="709"/>
        <w:jc w:val="both"/>
        <w:rPr>
          <w:rFonts w:ascii="Arial" w:hAnsi="Arial" w:cs="Arial"/>
          <w:b/>
          <w:bCs/>
          <w:color w:val="000000" w:themeColor="text1"/>
          <w:sz w:val="20"/>
          <w:szCs w:val="20"/>
          <w:lang w:eastAsia="en-US"/>
        </w:rPr>
      </w:pPr>
      <w:r w:rsidRPr="007D1689">
        <w:rPr>
          <w:rFonts w:ascii="Arial" w:hAnsi="Arial" w:cs="Arial"/>
          <w:bCs/>
          <w:color w:val="000000" w:themeColor="text1"/>
          <w:sz w:val="20"/>
          <w:szCs w:val="20"/>
          <w:lang w:eastAsia="en-US"/>
        </w:rPr>
        <w:t>La Organización Internacional para las Migraciones (OIM) define a una persona migrante como cualquier persona que se desplaza, o se ha desplazado a través de una frontera internacional o dentro de un país, fuera de su lugar habitual de residencia independientemente de su situación jurídica, el carácter voluntario o involuntario de desplazamiento, las causas que lo moti</w:t>
      </w:r>
      <w:r w:rsidR="00777638">
        <w:rPr>
          <w:rFonts w:ascii="Arial" w:hAnsi="Arial" w:cs="Arial"/>
          <w:bCs/>
          <w:color w:val="000000" w:themeColor="text1"/>
          <w:sz w:val="20"/>
          <w:szCs w:val="20"/>
          <w:lang w:eastAsia="en-US"/>
        </w:rPr>
        <w:t>van</w:t>
      </w:r>
      <w:r w:rsidRPr="007D1689">
        <w:rPr>
          <w:rFonts w:ascii="Arial" w:hAnsi="Arial" w:cs="Arial"/>
          <w:bCs/>
          <w:color w:val="000000" w:themeColor="text1"/>
          <w:sz w:val="20"/>
          <w:szCs w:val="20"/>
          <w:lang w:eastAsia="en-US"/>
        </w:rPr>
        <w:t xml:space="preserve"> o la duración de su estancia.</w:t>
      </w:r>
    </w:p>
    <w:p w14:paraId="3AAA0144" w14:textId="77777777" w:rsidR="00DF1966" w:rsidRPr="0084044D" w:rsidRDefault="00DF1966" w:rsidP="00DF1966">
      <w:pPr>
        <w:widowControl w:val="0"/>
        <w:autoSpaceDE w:val="0"/>
        <w:autoSpaceDN w:val="0"/>
        <w:adjustRightInd w:val="0"/>
        <w:spacing w:line="360" w:lineRule="auto"/>
        <w:ind w:right="37"/>
        <w:jc w:val="both"/>
        <w:rPr>
          <w:rFonts w:ascii="Arial" w:hAnsi="Arial" w:cs="Arial"/>
          <w:b/>
          <w:bCs/>
          <w:color w:val="000000" w:themeColor="text1"/>
          <w:sz w:val="20"/>
          <w:szCs w:val="20"/>
          <w:lang w:eastAsia="en-US"/>
        </w:rPr>
      </w:pPr>
    </w:p>
    <w:p w14:paraId="0EDCA2FA" w14:textId="2D2328F7" w:rsidR="00F80999" w:rsidRPr="00DF1966" w:rsidRDefault="00CA77C8" w:rsidP="009B6F17">
      <w:pPr>
        <w:widowControl w:val="0"/>
        <w:numPr>
          <w:ilvl w:val="0"/>
          <w:numId w:val="1"/>
        </w:numPr>
        <w:autoSpaceDE w:val="0"/>
        <w:autoSpaceDN w:val="0"/>
        <w:adjustRightInd w:val="0"/>
        <w:spacing w:line="360" w:lineRule="auto"/>
        <w:ind w:left="567" w:right="37" w:hanging="709"/>
        <w:jc w:val="both"/>
        <w:rPr>
          <w:rFonts w:ascii="Arial" w:hAnsi="Arial" w:cs="Arial"/>
          <w:b/>
          <w:bCs/>
          <w:color w:val="000000" w:themeColor="text1"/>
          <w:sz w:val="20"/>
          <w:szCs w:val="20"/>
          <w:lang w:eastAsia="en-US"/>
        </w:rPr>
      </w:pPr>
      <w:r w:rsidRPr="007D1689">
        <w:rPr>
          <w:rFonts w:ascii="Arial" w:hAnsi="Arial" w:cs="Arial"/>
          <w:bCs/>
          <w:color w:val="000000" w:themeColor="text1"/>
          <w:sz w:val="20"/>
          <w:szCs w:val="20"/>
          <w:lang w:eastAsia="en-US"/>
        </w:rPr>
        <w:t>Por su parte, a Declaración de Nueva York para los Refugiados y los Migrantes</w:t>
      </w:r>
      <w:r w:rsidRPr="007D1689">
        <w:rPr>
          <w:rStyle w:val="Refdenotaalpie"/>
          <w:rFonts w:ascii="Arial" w:hAnsi="Arial" w:cs="Arial"/>
          <w:bCs/>
          <w:color w:val="000000" w:themeColor="text1"/>
          <w:sz w:val="20"/>
          <w:szCs w:val="20"/>
          <w:lang w:eastAsia="en-US"/>
        </w:rPr>
        <w:footnoteReference w:id="55"/>
      </w:r>
      <w:r w:rsidRPr="007D1689">
        <w:rPr>
          <w:rFonts w:ascii="Arial" w:hAnsi="Arial" w:cs="Arial"/>
          <w:bCs/>
          <w:color w:val="000000" w:themeColor="text1"/>
          <w:sz w:val="20"/>
          <w:szCs w:val="20"/>
          <w:lang w:eastAsia="en-US"/>
        </w:rPr>
        <w:t xml:space="preserve"> establece que las personas se desplazan en busca de nuevas oportunidades económicas y nuevos horizontes, otras para escapar de conflictos armados, la pobreza, la inseguridad alimentaria, la persecución, el terrorismo o las violaciones y abusos de los derechos humanos. En ese contexto, reconoce que todos los seres humanos tienen derecho al reconocimiento de su personalidad y que las obligaciones contraídas por el derecho internacional prohíben todo tipo de discriminación por motivos de raza, color, sexo, idioma, religión, opinión política o de otra índole, origen nacional o social, posición económica, nacimiento o cualquier otra condición, sin embargo, en muchas partes del mundo, se advierte la presencia de personas xenófobas y racistas.</w:t>
      </w:r>
    </w:p>
    <w:p w14:paraId="38E75C21" w14:textId="77777777" w:rsidR="00DF1966" w:rsidRPr="0084044D" w:rsidRDefault="00DF1966" w:rsidP="00DF1966">
      <w:pPr>
        <w:widowControl w:val="0"/>
        <w:autoSpaceDE w:val="0"/>
        <w:autoSpaceDN w:val="0"/>
        <w:adjustRightInd w:val="0"/>
        <w:spacing w:line="360" w:lineRule="auto"/>
        <w:ind w:right="37"/>
        <w:jc w:val="both"/>
        <w:rPr>
          <w:rFonts w:ascii="Arial" w:hAnsi="Arial" w:cs="Arial"/>
          <w:b/>
          <w:bCs/>
          <w:color w:val="000000" w:themeColor="text1"/>
          <w:sz w:val="20"/>
          <w:szCs w:val="20"/>
          <w:lang w:eastAsia="en-US"/>
        </w:rPr>
      </w:pPr>
    </w:p>
    <w:p w14:paraId="4165172E" w14:textId="77777777" w:rsidR="002D2F74" w:rsidRPr="0084044D" w:rsidRDefault="00CA77C8" w:rsidP="009B6F17">
      <w:pPr>
        <w:widowControl w:val="0"/>
        <w:numPr>
          <w:ilvl w:val="0"/>
          <w:numId w:val="1"/>
        </w:numPr>
        <w:autoSpaceDE w:val="0"/>
        <w:autoSpaceDN w:val="0"/>
        <w:adjustRightInd w:val="0"/>
        <w:spacing w:line="360" w:lineRule="auto"/>
        <w:ind w:left="567" w:right="37" w:hanging="709"/>
        <w:jc w:val="both"/>
        <w:rPr>
          <w:rFonts w:ascii="Arial" w:hAnsi="Arial" w:cs="Arial"/>
          <w:b/>
          <w:bCs/>
          <w:color w:val="000000" w:themeColor="text1"/>
          <w:sz w:val="20"/>
          <w:szCs w:val="20"/>
          <w:lang w:eastAsia="en-US"/>
        </w:rPr>
      </w:pPr>
      <w:r w:rsidRPr="007D1689">
        <w:rPr>
          <w:rFonts w:ascii="Arial" w:hAnsi="Arial" w:cs="Arial"/>
          <w:bCs/>
          <w:color w:val="000000" w:themeColor="text1"/>
          <w:sz w:val="20"/>
          <w:szCs w:val="20"/>
          <w:lang w:eastAsia="en-US"/>
        </w:rPr>
        <w:t>En el informe titulado en condiciones de seguridad y dignidad: respuesta a los grandes desplazamientos de refugiados y migrantes</w:t>
      </w:r>
      <w:r w:rsidRPr="007D1689">
        <w:rPr>
          <w:rStyle w:val="Refdenotaalpie"/>
          <w:rFonts w:ascii="Arial" w:hAnsi="Arial" w:cs="Arial"/>
          <w:bCs/>
          <w:color w:val="000000" w:themeColor="text1"/>
          <w:sz w:val="20"/>
          <w:szCs w:val="20"/>
          <w:lang w:eastAsia="en-US"/>
        </w:rPr>
        <w:footnoteReference w:id="56"/>
      </w:r>
      <w:r w:rsidRPr="007D1689">
        <w:rPr>
          <w:rFonts w:ascii="Arial" w:hAnsi="Arial" w:cs="Arial"/>
          <w:bCs/>
          <w:color w:val="000000" w:themeColor="text1"/>
          <w:sz w:val="20"/>
          <w:szCs w:val="20"/>
          <w:lang w:eastAsia="en-US"/>
        </w:rPr>
        <w:t xml:space="preserve">, se apuntó que a su llegada a las fronteras, los solicitantes de asilo, los refugiados y los migrantes arrostran nuevos riesgos, como acceder a procedimientos individuales justos y eficaces para determinar la concesión del estatuto de refugiado, e indicó que en ocasiones se les detiene durante períodos prolongadas y en malas condiciones, sin medios para hacer valer los derechos. Por lo que, de acuerdo al derecho internacional, las personas que son detenidas únicamente en base a su estado de inmigración, no deberán encontrarse privadas de su libertad con personas imputadas por hechos que la ley considera como delito. </w:t>
      </w:r>
    </w:p>
    <w:p w14:paraId="5E3708B1" w14:textId="77777777" w:rsidR="009A6DBE" w:rsidRPr="00CA77C8" w:rsidRDefault="002D2F74" w:rsidP="009B6F17">
      <w:pPr>
        <w:widowControl w:val="0"/>
        <w:autoSpaceDE w:val="0"/>
        <w:autoSpaceDN w:val="0"/>
        <w:adjustRightInd w:val="0"/>
        <w:spacing w:line="360" w:lineRule="auto"/>
        <w:ind w:left="567" w:right="37"/>
        <w:jc w:val="both"/>
        <w:rPr>
          <w:rFonts w:ascii="Arial" w:hAnsi="Arial" w:cs="Arial"/>
          <w:b/>
          <w:bCs/>
          <w:color w:val="000000" w:themeColor="text1"/>
          <w:sz w:val="20"/>
          <w:szCs w:val="20"/>
          <w:lang w:eastAsia="en-US"/>
        </w:rPr>
      </w:pPr>
      <w:r>
        <w:rPr>
          <w:rFonts w:ascii="Arial" w:hAnsi="Arial" w:cs="Arial"/>
          <w:b/>
          <w:bCs/>
          <w:color w:val="000000" w:themeColor="text1"/>
          <w:sz w:val="20"/>
          <w:szCs w:val="20"/>
          <w:lang w:eastAsia="en-US"/>
        </w:rPr>
        <w:lastRenderedPageBreak/>
        <w:t>3</w:t>
      </w:r>
      <w:r w:rsidR="009A6DBE">
        <w:rPr>
          <w:rFonts w:ascii="Arial" w:hAnsi="Arial" w:cs="Arial"/>
          <w:b/>
          <w:bCs/>
          <w:color w:val="000000" w:themeColor="text1"/>
          <w:sz w:val="20"/>
          <w:szCs w:val="20"/>
          <w:lang w:eastAsia="en-US"/>
        </w:rPr>
        <w:t>.</w:t>
      </w:r>
      <w:r>
        <w:rPr>
          <w:rFonts w:ascii="Arial" w:hAnsi="Arial" w:cs="Arial"/>
          <w:b/>
          <w:bCs/>
          <w:color w:val="000000" w:themeColor="text1"/>
          <w:sz w:val="20"/>
          <w:szCs w:val="20"/>
          <w:lang w:eastAsia="en-US"/>
        </w:rPr>
        <w:t>1</w:t>
      </w:r>
      <w:r w:rsidR="009A6DBE">
        <w:rPr>
          <w:rFonts w:ascii="Arial" w:hAnsi="Arial" w:cs="Arial"/>
          <w:b/>
          <w:bCs/>
          <w:color w:val="000000" w:themeColor="text1"/>
          <w:sz w:val="20"/>
          <w:szCs w:val="20"/>
          <w:lang w:eastAsia="en-US"/>
        </w:rPr>
        <w:t xml:space="preserve">. Violación a los Derechos de las Personas Bajo la Condición Jurídica de Migrantes: </w:t>
      </w:r>
    </w:p>
    <w:p w14:paraId="005544FF" w14:textId="77777777" w:rsidR="00CA77C8" w:rsidRPr="00D15DC4" w:rsidRDefault="00CA77C8" w:rsidP="009B6F17">
      <w:pPr>
        <w:pStyle w:val="Prrafodelista"/>
        <w:spacing w:line="360" w:lineRule="auto"/>
        <w:rPr>
          <w:rFonts w:cs="Arial"/>
          <w:b/>
          <w:bCs/>
          <w:color w:val="000000" w:themeColor="text1"/>
          <w:sz w:val="20"/>
          <w:szCs w:val="20"/>
          <w:lang w:eastAsia="en-US"/>
        </w:rPr>
      </w:pPr>
    </w:p>
    <w:p w14:paraId="7E5B65BB" w14:textId="34C5F849" w:rsidR="00E21DF2" w:rsidRPr="00DF1966" w:rsidRDefault="008E7539" w:rsidP="009B6F17">
      <w:pPr>
        <w:numPr>
          <w:ilvl w:val="0"/>
          <w:numId w:val="1"/>
        </w:numPr>
        <w:spacing w:line="360" w:lineRule="auto"/>
        <w:ind w:left="567" w:right="37" w:hanging="709"/>
        <w:jc w:val="both"/>
        <w:rPr>
          <w:rFonts w:ascii="Arial" w:eastAsia="Arial" w:hAnsi="Arial" w:cs="Arial"/>
          <w:sz w:val="20"/>
          <w:szCs w:val="20"/>
        </w:rPr>
      </w:pPr>
      <w:r w:rsidRPr="00E21DF2">
        <w:rPr>
          <w:rFonts w:ascii="Arial" w:hAnsi="Arial" w:cs="Arial"/>
          <w:sz w:val="20"/>
          <w:szCs w:val="20"/>
        </w:rPr>
        <w:t xml:space="preserve">La situación de vulnerabilidad en la que se encuentran las personas migrantes ha sido materia de pronunciamientos de </w:t>
      </w:r>
      <w:r w:rsidR="00E21DF2" w:rsidRPr="00E21DF2">
        <w:rPr>
          <w:rFonts w:ascii="Arial" w:hAnsi="Arial" w:cs="Arial"/>
          <w:sz w:val="20"/>
          <w:szCs w:val="20"/>
        </w:rPr>
        <w:t xml:space="preserve">la Comisión </w:t>
      </w:r>
      <w:r w:rsidRPr="00E21DF2">
        <w:rPr>
          <w:rFonts w:ascii="Arial" w:hAnsi="Arial" w:cs="Arial"/>
          <w:sz w:val="20"/>
          <w:szCs w:val="20"/>
        </w:rPr>
        <w:t xml:space="preserve">Nacional </w:t>
      </w:r>
      <w:r w:rsidR="00E21DF2" w:rsidRPr="00E21DF2">
        <w:rPr>
          <w:rFonts w:ascii="Arial" w:hAnsi="Arial" w:cs="Arial"/>
          <w:sz w:val="20"/>
          <w:szCs w:val="20"/>
        </w:rPr>
        <w:t xml:space="preserve">de los Derechos Humanos, </w:t>
      </w:r>
      <w:r w:rsidRPr="00E21DF2">
        <w:rPr>
          <w:rFonts w:ascii="Arial" w:hAnsi="Arial" w:cs="Arial"/>
          <w:sz w:val="20"/>
          <w:szCs w:val="20"/>
        </w:rPr>
        <w:t xml:space="preserve">como en el </w:t>
      </w:r>
      <w:r w:rsidRPr="005946DA">
        <w:rPr>
          <w:rFonts w:ascii="Arial" w:hAnsi="Arial" w:cs="Arial"/>
          <w:i/>
          <w:sz w:val="20"/>
          <w:szCs w:val="20"/>
        </w:rPr>
        <w:t>“Informe Especial sobre S</w:t>
      </w:r>
      <w:r w:rsidR="005946DA">
        <w:rPr>
          <w:rFonts w:ascii="Arial" w:hAnsi="Arial" w:cs="Arial"/>
          <w:i/>
          <w:sz w:val="20"/>
          <w:szCs w:val="20"/>
        </w:rPr>
        <w:t>ecuestro de migrantes en México</w:t>
      </w:r>
      <w:r w:rsidR="00E21DF2">
        <w:rPr>
          <w:rStyle w:val="Refdenotaalpie"/>
          <w:rFonts w:ascii="Arial" w:hAnsi="Arial" w:cs="Arial"/>
          <w:sz w:val="20"/>
          <w:szCs w:val="20"/>
        </w:rPr>
        <w:footnoteReference w:id="57"/>
      </w:r>
      <w:r w:rsidR="005946DA">
        <w:rPr>
          <w:rFonts w:ascii="Arial" w:hAnsi="Arial" w:cs="Arial"/>
          <w:i/>
          <w:sz w:val="20"/>
          <w:szCs w:val="20"/>
        </w:rPr>
        <w:t>”,</w:t>
      </w:r>
      <w:r w:rsidRPr="00E21DF2">
        <w:rPr>
          <w:rFonts w:ascii="Arial" w:hAnsi="Arial" w:cs="Arial"/>
          <w:sz w:val="20"/>
          <w:szCs w:val="20"/>
        </w:rPr>
        <w:t xml:space="preserve"> en el que se estableció que “el aumento de la pobreza, la disparidad de salarios, el desempleo, los diferenciales en expectativas de vida y la brecha educativa, que es cada vez mayor, están directamente relacionados con la migración, ya que muchas personas quedan marginadas de la oportunidad de ejercer plenamente sus derechos económicos, sociales y culturales. De manera que un sin</w:t>
      </w:r>
      <w:r w:rsidR="0084044D">
        <w:rPr>
          <w:rFonts w:ascii="Arial" w:hAnsi="Arial" w:cs="Arial"/>
          <w:sz w:val="20"/>
          <w:szCs w:val="20"/>
        </w:rPr>
        <w:t xml:space="preserve"> </w:t>
      </w:r>
      <w:r w:rsidRPr="00E21DF2">
        <w:rPr>
          <w:rFonts w:ascii="Arial" w:hAnsi="Arial" w:cs="Arial"/>
          <w:sz w:val="20"/>
          <w:szCs w:val="20"/>
        </w:rPr>
        <w:t>número de personas migrantes ha sufrido violaciones a sus derechos más esenciales antes de partir de su lugar de origen y, en muchas ocasiones, son estas violaciones las que precisamente inciden en su decisión de migrar”. Lo anterior, aunado a un limitado acceso a los derechos sociales y económicos en sus países de origen, también personas migrantes en diversos casos son víctimas de violaciones a sus derechos humanos en los países de destino o tránsito, como es el caso de México. Su carácter de personas en situación migratoria no documentada los expone a un sinfín de violaciones a sus derechos, ya sea por la delincuencia organizada o por acciones u omisiones de algunas personas servidoras públicas.</w:t>
      </w:r>
      <w:r w:rsidR="00E21DF2">
        <w:rPr>
          <w:rStyle w:val="Refdenotaalpie"/>
          <w:rFonts w:ascii="Arial" w:hAnsi="Arial" w:cs="Arial"/>
          <w:sz w:val="20"/>
          <w:szCs w:val="20"/>
        </w:rPr>
        <w:footnoteReference w:id="58"/>
      </w:r>
      <w:r w:rsidRPr="00E21DF2">
        <w:rPr>
          <w:rFonts w:ascii="Arial" w:hAnsi="Arial" w:cs="Arial"/>
          <w:sz w:val="20"/>
          <w:szCs w:val="20"/>
        </w:rPr>
        <w:t xml:space="preserve"> </w:t>
      </w:r>
    </w:p>
    <w:p w14:paraId="29D2CDE8" w14:textId="77777777" w:rsidR="00DF1966" w:rsidRPr="00777638" w:rsidRDefault="00DF1966" w:rsidP="00DF1966">
      <w:pPr>
        <w:spacing w:line="360" w:lineRule="auto"/>
        <w:ind w:left="567" w:right="37"/>
        <w:jc w:val="both"/>
        <w:rPr>
          <w:rFonts w:ascii="Arial" w:eastAsia="Arial" w:hAnsi="Arial" w:cs="Arial"/>
          <w:sz w:val="20"/>
          <w:szCs w:val="20"/>
        </w:rPr>
      </w:pPr>
    </w:p>
    <w:p w14:paraId="135AAA2D" w14:textId="28C61704" w:rsidR="00E21DF2" w:rsidRPr="00DF1966" w:rsidRDefault="008E7539" w:rsidP="009B6F17">
      <w:pPr>
        <w:numPr>
          <w:ilvl w:val="0"/>
          <w:numId w:val="1"/>
        </w:numPr>
        <w:spacing w:line="360" w:lineRule="auto"/>
        <w:ind w:left="567" w:right="37" w:hanging="709"/>
        <w:jc w:val="both"/>
        <w:rPr>
          <w:rFonts w:ascii="Arial" w:eastAsia="Arial" w:hAnsi="Arial" w:cs="Arial"/>
          <w:sz w:val="20"/>
          <w:szCs w:val="20"/>
        </w:rPr>
      </w:pPr>
      <w:r w:rsidRPr="00E21DF2">
        <w:rPr>
          <w:rFonts w:ascii="Arial" w:hAnsi="Arial" w:cs="Arial"/>
          <w:sz w:val="20"/>
          <w:szCs w:val="20"/>
        </w:rPr>
        <w:t>En la Recomendación 47/2017</w:t>
      </w:r>
      <w:r w:rsidR="002E21E3">
        <w:rPr>
          <w:rStyle w:val="Refdenotaalpie"/>
          <w:rFonts w:ascii="Arial" w:hAnsi="Arial" w:cs="Arial"/>
          <w:sz w:val="20"/>
          <w:szCs w:val="20"/>
        </w:rPr>
        <w:footnoteReference w:id="59"/>
      </w:r>
      <w:r w:rsidR="002E21E3">
        <w:rPr>
          <w:rFonts w:ascii="Arial" w:hAnsi="Arial" w:cs="Arial"/>
          <w:sz w:val="20"/>
          <w:szCs w:val="20"/>
        </w:rPr>
        <w:t>,</w:t>
      </w:r>
      <w:r w:rsidRPr="00E21DF2">
        <w:rPr>
          <w:rFonts w:ascii="Arial" w:hAnsi="Arial" w:cs="Arial"/>
          <w:sz w:val="20"/>
          <w:szCs w:val="20"/>
        </w:rPr>
        <w:t xml:space="preserve"> se abordó dicha cuestión, considerando que: “La vulnerabilidad surge de factores físicos, sociales, económicos y ambientales que varían considerablemente en el trascurso del tiempo. Algunos factores de</w:t>
      </w:r>
      <w:r w:rsidR="00E21DF2" w:rsidRPr="00E21DF2">
        <w:rPr>
          <w:rFonts w:ascii="Arial" w:hAnsi="Arial" w:cs="Arial"/>
          <w:sz w:val="20"/>
          <w:szCs w:val="20"/>
        </w:rPr>
        <w:t xml:space="preserve"> vulnerabilidad de los migrantes tienen que ver, por ejemplo, con la discriminación o la marginalidad socioeconómica, con su escasa información sobre las amenazas medioambientales en las regiones donde se asientan o su falta de acceso al apoyo institucional en c</w:t>
      </w:r>
      <w:r w:rsidR="00E21DF2">
        <w:rPr>
          <w:rFonts w:ascii="Arial" w:hAnsi="Arial" w:cs="Arial"/>
          <w:sz w:val="20"/>
          <w:szCs w:val="20"/>
        </w:rPr>
        <w:t>aso de desastres, entre otros.”</w:t>
      </w:r>
      <w:r w:rsidR="00E21DF2" w:rsidRPr="00E21DF2">
        <w:rPr>
          <w:rFonts w:ascii="Arial" w:hAnsi="Arial" w:cs="Arial"/>
          <w:sz w:val="20"/>
          <w:szCs w:val="20"/>
        </w:rPr>
        <w:t xml:space="preserve"> Es reconocido a nivel internacional la extrema situación de vulnerabilidad de las personas en contexto de migración; ésta se considera de naturaleza estructural y se ha visto agravada en los últimos años por el endurecimiento de las políticas migratorias en la que los Estados han optado por enfocarse en la protección de la seguridad nacional más que en los derechos humanos de las personas migrantes. La vulnerabilidad de las personas migrantes está construida por políticas migratorias restrictivas, que coartan el derecho a la movilidad y por la baja capacidad institucional por parte de los Estados para garantizar la seguridad humana de las personas que transitan o residen en su territorio.</w:t>
      </w:r>
    </w:p>
    <w:p w14:paraId="731346F4" w14:textId="77777777" w:rsidR="00DF1966" w:rsidRPr="0084044D" w:rsidRDefault="00DF1966" w:rsidP="00DF1966">
      <w:pPr>
        <w:spacing w:line="360" w:lineRule="auto"/>
        <w:ind w:left="567" w:right="37"/>
        <w:jc w:val="both"/>
        <w:rPr>
          <w:rFonts w:ascii="Arial" w:eastAsia="Arial" w:hAnsi="Arial" w:cs="Arial"/>
          <w:sz w:val="20"/>
          <w:szCs w:val="20"/>
        </w:rPr>
      </w:pPr>
    </w:p>
    <w:p w14:paraId="183F41EA" w14:textId="268C7426" w:rsidR="00E21DF2" w:rsidRPr="00DF1966" w:rsidRDefault="00E21DF2" w:rsidP="009B6F17">
      <w:pPr>
        <w:numPr>
          <w:ilvl w:val="0"/>
          <w:numId w:val="1"/>
        </w:numPr>
        <w:spacing w:line="360" w:lineRule="auto"/>
        <w:ind w:left="567" w:right="37" w:hanging="709"/>
        <w:jc w:val="both"/>
        <w:rPr>
          <w:rFonts w:ascii="Arial" w:eastAsia="Arial" w:hAnsi="Arial" w:cs="Arial"/>
          <w:sz w:val="20"/>
          <w:szCs w:val="20"/>
        </w:rPr>
      </w:pPr>
      <w:r w:rsidRPr="00E21DF2">
        <w:rPr>
          <w:rFonts w:ascii="Arial" w:hAnsi="Arial" w:cs="Arial"/>
          <w:sz w:val="20"/>
          <w:szCs w:val="20"/>
        </w:rPr>
        <w:t xml:space="preserve">La </w:t>
      </w:r>
      <w:proofErr w:type="spellStart"/>
      <w:r w:rsidRPr="00E21DF2">
        <w:rPr>
          <w:rFonts w:ascii="Arial" w:hAnsi="Arial" w:cs="Arial"/>
          <w:sz w:val="20"/>
          <w:szCs w:val="20"/>
        </w:rPr>
        <w:t>CrIDH</w:t>
      </w:r>
      <w:proofErr w:type="spellEnd"/>
      <w:r w:rsidRPr="00E21DF2">
        <w:rPr>
          <w:rFonts w:ascii="Arial" w:hAnsi="Arial" w:cs="Arial"/>
          <w:sz w:val="20"/>
          <w:szCs w:val="20"/>
        </w:rPr>
        <w:t>, en el “Caso Vélez Loor vs Panamá”</w:t>
      </w:r>
      <w:r w:rsidR="00B63B38">
        <w:rPr>
          <w:rStyle w:val="Refdenotaalpie"/>
          <w:rFonts w:ascii="Arial" w:hAnsi="Arial" w:cs="Arial"/>
          <w:sz w:val="20"/>
          <w:szCs w:val="20"/>
        </w:rPr>
        <w:footnoteReference w:id="60"/>
      </w:r>
      <w:r w:rsidRPr="00E21DF2">
        <w:rPr>
          <w:rFonts w:ascii="Arial" w:hAnsi="Arial" w:cs="Arial"/>
          <w:sz w:val="20"/>
          <w:szCs w:val="20"/>
        </w:rPr>
        <w:t xml:space="preserve"> , sostuvo que “los migrantes indocumentados o en situación irregular han sido identificados como un grupo en situación de vulnerabilidad, pues son los más expuestos a violaciones potenciales o reales de sus derechos y sufren a consecuencia de su </w:t>
      </w:r>
      <w:r w:rsidRPr="00E21DF2">
        <w:rPr>
          <w:rFonts w:ascii="Arial" w:hAnsi="Arial" w:cs="Arial"/>
          <w:sz w:val="20"/>
          <w:szCs w:val="20"/>
        </w:rPr>
        <w:lastRenderedPageBreak/>
        <w:t>situación, un nivel elevado de desprotección de sus derechos y diferencias en el acceso (…) a los recursos públicos administrados por el Estado, [con relación con los nacionales o residentes] las violaciones de derechos humanos en contra de los migrantes quedan muchas veces en impunidad, debido (…) a la existencia de factores culturales que justifican estos hechos, a la falta de acceso a las estructuras de po</w:t>
      </w:r>
      <w:r>
        <w:rPr>
          <w:rFonts w:ascii="Arial" w:hAnsi="Arial" w:cs="Arial"/>
          <w:sz w:val="20"/>
          <w:szCs w:val="20"/>
        </w:rPr>
        <w:t xml:space="preserve">der en una sociedad determinada. </w:t>
      </w:r>
    </w:p>
    <w:p w14:paraId="75509A96" w14:textId="77777777" w:rsidR="00DF1966" w:rsidRPr="0084044D" w:rsidRDefault="00DF1966" w:rsidP="00DF1966">
      <w:pPr>
        <w:spacing w:line="360" w:lineRule="auto"/>
        <w:ind w:right="37"/>
        <w:jc w:val="both"/>
        <w:rPr>
          <w:rFonts w:ascii="Arial" w:eastAsia="Arial" w:hAnsi="Arial" w:cs="Arial"/>
          <w:sz w:val="20"/>
          <w:szCs w:val="20"/>
        </w:rPr>
      </w:pPr>
    </w:p>
    <w:p w14:paraId="4DD05F03" w14:textId="3DAC0B39" w:rsidR="005946DA" w:rsidRPr="00DF1966" w:rsidRDefault="00B63B38" w:rsidP="009B6F17">
      <w:pPr>
        <w:numPr>
          <w:ilvl w:val="0"/>
          <w:numId w:val="1"/>
        </w:numPr>
        <w:spacing w:line="360" w:lineRule="auto"/>
        <w:ind w:left="567" w:right="37" w:hanging="709"/>
        <w:jc w:val="both"/>
        <w:rPr>
          <w:rFonts w:ascii="Arial" w:eastAsia="Arial" w:hAnsi="Arial" w:cs="Arial"/>
          <w:sz w:val="20"/>
          <w:szCs w:val="20"/>
        </w:rPr>
      </w:pPr>
      <w:r w:rsidRPr="00B63B38">
        <w:rPr>
          <w:rFonts w:ascii="Arial" w:hAnsi="Arial" w:cs="Arial"/>
          <w:sz w:val="20"/>
          <w:szCs w:val="20"/>
        </w:rPr>
        <w:t>A partir de julio de 2019, el Estado mexicano implementó nuevas estrategias para abordar el fenómeno migratorio, entre las que se incluyeron mayores operativos de control migratorio y el despliegue de elementos de la G</w:t>
      </w:r>
      <w:r>
        <w:rPr>
          <w:rFonts w:ascii="Arial" w:hAnsi="Arial" w:cs="Arial"/>
          <w:sz w:val="20"/>
          <w:szCs w:val="20"/>
        </w:rPr>
        <w:t xml:space="preserve">uardia Nacional a </w:t>
      </w:r>
      <w:r w:rsidRPr="00B63B38">
        <w:rPr>
          <w:rFonts w:ascii="Arial" w:hAnsi="Arial" w:cs="Arial"/>
          <w:sz w:val="20"/>
          <w:szCs w:val="20"/>
        </w:rPr>
        <w:t>la frontera sur de México, que hicieron presencia en los puntos de ingreso formal e informal a territorio mexicano, y que en coordinación con el INM participan en la detención de personas en contexto de migración irregular.</w:t>
      </w:r>
      <w:r>
        <w:rPr>
          <w:rFonts w:ascii="Arial" w:hAnsi="Arial" w:cs="Arial"/>
          <w:sz w:val="20"/>
          <w:szCs w:val="20"/>
        </w:rPr>
        <w:t xml:space="preserve"> </w:t>
      </w:r>
    </w:p>
    <w:p w14:paraId="0C3768B8" w14:textId="77777777" w:rsidR="00DF1966" w:rsidRPr="0084044D" w:rsidRDefault="00DF1966" w:rsidP="00DF1966">
      <w:pPr>
        <w:spacing w:line="360" w:lineRule="auto"/>
        <w:ind w:right="37"/>
        <w:jc w:val="both"/>
        <w:rPr>
          <w:rFonts w:ascii="Arial" w:eastAsia="Arial" w:hAnsi="Arial" w:cs="Arial"/>
          <w:sz w:val="20"/>
          <w:szCs w:val="20"/>
        </w:rPr>
      </w:pPr>
    </w:p>
    <w:p w14:paraId="4DD9C7FC" w14:textId="26A05D20" w:rsidR="006B419A" w:rsidRDefault="00B63B38" w:rsidP="009B6F17">
      <w:pPr>
        <w:numPr>
          <w:ilvl w:val="0"/>
          <w:numId w:val="1"/>
        </w:numPr>
        <w:spacing w:line="360" w:lineRule="auto"/>
        <w:ind w:left="567" w:right="37" w:hanging="709"/>
        <w:jc w:val="both"/>
        <w:rPr>
          <w:rFonts w:ascii="Arial" w:eastAsia="Arial" w:hAnsi="Arial" w:cs="Arial"/>
          <w:sz w:val="20"/>
          <w:szCs w:val="20"/>
        </w:rPr>
      </w:pPr>
      <w:r>
        <w:rPr>
          <w:rFonts w:ascii="Arial" w:hAnsi="Arial" w:cs="Arial"/>
          <w:sz w:val="20"/>
          <w:szCs w:val="20"/>
        </w:rPr>
        <w:t xml:space="preserve">Una vez que se analizan los antecedentes citados, es evidente que las personas </w:t>
      </w:r>
      <w:r w:rsidR="00F80999" w:rsidRPr="00B63B38">
        <w:rPr>
          <w:rFonts w:ascii="Arial" w:eastAsia="Arial" w:hAnsi="Arial" w:cs="Arial"/>
          <w:sz w:val="20"/>
          <w:szCs w:val="20"/>
        </w:rPr>
        <w:t xml:space="preserve">migrantes </w:t>
      </w:r>
      <w:r>
        <w:rPr>
          <w:rFonts w:ascii="Arial" w:eastAsia="Arial" w:hAnsi="Arial" w:cs="Arial"/>
          <w:sz w:val="20"/>
          <w:szCs w:val="20"/>
        </w:rPr>
        <w:t>especialmente de origen extra</w:t>
      </w:r>
      <w:r w:rsidR="005946DA">
        <w:rPr>
          <w:rFonts w:ascii="Arial" w:eastAsia="Arial" w:hAnsi="Arial" w:cs="Arial"/>
          <w:sz w:val="20"/>
          <w:szCs w:val="20"/>
        </w:rPr>
        <w:t>n</w:t>
      </w:r>
      <w:r>
        <w:rPr>
          <w:rFonts w:ascii="Arial" w:eastAsia="Arial" w:hAnsi="Arial" w:cs="Arial"/>
          <w:sz w:val="20"/>
          <w:szCs w:val="20"/>
        </w:rPr>
        <w:t>jero</w:t>
      </w:r>
      <w:r w:rsidR="005946DA">
        <w:rPr>
          <w:rFonts w:ascii="Arial" w:eastAsia="Arial" w:hAnsi="Arial" w:cs="Arial"/>
          <w:sz w:val="20"/>
          <w:szCs w:val="20"/>
        </w:rPr>
        <w:t>,</w:t>
      </w:r>
      <w:r>
        <w:rPr>
          <w:rFonts w:ascii="Arial" w:eastAsia="Arial" w:hAnsi="Arial" w:cs="Arial"/>
          <w:sz w:val="20"/>
          <w:szCs w:val="20"/>
        </w:rPr>
        <w:t xml:space="preserve"> </w:t>
      </w:r>
      <w:r w:rsidR="00F80999" w:rsidRPr="00B63B38">
        <w:rPr>
          <w:rFonts w:ascii="Arial" w:eastAsia="Arial" w:hAnsi="Arial" w:cs="Arial"/>
          <w:sz w:val="20"/>
          <w:szCs w:val="20"/>
        </w:rPr>
        <w:t xml:space="preserve">es un grupo que presenta una situación de vulnerabilidad muy </w:t>
      </w:r>
      <w:r w:rsidR="005946DA">
        <w:rPr>
          <w:rFonts w:ascii="Arial" w:eastAsia="Arial" w:hAnsi="Arial" w:cs="Arial"/>
          <w:sz w:val="20"/>
          <w:szCs w:val="20"/>
        </w:rPr>
        <w:t>alto</w:t>
      </w:r>
      <w:r w:rsidR="00F80999" w:rsidRPr="00B63B38">
        <w:rPr>
          <w:rFonts w:ascii="Arial" w:eastAsia="Arial" w:hAnsi="Arial" w:cs="Arial"/>
          <w:sz w:val="20"/>
          <w:szCs w:val="20"/>
        </w:rPr>
        <w:t xml:space="preserve">, </w:t>
      </w:r>
      <w:r w:rsidR="006266C9" w:rsidRPr="00B63B38">
        <w:rPr>
          <w:rFonts w:ascii="Arial" w:eastAsia="Arial" w:hAnsi="Arial" w:cs="Arial"/>
          <w:sz w:val="20"/>
          <w:szCs w:val="20"/>
        </w:rPr>
        <w:t>lo cual ha sucedido desde el inicio de la humanidad</w:t>
      </w:r>
      <w:r w:rsidR="005946DA">
        <w:rPr>
          <w:rFonts w:ascii="Arial" w:eastAsia="Arial" w:hAnsi="Arial" w:cs="Arial"/>
          <w:sz w:val="20"/>
          <w:szCs w:val="20"/>
        </w:rPr>
        <w:t xml:space="preserve"> como se dio en los tiempos del Imperio Romano, en donde los extranjeros migrantes eran regulados por el </w:t>
      </w:r>
      <w:r w:rsidR="005946DA" w:rsidRPr="00DF1966">
        <w:rPr>
          <w:rFonts w:ascii="Arial" w:eastAsia="Arial" w:hAnsi="Arial" w:cs="Arial"/>
          <w:i/>
          <w:iCs/>
          <w:sz w:val="20"/>
          <w:szCs w:val="20"/>
        </w:rPr>
        <w:t>ius gentium</w:t>
      </w:r>
      <w:r w:rsidR="005946DA">
        <w:rPr>
          <w:rFonts w:ascii="Arial" w:eastAsia="Arial" w:hAnsi="Arial" w:cs="Arial"/>
          <w:sz w:val="20"/>
          <w:szCs w:val="20"/>
        </w:rPr>
        <w:t xml:space="preserve">, es decir, el derecho de gentes, por lo que existía una evidente discriminación a su persona. En </w:t>
      </w:r>
      <w:r w:rsidR="006266C9" w:rsidRPr="00B63B38">
        <w:rPr>
          <w:rFonts w:ascii="Arial" w:eastAsia="Arial" w:hAnsi="Arial" w:cs="Arial"/>
          <w:sz w:val="20"/>
          <w:szCs w:val="20"/>
        </w:rPr>
        <w:t xml:space="preserve">el presente asunto se puede visualizar dicha problemática, </w:t>
      </w:r>
      <w:r w:rsidR="00F80999" w:rsidRPr="00B63B38">
        <w:rPr>
          <w:rFonts w:ascii="Arial" w:eastAsia="Arial" w:hAnsi="Arial" w:cs="Arial"/>
          <w:sz w:val="20"/>
          <w:szCs w:val="20"/>
        </w:rPr>
        <w:t xml:space="preserve">en virtud de </w:t>
      </w:r>
      <w:r w:rsidR="006B419A" w:rsidRPr="00B63B38">
        <w:rPr>
          <w:rFonts w:ascii="Arial" w:eastAsia="Arial" w:hAnsi="Arial" w:cs="Arial"/>
          <w:sz w:val="20"/>
          <w:szCs w:val="20"/>
        </w:rPr>
        <w:t xml:space="preserve">que </w:t>
      </w:r>
      <w:r w:rsidR="00F80999" w:rsidRPr="00B63B38">
        <w:rPr>
          <w:rFonts w:ascii="Arial" w:eastAsia="Arial" w:hAnsi="Arial" w:cs="Arial"/>
          <w:sz w:val="20"/>
          <w:szCs w:val="20"/>
        </w:rPr>
        <w:t xml:space="preserve">el 21 de agosto de 2022, </w:t>
      </w:r>
      <w:r w:rsidR="006B419A" w:rsidRPr="00B63B38">
        <w:rPr>
          <w:rFonts w:ascii="Arial" w:eastAsia="Arial" w:hAnsi="Arial" w:cs="Arial"/>
          <w:sz w:val="20"/>
          <w:szCs w:val="20"/>
        </w:rPr>
        <w:t xml:space="preserve">la Segunda Visitadora Regional de esta CDHEC, solicitó el apoyo del personal de la Tercera Visitaduría Regional ubicada en la ciudad de Piedras Negras, para que se realizara el acompañamiento de </w:t>
      </w:r>
      <w:r w:rsidR="00DF1966">
        <w:rPr>
          <w:rFonts w:ascii="Arial" w:eastAsia="Arial" w:hAnsi="Arial" w:cs="Arial"/>
          <w:sz w:val="20"/>
          <w:szCs w:val="20"/>
        </w:rPr>
        <w:t>x</w:t>
      </w:r>
      <w:r w:rsidR="00F80999" w:rsidRPr="00B63B38">
        <w:rPr>
          <w:rFonts w:ascii="Arial" w:eastAsia="Arial" w:hAnsi="Arial" w:cs="Arial"/>
          <w:sz w:val="20"/>
          <w:szCs w:val="20"/>
        </w:rPr>
        <w:t xml:space="preserve"> personas de nacionalidad extranjera, entre los cuales se encontraban niños menores de edad, </w:t>
      </w:r>
      <w:r w:rsidR="006B419A" w:rsidRPr="00B63B38">
        <w:rPr>
          <w:rFonts w:ascii="Arial" w:eastAsia="Arial" w:hAnsi="Arial" w:cs="Arial"/>
          <w:sz w:val="20"/>
          <w:szCs w:val="20"/>
        </w:rPr>
        <w:t xml:space="preserve">las cuales </w:t>
      </w:r>
      <w:r w:rsidR="00F80999" w:rsidRPr="00B63B38">
        <w:rPr>
          <w:rFonts w:ascii="Arial" w:eastAsia="Arial" w:hAnsi="Arial" w:cs="Arial"/>
          <w:sz w:val="20"/>
          <w:szCs w:val="20"/>
        </w:rPr>
        <w:t xml:space="preserve">procedían de la ciudad de Saltillo, Coahuila con destino a la ciudad de Piedras Negras, Coahuila, </w:t>
      </w:r>
      <w:r w:rsidR="006B419A" w:rsidRPr="00B63B38">
        <w:rPr>
          <w:rFonts w:ascii="Arial" w:eastAsia="Arial" w:hAnsi="Arial" w:cs="Arial"/>
          <w:sz w:val="20"/>
          <w:szCs w:val="20"/>
        </w:rPr>
        <w:t xml:space="preserve">quienes </w:t>
      </w:r>
      <w:r w:rsidR="00F80999" w:rsidRPr="00B63B38">
        <w:rPr>
          <w:rFonts w:ascii="Arial" w:eastAsia="Arial" w:hAnsi="Arial" w:cs="Arial"/>
          <w:sz w:val="20"/>
          <w:szCs w:val="20"/>
        </w:rPr>
        <w:t xml:space="preserve">iban a bordo de una unidad tipo </w:t>
      </w:r>
      <w:r w:rsidR="00DF1966">
        <w:rPr>
          <w:rFonts w:ascii="Arial" w:eastAsia="Arial" w:hAnsi="Arial" w:cs="Arial"/>
          <w:sz w:val="20"/>
          <w:szCs w:val="20"/>
        </w:rPr>
        <w:t>x</w:t>
      </w:r>
      <w:r w:rsidR="00F80999" w:rsidRPr="00B63B38">
        <w:rPr>
          <w:rFonts w:ascii="Arial" w:eastAsia="Arial" w:hAnsi="Arial" w:cs="Arial"/>
          <w:sz w:val="20"/>
          <w:szCs w:val="20"/>
        </w:rPr>
        <w:t xml:space="preserve">, color </w:t>
      </w:r>
      <w:r w:rsidR="00E77DEE">
        <w:rPr>
          <w:rFonts w:ascii="Arial" w:eastAsia="Arial" w:hAnsi="Arial" w:cs="Arial"/>
          <w:sz w:val="20"/>
          <w:szCs w:val="20"/>
        </w:rPr>
        <w:t>x</w:t>
      </w:r>
      <w:r w:rsidR="00F80999" w:rsidRPr="00B63B38">
        <w:rPr>
          <w:rFonts w:ascii="Arial" w:eastAsia="Arial" w:hAnsi="Arial" w:cs="Arial"/>
          <w:sz w:val="20"/>
          <w:szCs w:val="20"/>
        </w:rPr>
        <w:t xml:space="preserve">, marca </w:t>
      </w:r>
      <w:r w:rsidR="00DF1966">
        <w:rPr>
          <w:rFonts w:ascii="Arial" w:eastAsia="Arial" w:hAnsi="Arial" w:cs="Arial"/>
          <w:sz w:val="20"/>
          <w:szCs w:val="20"/>
        </w:rPr>
        <w:t>x</w:t>
      </w:r>
      <w:r w:rsidR="00F80999" w:rsidRPr="00B63B38">
        <w:rPr>
          <w:rFonts w:ascii="Arial" w:eastAsia="Arial" w:hAnsi="Arial" w:cs="Arial"/>
          <w:sz w:val="20"/>
          <w:szCs w:val="20"/>
        </w:rPr>
        <w:t xml:space="preserve">, placas del Estado de Nuevo León, </w:t>
      </w:r>
      <w:r w:rsidR="006B419A" w:rsidRPr="00B63B38">
        <w:rPr>
          <w:rFonts w:ascii="Arial" w:eastAsia="Arial" w:hAnsi="Arial" w:cs="Arial"/>
          <w:sz w:val="20"/>
          <w:szCs w:val="20"/>
        </w:rPr>
        <w:t xml:space="preserve">siendo conducido dicho vehículo por el C. </w:t>
      </w:r>
      <w:r w:rsidR="006C6F6D">
        <w:rPr>
          <w:rFonts w:ascii="Arial" w:eastAsia="Arial" w:hAnsi="Arial" w:cs="Arial"/>
          <w:sz w:val="20"/>
          <w:szCs w:val="20"/>
        </w:rPr>
        <w:t>Ag1</w:t>
      </w:r>
      <w:r w:rsidR="006B419A" w:rsidRPr="00B63B38">
        <w:rPr>
          <w:rFonts w:ascii="Arial" w:eastAsia="Arial" w:hAnsi="Arial" w:cs="Arial"/>
          <w:sz w:val="20"/>
          <w:szCs w:val="20"/>
        </w:rPr>
        <w:t xml:space="preserve">, y al llegar al filtro de revisión que se encuentra ubicado en las afueras de la ciudad de Allende, Coahuila, fueron abordados por agentes de la Policía Especializada Coahuila, entre los cuales se encontraba la sub oficial </w:t>
      </w:r>
      <w:r w:rsidR="00F43D60">
        <w:rPr>
          <w:rFonts w:ascii="Arial" w:eastAsia="Arial" w:hAnsi="Arial" w:cs="Arial"/>
          <w:sz w:val="20"/>
          <w:szCs w:val="20"/>
        </w:rPr>
        <w:t>A</w:t>
      </w:r>
      <w:r w:rsidR="00DF1966">
        <w:rPr>
          <w:rFonts w:ascii="Arial" w:eastAsia="Arial" w:hAnsi="Arial" w:cs="Arial"/>
          <w:sz w:val="20"/>
          <w:szCs w:val="20"/>
        </w:rPr>
        <w:t>R</w:t>
      </w:r>
      <w:r w:rsidR="00F43D60">
        <w:rPr>
          <w:rFonts w:ascii="Arial" w:eastAsia="Arial" w:hAnsi="Arial" w:cs="Arial"/>
          <w:sz w:val="20"/>
          <w:szCs w:val="20"/>
        </w:rPr>
        <w:t>1</w:t>
      </w:r>
      <w:r w:rsidR="006B419A" w:rsidRPr="00B63B38">
        <w:rPr>
          <w:rFonts w:ascii="Arial" w:eastAsia="Arial" w:hAnsi="Arial" w:cs="Arial"/>
          <w:sz w:val="20"/>
          <w:szCs w:val="20"/>
        </w:rPr>
        <w:t>, quien el revisar los documentos de las personas, consider</w:t>
      </w:r>
      <w:r w:rsidR="002D2F74" w:rsidRPr="00B63B38">
        <w:rPr>
          <w:rFonts w:ascii="Arial" w:eastAsia="Arial" w:hAnsi="Arial" w:cs="Arial"/>
          <w:sz w:val="20"/>
          <w:szCs w:val="20"/>
        </w:rPr>
        <w:t>ó</w:t>
      </w:r>
      <w:r w:rsidR="006B419A" w:rsidRPr="00B63B38">
        <w:rPr>
          <w:rFonts w:ascii="Arial" w:eastAsia="Arial" w:hAnsi="Arial" w:cs="Arial"/>
          <w:sz w:val="20"/>
          <w:szCs w:val="20"/>
        </w:rPr>
        <w:t xml:space="preserve"> que se encontraban en regla.</w:t>
      </w:r>
    </w:p>
    <w:p w14:paraId="58FD2B53" w14:textId="77777777" w:rsidR="00DF1966" w:rsidRPr="0084044D" w:rsidRDefault="00DF1966" w:rsidP="00DF1966">
      <w:pPr>
        <w:spacing w:line="360" w:lineRule="auto"/>
        <w:ind w:left="567" w:right="37"/>
        <w:jc w:val="both"/>
        <w:rPr>
          <w:rFonts w:ascii="Arial" w:eastAsia="Arial" w:hAnsi="Arial" w:cs="Arial"/>
          <w:sz w:val="20"/>
          <w:szCs w:val="20"/>
        </w:rPr>
      </w:pPr>
    </w:p>
    <w:p w14:paraId="36D9FCD8" w14:textId="6028F529" w:rsidR="000D6515" w:rsidRDefault="006B419A" w:rsidP="009B6F17">
      <w:pPr>
        <w:numPr>
          <w:ilvl w:val="0"/>
          <w:numId w:val="1"/>
        </w:numPr>
        <w:spacing w:line="360" w:lineRule="auto"/>
        <w:ind w:left="567" w:right="37" w:hanging="709"/>
        <w:jc w:val="both"/>
        <w:rPr>
          <w:rFonts w:ascii="Arial" w:eastAsia="Arial" w:hAnsi="Arial" w:cs="Arial"/>
          <w:sz w:val="20"/>
          <w:szCs w:val="20"/>
        </w:rPr>
      </w:pPr>
      <w:r>
        <w:rPr>
          <w:rFonts w:ascii="Arial" w:eastAsia="Arial" w:hAnsi="Arial" w:cs="Arial"/>
          <w:sz w:val="20"/>
          <w:szCs w:val="20"/>
        </w:rPr>
        <w:t xml:space="preserve">Una vez que el Tercer Visitador Regional </w:t>
      </w:r>
      <w:r w:rsidR="000D6515">
        <w:rPr>
          <w:rFonts w:ascii="Arial" w:eastAsia="Arial" w:hAnsi="Arial" w:cs="Arial"/>
          <w:sz w:val="20"/>
          <w:szCs w:val="20"/>
        </w:rPr>
        <w:t xml:space="preserve">de esta CDHEC </w:t>
      </w:r>
      <w:r>
        <w:rPr>
          <w:rFonts w:ascii="Arial" w:eastAsia="Arial" w:hAnsi="Arial" w:cs="Arial"/>
          <w:sz w:val="20"/>
          <w:szCs w:val="20"/>
        </w:rPr>
        <w:t xml:space="preserve">se constituyó en el filtro de revisión, se entrevistó con la sub oficial </w:t>
      </w:r>
      <w:r w:rsidR="00F43D60">
        <w:rPr>
          <w:rFonts w:ascii="Arial" w:eastAsia="Arial" w:hAnsi="Arial" w:cs="Arial"/>
          <w:sz w:val="20"/>
          <w:szCs w:val="20"/>
        </w:rPr>
        <w:t>A</w:t>
      </w:r>
      <w:r w:rsidR="00DF1966">
        <w:rPr>
          <w:rFonts w:ascii="Arial" w:eastAsia="Arial" w:hAnsi="Arial" w:cs="Arial"/>
          <w:sz w:val="20"/>
          <w:szCs w:val="20"/>
        </w:rPr>
        <w:t>R</w:t>
      </w:r>
      <w:r w:rsidR="00F43D60">
        <w:rPr>
          <w:rFonts w:ascii="Arial" w:eastAsia="Arial" w:hAnsi="Arial" w:cs="Arial"/>
          <w:sz w:val="20"/>
          <w:szCs w:val="20"/>
        </w:rPr>
        <w:t>1</w:t>
      </w:r>
      <w:r>
        <w:rPr>
          <w:rFonts w:ascii="Arial" w:eastAsia="Arial" w:hAnsi="Arial" w:cs="Arial"/>
          <w:sz w:val="20"/>
          <w:szCs w:val="20"/>
        </w:rPr>
        <w:t xml:space="preserve">, </w:t>
      </w:r>
      <w:r w:rsidR="000D6515">
        <w:rPr>
          <w:rFonts w:ascii="Arial" w:eastAsia="Arial" w:hAnsi="Arial" w:cs="Arial"/>
          <w:sz w:val="20"/>
          <w:szCs w:val="20"/>
        </w:rPr>
        <w:t xml:space="preserve">advirtiendo que en el lugar se encontraba el vehículo </w:t>
      </w:r>
      <w:r w:rsidR="00E77DEE">
        <w:rPr>
          <w:rFonts w:ascii="Arial" w:eastAsia="Arial" w:hAnsi="Arial" w:cs="Arial"/>
          <w:sz w:val="20"/>
          <w:szCs w:val="20"/>
        </w:rPr>
        <w:t>X</w:t>
      </w:r>
      <w:r w:rsidR="000D6515">
        <w:rPr>
          <w:rFonts w:ascii="Arial" w:eastAsia="Arial" w:hAnsi="Arial" w:cs="Arial"/>
          <w:sz w:val="20"/>
          <w:szCs w:val="20"/>
        </w:rPr>
        <w:t xml:space="preserve">, las personas migrantes, el conductor de la unidad de nombre </w:t>
      </w:r>
      <w:r w:rsidR="006C6F6D">
        <w:rPr>
          <w:rFonts w:ascii="Arial" w:eastAsia="Arial" w:hAnsi="Arial" w:cs="Arial"/>
          <w:sz w:val="20"/>
          <w:szCs w:val="20"/>
        </w:rPr>
        <w:t>Ag1</w:t>
      </w:r>
      <w:r w:rsidR="000D6515">
        <w:rPr>
          <w:rFonts w:ascii="Arial" w:eastAsia="Arial" w:hAnsi="Arial" w:cs="Arial"/>
          <w:sz w:val="20"/>
          <w:szCs w:val="20"/>
        </w:rPr>
        <w:t xml:space="preserve">, y dicha agente de la policía </w:t>
      </w:r>
      <w:r>
        <w:rPr>
          <w:rFonts w:ascii="Arial" w:eastAsia="Arial" w:hAnsi="Arial" w:cs="Arial"/>
          <w:sz w:val="20"/>
          <w:szCs w:val="20"/>
        </w:rPr>
        <w:t xml:space="preserve">comentó que las personas que viajaban en la unidad </w:t>
      </w:r>
      <w:r w:rsidR="00DF1966">
        <w:rPr>
          <w:rFonts w:ascii="Arial" w:eastAsia="Arial" w:hAnsi="Arial" w:cs="Arial"/>
          <w:sz w:val="20"/>
          <w:szCs w:val="20"/>
        </w:rPr>
        <w:t>x</w:t>
      </w:r>
      <w:r>
        <w:rPr>
          <w:rFonts w:ascii="Arial" w:eastAsia="Arial" w:hAnsi="Arial" w:cs="Arial"/>
          <w:sz w:val="20"/>
          <w:szCs w:val="20"/>
        </w:rPr>
        <w:t xml:space="preserve"> si traían sus documentos migratorios en regla, en virtud de que momentos antes personal del Instituto Nacional de Migración </w:t>
      </w:r>
      <w:r w:rsidR="00EF16BF">
        <w:rPr>
          <w:rFonts w:ascii="Arial" w:eastAsia="Arial" w:hAnsi="Arial" w:cs="Arial"/>
          <w:sz w:val="20"/>
          <w:szCs w:val="20"/>
        </w:rPr>
        <w:t xml:space="preserve">se había presentado </w:t>
      </w:r>
      <w:r>
        <w:rPr>
          <w:rFonts w:ascii="Arial" w:eastAsia="Arial" w:hAnsi="Arial" w:cs="Arial"/>
          <w:sz w:val="20"/>
          <w:szCs w:val="20"/>
        </w:rPr>
        <w:t>en e</w:t>
      </w:r>
      <w:r w:rsidR="00EF16BF">
        <w:rPr>
          <w:rFonts w:ascii="Arial" w:eastAsia="Arial" w:hAnsi="Arial" w:cs="Arial"/>
          <w:sz w:val="20"/>
          <w:szCs w:val="20"/>
        </w:rPr>
        <w:t>l</w:t>
      </w:r>
      <w:r>
        <w:rPr>
          <w:rFonts w:ascii="Arial" w:eastAsia="Arial" w:hAnsi="Arial" w:cs="Arial"/>
          <w:sz w:val="20"/>
          <w:szCs w:val="20"/>
        </w:rPr>
        <w:t xml:space="preserve"> lugar y que al verificar que la estancia de las personas migrantes era legal se retiraron; sin embargo dicha sub oficial informó al Tercer Visitador Regional que </w:t>
      </w:r>
      <w:r w:rsidR="000D6515">
        <w:rPr>
          <w:rFonts w:ascii="Arial" w:eastAsia="Arial" w:hAnsi="Arial" w:cs="Arial"/>
          <w:sz w:val="20"/>
          <w:szCs w:val="20"/>
        </w:rPr>
        <w:t>recibió órdenes de su superior para detener al conductor de la unidad, asegurar el vehículo y permitir que los pasajeros continuaran su camino,</w:t>
      </w:r>
      <w:r w:rsidR="00203617">
        <w:rPr>
          <w:rFonts w:ascii="Arial" w:eastAsia="Arial" w:hAnsi="Arial" w:cs="Arial"/>
          <w:sz w:val="20"/>
          <w:szCs w:val="20"/>
        </w:rPr>
        <w:t xml:space="preserve"> para lo cual los llevaría</w:t>
      </w:r>
      <w:r w:rsidR="00EF16BF">
        <w:rPr>
          <w:rFonts w:ascii="Arial" w:eastAsia="Arial" w:hAnsi="Arial" w:cs="Arial"/>
          <w:sz w:val="20"/>
          <w:szCs w:val="20"/>
        </w:rPr>
        <w:t xml:space="preserve"> a la Central de Autobuses de la ciudad de Allende, </w:t>
      </w:r>
      <w:r w:rsidR="000D6515">
        <w:rPr>
          <w:rFonts w:ascii="Arial" w:eastAsia="Arial" w:hAnsi="Arial" w:cs="Arial"/>
          <w:sz w:val="20"/>
          <w:szCs w:val="20"/>
        </w:rPr>
        <w:t xml:space="preserve">aún de que no hubiera cometido delito alguno, procediendo dos agentes de la Policía Especializada Coahuila a trasladar a las </w:t>
      </w:r>
      <w:r w:rsidR="000D6515">
        <w:rPr>
          <w:rFonts w:ascii="Arial" w:eastAsia="Arial" w:hAnsi="Arial" w:cs="Arial"/>
          <w:sz w:val="20"/>
          <w:szCs w:val="20"/>
        </w:rPr>
        <w:lastRenderedPageBreak/>
        <w:t xml:space="preserve">personas migrantes a la Central de Autobuses en el mismo vehículo en el que viajaban, en donde </w:t>
      </w:r>
      <w:r w:rsidR="00EF16BF">
        <w:rPr>
          <w:rFonts w:ascii="Arial" w:eastAsia="Arial" w:hAnsi="Arial" w:cs="Arial"/>
          <w:sz w:val="20"/>
          <w:szCs w:val="20"/>
        </w:rPr>
        <w:t xml:space="preserve">una vez que se bajaron de la unidad, </w:t>
      </w:r>
      <w:r w:rsidR="000D6515">
        <w:rPr>
          <w:rFonts w:ascii="Arial" w:eastAsia="Arial" w:hAnsi="Arial" w:cs="Arial"/>
          <w:sz w:val="20"/>
          <w:szCs w:val="20"/>
        </w:rPr>
        <w:t>les entregaron sus pertenencias, para enseguida retirarse, además de que el conductor de dicha unidad fue detenido y trasladado ante el Agente del Ministerio Público de la ciudad de Allende, Coahuila, en donde posteriormente al recibir el informe de la autoridad, se advirtió que en el Informe Policial Homologado se asentó que su detención fue por la comisión de los delitos de cohecho y amenazas.</w:t>
      </w:r>
    </w:p>
    <w:p w14:paraId="1E52001C" w14:textId="77777777" w:rsidR="00DF1966" w:rsidRPr="0084044D" w:rsidRDefault="00DF1966" w:rsidP="00DF1966">
      <w:pPr>
        <w:spacing w:line="360" w:lineRule="auto"/>
        <w:ind w:left="567" w:right="37"/>
        <w:jc w:val="both"/>
        <w:rPr>
          <w:rFonts w:ascii="Arial" w:eastAsia="Arial" w:hAnsi="Arial" w:cs="Arial"/>
          <w:sz w:val="20"/>
          <w:szCs w:val="20"/>
        </w:rPr>
      </w:pPr>
    </w:p>
    <w:p w14:paraId="63C5AC54" w14:textId="4ADB0052" w:rsidR="00BC1386" w:rsidRDefault="000D6515" w:rsidP="009B6F17">
      <w:pPr>
        <w:numPr>
          <w:ilvl w:val="0"/>
          <w:numId w:val="1"/>
        </w:numPr>
        <w:spacing w:line="360" w:lineRule="auto"/>
        <w:ind w:left="567" w:right="37" w:hanging="709"/>
        <w:jc w:val="both"/>
        <w:rPr>
          <w:rFonts w:ascii="Arial" w:eastAsia="Arial" w:hAnsi="Arial" w:cs="Arial"/>
          <w:sz w:val="20"/>
          <w:szCs w:val="20"/>
        </w:rPr>
      </w:pPr>
      <w:r w:rsidRPr="00BC1386">
        <w:rPr>
          <w:rFonts w:ascii="Arial" w:eastAsia="Arial" w:hAnsi="Arial" w:cs="Arial"/>
          <w:sz w:val="20"/>
          <w:szCs w:val="20"/>
        </w:rPr>
        <w:t xml:space="preserve">La acción que realizaron los agentes de la Policía Especializada Coahuila, fue </w:t>
      </w:r>
      <w:r w:rsidR="002D2F74" w:rsidRPr="00BC1386">
        <w:rPr>
          <w:rFonts w:ascii="Arial" w:eastAsia="Arial" w:hAnsi="Arial" w:cs="Arial"/>
          <w:sz w:val="20"/>
          <w:szCs w:val="20"/>
        </w:rPr>
        <w:t xml:space="preserve">materializada </w:t>
      </w:r>
      <w:r w:rsidRPr="00BC1386">
        <w:rPr>
          <w:rFonts w:ascii="Arial" w:eastAsia="Arial" w:hAnsi="Arial" w:cs="Arial"/>
          <w:sz w:val="20"/>
          <w:szCs w:val="20"/>
        </w:rPr>
        <w:t>de forma arbitraria en virtud de que tal y como se desprende del acta de fecha 21 de agosto de 2022, el chofer de la unidad no había cometido delito alguno, y la acción de asegurar</w:t>
      </w:r>
      <w:r w:rsidR="00EF16BF" w:rsidRPr="00BC1386">
        <w:rPr>
          <w:rFonts w:ascii="Arial" w:eastAsia="Arial" w:hAnsi="Arial" w:cs="Arial"/>
          <w:sz w:val="20"/>
          <w:szCs w:val="20"/>
        </w:rPr>
        <w:t xml:space="preserve"> la unidad y detener al conductor, fue </w:t>
      </w:r>
      <w:r w:rsidR="00B63B38" w:rsidRPr="00BC1386">
        <w:rPr>
          <w:rFonts w:ascii="Arial" w:eastAsia="Arial" w:hAnsi="Arial" w:cs="Arial"/>
          <w:sz w:val="20"/>
          <w:szCs w:val="20"/>
        </w:rPr>
        <w:t xml:space="preserve">evidentemente </w:t>
      </w:r>
      <w:r w:rsidR="00EF16BF" w:rsidRPr="00BC1386">
        <w:rPr>
          <w:rFonts w:ascii="Arial" w:eastAsia="Arial" w:hAnsi="Arial" w:cs="Arial"/>
          <w:sz w:val="20"/>
          <w:szCs w:val="20"/>
        </w:rPr>
        <w:t>con el fin de obstaculizar el objetivo de las personas migrantes de llegar a la ciudad</w:t>
      </w:r>
      <w:r w:rsidR="00B63B38" w:rsidRPr="00BC1386">
        <w:rPr>
          <w:rFonts w:ascii="Arial" w:eastAsia="Arial" w:hAnsi="Arial" w:cs="Arial"/>
          <w:sz w:val="20"/>
          <w:szCs w:val="20"/>
        </w:rPr>
        <w:t xml:space="preserve"> fronteriza </w:t>
      </w:r>
      <w:r w:rsidR="00EF16BF" w:rsidRPr="00BC1386">
        <w:rPr>
          <w:rFonts w:ascii="Arial" w:eastAsia="Arial" w:hAnsi="Arial" w:cs="Arial"/>
          <w:sz w:val="20"/>
          <w:szCs w:val="20"/>
        </w:rPr>
        <w:t xml:space="preserve">de Piedras Negras, </w:t>
      </w:r>
      <w:r w:rsidR="00190C9C" w:rsidRPr="00BC1386">
        <w:rPr>
          <w:rFonts w:ascii="Arial" w:eastAsia="Arial" w:hAnsi="Arial" w:cs="Arial"/>
          <w:sz w:val="20"/>
          <w:szCs w:val="20"/>
        </w:rPr>
        <w:t xml:space="preserve">sin que exista alguna explicación objetiva de esta decisión de la autoridad policial, </w:t>
      </w:r>
      <w:r w:rsidR="00EF16BF" w:rsidRPr="00BC1386">
        <w:rPr>
          <w:rFonts w:ascii="Arial" w:eastAsia="Arial" w:hAnsi="Arial" w:cs="Arial"/>
          <w:sz w:val="20"/>
          <w:szCs w:val="20"/>
        </w:rPr>
        <w:t xml:space="preserve">violentando </w:t>
      </w:r>
      <w:r w:rsidR="00190C9C" w:rsidRPr="00BC1386">
        <w:rPr>
          <w:rFonts w:ascii="Arial" w:eastAsia="Arial" w:hAnsi="Arial" w:cs="Arial"/>
          <w:sz w:val="20"/>
          <w:szCs w:val="20"/>
        </w:rPr>
        <w:t xml:space="preserve">con su actuación el </w:t>
      </w:r>
      <w:r w:rsidR="00EF16BF" w:rsidRPr="00BC1386">
        <w:rPr>
          <w:rFonts w:ascii="Arial" w:eastAsia="Arial" w:hAnsi="Arial" w:cs="Arial"/>
          <w:sz w:val="20"/>
          <w:szCs w:val="20"/>
        </w:rPr>
        <w:t>derecho a la libertad de Tránsito</w:t>
      </w:r>
      <w:r w:rsidR="00190C9C" w:rsidRPr="00BC1386">
        <w:rPr>
          <w:rFonts w:ascii="Arial" w:eastAsia="Arial" w:hAnsi="Arial" w:cs="Arial"/>
          <w:sz w:val="20"/>
          <w:szCs w:val="20"/>
        </w:rPr>
        <w:t xml:space="preserve"> de los migrantes</w:t>
      </w:r>
      <w:r w:rsidR="00EF16BF" w:rsidRPr="00BC1386">
        <w:rPr>
          <w:rFonts w:ascii="Arial" w:eastAsia="Arial" w:hAnsi="Arial" w:cs="Arial"/>
          <w:sz w:val="20"/>
          <w:szCs w:val="20"/>
        </w:rPr>
        <w:t xml:space="preserve">, por lo que realizada de forma ilegal y arbitraria, en virtud de que no existía la comisión de ningún delito o falta que facultara a los agentes de policía a detener al chofer por la comisión de algún delito, y asegurar la unidad, </w:t>
      </w:r>
      <w:r w:rsidR="00943827" w:rsidRPr="00BC1386">
        <w:rPr>
          <w:rFonts w:ascii="Arial" w:eastAsia="Arial" w:hAnsi="Arial" w:cs="Arial"/>
          <w:sz w:val="20"/>
          <w:szCs w:val="20"/>
        </w:rPr>
        <w:t>afectando a las personas migrantes sin motivo alguno</w:t>
      </w:r>
      <w:r w:rsidR="002D2F74" w:rsidRPr="00BC1386">
        <w:rPr>
          <w:rFonts w:ascii="Arial" w:eastAsia="Arial" w:hAnsi="Arial" w:cs="Arial"/>
          <w:sz w:val="20"/>
          <w:szCs w:val="20"/>
        </w:rPr>
        <w:t>, lo que constituye una violación a las personas en su condición jurídica de migrantes</w:t>
      </w:r>
      <w:r w:rsidR="00004085" w:rsidRPr="00BC1386">
        <w:rPr>
          <w:rFonts w:ascii="Arial" w:eastAsia="Arial" w:hAnsi="Arial" w:cs="Arial"/>
          <w:sz w:val="20"/>
          <w:szCs w:val="20"/>
        </w:rPr>
        <w:t>, en virtud de que se logró que las personas migrantes no pudieran llegar a su destino, lo que ocasionó que se violentaran sus derechos humanos, motivo por el cual se emite la presente Recomendación.</w:t>
      </w:r>
    </w:p>
    <w:p w14:paraId="4EA834F0" w14:textId="77777777" w:rsidR="00DF1966" w:rsidRDefault="00DF1966" w:rsidP="00DF1966">
      <w:pPr>
        <w:spacing w:line="360" w:lineRule="auto"/>
        <w:ind w:left="567" w:right="37"/>
        <w:jc w:val="both"/>
        <w:rPr>
          <w:rFonts w:ascii="Arial" w:eastAsia="Arial" w:hAnsi="Arial" w:cs="Arial"/>
          <w:sz w:val="20"/>
          <w:szCs w:val="20"/>
        </w:rPr>
      </w:pPr>
    </w:p>
    <w:p w14:paraId="317105C2" w14:textId="28463759" w:rsidR="0084044D" w:rsidRDefault="00BC1386" w:rsidP="009B6F17">
      <w:pPr>
        <w:numPr>
          <w:ilvl w:val="0"/>
          <w:numId w:val="1"/>
        </w:numPr>
        <w:spacing w:line="360" w:lineRule="auto"/>
        <w:ind w:left="567" w:right="37" w:hanging="709"/>
        <w:jc w:val="both"/>
        <w:rPr>
          <w:rFonts w:ascii="Arial" w:eastAsia="Arial" w:hAnsi="Arial" w:cs="Arial"/>
          <w:sz w:val="20"/>
          <w:szCs w:val="20"/>
        </w:rPr>
      </w:pPr>
      <w:r>
        <w:rPr>
          <w:rFonts w:ascii="Arial" w:eastAsia="Arial" w:hAnsi="Arial" w:cs="Arial"/>
          <w:sz w:val="20"/>
          <w:szCs w:val="20"/>
        </w:rPr>
        <w:t>Lo anterior cobra veracidad</w:t>
      </w:r>
      <w:r w:rsidR="00B307A7">
        <w:rPr>
          <w:rFonts w:ascii="Arial" w:eastAsia="Arial" w:hAnsi="Arial" w:cs="Arial"/>
          <w:sz w:val="20"/>
          <w:szCs w:val="20"/>
        </w:rPr>
        <w:t xml:space="preserve"> pues, tal y como lo señaló la Comisión Nacional de Derechos Humanos en la Recomendación </w:t>
      </w:r>
      <w:r w:rsidR="00DF1966">
        <w:rPr>
          <w:rFonts w:ascii="Arial" w:eastAsia="Arial" w:hAnsi="Arial" w:cs="Arial"/>
          <w:sz w:val="20"/>
          <w:szCs w:val="20"/>
        </w:rPr>
        <w:t>69</w:t>
      </w:r>
      <w:r w:rsidR="00E33D54">
        <w:rPr>
          <w:rFonts w:ascii="Arial" w:eastAsia="Arial" w:hAnsi="Arial" w:cs="Arial"/>
          <w:sz w:val="20"/>
          <w:szCs w:val="20"/>
        </w:rPr>
        <w:t>/2023</w:t>
      </w:r>
      <w:r w:rsidR="00B307A7">
        <w:rPr>
          <w:rFonts w:ascii="Arial" w:eastAsia="Arial" w:hAnsi="Arial" w:cs="Arial"/>
          <w:sz w:val="20"/>
          <w:szCs w:val="20"/>
        </w:rPr>
        <w:t xml:space="preserve"> sobre el contexto de las personas en situación de migración en el Estado de Coahuila d</w:t>
      </w:r>
      <w:r w:rsidR="00900C8F">
        <w:rPr>
          <w:rFonts w:ascii="Arial" w:eastAsia="Arial" w:hAnsi="Arial" w:cs="Arial"/>
          <w:sz w:val="20"/>
          <w:szCs w:val="20"/>
        </w:rPr>
        <w:t>e Zaragoza en donde, señala, las autoridades estatales lle</w:t>
      </w:r>
      <w:r w:rsidR="00777638">
        <w:rPr>
          <w:rFonts w:ascii="Arial" w:eastAsia="Arial" w:hAnsi="Arial" w:cs="Arial"/>
          <w:sz w:val="20"/>
          <w:szCs w:val="20"/>
        </w:rPr>
        <w:t>van</w:t>
      </w:r>
      <w:r w:rsidR="00900C8F">
        <w:rPr>
          <w:rFonts w:ascii="Arial" w:eastAsia="Arial" w:hAnsi="Arial" w:cs="Arial"/>
          <w:sz w:val="20"/>
          <w:szCs w:val="20"/>
        </w:rPr>
        <w:t xml:space="preserve"> a cabo un </w:t>
      </w:r>
      <w:r w:rsidR="00900C8F" w:rsidRPr="00E33D54">
        <w:rPr>
          <w:rFonts w:ascii="Arial" w:eastAsia="Arial" w:hAnsi="Arial" w:cs="Arial"/>
          <w:i/>
          <w:sz w:val="20"/>
          <w:szCs w:val="20"/>
        </w:rPr>
        <w:t>modus operandi</w:t>
      </w:r>
      <w:r w:rsidR="00E33D54">
        <w:rPr>
          <w:rFonts w:ascii="Arial" w:eastAsia="Arial" w:hAnsi="Arial" w:cs="Arial"/>
          <w:sz w:val="20"/>
          <w:szCs w:val="20"/>
        </w:rPr>
        <w:t xml:space="preserve"> consistente en tomar medidas contrarias a una seguridad jurídica las cuales tiene como finalidad interrumpir el tránsito de las personas migrantes que se desplazan por</w:t>
      </w:r>
      <w:r w:rsidR="00874241">
        <w:rPr>
          <w:rFonts w:ascii="Arial" w:eastAsia="Arial" w:hAnsi="Arial" w:cs="Arial"/>
          <w:sz w:val="20"/>
          <w:szCs w:val="20"/>
        </w:rPr>
        <w:t xml:space="preserve"> la entidad federativa al cumplir</w:t>
      </w:r>
      <w:r w:rsidR="00E33D54">
        <w:rPr>
          <w:rFonts w:ascii="Arial" w:eastAsia="Arial" w:hAnsi="Arial" w:cs="Arial"/>
          <w:sz w:val="20"/>
          <w:szCs w:val="20"/>
        </w:rPr>
        <w:t xml:space="preserve"> estas con las obligaciones previstas en Ley y Reglamento para desplazarse en territorio nacional</w:t>
      </w:r>
      <w:r w:rsidR="00874241">
        <w:rPr>
          <w:rFonts w:ascii="Arial" w:eastAsia="Arial" w:hAnsi="Arial" w:cs="Arial"/>
          <w:sz w:val="20"/>
          <w:szCs w:val="20"/>
        </w:rPr>
        <w:t>, por lo que dichas autoridades intervienen haciéndoles perder el medio de transporte en el que se desplazan enviándoles a otras entidades federativas, a centros camioneros a sabiendas que no cuentan con recurso o, como en el presente caso, impidiendo el paso al chofer/vehículo para estos no tengan forma de desplazarse, entre otr</w:t>
      </w:r>
      <w:r w:rsidR="00DF1966">
        <w:rPr>
          <w:rFonts w:ascii="Arial" w:eastAsia="Arial" w:hAnsi="Arial" w:cs="Arial"/>
          <w:sz w:val="20"/>
          <w:szCs w:val="20"/>
        </w:rPr>
        <w:t>a</w:t>
      </w:r>
      <w:r w:rsidR="00874241">
        <w:rPr>
          <w:rFonts w:ascii="Arial" w:eastAsia="Arial" w:hAnsi="Arial" w:cs="Arial"/>
          <w:sz w:val="20"/>
          <w:szCs w:val="20"/>
        </w:rPr>
        <w:t xml:space="preserve">s formas de intervención. </w:t>
      </w:r>
    </w:p>
    <w:p w14:paraId="75CEF006" w14:textId="77777777" w:rsidR="00DF1966" w:rsidRPr="00BC1386" w:rsidRDefault="00DF1966" w:rsidP="00DF1966">
      <w:pPr>
        <w:spacing w:line="360" w:lineRule="auto"/>
        <w:ind w:right="37"/>
        <w:jc w:val="both"/>
        <w:rPr>
          <w:rFonts w:ascii="Arial" w:eastAsia="Arial" w:hAnsi="Arial" w:cs="Arial"/>
          <w:sz w:val="20"/>
          <w:szCs w:val="20"/>
        </w:rPr>
      </w:pPr>
    </w:p>
    <w:p w14:paraId="57F6A4E3" w14:textId="526DCB72" w:rsidR="00596F48" w:rsidRDefault="00061501" w:rsidP="009B6F17">
      <w:pPr>
        <w:spacing w:line="360" w:lineRule="auto"/>
        <w:ind w:right="-15" w:firstLine="567"/>
        <w:rPr>
          <w:rFonts w:ascii="Arial" w:eastAsia="Arial" w:hAnsi="Arial" w:cs="Arial"/>
          <w:b/>
          <w:sz w:val="20"/>
          <w:szCs w:val="20"/>
        </w:rPr>
      </w:pPr>
      <w:r>
        <w:rPr>
          <w:rFonts w:ascii="Arial" w:eastAsia="Arial" w:hAnsi="Arial" w:cs="Arial"/>
          <w:b/>
          <w:sz w:val="20"/>
          <w:szCs w:val="20"/>
        </w:rPr>
        <w:t>5</w:t>
      </w:r>
      <w:r w:rsidR="0084044D">
        <w:rPr>
          <w:rFonts w:ascii="Arial" w:eastAsia="Arial" w:hAnsi="Arial" w:cs="Arial"/>
          <w:b/>
          <w:sz w:val="20"/>
          <w:szCs w:val="20"/>
        </w:rPr>
        <w:t>. Reparación del daño</w:t>
      </w:r>
    </w:p>
    <w:p w14:paraId="5922A9D5" w14:textId="77777777" w:rsidR="00DF1966" w:rsidRPr="0084044D" w:rsidRDefault="00DF1966" w:rsidP="009B6F17">
      <w:pPr>
        <w:spacing w:line="360" w:lineRule="auto"/>
        <w:ind w:right="-15" w:firstLine="567"/>
        <w:rPr>
          <w:rFonts w:ascii="Arial" w:eastAsia="Arial" w:hAnsi="Arial" w:cs="Arial"/>
          <w:b/>
          <w:sz w:val="20"/>
          <w:szCs w:val="20"/>
        </w:rPr>
      </w:pPr>
    </w:p>
    <w:p w14:paraId="2C208842" w14:textId="21DA2CEB" w:rsidR="00596F48" w:rsidRPr="00DF1966" w:rsidRDefault="00265802" w:rsidP="009B6F17">
      <w:pPr>
        <w:numPr>
          <w:ilvl w:val="0"/>
          <w:numId w:val="1"/>
        </w:numPr>
        <w:spacing w:line="360" w:lineRule="auto"/>
        <w:ind w:left="567" w:right="37" w:hanging="709"/>
        <w:jc w:val="both"/>
        <w:rPr>
          <w:rFonts w:ascii="Arial" w:hAnsi="Arial" w:cs="Arial"/>
          <w:color w:val="FF0000"/>
          <w:sz w:val="20"/>
          <w:szCs w:val="20"/>
        </w:rPr>
      </w:pPr>
      <w:r w:rsidRPr="0083321C">
        <w:rPr>
          <w:rFonts w:ascii="Arial" w:eastAsia="Arial" w:hAnsi="Arial" w:cs="Arial"/>
          <w:sz w:val="20"/>
          <w:szCs w:val="20"/>
        </w:rPr>
        <w:t xml:space="preserve">Un Estado constitucional y democrático, garante de la protección de los derechos humanos, tiene la responsabilidad y la obligación de responder a las víctimas de violaciones causadas por la acción y </w:t>
      </w:r>
      <w:r w:rsidRPr="0083321C">
        <w:rPr>
          <w:rFonts w:ascii="Arial" w:eastAsia="Arial" w:hAnsi="Arial" w:cs="Arial"/>
          <w:sz w:val="20"/>
          <w:szCs w:val="20"/>
        </w:rPr>
        <w:lastRenderedPageBreak/>
        <w:t>omisión de los servidores públicos, mediante una reparación integral del daño</w:t>
      </w:r>
      <w:r w:rsidRPr="0083321C">
        <w:rPr>
          <w:rFonts w:ascii="Arial" w:eastAsia="Arial" w:hAnsi="Arial" w:cs="Arial"/>
          <w:sz w:val="20"/>
          <w:szCs w:val="20"/>
          <w:vertAlign w:val="superscript"/>
        </w:rPr>
        <w:footnoteReference w:id="61"/>
      </w:r>
      <w:r w:rsidR="005B6986" w:rsidRPr="0083321C">
        <w:rPr>
          <w:rFonts w:ascii="Arial" w:eastAsia="Arial" w:hAnsi="Arial" w:cs="Arial"/>
          <w:sz w:val="20"/>
          <w:szCs w:val="20"/>
        </w:rPr>
        <w:t>.</w:t>
      </w:r>
      <w:r w:rsidRPr="0083321C">
        <w:rPr>
          <w:rFonts w:ascii="Arial" w:eastAsia="Arial" w:hAnsi="Arial" w:cs="Arial"/>
          <w:sz w:val="20"/>
          <w:szCs w:val="20"/>
        </w:rPr>
        <w:t xml:space="preserve"> Por lo anterior, se destaca la importancia de emitir la presente Recomendación, la cual estriba no tan solo para restituir los derechos de </w:t>
      </w:r>
      <w:r w:rsidR="00952323">
        <w:rPr>
          <w:rFonts w:ascii="Arial" w:eastAsia="Arial" w:hAnsi="Arial" w:cs="Arial"/>
          <w:sz w:val="20"/>
          <w:szCs w:val="20"/>
        </w:rPr>
        <w:t>los agraviados</w:t>
      </w:r>
      <w:r w:rsidRPr="0083321C">
        <w:rPr>
          <w:rFonts w:ascii="Arial" w:eastAsia="Arial" w:hAnsi="Arial" w:cs="Arial"/>
          <w:sz w:val="20"/>
          <w:szCs w:val="20"/>
        </w:rPr>
        <w:t xml:space="preserve"> o para señalar a las autoridades responsables de las violaciones de sus derechos humanos, sino más bien, en dar a conocer las irregularidades que estructuralmente presentan las actuaciones de la autoridad. </w:t>
      </w:r>
    </w:p>
    <w:p w14:paraId="49F9F35C" w14:textId="77777777" w:rsidR="00DF1966" w:rsidRPr="0084044D" w:rsidRDefault="00DF1966" w:rsidP="00DF1966">
      <w:pPr>
        <w:spacing w:line="360" w:lineRule="auto"/>
        <w:ind w:left="567" w:right="37"/>
        <w:jc w:val="both"/>
        <w:rPr>
          <w:rFonts w:ascii="Arial" w:hAnsi="Arial" w:cs="Arial"/>
          <w:color w:val="FF0000"/>
          <w:sz w:val="20"/>
          <w:szCs w:val="20"/>
        </w:rPr>
      </w:pPr>
    </w:p>
    <w:p w14:paraId="7718261D" w14:textId="14F9EEE9" w:rsidR="00596F48" w:rsidRPr="00DF1966" w:rsidRDefault="00265802" w:rsidP="009B6F17">
      <w:pPr>
        <w:numPr>
          <w:ilvl w:val="0"/>
          <w:numId w:val="1"/>
        </w:numPr>
        <w:spacing w:line="360" w:lineRule="auto"/>
        <w:ind w:left="567" w:right="37" w:hanging="709"/>
        <w:jc w:val="both"/>
        <w:rPr>
          <w:rFonts w:ascii="Arial" w:hAnsi="Arial" w:cs="Arial"/>
          <w:color w:val="FF0000"/>
          <w:sz w:val="20"/>
          <w:szCs w:val="20"/>
        </w:rPr>
      </w:pPr>
      <w:r w:rsidRPr="0083321C">
        <w:rPr>
          <w:rFonts w:ascii="Arial" w:eastAsia="Arial" w:hAnsi="Arial" w:cs="Arial"/>
          <w:sz w:val="20"/>
          <w:szCs w:val="20"/>
        </w:rPr>
        <w:t>Es de suma importancia destacar que en atención a que</w:t>
      </w:r>
      <w:r w:rsidRPr="0083321C">
        <w:rPr>
          <w:rFonts w:ascii="Arial" w:eastAsia="Arial" w:hAnsi="Arial" w:cs="Arial"/>
          <w:b/>
          <w:sz w:val="20"/>
          <w:szCs w:val="20"/>
        </w:rPr>
        <w:t xml:space="preserve"> </w:t>
      </w:r>
      <w:r w:rsidR="005B6986" w:rsidRPr="0083321C">
        <w:rPr>
          <w:rFonts w:ascii="Arial" w:eastAsia="Arial" w:hAnsi="Arial" w:cs="Arial"/>
          <w:sz w:val="20"/>
          <w:szCs w:val="20"/>
        </w:rPr>
        <w:t xml:space="preserve">los agraviados </w:t>
      </w:r>
      <w:r w:rsidRPr="0083321C">
        <w:rPr>
          <w:rFonts w:ascii="Arial" w:eastAsia="Arial" w:hAnsi="Arial" w:cs="Arial"/>
          <w:sz w:val="20"/>
          <w:szCs w:val="20"/>
        </w:rPr>
        <w:t>tiene</w:t>
      </w:r>
      <w:r w:rsidR="005B6986" w:rsidRPr="0083321C">
        <w:rPr>
          <w:rFonts w:ascii="Arial" w:eastAsia="Arial" w:hAnsi="Arial" w:cs="Arial"/>
          <w:sz w:val="20"/>
          <w:szCs w:val="20"/>
        </w:rPr>
        <w:t>n</w:t>
      </w:r>
      <w:r w:rsidRPr="0083321C">
        <w:rPr>
          <w:rFonts w:ascii="Arial" w:eastAsia="Arial" w:hAnsi="Arial" w:cs="Arial"/>
          <w:sz w:val="20"/>
          <w:szCs w:val="20"/>
        </w:rPr>
        <w:t xml:space="preserve"> el carácter de víctima, toda vez que ha quedado plenamente demostrado que fue</w:t>
      </w:r>
      <w:r w:rsidR="00952323">
        <w:rPr>
          <w:rFonts w:ascii="Arial" w:eastAsia="Arial" w:hAnsi="Arial" w:cs="Arial"/>
          <w:sz w:val="20"/>
          <w:szCs w:val="20"/>
        </w:rPr>
        <w:t>ron</w:t>
      </w:r>
      <w:r w:rsidRPr="0083321C">
        <w:rPr>
          <w:rFonts w:ascii="Arial" w:eastAsia="Arial" w:hAnsi="Arial" w:cs="Arial"/>
          <w:sz w:val="20"/>
          <w:szCs w:val="20"/>
        </w:rPr>
        <w:t xml:space="preserve"> objeto de violación a sus derechos humanos por policías adscritos a la corporación</w:t>
      </w:r>
      <w:r w:rsidRPr="0083321C">
        <w:rPr>
          <w:rFonts w:ascii="Arial" w:eastAsia="Arial" w:hAnsi="Arial" w:cs="Arial"/>
          <w:i/>
          <w:sz w:val="20"/>
          <w:szCs w:val="20"/>
        </w:rPr>
        <w:t xml:space="preserve"> </w:t>
      </w:r>
      <w:r w:rsidR="00B95E82" w:rsidRPr="0083321C">
        <w:rPr>
          <w:rFonts w:ascii="Arial" w:eastAsia="Arial" w:hAnsi="Arial" w:cs="Arial"/>
          <w:i/>
          <w:sz w:val="20"/>
          <w:szCs w:val="20"/>
        </w:rPr>
        <w:t xml:space="preserve">Policía </w:t>
      </w:r>
      <w:r w:rsidR="00E001F2">
        <w:rPr>
          <w:rFonts w:ascii="Arial" w:eastAsia="Arial" w:hAnsi="Arial" w:cs="Arial"/>
          <w:i/>
          <w:sz w:val="20"/>
          <w:szCs w:val="20"/>
        </w:rPr>
        <w:t xml:space="preserve">Especializada </w:t>
      </w:r>
      <w:r w:rsidR="000F7A4D">
        <w:rPr>
          <w:rFonts w:ascii="Arial" w:eastAsia="Arial" w:hAnsi="Arial" w:cs="Arial"/>
          <w:i/>
          <w:sz w:val="20"/>
          <w:szCs w:val="20"/>
        </w:rPr>
        <w:t>Coahuila</w:t>
      </w:r>
      <w:r w:rsidRPr="0083321C">
        <w:rPr>
          <w:rFonts w:ascii="Arial" w:eastAsia="Arial" w:hAnsi="Arial" w:cs="Arial"/>
          <w:sz w:val="20"/>
          <w:szCs w:val="20"/>
        </w:rPr>
        <w:t xml:space="preserve">; por consiguiente, resulta procedente y necesario emitir la presente Recomendación.  </w:t>
      </w:r>
    </w:p>
    <w:p w14:paraId="534F15FE" w14:textId="77777777" w:rsidR="00DF1966" w:rsidRPr="0084044D" w:rsidRDefault="00DF1966" w:rsidP="00DF1966">
      <w:pPr>
        <w:spacing w:line="360" w:lineRule="auto"/>
        <w:ind w:right="37"/>
        <w:jc w:val="both"/>
        <w:rPr>
          <w:rFonts w:ascii="Arial" w:hAnsi="Arial" w:cs="Arial"/>
          <w:color w:val="FF0000"/>
          <w:sz w:val="20"/>
          <w:szCs w:val="20"/>
        </w:rPr>
      </w:pPr>
    </w:p>
    <w:p w14:paraId="30BE32AF" w14:textId="6958A2D7" w:rsidR="0094680D" w:rsidRPr="00DF1966" w:rsidRDefault="00265802" w:rsidP="00DF1966">
      <w:pPr>
        <w:numPr>
          <w:ilvl w:val="0"/>
          <w:numId w:val="1"/>
        </w:numPr>
        <w:spacing w:line="360" w:lineRule="auto"/>
        <w:ind w:left="567" w:right="37" w:hanging="709"/>
        <w:jc w:val="both"/>
        <w:rPr>
          <w:rFonts w:ascii="Arial" w:hAnsi="Arial" w:cs="Arial"/>
          <w:color w:val="FF0000"/>
        </w:rPr>
      </w:pPr>
      <w:r w:rsidRPr="00C66B11">
        <w:rPr>
          <w:rFonts w:ascii="Arial" w:eastAsia="Arial" w:hAnsi="Arial" w:cs="Arial"/>
          <w:sz w:val="20"/>
        </w:rPr>
        <w:t>Desde una perspectiva universal, en el año de 2005, las Naciones Unidas establecieron un precedente fundamental en materia de reparación integral, la resolución</w:t>
      </w:r>
      <w:r w:rsidRPr="00C66B11">
        <w:rPr>
          <w:rFonts w:ascii="Arial" w:eastAsia="Arial" w:hAnsi="Arial" w:cs="Arial"/>
          <w:i/>
          <w:sz w:val="20"/>
        </w:rPr>
        <w:t xml:space="preserve"> “Principios y directrices básicos sobre el derecho de las víctimas de violaciones manifiestas de las normas internacionales de derechos humanos y de violaciones graves del derecho internacional humanitario a interponer recursos y obtener reparaciones</w:t>
      </w:r>
      <w:r w:rsidR="0066417E" w:rsidRPr="00C66B11">
        <w:rPr>
          <w:rFonts w:ascii="Arial" w:eastAsia="Arial" w:hAnsi="Arial" w:cs="Arial"/>
          <w:i/>
          <w:sz w:val="20"/>
        </w:rPr>
        <w:t>.</w:t>
      </w:r>
      <w:r w:rsidRPr="00C66B11">
        <w:rPr>
          <w:rFonts w:ascii="Arial" w:eastAsia="Arial" w:hAnsi="Arial" w:cs="Arial"/>
          <w:i/>
          <w:sz w:val="20"/>
        </w:rPr>
        <w:t>”</w:t>
      </w:r>
      <w:r w:rsidR="0066417E" w:rsidRPr="00C66B11">
        <w:rPr>
          <w:rFonts w:ascii="Arial" w:eastAsia="Arial" w:hAnsi="Arial" w:cs="Arial"/>
          <w:i/>
          <w:sz w:val="20"/>
        </w:rPr>
        <w:t xml:space="preserve"> </w:t>
      </w:r>
      <w:r w:rsidRPr="00C66B11">
        <w:rPr>
          <w:rFonts w:ascii="Arial" w:eastAsia="Arial" w:hAnsi="Arial" w:cs="Arial"/>
          <w:sz w:val="20"/>
          <w:vertAlign w:val="superscript"/>
        </w:rPr>
        <w:footnoteReference w:id="62"/>
      </w:r>
      <w:r w:rsidRPr="00C66B11">
        <w:rPr>
          <w:rFonts w:ascii="Arial" w:eastAsia="Arial" w:hAnsi="Arial" w:cs="Arial"/>
          <w:sz w:val="20"/>
        </w:rPr>
        <w:t xml:space="preserve">, el cual dispone que: </w:t>
      </w:r>
    </w:p>
    <w:p w14:paraId="0BAB4150" w14:textId="086C0C9E" w:rsidR="0094680D" w:rsidRDefault="0094680D" w:rsidP="009B6F17">
      <w:pPr>
        <w:pStyle w:val="Prrafodelista"/>
        <w:spacing w:line="360" w:lineRule="auto"/>
        <w:ind w:left="1418" w:right="372"/>
        <w:jc w:val="both"/>
        <w:rPr>
          <w:rFonts w:ascii="Arial" w:eastAsia="Arial" w:hAnsi="Arial" w:cs="Arial"/>
          <w:sz w:val="16"/>
          <w:szCs w:val="16"/>
        </w:rPr>
      </w:pPr>
      <w:r w:rsidRPr="005B6986">
        <w:rPr>
          <w:rFonts w:ascii="Arial" w:eastAsia="Arial" w:hAnsi="Arial" w:cs="Arial"/>
          <w:i/>
          <w:sz w:val="16"/>
          <w:szCs w:val="16"/>
        </w:rPr>
        <w:t>“…conforme al derecho interno y al derecho internacional, y teniendo en cuenta las circunstancias de cada caso, se debería dar a las víctimas de violaciones manifiestas de las normas internacionales de derechos humanos y de violaciones graves del derecho internacional humanitario, de forma apropiada y proporcional a la gravedad de la violación y a las circunstancias de cada caso, una reparación plena y efectiva […] en las formas siguientes: restitución, indemnización, rehabilitación, satisfacción y garantías de no repetición.”</w:t>
      </w:r>
      <w:r w:rsidRPr="005B6986">
        <w:rPr>
          <w:rFonts w:ascii="Arial" w:eastAsia="Arial" w:hAnsi="Arial" w:cs="Arial"/>
          <w:sz w:val="16"/>
          <w:szCs w:val="16"/>
        </w:rPr>
        <w:t xml:space="preserve"> (Principio núm. 18). </w:t>
      </w:r>
    </w:p>
    <w:p w14:paraId="342CBC33" w14:textId="77777777" w:rsidR="00DF1966" w:rsidRPr="0084044D" w:rsidRDefault="00DF1966" w:rsidP="009B6F17">
      <w:pPr>
        <w:pStyle w:val="Prrafodelista"/>
        <w:spacing w:line="360" w:lineRule="auto"/>
        <w:ind w:left="1418" w:right="372"/>
        <w:jc w:val="both"/>
        <w:rPr>
          <w:rFonts w:ascii="Arial" w:hAnsi="Arial" w:cs="Arial"/>
          <w:sz w:val="16"/>
          <w:szCs w:val="16"/>
        </w:rPr>
      </w:pPr>
    </w:p>
    <w:p w14:paraId="43F55674" w14:textId="333CD036" w:rsidR="0094680D" w:rsidRPr="00DF1966" w:rsidRDefault="00265802" w:rsidP="009B6F17">
      <w:pPr>
        <w:numPr>
          <w:ilvl w:val="0"/>
          <w:numId w:val="1"/>
        </w:numPr>
        <w:spacing w:line="360" w:lineRule="auto"/>
        <w:ind w:left="567" w:right="37" w:hanging="709"/>
        <w:jc w:val="both"/>
        <w:rPr>
          <w:rFonts w:ascii="Arial" w:hAnsi="Arial" w:cs="Arial"/>
          <w:color w:val="FF0000"/>
        </w:rPr>
      </w:pPr>
      <w:r w:rsidRPr="00C66B11">
        <w:rPr>
          <w:rFonts w:ascii="Arial" w:eastAsia="Arial" w:hAnsi="Arial" w:cs="Arial"/>
          <w:sz w:val="20"/>
        </w:rPr>
        <w:t xml:space="preserve">El citado instrumento internacional refiere, a su vez, que una reparación adecuada, efectiva y rápida tiene por finalidad promover la justicia, remediando las violaciones manifiestas de las normas internacionales de derechos humanos o las violaciones graves del derecho internacional humanitario y establece que la reparación ha de ser proporcional a la gravedad de las violaciones y al daño sufrido, conforme a su derecho interno y a sus obligaciones jurídicas internacionales, los Estados concederán reparación a las víctimas por las acciones u omisiones que puedan atribuirse al Estado. </w:t>
      </w:r>
    </w:p>
    <w:p w14:paraId="3F0C7FBC" w14:textId="77777777" w:rsidR="00DF1966" w:rsidRPr="0084044D" w:rsidRDefault="00DF1966" w:rsidP="00DF1966">
      <w:pPr>
        <w:spacing w:line="360" w:lineRule="auto"/>
        <w:ind w:left="567" w:right="37"/>
        <w:jc w:val="both"/>
        <w:rPr>
          <w:rFonts w:ascii="Arial" w:hAnsi="Arial" w:cs="Arial"/>
          <w:color w:val="FF0000"/>
        </w:rPr>
      </w:pPr>
    </w:p>
    <w:p w14:paraId="3602896A" w14:textId="3A22F639" w:rsidR="0094680D" w:rsidRPr="00DF1966" w:rsidRDefault="00265802" w:rsidP="009B6F17">
      <w:pPr>
        <w:numPr>
          <w:ilvl w:val="0"/>
          <w:numId w:val="1"/>
        </w:numPr>
        <w:spacing w:line="360" w:lineRule="auto"/>
        <w:ind w:left="567" w:right="37" w:hanging="709"/>
        <w:jc w:val="both"/>
        <w:rPr>
          <w:rFonts w:ascii="Arial" w:hAnsi="Arial" w:cs="Arial"/>
          <w:color w:val="FF0000"/>
        </w:rPr>
      </w:pPr>
      <w:r w:rsidRPr="00C66B11">
        <w:rPr>
          <w:rFonts w:ascii="Arial" w:eastAsia="Arial" w:hAnsi="Arial" w:cs="Arial"/>
          <w:sz w:val="20"/>
        </w:rPr>
        <w:t>Es preciso determinar el concepto de reparación integral mismo que deriva del artículo 63.1 de la Convención Americana sobre Derechos Humanos</w:t>
      </w:r>
      <w:r w:rsidR="0066417E" w:rsidRPr="00C66B11">
        <w:rPr>
          <w:rFonts w:ascii="Arial" w:eastAsia="Arial" w:hAnsi="Arial" w:cs="Arial"/>
          <w:sz w:val="20"/>
        </w:rPr>
        <w:t>,</w:t>
      </w:r>
      <w:r w:rsidRPr="00C66B11">
        <w:rPr>
          <w:rFonts w:ascii="Arial" w:eastAsia="Arial" w:hAnsi="Arial" w:cs="Arial"/>
          <w:sz w:val="20"/>
          <w:vertAlign w:val="superscript"/>
        </w:rPr>
        <w:footnoteReference w:id="63"/>
      </w:r>
      <w:r w:rsidRPr="00C66B11">
        <w:rPr>
          <w:rFonts w:ascii="Arial" w:eastAsia="Arial" w:hAnsi="Arial" w:cs="Arial"/>
          <w:sz w:val="20"/>
        </w:rPr>
        <w:t xml:space="preserve"> el cual establece que cuando decida que hubo </w:t>
      </w:r>
      <w:r w:rsidRPr="00C66B11">
        <w:rPr>
          <w:rFonts w:ascii="Arial" w:eastAsia="Arial" w:hAnsi="Arial" w:cs="Arial"/>
          <w:sz w:val="20"/>
        </w:rPr>
        <w:lastRenderedPageBreak/>
        <w:t>violación de un derecho o libertad protegido en esta Convención, la Corte dispondrá que se garantice al lesionado en el goce de su derecho o libertad conculcados y si ello fuere procedente, “</w:t>
      </w:r>
      <w:r w:rsidRPr="00C66B11">
        <w:rPr>
          <w:rFonts w:ascii="Arial" w:eastAsia="Arial" w:hAnsi="Arial" w:cs="Arial"/>
          <w:i/>
          <w:sz w:val="20"/>
        </w:rPr>
        <w:t>se reparen las consecuencias de la medida o situación que ha configurado la vulneración de esos derechos y el pago de una justa indemnización a la parte lesionada</w:t>
      </w:r>
      <w:r w:rsidR="0066417E" w:rsidRPr="00C66B11">
        <w:rPr>
          <w:rFonts w:ascii="Arial" w:eastAsia="Arial" w:hAnsi="Arial" w:cs="Arial"/>
          <w:i/>
          <w:sz w:val="20"/>
        </w:rPr>
        <w:t>.</w:t>
      </w:r>
      <w:r w:rsidRPr="00C66B11">
        <w:rPr>
          <w:rFonts w:ascii="Arial" w:eastAsia="Arial" w:hAnsi="Arial" w:cs="Arial"/>
          <w:sz w:val="20"/>
        </w:rPr>
        <w:t xml:space="preserve">”  </w:t>
      </w:r>
    </w:p>
    <w:p w14:paraId="6A4CB8BA" w14:textId="77777777" w:rsidR="00DF1966" w:rsidRPr="0084044D" w:rsidRDefault="00DF1966" w:rsidP="00DF1966">
      <w:pPr>
        <w:spacing w:line="360" w:lineRule="auto"/>
        <w:ind w:right="37"/>
        <w:jc w:val="both"/>
        <w:rPr>
          <w:rFonts w:ascii="Arial" w:hAnsi="Arial" w:cs="Arial"/>
          <w:color w:val="FF0000"/>
        </w:rPr>
      </w:pPr>
    </w:p>
    <w:p w14:paraId="1A5E8938" w14:textId="6C26791E" w:rsidR="00411CDC" w:rsidRPr="00DF1966" w:rsidRDefault="00265802" w:rsidP="009B6F17">
      <w:pPr>
        <w:numPr>
          <w:ilvl w:val="0"/>
          <w:numId w:val="1"/>
        </w:numPr>
        <w:spacing w:line="360" w:lineRule="auto"/>
        <w:ind w:left="567" w:right="37" w:hanging="709"/>
        <w:jc w:val="both"/>
        <w:rPr>
          <w:rFonts w:ascii="Arial" w:hAnsi="Arial" w:cs="Arial"/>
          <w:color w:val="FF0000"/>
        </w:rPr>
      </w:pPr>
      <w:r w:rsidRPr="00C66B11">
        <w:rPr>
          <w:rFonts w:ascii="Arial" w:eastAsia="Arial" w:hAnsi="Arial" w:cs="Arial"/>
          <w:sz w:val="20"/>
        </w:rPr>
        <w:t>Por lo tanto, la reparación de daño abarca la acreditación de daños en la esfera material (daño material) e inmaterial (daño moral), y el otorgamiento de medidas tales como: a) la investigación de los hechos; b) la restitución de derechos, bienes y libertades; c) la rehabilitación física, psicológica y social; d) la satisfacción, mediante actos en beneficio de las víctimas; e) las garantías de no repetición de las violaciones; y f) la indemnización compensatoria por daño material e inmaterial (Calderón, 2013</w:t>
      </w:r>
      <w:r w:rsidR="0066417E" w:rsidRPr="00C66B11">
        <w:rPr>
          <w:rStyle w:val="Refdenotaalpie"/>
          <w:rFonts w:ascii="Arial" w:eastAsia="Arial" w:hAnsi="Arial" w:cs="Arial"/>
          <w:sz w:val="20"/>
        </w:rPr>
        <w:footnoteReference w:id="64"/>
      </w:r>
      <w:r w:rsidR="00411CDC">
        <w:rPr>
          <w:rFonts w:ascii="Arial" w:eastAsia="Arial" w:hAnsi="Arial" w:cs="Arial"/>
          <w:sz w:val="20"/>
        </w:rPr>
        <w:t>.)</w:t>
      </w:r>
    </w:p>
    <w:p w14:paraId="1B015DC6" w14:textId="77777777" w:rsidR="00DF1966" w:rsidRPr="0084044D" w:rsidRDefault="00DF1966" w:rsidP="00DF1966">
      <w:pPr>
        <w:spacing w:line="360" w:lineRule="auto"/>
        <w:ind w:right="37"/>
        <w:jc w:val="both"/>
        <w:rPr>
          <w:rFonts w:ascii="Arial" w:hAnsi="Arial" w:cs="Arial"/>
          <w:color w:val="FF0000"/>
        </w:rPr>
      </w:pPr>
    </w:p>
    <w:p w14:paraId="37C2D76D" w14:textId="602183BD" w:rsidR="0094680D" w:rsidRPr="00DF1966" w:rsidRDefault="00265802" w:rsidP="009B6F17">
      <w:pPr>
        <w:numPr>
          <w:ilvl w:val="0"/>
          <w:numId w:val="1"/>
        </w:numPr>
        <w:spacing w:line="360" w:lineRule="auto"/>
        <w:ind w:left="567" w:right="37" w:hanging="709"/>
        <w:jc w:val="both"/>
        <w:rPr>
          <w:rFonts w:ascii="Arial" w:hAnsi="Arial" w:cs="Arial"/>
          <w:color w:val="FF0000"/>
        </w:rPr>
      </w:pPr>
      <w:r w:rsidRPr="00C66B11">
        <w:rPr>
          <w:rFonts w:ascii="Arial" w:eastAsia="Arial" w:hAnsi="Arial" w:cs="Arial"/>
          <w:sz w:val="20"/>
        </w:rPr>
        <w:t>Ahora bien, en el marco nacional, la reparación del daño toma el rango de derecho humano y se encuentra establecido por la CPEUM en su artículo 1°, párrafo tercero, el cual prevé la reparación de las violaciones a los derechos humanos de conformidad a como lo establezcan las leyes y consecuentemente, se menciona en los artículos 17 y 20 apartado C</w:t>
      </w:r>
      <w:r w:rsidR="00151569" w:rsidRPr="00C66B11">
        <w:rPr>
          <w:rFonts w:ascii="Arial" w:eastAsia="Arial" w:hAnsi="Arial" w:cs="Arial"/>
          <w:sz w:val="20"/>
        </w:rPr>
        <w:t>.</w:t>
      </w:r>
      <w:r w:rsidR="00151569" w:rsidRPr="00C66B11">
        <w:rPr>
          <w:rStyle w:val="Refdenotaalpie"/>
          <w:rFonts w:ascii="Arial" w:eastAsia="Arial" w:hAnsi="Arial" w:cs="Arial"/>
          <w:sz w:val="20"/>
        </w:rPr>
        <w:footnoteReference w:id="65"/>
      </w:r>
      <w:r w:rsidRPr="00C66B11">
        <w:rPr>
          <w:rFonts w:ascii="Arial" w:eastAsia="Arial" w:hAnsi="Arial" w:cs="Arial"/>
          <w:sz w:val="20"/>
        </w:rPr>
        <w:t xml:space="preserve"> </w:t>
      </w:r>
      <w:r w:rsidRPr="00201522">
        <w:rPr>
          <w:rFonts w:ascii="Arial" w:eastAsia="Arial" w:hAnsi="Arial" w:cs="Arial"/>
          <w:sz w:val="20"/>
        </w:rPr>
        <w:t xml:space="preserve">La garantía de reparación es constituida en el último párrafo del artículo 109 de la </w:t>
      </w:r>
      <w:r w:rsidRPr="00201522">
        <w:rPr>
          <w:rFonts w:ascii="Arial" w:eastAsia="Arial" w:hAnsi="Arial" w:cs="Arial"/>
          <w:i/>
          <w:sz w:val="20"/>
        </w:rPr>
        <w:t xml:space="preserve">CPEUM </w:t>
      </w:r>
      <w:r w:rsidRPr="00201522">
        <w:rPr>
          <w:rFonts w:ascii="Arial" w:eastAsia="Arial" w:hAnsi="Arial" w:cs="Arial"/>
          <w:sz w:val="20"/>
        </w:rPr>
        <w:t xml:space="preserve">(antes ubicada en el artículo 113) cuya ley reglamentaria se denomina </w:t>
      </w:r>
      <w:r w:rsidRPr="00201522">
        <w:rPr>
          <w:rFonts w:ascii="Arial" w:eastAsia="Arial" w:hAnsi="Arial" w:cs="Arial"/>
          <w:i/>
          <w:sz w:val="20"/>
        </w:rPr>
        <w:t xml:space="preserve">Ley Federal de Responsabilidad Patrimonial del Estado, </w:t>
      </w:r>
      <w:r w:rsidRPr="00201522">
        <w:rPr>
          <w:rFonts w:ascii="Arial" w:eastAsia="Arial" w:hAnsi="Arial" w:cs="Arial"/>
          <w:sz w:val="20"/>
        </w:rPr>
        <w:t>en la que su artículo 2°, segundo párrafo, define que será aplicable para cumplimentar las Recomendaciones de los Organismos Públicos de los Derechos Humanos.</w:t>
      </w:r>
      <w:r w:rsidR="00EC53D0" w:rsidRPr="00C66B11">
        <w:rPr>
          <w:rStyle w:val="Refdenotaalpie"/>
          <w:rFonts w:ascii="Arial" w:eastAsia="Arial" w:hAnsi="Arial" w:cs="Arial"/>
          <w:sz w:val="20"/>
        </w:rPr>
        <w:footnoteReference w:id="66"/>
      </w:r>
    </w:p>
    <w:p w14:paraId="00C7DD94" w14:textId="77777777" w:rsidR="00DF1966" w:rsidRPr="0084044D" w:rsidRDefault="00DF1966" w:rsidP="00DF1966">
      <w:pPr>
        <w:spacing w:line="360" w:lineRule="auto"/>
        <w:ind w:right="37"/>
        <w:jc w:val="both"/>
        <w:rPr>
          <w:rFonts w:ascii="Arial" w:hAnsi="Arial" w:cs="Arial"/>
          <w:color w:val="FF0000"/>
        </w:rPr>
      </w:pPr>
    </w:p>
    <w:p w14:paraId="48CF3F46" w14:textId="77777777" w:rsidR="0094680D" w:rsidRPr="0084044D" w:rsidRDefault="00265802" w:rsidP="009B6F17">
      <w:pPr>
        <w:numPr>
          <w:ilvl w:val="0"/>
          <w:numId w:val="1"/>
        </w:numPr>
        <w:spacing w:line="360" w:lineRule="auto"/>
        <w:ind w:left="567" w:right="37" w:hanging="709"/>
        <w:jc w:val="both"/>
        <w:rPr>
          <w:rFonts w:ascii="Arial" w:hAnsi="Arial" w:cs="Arial"/>
          <w:color w:val="FF0000"/>
        </w:rPr>
      </w:pPr>
      <w:r w:rsidRPr="00C66B11">
        <w:rPr>
          <w:rFonts w:ascii="Arial" w:eastAsia="Arial" w:hAnsi="Arial" w:cs="Arial"/>
          <w:sz w:val="20"/>
        </w:rPr>
        <w:t>Por lo tanto, resulta aplicable como legislación secundaria, la Ley General de Víctimas, misma que obliga a los diferentes entes públicos y privados, según sea el caso, a velar por la protección de víctimas, a proporcionar ayuda, asistencia y reparación integral. El referido ordenamiento en su artículo 2°, establece como objeto de la ley, el reconocer y garantizar los derechos de las víctimas del delito y de violaciones a derechos humanos.</w:t>
      </w:r>
      <w:r w:rsidR="00EC53D0" w:rsidRPr="00C66B11">
        <w:rPr>
          <w:rFonts w:ascii="Arial" w:eastAsia="Arial" w:hAnsi="Arial" w:cs="Arial"/>
          <w:sz w:val="20"/>
        </w:rPr>
        <w:t xml:space="preserve"> </w:t>
      </w:r>
      <w:r w:rsidR="00EC53D0" w:rsidRPr="00C66B11">
        <w:rPr>
          <w:rStyle w:val="Refdenotaalpie"/>
          <w:rFonts w:ascii="Arial" w:eastAsia="Arial" w:hAnsi="Arial" w:cs="Arial"/>
          <w:sz w:val="20"/>
        </w:rPr>
        <w:footnoteReference w:id="67"/>
      </w:r>
    </w:p>
    <w:p w14:paraId="51BB2FA1" w14:textId="323A7E54" w:rsidR="0094680D" w:rsidRPr="00DF1966" w:rsidRDefault="00265802" w:rsidP="009B6F17">
      <w:pPr>
        <w:numPr>
          <w:ilvl w:val="0"/>
          <w:numId w:val="1"/>
        </w:numPr>
        <w:spacing w:line="360" w:lineRule="auto"/>
        <w:ind w:left="567" w:right="37" w:hanging="709"/>
        <w:jc w:val="both"/>
        <w:rPr>
          <w:rFonts w:ascii="Arial" w:hAnsi="Arial" w:cs="Arial"/>
          <w:color w:val="FF0000"/>
        </w:rPr>
      </w:pPr>
      <w:r w:rsidRPr="00C66B11">
        <w:rPr>
          <w:rFonts w:ascii="Arial" w:eastAsia="Arial" w:hAnsi="Arial" w:cs="Arial"/>
          <w:sz w:val="20"/>
        </w:rPr>
        <w:lastRenderedPageBreak/>
        <w:t>Ahora bien, de conformidad a lo dispuesto por el artículo 4° de la referida Ley, se otorgará la calidad de víctima a aquellas personas físicas que hayan sufrido algún daño o menoscabo económico, físico, mental, emocional, o en general, cualquiera puesta en peligro o lesión a sus bienes jurídicos o derechos como consecuencia de la comisión de un delito o violaciones a sus derechos humanos reconocidas en la Constitución y en los Tratados Internacionales de los que el Estado Mexicano sea parte y como víctimas indirectas a los familiares o aquellas personas físicas a cargo de la víctima directa que tengan una relación inmediata con ella.</w:t>
      </w:r>
      <w:r w:rsidR="00D163DF" w:rsidRPr="00C66B11">
        <w:rPr>
          <w:rFonts w:ascii="Arial" w:eastAsia="Arial" w:hAnsi="Arial" w:cs="Arial"/>
          <w:sz w:val="20"/>
        </w:rPr>
        <w:t xml:space="preserve"> </w:t>
      </w:r>
      <w:r w:rsidR="00281152" w:rsidRPr="00C66B11">
        <w:rPr>
          <w:rStyle w:val="Refdenotaalpie"/>
          <w:rFonts w:ascii="Arial" w:eastAsia="Arial" w:hAnsi="Arial" w:cs="Arial"/>
          <w:sz w:val="20"/>
        </w:rPr>
        <w:footnoteReference w:id="68"/>
      </w:r>
      <w:r w:rsidR="00EC53D0" w:rsidRPr="00C66B11">
        <w:rPr>
          <w:rFonts w:ascii="Arial" w:eastAsia="Arial" w:hAnsi="Arial" w:cs="Arial"/>
          <w:sz w:val="20"/>
        </w:rPr>
        <w:t xml:space="preserve"> </w:t>
      </w:r>
    </w:p>
    <w:p w14:paraId="090D1F2B" w14:textId="77777777" w:rsidR="00DF1966" w:rsidRPr="0084044D" w:rsidRDefault="00DF1966" w:rsidP="00DF1966">
      <w:pPr>
        <w:spacing w:line="360" w:lineRule="auto"/>
        <w:ind w:left="567" w:right="37"/>
        <w:jc w:val="both"/>
        <w:rPr>
          <w:rFonts w:ascii="Arial" w:hAnsi="Arial" w:cs="Arial"/>
          <w:color w:val="FF0000"/>
        </w:rPr>
      </w:pPr>
    </w:p>
    <w:p w14:paraId="151F0D1B" w14:textId="57716AC1" w:rsidR="0094680D" w:rsidRPr="00DF1966" w:rsidRDefault="00357E58" w:rsidP="009B6F17">
      <w:pPr>
        <w:numPr>
          <w:ilvl w:val="0"/>
          <w:numId w:val="1"/>
        </w:numPr>
        <w:spacing w:line="360" w:lineRule="auto"/>
        <w:ind w:left="567" w:right="37" w:hanging="709"/>
        <w:jc w:val="both"/>
        <w:rPr>
          <w:rFonts w:ascii="Arial" w:hAnsi="Arial" w:cs="Arial"/>
          <w:color w:val="FF0000"/>
        </w:rPr>
      </w:pPr>
      <w:r>
        <w:rPr>
          <w:rFonts w:ascii="Arial" w:eastAsia="Arial" w:hAnsi="Arial" w:cs="Arial"/>
          <w:sz w:val="20"/>
        </w:rPr>
        <w:t>E</w:t>
      </w:r>
      <w:r w:rsidR="00265802" w:rsidRPr="00C66B11">
        <w:rPr>
          <w:rFonts w:ascii="Arial" w:eastAsia="Arial" w:hAnsi="Arial" w:cs="Arial"/>
          <w:sz w:val="20"/>
        </w:rPr>
        <w:t xml:space="preserve">l referido ordenamiento </w:t>
      </w:r>
      <w:r w:rsidR="00201522">
        <w:rPr>
          <w:rFonts w:ascii="Arial" w:eastAsia="Arial" w:hAnsi="Arial" w:cs="Arial"/>
          <w:sz w:val="20"/>
        </w:rPr>
        <w:t xml:space="preserve">nacional </w:t>
      </w:r>
      <w:r w:rsidR="00265802" w:rsidRPr="00C66B11">
        <w:rPr>
          <w:rFonts w:ascii="Arial" w:eastAsia="Arial" w:hAnsi="Arial" w:cs="Arial"/>
          <w:sz w:val="20"/>
        </w:rPr>
        <w:t>establece en su artículo 7° que los derechos de las víctimas que prevé la referida Ley son de carácter enunciativo y deberán ser interpretados de conformidad con lo dispuesto en la Constitución, los tratados y las leyes aplicables en materia de atención a víctimas, favoreciendo en todo tiempo la protección más amplia a sus derechos, estableciendo entre los derechos enumerados a una investigación pronta y eficaz que lleve, en su caso, a la identificación y enjuiciamiento de los responsables de violaciones al Derecho Internacional de los derechos hum</w:t>
      </w:r>
      <w:r w:rsidR="00281152" w:rsidRPr="00C66B11">
        <w:rPr>
          <w:rFonts w:ascii="Arial" w:eastAsia="Arial" w:hAnsi="Arial" w:cs="Arial"/>
          <w:sz w:val="20"/>
        </w:rPr>
        <w:t>a</w:t>
      </w:r>
      <w:r>
        <w:rPr>
          <w:rFonts w:ascii="Arial" w:eastAsia="Arial" w:hAnsi="Arial" w:cs="Arial"/>
          <w:sz w:val="20"/>
        </w:rPr>
        <w:t>nos, y a su reparación integral</w:t>
      </w:r>
      <w:r w:rsidR="00281152" w:rsidRPr="00C66B11">
        <w:rPr>
          <w:rStyle w:val="Refdenotaalpie"/>
          <w:rFonts w:ascii="Arial" w:eastAsia="Arial" w:hAnsi="Arial" w:cs="Arial"/>
          <w:sz w:val="20"/>
        </w:rPr>
        <w:footnoteReference w:id="69"/>
      </w:r>
      <w:r>
        <w:rPr>
          <w:rFonts w:ascii="Arial" w:eastAsia="Arial" w:hAnsi="Arial" w:cs="Arial"/>
          <w:sz w:val="20"/>
        </w:rPr>
        <w:t>.</w:t>
      </w:r>
      <w:r w:rsidR="00281152" w:rsidRPr="00C66B11">
        <w:rPr>
          <w:rFonts w:ascii="Arial" w:eastAsia="Arial" w:hAnsi="Arial" w:cs="Arial"/>
          <w:sz w:val="20"/>
        </w:rPr>
        <w:t xml:space="preserve"> </w:t>
      </w:r>
    </w:p>
    <w:p w14:paraId="3519642A" w14:textId="77777777" w:rsidR="00DF1966" w:rsidRPr="0084044D" w:rsidRDefault="00DF1966" w:rsidP="00DF1966">
      <w:pPr>
        <w:spacing w:line="360" w:lineRule="auto"/>
        <w:ind w:right="37"/>
        <w:jc w:val="both"/>
        <w:rPr>
          <w:rFonts w:ascii="Arial" w:hAnsi="Arial" w:cs="Arial"/>
          <w:color w:val="FF0000"/>
        </w:rPr>
      </w:pPr>
    </w:p>
    <w:p w14:paraId="409702C3" w14:textId="662B0AF4" w:rsidR="00DF1966" w:rsidRDefault="00265802" w:rsidP="00DF1966">
      <w:pPr>
        <w:numPr>
          <w:ilvl w:val="0"/>
          <w:numId w:val="1"/>
        </w:numPr>
        <w:spacing w:line="360" w:lineRule="auto"/>
        <w:ind w:left="567" w:right="37" w:hanging="709"/>
        <w:jc w:val="both"/>
        <w:rPr>
          <w:rFonts w:ascii="Arial" w:hAnsi="Arial" w:cs="Arial"/>
          <w:color w:val="FF0000"/>
        </w:rPr>
      </w:pPr>
      <w:r w:rsidRPr="00201522">
        <w:rPr>
          <w:rFonts w:ascii="Arial" w:eastAsia="Arial" w:hAnsi="Arial" w:cs="Arial"/>
          <w:sz w:val="20"/>
        </w:rPr>
        <w:t xml:space="preserve">En el ámbito Local, </w:t>
      </w:r>
      <w:r w:rsidR="00201522" w:rsidRPr="00201522">
        <w:rPr>
          <w:rFonts w:ascii="Arial" w:eastAsia="Arial" w:hAnsi="Arial" w:cs="Arial"/>
          <w:sz w:val="20"/>
        </w:rPr>
        <w:t xml:space="preserve">la reparación del daño se encuentra consagrada en el artículo 157, apartado C, fracción III de la CPEUM, donde se le reconoce como un derecho de la víctima. A su vez el artículo 1° de </w:t>
      </w:r>
      <w:r w:rsidRPr="00201522">
        <w:rPr>
          <w:rFonts w:ascii="Arial" w:eastAsia="Arial" w:hAnsi="Arial" w:cs="Arial"/>
          <w:sz w:val="20"/>
        </w:rPr>
        <w:t xml:space="preserve">la Ley de Víctimas para el Estado de Coahuila de Zaragoza, establece que </w:t>
      </w:r>
      <w:r w:rsidR="00201522" w:rsidRPr="00201522">
        <w:rPr>
          <w:rFonts w:ascii="Arial" w:eastAsia="Arial" w:hAnsi="Arial" w:cs="Arial"/>
          <w:sz w:val="20"/>
        </w:rPr>
        <w:t>es de obser</w:t>
      </w:r>
      <w:r w:rsidR="00777638">
        <w:rPr>
          <w:rFonts w:ascii="Arial" w:eastAsia="Arial" w:hAnsi="Arial" w:cs="Arial"/>
          <w:sz w:val="20"/>
        </w:rPr>
        <w:t>van</w:t>
      </w:r>
      <w:r w:rsidR="00201522" w:rsidRPr="00201522">
        <w:rPr>
          <w:rFonts w:ascii="Arial" w:eastAsia="Arial" w:hAnsi="Arial" w:cs="Arial"/>
          <w:sz w:val="20"/>
        </w:rPr>
        <w:t>cia obligatoria para el Estado de Coahuila de Zaragoza en materia de atención, protección, ayuda, asistencia y reparación integral de personas víctimas por la comisión delitos y vio</w:t>
      </w:r>
      <w:r w:rsidR="00201522">
        <w:rPr>
          <w:rFonts w:ascii="Arial" w:eastAsia="Arial" w:hAnsi="Arial" w:cs="Arial"/>
          <w:sz w:val="20"/>
        </w:rPr>
        <w:t>laciones a los derechos humanos</w:t>
      </w:r>
      <w:r w:rsidR="00201522" w:rsidRPr="00C66B11">
        <w:rPr>
          <w:rStyle w:val="Refdenotaalpie"/>
          <w:rFonts w:ascii="Arial" w:eastAsia="Arial" w:hAnsi="Arial" w:cs="Arial"/>
          <w:sz w:val="20"/>
        </w:rPr>
        <w:footnoteReference w:id="70"/>
      </w:r>
      <w:r w:rsidR="00201522">
        <w:rPr>
          <w:rFonts w:ascii="Arial" w:eastAsia="Arial" w:hAnsi="Arial" w:cs="Arial"/>
          <w:sz w:val="20"/>
        </w:rPr>
        <w:t>.</w:t>
      </w:r>
      <w:r w:rsidR="00201522" w:rsidRPr="00201522">
        <w:rPr>
          <w:rFonts w:ascii="Arial" w:eastAsia="Arial" w:hAnsi="Arial" w:cs="Arial"/>
          <w:sz w:val="20"/>
        </w:rPr>
        <w:t xml:space="preserve"> </w:t>
      </w:r>
      <w:r w:rsidRPr="00201522">
        <w:rPr>
          <w:rFonts w:ascii="Arial" w:eastAsia="Arial" w:hAnsi="Arial" w:cs="Arial"/>
          <w:sz w:val="20"/>
        </w:rPr>
        <w:t xml:space="preserve"> </w:t>
      </w:r>
    </w:p>
    <w:p w14:paraId="4962952B" w14:textId="77777777" w:rsidR="00DF1966" w:rsidRDefault="00DF1966" w:rsidP="00DF1966">
      <w:pPr>
        <w:pStyle w:val="Prrafodelista"/>
        <w:rPr>
          <w:rFonts w:ascii="Arial" w:hAnsi="Arial" w:cs="Arial"/>
          <w:color w:val="FF0000"/>
        </w:rPr>
      </w:pPr>
    </w:p>
    <w:p w14:paraId="1C50232F" w14:textId="77777777" w:rsidR="00DF1966" w:rsidRPr="00DF1966" w:rsidRDefault="00DF1966" w:rsidP="00DF1966">
      <w:pPr>
        <w:spacing w:line="360" w:lineRule="auto"/>
        <w:ind w:left="567" w:right="37"/>
        <w:jc w:val="both"/>
        <w:rPr>
          <w:rFonts w:ascii="Arial" w:hAnsi="Arial" w:cs="Arial"/>
          <w:color w:val="FF0000"/>
        </w:rPr>
      </w:pPr>
    </w:p>
    <w:p w14:paraId="22E5CA28" w14:textId="66017D51" w:rsidR="0094680D" w:rsidRPr="00DF1966" w:rsidRDefault="00265802" w:rsidP="009B6F17">
      <w:pPr>
        <w:numPr>
          <w:ilvl w:val="0"/>
          <w:numId w:val="1"/>
        </w:numPr>
        <w:spacing w:line="360" w:lineRule="auto"/>
        <w:ind w:left="567" w:right="37" w:hanging="709"/>
        <w:jc w:val="both"/>
        <w:rPr>
          <w:rFonts w:ascii="Arial" w:hAnsi="Arial" w:cs="Arial"/>
          <w:color w:val="FF0000"/>
        </w:rPr>
      </w:pPr>
      <w:r w:rsidRPr="00C66B11">
        <w:rPr>
          <w:rFonts w:ascii="Arial" w:eastAsia="Arial" w:hAnsi="Arial" w:cs="Arial"/>
          <w:sz w:val="20"/>
        </w:rPr>
        <w:lastRenderedPageBreak/>
        <w:t>Posteriormente en su artículo 4° establece que podrá considerarse como víctima a una persona, independientemente de que se identifique, aprehenda, enjuicie o condene al responsable y de la relación familiar entre éste y la víctima, así como a los grupos, comunidades y organizaciones sociales que hubieren sido afectadas en sus derechos, intereses o bienes jurídicos colectivos como resultado de la comisión de un delito o la violación de derechos humanos.</w:t>
      </w:r>
      <w:r w:rsidR="00281152" w:rsidRPr="00C66B11">
        <w:rPr>
          <w:rStyle w:val="Refdenotaalpie"/>
          <w:rFonts w:ascii="Arial" w:eastAsia="Arial" w:hAnsi="Arial" w:cs="Arial"/>
          <w:sz w:val="20"/>
        </w:rPr>
        <w:footnoteReference w:id="71"/>
      </w:r>
      <w:r w:rsidRPr="00C66B11">
        <w:rPr>
          <w:rFonts w:ascii="Arial" w:eastAsia="Arial" w:hAnsi="Arial" w:cs="Arial"/>
          <w:sz w:val="20"/>
        </w:rPr>
        <w:t xml:space="preserve"> </w:t>
      </w:r>
    </w:p>
    <w:p w14:paraId="62317F70" w14:textId="77777777" w:rsidR="00DF1966" w:rsidRPr="000E1E42" w:rsidRDefault="00DF1966" w:rsidP="00DF1966">
      <w:pPr>
        <w:spacing w:line="360" w:lineRule="auto"/>
        <w:ind w:left="567" w:right="37"/>
        <w:jc w:val="both"/>
        <w:rPr>
          <w:rFonts w:ascii="Arial" w:hAnsi="Arial" w:cs="Arial"/>
          <w:color w:val="FF0000"/>
        </w:rPr>
      </w:pPr>
    </w:p>
    <w:p w14:paraId="64892DA1" w14:textId="273E9F0F" w:rsidR="00CE1E7F" w:rsidRPr="00DF1966" w:rsidRDefault="00201522" w:rsidP="009B6F17">
      <w:pPr>
        <w:numPr>
          <w:ilvl w:val="0"/>
          <w:numId w:val="1"/>
        </w:numPr>
        <w:spacing w:line="360" w:lineRule="auto"/>
        <w:ind w:left="567" w:right="37" w:hanging="709"/>
        <w:jc w:val="both"/>
        <w:rPr>
          <w:rFonts w:ascii="Arial" w:hAnsi="Arial" w:cs="Arial"/>
          <w:color w:val="FF0000"/>
        </w:rPr>
      </w:pPr>
      <w:r>
        <w:rPr>
          <w:rFonts w:ascii="Arial" w:eastAsia="Arial" w:hAnsi="Arial" w:cs="Arial"/>
          <w:sz w:val="20"/>
        </w:rPr>
        <w:t xml:space="preserve">En ese sentido, es preciso recordar que en </w:t>
      </w:r>
      <w:r w:rsidR="00265802" w:rsidRPr="00C66B11">
        <w:rPr>
          <w:rFonts w:ascii="Arial" w:eastAsia="Arial" w:hAnsi="Arial" w:cs="Arial"/>
          <w:sz w:val="20"/>
        </w:rPr>
        <w:t xml:space="preserve">fecha 1° de marzo de 2019 se publicó en el Periódico Oficial de Coahuila, la </w:t>
      </w:r>
      <w:r w:rsidR="00265802" w:rsidRPr="00C66B11">
        <w:rPr>
          <w:rFonts w:ascii="Arial" w:eastAsia="Arial" w:hAnsi="Arial" w:cs="Arial"/>
          <w:i/>
          <w:sz w:val="20"/>
        </w:rPr>
        <w:t>Ley de Responsabilidad Patrimonial del Estado y Municipios de Coahuila de Zaragoza</w:t>
      </w:r>
      <w:r w:rsidR="00265802" w:rsidRPr="00C66B11">
        <w:rPr>
          <w:rFonts w:ascii="Arial" w:eastAsia="Arial" w:hAnsi="Arial" w:cs="Arial"/>
          <w:sz w:val="20"/>
        </w:rPr>
        <w:t xml:space="preserve">, y en su artículo 2° establece que la ley es aplicable para cumplimentar las Recomendaciones emitidas por la </w:t>
      </w:r>
      <w:r w:rsidR="00265802" w:rsidRPr="00C66B11">
        <w:rPr>
          <w:rFonts w:ascii="Arial" w:eastAsia="Arial" w:hAnsi="Arial" w:cs="Arial"/>
          <w:i/>
          <w:sz w:val="20"/>
        </w:rPr>
        <w:t>CDHEC</w:t>
      </w:r>
      <w:r w:rsidR="00265802" w:rsidRPr="00C66B11">
        <w:rPr>
          <w:rFonts w:ascii="Arial" w:eastAsia="Arial" w:hAnsi="Arial" w:cs="Arial"/>
          <w:i/>
          <w:sz w:val="20"/>
          <w:vertAlign w:val="superscript"/>
        </w:rPr>
        <w:footnoteReference w:id="72"/>
      </w:r>
      <w:r>
        <w:rPr>
          <w:rFonts w:ascii="Arial" w:eastAsia="Arial" w:hAnsi="Arial" w:cs="Arial"/>
          <w:i/>
          <w:sz w:val="20"/>
        </w:rPr>
        <w:t xml:space="preserve">. </w:t>
      </w:r>
      <w:r w:rsidR="00265802" w:rsidRPr="00201522">
        <w:rPr>
          <w:rFonts w:ascii="Arial" w:eastAsia="Arial" w:hAnsi="Arial" w:cs="Arial"/>
          <w:sz w:val="20"/>
        </w:rPr>
        <w:t xml:space="preserve">Por consiguiente, la presente recomendación expondrá lo referido a las medidas que conforman una reparación integral señaladas en la </w:t>
      </w:r>
      <w:r w:rsidR="00265802" w:rsidRPr="00201522">
        <w:rPr>
          <w:rFonts w:ascii="Arial" w:eastAsia="Arial" w:hAnsi="Arial" w:cs="Arial"/>
          <w:i/>
          <w:sz w:val="20"/>
        </w:rPr>
        <w:t xml:space="preserve">Ley General de Víctimas </w:t>
      </w:r>
      <w:r w:rsidR="00265802" w:rsidRPr="00201522">
        <w:rPr>
          <w:rFonts w:ascii="Arial" w:eastAsia="Arial" w:hAnsi="Arial" w:cs="Arial"/>
          <w:sz w:val="20"/>
        </w:rPr>
        <w:t xml:space="preserve">y la </w:t>
      </w:r>
      <w:r w:rsidR="00265802" w:rsidRPr="00201522">
        <w:rPr>
          <w:rFonts w:ascii="Arial" w:eastAsia="Arial" w:hAnsi="Arial" w:cs="Arial"/>
          <w:i/>
          <w:sz w:val="20"/>
        </w:rPr>
        <w:t>Ley de Víctimas del Estado de Coahuila de Zaragoza</w:t>
      </w:r>
      <w:r w:rsidR="00265802" w:rsidRPr="00201522">
        <w:rPr>
          <w:rFonts w:ascii="Arial" w:eastAsia="Arial" w:hAnsi="Arial" w:cs="Arial"/>
          <w:sz w:val="20"/>
        </w:rPr>
        <w:t>, así como en los diversos instrumentos internacionales, tomando en cuenta que el derecho a la reparación es uno de los pilares básicos de un régimen democrático y que quedó acreditada la inte</w:t>
      </w:r>
      <w:r w:rsidR="006206DD">
        <w:rPr>
          <w:rFonts w:ascii="Arial" w:eastAsia="Arial" w:hAnsi="Arial" w:cs="Arial"/>
          <w:sz w:val="20"/>
        </w:rPr>
        <w:t xml:space="preserve">rvención de agentes de la </w:t>
      </w:r>
      <w:r w:rsidR="007A4240" w:rsidRPr="00201522">
        <w:rPr>
          <w:rFonts w:ascii="Arial" w:eastAsia="Arial" w:hAnsi="Arial" w:cs="Arial"/>
          <w:sz w:val="20"/>
        </w:rPr>
        <w:t xml:space="preserve">Policía </w:t>
      </w:r>
      <w:r w:rsidR="00E001F2" w:rsidRPr="00BC1386">
        <w:rPr>
          <w:rFonts w:ascii="Arial" w:eastAsia="Arial" w:hAnsi="Arial" w:cs="Arial"/>
          <w:sz w:val="20"/>
        </w:rPr>
        <w:t xml:space="preserve">Especializada </w:t>
      </w:r>
      <w:r w:rsidR="00952323" w:rsidRPr="00BC1386">
        <w:rPr>
          <w:rFonts w:ascii="Arial" w:eastAsia="Arial" w:hAnsi="Arial" w:cs="Arial"/>
          <w:sz w:val="20"/>
        </w:rPr>
        <w:t>Coahuila de</w:t>
      </w:r>
      <w:r w:rsidRPr="00BC1386">
        <w:rPr>
          <w:rFonts w:ascii="Arial" w:eastAsia="Arial" w:hAnsi="Arial" w:cs="Arial"/>
          <w:sz w:val="20"/>
        </w:rPr>
        <w:t xml:space="preserve"> </w:t>
      </w:r>
      <w:r w:rsidR="006206DD" w:rsidRPr="00BC1386">
        <w:rPr>
          <w:rFonts w:ascii="Arial" w:eastAsia="Arial" w:hAnsi="Arial" w:cs="Arial"/>
          <w:sz w:val="20"/>
        </w:rPr>
        <w:t>la Secretaría de Seguridad Pública en el Estado de</w:t>
      </w:r>
      <w:r w:rsidRPr="00BC1386">
        <w:rPr>
          <w:rFonts w:ascii="Arial" w:eastAsia="Arial" w:hAnsi="Arial" w:cs="Arial"/>
          <w:sz w:val="20"/>
        </w:rPr>
        <w:t xml:space="preserve"> </w:t>
      </w:r>
      <w:r w:rsidR="00265802" w:rsidRPr="00BC1386">
        <w:rPr>
          <w:rFonts w:ascii="Arial" w:eastAsia="Arial" w:hAnsi="Arial" w:cs="Arial"/>
          <w:sz w:val="20"/>
        </w:rPr>
        <w:t>Coahuila</w:t>
      </w:r>
      <w:r w:rsidRPr="00BC1386">
        <w:rPr>
          <w:rFonts w:ascii="Arial" w:eastAsia="Arial" w:hAnsi="Arial" w:cs="Arial"/>
          <w:sz w:val="20"/>
        </w:rPr>
        <w:t xml:space="preserve"> de Zaragoza</w:t>
      </w:r>
      <w:r w:rsidR="00265802" w:rsidRPr="00BC1386">
        <w:rPr>
          <w:rFonts w:ascii="Arial" w:eastAsia="Arial" w:hAnsi="Arial" w:cs="Arial"/>
          <w:sz w:val="20"/>
        </w:rPr>
        <w:t xml:space="preserve">. </w:t>
      </w:r>
    </w:p>
    <w:p w14:paraId="2868D433" w14:textId="77777777" w:rsidR="00DF1966" w:rsidRPr="00BC1386" w:rsidRDefault="00DF1966" w:rsidP="00DF1966">
      <w:pPr>
        <w:spacing w:line="360" w:lineRule="auto"/>
        <w:ind w:right="37"/>
        <w:jc w:val="both"/>
        <w:rPr>
          <w:rFonts w:ascii="Arial" w:hAnsi="Arial" w:cs="Arial"/>
          <w:color w:val="FF0000"/>
        </w:rPr>
      </w:pPr>
    </w:p>
    <w:p w14:paraId="7DA8762A" w14:textId="1FF2E4EC" w:rsidR="00357E58" w:rsidRPr="00DF1966" w:rsidRDefault="00C10F11" w:rsidP="009B6F17">
      <w:pPr>
        <w:numPr>
          <w:ilvl w:val="0"/>
          <w:numId w:val="1"/>
        </w:numPr>
        <w:spacing w:line="360" w:lineRule="auto"/>
        <w:ind w:left="567" w:right="37" w:hanging="709"/>
        <w:jc w:val="both"/>
        <w:rPr>
          <w:rFonts w:ascii="Arial" w:hAnsi="Arial" w:cs="Arial"/>
          <w:color w:val="FF0000"/>
        </w:rPr>
      </w:pPr>
      <w:r w:rsidRPr="00BC1386">
        <w:rPr>
          <w:rFonts w:ascii="Arial" w:eastAsia="Arial" w:hAnsi="Arial" w:cs="Arial"/>
          <w:sz w:val="20"/>
        </w:rPr>
        <w:t xml:space="preserve">En consecuencia, </w:t>
      </w:r>
      <w:r w:rsidR="00265802" w:rsidRPr="00BC1386">
        <w:rPr>
          <w:rFonts w:ascii="Arial" w:eastAsia="Arial" w:hAnsi="Arial" w:cs="Arial"/>
          <w:sz w:val="20"/>
        </w:rPr>
        <w:t xml:space="preserve">con la finalidad de establecer lineamientos que permitan disponer de las medidas necesarias para reparar integralmente el daño a la víctima, se recomienda se tomen en cuenta los parámetros nacionales e internacionales sobre reparación integral del daño. En consecuencia, debido a las </w:t>
      </w:r>
      <w:r w:rsidR="00265802" w:rsidRPr="001D04B7">
        <w:rPr>
          <w:rFonts w:ascii="Arial" w:eastAsia="Arial" w:hAnsi="Arial" w:cs="Arial"/>
          <w:sz w:val="20"/>
        </w:rPr>
        <w:t xml:space="preserve">circunstancias específicas del caso, </w:t>
      </w:r>
      <w:r w:rsidR="00E001F2" w:rsidRPr="001D04B7">
        <w:rPr>
          <w:rFonts w:ascii="Arial" w:eastAsia="Arial" w:hAnsi="Arial" w:cs="Arial"/>
          <w:sz w:val="20"/>
        </w:rPr>
        <w:t xml:space="preserve">los agraviados </w:t>
      </w:r>
      <w:r w:rsidR="00265802" w:rsidRPr="001D04B7">
        <w:rPr>
          <w:rFonts w:ascii="Arial" w:eastAsia="Arial" w:hAnsi="Arial" w:cs="Arial"/>
          <w:sz w:val="20"/>
        </w:rPr>
        <w:t>tiene</w:t>
      </w:r>
      <w:r w:rsidR="00E001F2" w:rsidRPr="001D04B7">
        <w:rPr>
          <w:rFonts w:ascii="Arial" w:eastAsia="Arial" w:hAnsi="Arial" w:cs="Arial"/>
          <w:sz w:val="20"/>
        </w:rPr>
        <w:t>n</w:t>
      </w:r>
      <w:r w:rsidR="00265802" w:rsidRPr="001D04B7">
        <w:rPr>
          <w:rFonts w:ascii="Arial" w:eastAsia="Arial" w:hAnsi="Arial" w:cs="Arial"/>
          <w:sz w:val="20"/>
        </w:rPr>
        <w:t xml:space="preserve"> derecho a que se le</w:t>
      </w:r>
      <w:r w:rsidR="00952323" w:rsidRPr="001D04B7">
        <w:rPr>
          <w:rFonts w:ascii="Arial" w:eastAsia="Arial" w:hAnsi="Arial" w:cs="Arial"/>
          <w:sz w:val="20"/>
        </w:rPr>
        <w:t>s</w:t>
      </w:r>
      <w:r w:rsidR="00265802" w:rsidRPr="001D04B7">
        <w:rPr>
          <w:rFonts w:ascii="Arial" w:eastAsia="Arial" w:hAnsi="Arial" w:cs="Arial"/>
          <w:sz w:val="20"/>
        </w:rPr>
        <w:t xml:space="preserve"> repar</w:t>
      </w:r>
      <w:r w:rsidR="00726DF7" w:rsidRPr="001D04B7">
        <w:rPr>
          <w:rFonts w:ascii="Arial" w:eastAsia="Arial" w:hAnsi="Arial" w:cs="Arial"/>
          <w:sz w:val="20"/>
        </w:rPr>
        <w:t>e de manera integral y efectiva</w:t>
      </w:r>
      <w:r w:rsidR="00265802" w:rsidRPr="001D04B7">
        <w:rPr>
          <w:rFonts w:ascii="Arial" w:eastAsia="Arial" w:hAnsi="Arial" w:cs="Arial"/>
          <w:sz w:val="20"/>
        </w:rPr>
        <w:t xml:space="preserve"> el daño sufrido, lo que se puede otorgar en diversas formas, mediante las medidas de restitución, compensación, rehabilitación, satisfacción y de no repetición, siendo aplicables al presente caso, las siguientes:</w:t>
      </w:r>
      <w:r w:rsidR="00265802" w:rsidRPr="00BC1386">
        <w:rPr>
          <w:rFonts w:ascii="Arial" w:eastAsia="Arial" w:hAnsi="Arial" w:cs="Arial"/>
          <w:sz w:val="20"/>
        </w:rPr>
        <w:t xml:space="preserve"> </w:t>
      </w:r>
    </w:p>
    <w:p w14:paraId="44450787" w14:textId="77777777" w:rsidR="00DF1966" w:rsidRPr="001D04B7" w:rsidRDefault="00DF1966" w:rsidP="00DF1966">
      <w:pPr>
        <w:spacing w:line="360" w:lineRule="auto"/>
        <w:ind w:left="567" w:right="37"/>
        <w:jc w:val="both"/>
        <w:rPr>
          <w:rFonts w:ascii="Arial" w:hAnsi="Arial" w:cs="Arial"/>
          <w:color w:val="FF0000"/>
        </w:rPr>
      </w:pPr>
    </w:p>
    <w:p w14:paraId="42CA330D" w14:textId="20F71143" w:rsidR="001D04B7" w:rsidRPr="00DF1966" w:rsidRDefault="001D04B7" w:rsidP="00DF1966">
      <w:pPr>
        <w:pStyle w:val="Prrafodelista"/>
        <w:numPr>
          <w:ilvl w:val="0"/>
          <w:numId w:val="32"/>
        </w:numPr>
        <w:spacing w:line="360" w:lineRule="auto"/>
        <w:ind w:right="-15"/>
        <w:rPr>
          <w:rFonts w:ascii="Arial" w:eastAsia="Arial" w:hAnsi="Arial" w:cs="Arial"/>
          <w:b/>
          <w:sz w:val="20"/>
          <w:szCs w:val="20"/>
        </w:rPr>
      </w:pPr>
      <w:r w:rsidRPr="00DF1966">
        <w:rPr>
          <w:rFonts w:ascii="Arial" w:eastAsia="Arial" w:hAnsi="Arial" w:cs="Arial"/>
          <w:b/>
          <w:sz w:val="20"/>
          <w:szCs w:val="20"/>
        </w:rPr>
        <w:t xml:space="preserve">Rehabilitación  </w:t>
      </w:r>
    </w:p>
    <w:p w14:paraId="311F8326" w14:textId="77777777" w:rsidR="00DF1966" w:rsidRPr="00DF1966" w:rsidRDefault="00DF1966" w:rsidP="00DF1966">
      <w:pPr>
        <w:pStyle w:val="Prrafodelista"/>
        <w:spacing w:line="360" w:lineRule="auto"/>
        <w:ind w:left="927" w:right="-15"/>
        <w:rPr>
          <w:rFonts w:ascii="Arial" w:hAnsi="Arial" w:cs="Arial"/>
          <w:sz w:val="20"/>
          <w:szCs w:val="20"/>
        </w:rPr>
      </w:pPr>
    </w:p>
    <w:p w14:paraId="6215550F" w14:textId="77777777" w:rsidR="001D04B7" w:rsidRPr="00A65867" w:rsidRDefault="00A65867" w:rsidP="009B6F17">
      <w:pPr>
        <w:numPr>
          <w:ilvl w:val="0"/>
          <w:numId w:val="1"/>
        </w:numPr>
        <w:spacing w:line="360" w:lineRule="auto"/>
        <w:ind w:left="567" w:right="37" w:hanging="709"/>
        <w:jc w:val="both"/>
        <w:rPr>
          <w:rFonts w:ascii="Arial" w:hAnsi="Arial" w:cs="Arial"/>
          <w:color w:val="FF0000"/>
        </w:rPr>
      </w:pPr>
      <w:r>
        <w:rPr>
          <w:rFonts w:ascii="Arial" w:eastAsia="Arial" w:hAnsi="Arial" w:cs="Arial"/>
          <w:sz w:val="20"/>
        </w:rPr>
        <w:t>Estas</w:t>
      </w:r>
      <w:r w:rsidR="001D04B7" w:rsidRPr="001D04B7">
        <w:rPr>
          <w:rFonts w:ascii="Arial" w:eastAsia="Arial" w:hAnsi="Arial" w:cs="Arial"/>
          <w:sz w:val="20"/>
        </w:rPr>
        <w:t xml:space="preserve"> medidas se establecen para buscar facilitar a las víctimas y a sus familiares hacer frente a los efectos sufridos por causa de las violaciones de derechos humanos, de conformidad con los artículos 27, fracción II y 62 de la Ley General de Víctimas, así como del artículo 21 de los Principios y Directrices, instrumento antes referido. La rehabilitación incluye “la atención médica y psicológica, así como servicios jurídicos y sociales”.</w:t>
      </w:r>
    </w:p>
    <w:p w14:paraId="676D0A65" w14:textId="706E57B8" w:rsidR="001D04B7" w:rsidRPr="00DF1966" w:rsidRDefault="00AC11E0" w:rsidP="009B6F17">
      <w:pPr>
        <w:numPr>
          <w:ilvl w:val="0"/>
          <w:numId w:val="1"/>
        </w:numPr>
        <w:spacing w:line="360" w:lineRule="auto"/>
        <w:ind w:left="567" w:right="37" w:hanging="709"/>
        <w:jc w:val="both"/>
        <w:rPr>
          <w:rFonts w:ascii="Arial" w:hAnsi="Arial" w:cs="Arial"/>
          <w:color w:val="FF0000"/>
        </w:rPr>
      </w:pPr>
      <w:r>
        <w:rPr>
          <w:rFonts w:ascii="Arial" w:eastAsia="Arial" w:hAnsi="Arial" w:cs="Arial"/>
          <w:sz w:val="20"/>
        </w:rPr>
        <w:lastRenderedPageBreak/>
        <w:t xml:space="preserve">En el presente caso, la autoridad responsable deberá brindar atención médica y psicológica a todas las personas agraviadas </w:t>
      </w:r>
      <w:r w:rsidRPr="00AC11E0">
        <w:rPr>
          <w:rFonts w:ascii="Arial" w:eastAsia="Arial" w:hAnsi="Arial" w:cs="Arial"/>
          <w:sz w:val="20"/>
        </w:rPr>
        <w:t>atendiendo a su edad, sus especificidades culturales y de género. Esta atención deberá brindarse gratuitamente, de forma inmediata y de forma accesible para la víctima, con su consentimiento, ofreciendo información previa, clara y suficiente, aplicando en todo momento un enfoque diferencial y especializado. El tratamiento psicológico debe ser provistos por el tiempo que sea necesario, en caso de requerirlo</w:t>
      </w:r>
      <w:r>
        <w:rPr>
          <w:rFonts w:ascii="Arial" w:eastAsia="Arial" w:hAnsi="Arial" w:cs="Arial"/>
          <w:sz w:val="20"/>
        </w:rPr>
        <w:t xml:space="preserve">. </w:t>
      </w:r>
    </w:p>
    <w:p w14:paraId="54281013" w14:textId="77777777" w:rsidR="00DF1966" w:rsidRPr="00F31FEE" w:rsidRDefault="00DF1966" w:rsidP="00DF1966">
      <w:pPr>
        <w:spacing w:line="360" w:lineRule="auto"/>
        <w:ind w:left="567" w:right="37"/>
        <w:jc w:val="both"/>
        <w:rPr>
          <w:rFonts w:ascii="Arial" w:hAnsi="Arial" w:cs="Arial"/>
          <w:color w:val="FF0000"/>
        </w:rPr>
      </w:pPr>
    </w:p>
    <w:p w14:paraId="5D34BEC0" w14:textId="29DC9A9F" w:rsidR="00F31FEE" w:rsidRPr="00DF1966" w:rsidRDefault="00F31FEE" w:rsidP="00DF1966">
      <w:pPr>
        <w:pStyle w:val="Prrafodelista"/>
        <w:numPr>
          <w:ilvl w:val="0"/>
          <w:numId w:val="32"/>
        </w:numPr>
        <w:spacing w:line="360" w:lineRule="auto"/>
        <w:ind w:right="37"/>
        <w:jc w:val="both"/>
        <w:rPr>
          <w:rFonts w:ascii="Arial" w:eastAsia="Arial" w:hAnsi="Arial" w:cs="Arial"/>
          <w:b/>
          <w:sz w:val="20"/>
          <w:szCs w:val="20"/>
        </w:rPr>
      </w:pPr>
      <w:r w:rsidRPr="00DF1966">
        <w:rPr>
          <w:rFonts w:ascii="Arial" w:eastAsia="Arial" w:hAnsi="Arial" w:cs="Arial"/>
          <w:b/>
          <w:sz w:val="20"/>
          <w:szCs w:val="20"/>
        </w:rPr>
        <w:t>Compensación</w:t>
      </w:r>
    </w:p>
    <w:p w14:paraId="5C50FBE6" w14:textId="77777777" w:rsidR="00DF1966" w:rsidRPr="00DF1966" w:rsidRDefault="00DF1966" w:rsidP="00DF1966">
      <w:pPr>
        <w:pStyle w:val="Prrafodelista"/>
        <w:spacing w:line="360" w:lineRule="auto"/>
        <w:ind w:left="927" w:right="37"/>
        <w:jc w:val="both"/>
        <w:rPr>
          <w:rFonts w:ascii="Arial" w:hAnsi="Arial" w:cs="Arial"/>
          <w:color w:val="FF0000"/>
        </w:rPr>
      </w:pPr>
    </w:p>
    <w:p w14:paraId="4B86A178" w14:textId="551C011B" w:rsidR="000474EB" w:rsidRPr="00DF1966" w:rsidRDefault="000474EB" w:rsidP="009B6F17">
      <w:pPr>
        <w:numPr>
          <w:ilvl w:val="0"/>
          <w:numId w:val="1"/>
        </w:numPr>
        <w:spacing w:line="360" w:lineRule="auto"/>
        <w:ind w:left="567" w:right="37" w:hanging="709"/>
        <w:jc w:val="both"/>
        <w:rPr>
          <w:rFonts w:ascii="Arial" w:hAnsi="Arial" w:cs="Arial"/>
          <w:color w:val="FF0000"/>
        </w:rPr>
      </w:pPr>
      <w:r>
        <w:rPr>
          <w:rFonts w:ascii="Arial" w:eastAsia="Arial" w:hAnsi="Arial" w:cs="Arial"/>
          <w:sz w:val="20"/>
        </w:rPr>
        <w:t xml:space="preserve">Son </w:t>
      </w:r>
      <w:r w:rsidRPr="000474EB">
        <w:rPr>
          <w:rFonts w:ascii="Arial" w:eastAsia="Arial" w:hAnsi="Arial" w:cs="Arial"/>
          <w:sz w:val="20"/>
        </w:rPr>
        <w:t>aplicables al presente caso, las medidas de compensación, que incluyen cubrir los perjuicios, sufrimientos y pérdidas económicas evaluables que sean consecuencia de la violación de los derechos humanos generados, ello con la finalidad de abordar esta clase de reparación, es preciso recordar que la misma se encuentra establecida en el artículo 64 de la Ley General de Víctimas</w:t>
      </w:r>
      <w:r w:rsidRPr="000474EB">
        <w:rPr>
          <w:rFonts w:ascii="Arial" w:eastAsia="Arial" w:hAnsi="Arial" w:cs="Arial"/>
          <w:sz w:val="20"/>
          <w:vertAlign w:val="superscript"/>
        </w:rPr>
        <w:footnoteReference w:id="73"/>
      </w:r>
      <w:r w:rsidRPr="000474EB">
        <w:rPr>
          <w:rFonts w:ascii="Arial" w:eastAsia="Arial" w:hAnsi="Arial" w:cs="Arial"/>
          <w:sz w:val="20"/>
        </w:rPr>
        <w:t xml:space="preserve"> y lo dispuesto por los artículos 46 y 48 de la Ley de Víctimas para el Estado de Coahuila de Zaragoza</w:t>
      </w:r>
      <w:r w:rsidRPr="000474EB">
        <w:rPr>
          <w:rFonts w:ascii="Arial" w:eastAsia="Arial" w:hAnsi="Arial" w:cs="Arial"/>
          <w:sz w:val="20"/>
          <w:vertAlign w:val="superscript"/>
        </w:rPr>
        <w:footnoteReference w:id="74"/>
      </w:r>
      <w:r w:rsidRPr="000474EB">
        <w:rPr>
          <w:rFonts w:ascii="Arial" w:eastAsia="Arial" w:hAnsi="Arial" w:cs="Arial"/>
          <w:sz w:val="20"/>
        </w:rPr>
        <w:t xml:space="preserve">; éste último prevé que en las violaciones a derechos humanos, podrá exigirse la compensación sin perjuicio de las responsabilidades civiles, penales y administrativas que los </w:t>
      </w:r>
      <w:r>
        <w:rPr>
          <w:rFonts w:ascii="Arial" w:eastAsia="Arial" w:hAnsi="Arial" w:cs="Arial"/>
          <w:sz w:val="20"/>
        </w:rPr>
        <w:t xml:space="preserve">mismos hechos pudieran implicar. </w:t>
      </w:r>
    </w:p>
    <w:p w14:paraId="2E634F89" w14:textId="77777777" w:rsidR="00DF1966" w:rsidRPr="000474EB" w:rsidRDefault="00DF1966" w:rsidP="00DF1966">
      <w:pPr>
        <w:spacing w:line="360" w:lineRule="auto"/>
        <w:ind w:left="567" w:right="37"/>
        <w:jc w:val="both"/>
        <w:rPr>
          <w:rFonts w:ascii="Arial" w:hAnsi="Arial" w:cs="Arial"/>
          <w:color w:val="FF0000"/>
        </w:rPr>
      </w:pPr>
    </w:p>
    <w:p w14:paraId="06ED4AA5" w14:textId="77777777" w:rsidR="000474EB" w:rsidRPr="000474EB" w:rsidRDefault="000474EB" w:rsidP="009B6F17">
      <w:pPr>
        <w:numPr>
          <w:ilvl w:val="0"/>
          <w:numId w:val="1"/>
        </w:numPr>
        <w:spacing w:line="360" w:lineRule="auto"/>
        <w:ind w:left="567" w:right="37" w:hanging="709"/>
        <w:jc w:val="both"/>
        <w:rPr>
          <w:rFonts w:ascii="Arial" w:hAnsi="Arial" w:cs="Arial"/>
          <w:color w:val="FF0000"/>
        </w:rPr>
      </w:pPr>
      <w:r>
        <w:rPr>
          <w:rFonts w:ascii="Arial" w:eastAsia="Arial" w:hAnsi="Arial" w:cs="Arial"/>
          <w:sz w:val="20"/>
        </w:rPr>
        <w:t xml:space="preserve">Por lo tanto, para cumplir con medida de compensación, habrá de repararse el daño materia y moral sufrido por las víctimas </w:t>
      </w:r>
      <w:r w:rsidRPr="000474EB">
        <w:rPr>
          <w:rFonts w:ascii="Arial" w:eastAsia="Arial" w:hAnsi="Arial" w:cs="Arial"/>
          <w:sz w:val="20"/>
        </w:rPr>
        <w:t xml:space="preserve">en términos del artículo 64, fracción II de la Ley General de Víctimas; para ello se aplicarán los criterios señalados por la Corte Interamericana de Derechos Humanos y el Tribunal Superior de Justicia del Estado, para el cálculo de la reparación de daño.  En lo que respecta al Daño Material, la Corte Interamericana en diversas sentencias, tales como </w:t>
      </w:r>
      <w:r w:rsidRPr="000474EB">
        <w:rPr>
          <w:rFonts w:ascii="Arial" w:eastAsia="Arial" w:hAnsi="Arial" w:cs="Arial"/>
          <w:i/>
          <w:iCs/>
          <w:sz w:val="20"/>
        </w:rPr>
        <w:t>Cantoral Benavides vs. Perú y Castillo Páez vs. Perú</w:t>
      </w:r>
      <w:r w:rsidRPr="000474EB">
        <w:rPr>
          <w:rFonts w:ascii="Arial" w:eastAsia="Arial" w:hAnsi="Arial" w:cs="Arial"/>
          <w:sz w:val="20"/>
        </w:rPr>
        <w:t>, lo define como la pérdida o detrimento de los ingresos de la víctima</w:t>
      </w:r>
      <w:r>
        <w:rPr>
          <w:rFonts w:ascii="Arial" w:eastAsia="Arial" w:hAnsi="Arial" w:cs="Arial"/>
          <w:sz w:val="20"/>
        </w:rPr>
        <w:t xml:space="preserve">, </w:t>
      </w:r>
      <w:r w:rsidRPr="000474EB">
        <w:rPr>
          <w:rFonts w:ascii="Arial" w:eastAsia="Arial" w:hAnsi="Arial" w:cs="Arial"/>
          <w:sz w:val="20"/>
        </w:rPr>
        <w:t>los gastos efectuados con motivo de los hechos y las consecuencias de carácter pecuniario que tengan un nexo causal con los hechos</w:t>
      </w:r>
      <w:r>
        <w:rPr>
          <w:rFonts w:ascii="Arial" w:eastAsia="Arial" w:hAnsi="Arial" w:cs="Arial"/>
          <w:sz w:val="20"/>
        </w:rPr>
        <w:t xml:space="preserve">. </w:t>
      </w:r>
    </w:p>
    <w:p w14:paraId="58554B72" w14:textId="47ECC3FC" w:rsidR="00AC71FB" w:rsidRPr="00DF1966" w:rsidRDefault="000474EB" w:rsidP="009B6F17">
      <w:pPr>
        <w:numPr>
          <w:ilvl w:val="0"/>
          <w:numId w:val="1"/>
        </w:numPr>
        <w:spacing w:line="360" w:lineRule="auto"/>
        <w:ind w:left="567" w:right="37" w:hanging="709"/>
        <w:jc w:val="both"/>
        <w:rPr>
          <w:rFonts w:ascii="Arial" w:hAnsi="Arial" w:cs="Arial"/>
          <w:color w:val="FF0000"/>
        </w:rPr>
      </w:pPr>
      <w:r>
        <w:rPr>
          <w:rFonts w:ascii="Arial" w:eastAsia="Arial" w:hAnsi="Arial" w:cs="Arial"/>
          <w:sz w:val="20"/>
        </w:rPr>
        <w:lastRenderedPageBreak/>
        <w:t xml:space="preserve">En </w:t>
      </w:r>
      <w:r w:rsidRPr="000474EB">
        <w:rPr>
          <w:rFonts w:ascii="Arial" w:eastAsia="Arial" w:hAnsi="Arial" w:cs="Arial"/>
          <w:sz w:val="20"/>
        </w:rPr>
        <w:t>el presente caso, esta CDHEC considera como pérdida económica directa</w:t>
      </w:r>
      <w:r>
        <w:rPr>
          <w:rFonts w:ascii="Arial" w:eastAsia="Arial" w:hAnsi="Arial" w:cs="Arial"/>
          <w:sz w:val="20"/>
        </w:rPr>
        <w:t xml:space="preserve"> y material</w:t>
      </w:r>
      <w:r w:rsidRPr="000474EB">
        <w:rPr>
          <w:rFonts w:ascii="Arial" w:eastAsia="Arial" w:hAnsi="Arial" w:cs="Arial"/>
          <w:sz w:val="20"/>
        </w:rPr>
        <w:t>, la cuantificación realizada a partir del daño emergente</w:t>
      </w:r>
      <w:r>
        <w:rPr>
          <w:rFonts w:ascii="Arial" w:eastAsia="Arial" w:hAnsi="Arial" w:cs="Arial"/>
          <w:sz w:val="20"/>
        </w:rPr>
        <w:t xml:space="preserve"> y lucro cesante</w:t>
      </w:r>
      <w:r w:rsidRPr="000474EB">
        <w:rPr>
          <w:rFonts w:ascii="Arial" w:eastAsia="Arial" w:hAnsi="Arial" w:cs="Arial"/>
          <w:sz w:val="20"/>
        </w:rPr>
        <w:t xml:space="preserve">, tomando en consideración que los escritos presentados </w:t>
      </w:r>
      <w:r w:rsidR="009F6482">
        <w:rPr>
          <w:rFonts w:ascii="Arial" w:eastAsia="Arial" w:hAnsi="Arial" w:cs="Arial"/>
          <w:sz w:val="20"/>
        </w:rPr>
        <w:t xml:space="preserve">por el agraviado </w:t>
      </w:r>
      <w:r w:rsidR="00D4062D">
        <w:rPr>
          <w:rFonts w:ascii="Arial" w:eastAsia="Arial" w:hAnsi="Arial" w:cs="Arial"/>
          <w:sz w:val="20"/>
        </w:rPr>
        <w:t>Ag1</w:t>
      </w:r>
      <w:r w:rsidR="009F6482">
        <w:rPr>
          <w:rFonts w:ascii="Arial" w:eastAsia="Arial" w:hAnsi="Arial" w:cs="Arial"/>
          <w:sz w:val="20"/>
        </w:rPr>
        <w:t xml:space="preserve"> y la autoridad responsable se tomaron en cuenta la precepci</w:t>
      </w:r>
      <w:r w:rsidR="00975BD8">
        <w:rPr>
          <w:rFonts w:ascii="Arial" w:eastAsia="Arial" w:hAnsi="Arial" w:cs="Arial"/>
          <w:sz w:val="20"/>
        </w:rPr>
        <w:t xml:space="preserve">ón de pago semanal del agraviado como empleado de transporte de personal, pago por la liberación de vehículo depositado en corralón, así como el pago por la extinción de la acción penal como un medio alterno de justicia restaurativa; por lo que </w:t>
      </w:r>
      <w:r w:rsidR="00777638">
        <w:rPr>
          <w:rFonts w:ascii="Arial" w:eastAsia="Arial" w:hAnsi="Arial" w:cs="Arial"/>
          <w:sz w:val="20"/>
        </w:rPr>
        <w:t>se estableció la cantidad de $</w:t>
      </w:r>
      <w:r w:rsidR="00DF1966">
        <w:rPr>
          <w:rFonts w:ascii="Arial" w:eastAsia="Arial" w:hAnsi="Arial" w:cs="Arial"/>
          <w:sz w:val="20"/>
        </w:rPr>
        <w:t xml:space="preserve"> X.XX</w:t>
      </w:r>
      <w:r w:rsidRPr="000474EB">
        <w:rPr>
          <w:rFonts w:ascii="Arial" w:eastAsia="Arial" w:hAnsi="Arial" w:cs="Arial"/>
          <w:sz w:val="20"/>
        </w:rPr>
        <w:t xml:space="preserve"> </w:t>
      </w:r>
      <w:r w:rsidR="00777638">
        <w:rPr>
          <w:rFonts w:ascii="Arial" w:eastAsia="Arial" w:hAnsi="Arial" w:cs="Arial"/>
          <w:sz w:val="20"/>
        </w:rPr>
        <w:t>(</w:t>
      </w:r>
      <w:r w:rsidR="00DF1966">
        <w:rPr>
          <w:rFonts w:ascii="Arial" w:eastAsia="Arial" w:hAnsi="Arial" w:cs="Arial"/>
          <w:sz w:val="20"/>
        </w:rPr>
        <w:t>X pesos</w:t>
      </w:r>
      <w:r w:rsidR="006C38B0">
        <w:rPr>
          <w:rFonts w:ascii="Arial" w:eastAsia="Arial" w:hAnsi="Arial" w:cs="Arial"/>
          <w:sz w:val="20"/>
        </w:rPr>
        <w:t xml:space="preserve"> 00</w:t>
      </w:r>
      <w:r w:rsidRPr="000474EB">
        <w:rPr>
          <w:rFonts w:ascii="Arial" w:eastAsia="Arial" w:hAnsi="Arial" w:cs="Arial"/>
          <w:sz w:val="20"/>
        </w:rPr>
        <w:t>/100 m.n.) a favor d</w:t>
      </w:r>
      <w:r w:rsidR="00975BD8">
        <w:rPr>
          <w:rFonts w:ascii="Arial" w:eastAsia="Arial" w:hAnsi="Arial" w:cs="Arial"/>
          <w:sz w:val="20"/>
        </w:rPr>
        <w:t xml:space="preserve">el agraviado ya señalado por concepto de daño material. Por lo que hace a las personas agraviadas en situación de migración, esta comisión </w:t>
      </w:r>
      <w:r w:rsidR="00AC71FB">
        <w:rPr>
          <w:rFonts w:ascii="Arial" w:eastAsia="Arial" w:hAnsi="Arial" w:cs="Arial"/>
          <w:sz w:val="20"/>
        </w:rPr>
        <w:t>no pudo constatar los posibles daños materiales en contra de estas, aun y cuando esta defensoría agotó las acciones para contactarles.</w:t>
      </w:r>
    </w:p>
    <w:p w14:paraId="19219468" w14:textId="77777777" w:rsidR="00DF1966" w:rsidRPr="00AC71FB" w:rsidRDefault="00DF1966" w:rsidP="00DF1966">
      <w:pPr>
        <w:spacing w:line="360" w:lineRule="auto"/>
        <w:ind w:left="567" w:right="37"/>
        <w:jc w:val="both"/>
        <w:rPr>
          <w:rFonts w:ascii="Arial" w:hAnsi="Arial" w:cs="Arial"/>
          <w:color w:val="FF0000"/>
        </w:rPr>
      </w:pPr>
    </w:p>
    <w:p w14:paraId="5B3C3465" w14:textId="61276B78" w:rsidR="00AC71FB" w:rsidRDefault="00AC71FB" w:rsidP="009B6F17">
      <w:pPr>
        <w:numPr>
          <w:ilvl w:val="0"/>
          <w:numId w:val="1"/>
        </w:numPr>
        <w:spacing w:line="360" w:lineRule="auto"/>
        <w:ind w:left="567" w:right="37" w:hanging="709"/>
        <w:jc w:val="both"/>
        <w:rPr>
          <w:rFonts w:ascii="Arial" w:eastAsia="Arial" w:hAnsi="Arial" w:cs="Arial"/>
          <w:sz w:val="20"/>
        </w:rPr>
      </w:pPr>
      <w:r>
        <w:rPr>
          <w:rFonts w:ascii="Arial" w:eastAsia="Arial" w:hAnsi="Arial" w:cs="Arial"/>
          <w:sz w:val="20"/>
        </w:rPr>
        <w:t xml:space="preserve">Por </w:t>
      </w:r>
      <w:r w:rsidRPr="00AC71FB">
        <w:rPr>
          <w:rFonts w:ascii="Arial" w:eastAsia="Arial" w:hAnsi="Arial" w:cs="Arial"/>
          <w:sz w:val="20"/>
        </w:rPr>
        <w:t>su parte, la Corte IDH, refiere que el Daño Moral, comprende los sufrimientos y aflicciones causados a las víctimas directas y a sus allegados, así como el menoscabo de valores significativos para las personas, como las alteraciones de carácter no pecuniario, en las condiciones de existencia de la víctima o su familia</w:t>
      </w:r>
      <w:r w:rsidRPr="00AC71FB">
        <w:rPr>
          <w:rFonts w:ascii="Arial" w:eastAsia="Arial" w:hAnsi="Arial" w:cs="Arial"/>
          <w:sz w:val="20"/>
          <w:vertAlign w:val="superscript"/>
        </w:rPr>
        <w:footnoteReference w:id="75"/>
      </w:r>
      <w:r w:rsidRPr="00AC71FB">
        <w:rPr>
          <w:rFonts w:ascii="Arial" w:eastAsia="Arial" w:hAnsi="Arial" w:cs="Arial"/>
          <w:sz w:val="20"/>
        </w:rPr>
        <w:t>. En ese sentido, el Tribunal Superior de Justicia del Estado de Coahuila de Zaragoza, determina que para su cuantificación deben considerarse los siguientes aspectos:</w:t>
      </w:r>
    </w:p>
    <w:p w14:paraId="4052BB07" w14:textId="77777777" w:rsidR="00DF1966" w:rsidRPr="00AC71FB" w:rsidRDefault="00DF1966" w:rsidP="00DF1966">
      <w:pPr>
        <w:spacing w:line="360" w:lineRule="auto"/>
        <w:ind w:right="37"/>
        <w:jc w:val="both"/>
        <w:rPr>
          <w:rFonts w:ascii="Arial" w:eastAsia="Arial" w:hAnsi="Arial" w:cs="Arial"/>
          <w:sz w:val="20"/>
        </w:rPr>
      </w:pPr>
    </w:p>
    <w:p w14:paraId="2FB2FAAF" w14:textId="17FF9168" w:rsidR="00AC71FB" w:rsidRDefault="00AC71FB" w:rsidP="00DF1966">
      <w:pPr>
        <w:spacing w:line="360" w:lineRule="auto"/>
        <w:ind w:left="993" w:right="37"/>
        <w:jc w:val="both"/>
        <w:rPr>
          <w:rFonts w:ascii="Arial" w:eastAsia="Arial" w:hAnsi="Arial" w:cs="Arial"/>
          <w:sz w:val="20"/>
        </w:rPr>
      </w:pPr>
      <w:r w:rsidRPr="00AC71FB">
        <w:rPr>
          <w:rFonts w:ascii="Arial" w:eastAsia="Arial" w:hAnsi="Arial" w:cs="Arial"/>
          <w:sz w:val="20"/>
        </w:rPr>
        <w:t xml:space="preserve">Aspecto cualitativo del daño moral, que a su vez se divide en Derecho o Interés Lesionado, Existencia del Daño y Gravedad del Daño;  </w:t>
      </w:r>
    </w:p>
    <w:p w14:paraId="427A0B9D" w14:textId="77777777" w:rsidR="00DF1966" w:rsidRPr="00AC71FB" w:rsidRDefault="00DF1966" w:rsidP="00DF1966">
      <w:pPr>
        <w:spacing w:line="360" w:lineRule="auto"/>
        <w:ind w:left="993" w:right="37"/>
        <w:jc w:val="both"/>
        <w:rPr>
          <w:rFonts w:ascii="Arial" w:eastAsia="Arial" w:hAnsi="Arial" w:cs="Arial"/>
          <w:sz w:val="20"/>
        </w:rPr>
      </w:pPr>
    </w:p>
    <w:p w14:paraId="0047C5F3" w14:textId="5F1C4ECA" w:rsidR="00AC71FB" w:rsidRDefault="00AC71FB" w:rsidP="00DF1966">
      <w:pPr>
        <w:spacing w:line="360" w:lineRule="auto"/>
        <w:ind w:left="993" w:right="37"/>
        <w:jc w:val="both"/>
        <w:rPr>
          <w:rFonts w:ascii="Arial" w:eastAsia="Arial" w:hAnsi="Arial" w:cs="Arial"/>
          <w:sz w:val="20"/>
        </w:rPr>
      </w:pPr>
      <w:r w:rsidRPr="00AC71FB">
        <w:rPr>
          <w:rFonts w:ascii="Arial" w:eastAsia="Arial" w:hAnsi="Arial" w:cs="Arial"/>
          <w:sz w:val="20"/>
        </w:rPr>
        <w:t xml:space="preserve">Aspecto patrimonial del Daño Moral, mismo que se divide en Gastos Devengados, que son los gastos módicos derivados de las afectaciones a los sentimientos y psique de la víctima, si se demuestra que tal daño generó consecuencias médicas y Gastos por Devengar, que son aquellos daños futuros o ganancias no recibidas derivadas de la afectación a los derechos y bienes morales; y;     </w:t>
      </w:r>
    </w:p>
    <w:p w14:paraId="5C078388" w14:textId="77777777" w:rsidR="00DF1966" w:rsidRPr="00AC71FB" w:rsidRDefault="00DF1966" w:rsidP="00DF1966">
      <w:pPr>
        <w:spacing w:line="360" w:lineRule="auto"/>
        <w:ind w:left="993" w:right="37"/>
        <w:jc w:val="both"/>
        <w:rPr>
          <w:rFonts w:ascii="Arial" w:eastAsia="Arial" w:hAnsi="Arial" w:cs="Arial"/>
          <w:sz w:val="20"/>
        </w:rPr>
      </w:pPr>
    </w:p>
    <w:p w14:paraId="5C819B7F" w14:textId="274DE4AE" w:rsidR="00AC71FB" w:rsidRDefault="00AC71FB" w:rsidP="00DF1966">
      <w:pPr>
        <w:spacing w:line="360" w:lineRule="auto"/>
        <w:ind w:left="993" w:right="37"/>
        <w:jc w:val="both"/>
        <w:rPr>
          <w:rFonts w:ascii="Arial" w:eastAsia="Arial" w:hAnsi="Arial" w:cs="Arial"/>
          <w:sz w:val="20"/>
        </w:rPr>
      </w:pPr>
      <w:r w:rsidRPr="00AC71FB">
        <w:rPr>
          <w:rFonts w:ascii="Arial" w:eastAsia="Arial" w:hAnsi="Arial" w:cs="Arial"/>
          <w:sz w:val="20"/>
        </w:rPr>
        <w:t>Persona responsable, el cual se divide en Grado de Responsabilidad y Situación Económi</w:t>
      </w:r>
      <w:r w:rsidR="000E1E42">
        <w:rPr>
          <w:rFonts w:ascii="Arial" w:eastAsia="Arial" w:hAnsi="Arial" w:cs="Arial"/>
          <w:sz w:val="20"/>
        </w:rPr>
        <w:t xml:space="preserve">ca de la Autoridad Responsable. </w:t>
      </w:r>
    </w:p>
    <w:p w14:paraId="724AACBE" w14:textId="77777777" w:rsidR="00DF1966" w:rsidRDefault="00DF1966" w:rsidP="009B6F17">
      <w:pPr>
        <w:spacing w:line="360" w:lineRule="auto"/>
        <w:ind w:left="708" w:right="37"/>
        <w:jc w:val="both"/>
        <w:rPr>
          <w:rFonts w:ascii="Arial" w:eastAsia="Arial" w:hAnsi="Arial" w:cs="Arial"/>
          <w:sz w:val="20"/>
        </w:rPr>
      </w:pPr>
    </w:p>
    <w:p w14:paraId="7CAECF92" w14:textId="77777777" w:rsidR="00DF1966" w:rsidRDefault="000E1E42" w:rsidP="00DF1966">
      <w:pPr>
        <w:numPr>
          <w:ilvl w:val="0"/>
          <w:numId w:val="1"/>
        </w:numPr>
        <w:spacing w:line="360" w:lineRule="auto"/>
        <w:ind w:left="567" w:right="37" w:hanging="567"/>
        <w:jc w:val="both"/>
        <w:rPr>
          <w:rFonts w:ascii="Arial" w:eastAsia="Arial" w:hAnsi="Arial" w:cs="Arial"/>
          <w:sz w:val="20"/>
        </w:rPr>
      </w:pPr>
      <w:r>
        <w:rPr>
          <w:rFonts w:ascii="Arial" w:eastAsia="Arial" w:hAnsi="Arial" w:cs="Arial"/>
          <w:sz w:val="20"/>
        </w:rPr>
        <w:t xml:space="preserve">Al </w:t>
      </w:r>
      <w:r w:rsidRPr="000E1E42">
        <w:rPr>
          <w:rFonts w:ascii="Arial" w:eastAsia="Arial" w:hAnsi="Arial" w:cs="Arial"/>
          <w:sz w:val="20"/>
        </w:rPr>
        <w:t xml:space="preserve">respecto, esta </w:t>
      </w:r>
      <w:r w:rsidRPr="000E1E42">
        <w:rPr>
          <w:rFonts w:ascii="Arial" w:eastAsia="Arial" w:hAnsi="Arial" w:cs="Arial"/>
          <w:i/>
          <w:sz w:val="20"/>
        </w:rPr>
        <w:t>CDHEC</w:t>
      </w:r>
      <w:r w:rsidRPr="000E1E42">
        <w:rPr>
          <w:rFonts w:ascii="Arial" w:eastAsia="Arial" w:hAnsi="Arial" w:cs="Arial"/>
          <w:sz w:val="20"/>
        </w:rPr>
        <w:t xml:space="preserve"> considera que se cuenta con elementos suficientes para acreditar que existieron sufrimientos y aflicciones causados a las víctimas, así como menoscabo de valores significativos, como las alteraciones de carácter no pecuniario en </w:t>
      </w:r>
      <w:r w:rsidRPr="000E1E42">
        <w:rPr>
          <w:rFonts w:ascii="Arial" w:eastAsia="Arial" w:hAnsi="Arial" w:cs="Arial"/>
          <w:bCs/>
          <w:sz w:val="20"/>
        </w:rPr>
        <w:t>las condiciones de existencia de la víctima</w:t>
      </w:r>
      <w:r w:rsidRPr="000E1E42">
        <w:rPr>
          <w:rFonts w:ascii="Arial" w:eastAsia="Arial" w:hAnsi="Arial" w:cs="Arial"/>
          <w:sz w:val="20"/>
        </w:rPr>
        <w:t>; en consecuencia, sobre este aspecto, se consideró la acreditación de los derechos violentados consistentes en la Violación al Derecho a</w:t>
      </w:r>
      <w:r>
        <w:rPr>
          <w:rFonts w:ascii="Arial" w:eastAsia="Arial" w:hAnsi="Arial" w:cs="Arial"/>
          <w:sz w:val="20"/>
        </w:rPr>
        <w:t xml:space="preserve"> la libertad, </w:t>
      </w:r>
      <w:r w:rsidRPr="000E1E42">
        <w:rPr>
          <w:rFonts w:ascii="Arial" w:eastAsia="Arial" w:hAnsi="Arial" w:cs="Arial"/>
          <w:sz w:val="20"/>
        </w:rPr>
        <w:t xml:space="preserve">Legalidad y Seguridad Jurídica, </w:t>
      </w:r>
      <w:r w:rsidRPr="000E1E42">
        <w:rPr>
          <w:rFonts w:ascii="Arial" w:eastAsia="Arial" w:hAnsi="Arial" w:cs="Arial"/>
          <w:sz w:val="20"/>
        </w:rPr>
        <w:lastRenderedPageBreak/>
        <w:t>irregu</w:t>
      </w:r>
      <w:r>
        <w:rPr>
          <w:rFonts w:ascii="Arial" w:eastAsia="Arial" w:hAnsi="Arial" w:cs="Arial"/>
          <w:sz w:val="20"/>
        </w:rPr>
        <w:t xml:space="preserve">laridades cometidas por los </w:t>
      </w:r>
      <w:r w:rsidRPr="000E1E42">
        <w:rPr>
          <w:rFonts w:ascii="Arial" w:eastAsia="Arial" w:hAnsi="Arial" w:cs="Arial"/>
          <w:sz w:val="20"/>
        </w:rPr>
        <w:t xml:space="preserve">Elementos de la Policía Especializada Coahuila, calificando la gravedad del </w:t>
      </w:r>
      <w:r>
        <w:rPr>
          <w:rFonts w:ascii="Arial" w:eastAsia="Arial" w:hAnsi="Arial" w:cs="Arial"/>
          <w:sz w:val="20"/>
        </w:rPr>
        <w:t>daño como medio</w:t>
      </w:r>
      <w:r w:rsidR="00DF1966">
        <w:rPr>
          <w:rFonts w:ascii="Arial" w:eastAsia="Arial" w:hAnsi="Arial" w:cs="Arial"/>
          <w:sz w:val="20"/>
        </w:rPr>
        <w:t>.</w:t>
      </w:r>
    </w:p>
    <w:p w14:paraId="0B4968AF" w14:textId="77777777" w:rsidR="00DF1966" w:rsidRDefault="00DF1966" w:rsidP="00DF1966">
      <w:pPr>
        <w:spacing w:line="360" w:lineRule="auto"/>
        <w:ind w:left="567" w:right="37"/>
        <w:jc w:val="both"/>
        <w:rPr>
          <w:rFonts w:ascii="Arial" w:eastAsia="Arial" w:hAnsi="Arial" w:cs="Arial"/>
          <w:sz w:val="20"/>
        </w:rPr>
      </w:pPr>
    </w:p>
    <w:p w14:paraId="236D669A" w14:textId="36DDCAD6" w:rsidR="00DF1966" w:rsidRDefault="000E1E42" w:rsidP="00DF1966">
      <w:pPr>
        <w:numPr>
          <w:ilvl w:val="0"/>
          <w:numId w:val="1"/>
        </w:numPr>
        <w:spacing w:line="360" w:lineRule="auto"/>
        <w:ind w:left="567" w:right="37" w:hanging="567"/>
        <w:jc w:val="both"/>
        <w:rPr>
          <w:rFonts w:ascii="Arial" w:eastAsia="Arial" w:hAnsi="Arial" w:cs="Arial"/>
          <w:sz w:val="20"/>
        </w:rPr>
      </w:pPr>
      <w:r w:rsidRPr="00DF1966">
        <w:rPr>
          <w:rFonts w:ascii="Arial" w:eastAsia="Arial" w:hAnsi="Arial" w:cs="Arial"/>
          <w:sz w:val="20"/>
        </w:rPr>
        <w:t>Por lo tanto,</w:t>
      </w:r>
      <w:r w:rsidR="00051502" w:rsidRPr="00DF1966">
        <w:rPr>
          <w:rFonts w:ascii="Arial" w:eastAsia="Arial" w:hAnsi="Arial" w:cs="Arial"/>
          <w:sz w:val="20"/>
        </w:rPr>
        <w:t xml:space="preserve"> por lo que hace al agraviado</w:t>
      </w:r>
      <w:r w:rsidR="00051502" w:rsidRPr="00051502">
        <w:t xml:space="preserve"> </w:t>
      </w:r>
      <w:r w:rsidR="00D4062D" w:rsidRPr="00DF1966">
        <w:rPr>
          <w:rFonts w:ascii="Arial" w:eastAsia="Arial" w:hAnsi="Arial" w:cs="Arial"/>
          <w:sz w:val="20"/>
        </w:rPr>
        <w:t>Ag</w:t>
      </w:r>
      <w:r w:rsidR="00EC6E94" w:rsidRPr="00DF1966">
        <w:rPr>
          <w:rFonts w:ascii="Arial" w:eastAsia="Arial" w:hAnsi="Arial" w:cs="Arial"/>
          <w:sz w:val="20"/>
        </w:rPr>
        <w:t>1</w:t>
      </w:r>
      <w:r w:rsidR="00051502" w:rsidRPr="00DF1966">
        <w:rPr>
          <w:rFonts w:ascii="Arial" w:eastAsia="Arial" w:hAnsi="Arial" w:cs="Arial"/>
          <w:sz w:val="20"/>
        </w:rPr>
        <w:t xml:space="preserve">, </w:t>
      </w:r>
      <w:r w:rsidRPr="00DF1966">
        <w:rPr>
          <w:rFonts w:ascii="Arial" w:eastAsia="Arial" w:hAnsi="Arial" w:cs="Arial"/>
          <w:sz w:val="20"/>
        </w:rPr>
        <w:t>se consideraron las obligaciones de los agentes estatales de conducirse con las personas que se involucran, conforme a la legalidad y seguridad jurídica, evitando cualquier acto que pudiera provocar violaciones a derechos humanos, por lo que se estableció como grado de responsabilidad leve, la</w:t>
      </w:r>
      <w:r w:rsidR="00051502" w:rsidRPr="00DF1966">
        <w:rPr>
          <w:rFonts w:ascii="Arial" w:eastAsia="Arial" w:hAnsi="Arial" w:cs="Arial"/>
          <w:sz w:val="20"/>
        </w:rPr>
        <w:t xml:space="preserve"> actuación de los agentes</w:t>
      </w:r>
      <w:r w:rsidRPr="00DF1966">
        <w:rPr>
          <w:rFonts w:ascii="Arial" w:eastAsia="Arial" w:hAnsi="Arial" w:cs="Arial"/>
          <w:sz w:val="20"/>
        </w:rPr>
        <w:t>; y como alta la capacidad de pago de la autoridad responsable, siendo que la misma es la Secretaría de Seguridad Pública del Estado. Por lo anterior, esta CDHEC determinó la cantidad de $</w:t>
      </w:r>
      <w:r w:rsidR="00DF1966">
        <w:rPr>
          <w:rFonts w:ascii="Arial" w:eastAsia="Arial" w:hAnsi="Arial" w:cs="Arial"/>
          <w:sz w:val="20"/>
        </w:rPr>
        <w:t xml:space="preserve"> X.XX</w:t>
      </w:r>
      <w:r w:rsidRPr="00DF1966">
        <w:rPr>
          <w:rFonts w:ascii="Arial" w:eastAsia="Arial" w:hAnsi="Arial" w:cs="Arial"/>
          <w:sz w:val="20"/>
        </w:rPr>
        <w:t xml:space="preserve"> (</w:t>
      </w:r>
      <w:r w:rsidR="00DF1966">
        <w:rPr>
          <w:rFonts w:ascii="Arial" w:eastAsia="Arial" w:hAnsi="Arial" w:cs="Arial"/>
          <w:sz w:val="20"/>
        </w:rPr>
        <w:t>X pesos</w:t>
      </w:r>
      <w:r w:rsidRPr="00DF1966">
        <w:rPr>
          <w:rFonts w:ascii="Arial" w:eastAsia="Arial" w:hAnsi="Arial" w:cs="Arial"/>
          <w:sz w:val="20"/>
        </w:rPr>
        <w:t xml:space="preserve"> 00/100 M.N.), a pagar por parte de la autoridad responsable, a fin de llevar a cabo la</w:t>
      </w:r>
      <w:r w:rsidR="00051502" w:rsidRPr="00DF1966">
        <w:rPr>
          <w:rFonts w:ascii="Arial" w:eastAsia="Arial" w:hAnsi="Arial" w:cs="Arial"/>
          <w:sz w:val="20"/>
        </w:rPr>
        <w:t xml:space="preserve"> reparación del daño moral al agraviado</w:t>
      </w:r>
      <w:r w:rsidR="00DF1966">
        <w:rPr>
          <w:rFonts w:ascii="Arial" w:eastAsia="Arial" w:hAnsi="Arial" w:cs="Arial"/>
          <w:sz w:val="20"/>
        </w:rPr>
        <w:t>.</w:t>
      </w:r>
    </w:p>
    <w:p w14:paraId="3705D92B" w14:textId="77777777" w:rsidR="00DF1966" w:rsidRDefault="00DF1966" w:rsidP="00DF1966">
      <w:pPr>
        <w:pStyle w:val="Prrafodelista"/>
        <w:rPr>
          <w:rFonts w:ascii="Arial" w:eastAsia="Arial" w:hAnsi="Arial" w:cs="Arial"/>
          <w:sz w:val="20"/>
        </w:rPr>
      </w:pPr>
    </w:p>
    <w:p w14:paraId="3CDAD06E" w14:textId="16C43DC6" w:rsidR="000E1E42" w:rsidRDefault="00051502" w:rsidP="00DF1966">
      <w:pPr>
        <w:numPr>
          <w:ilvl w:val="0"/>
          <w:numId w:val="1"/>
        </w:numPr>
        <w:spacing w:line="360" w:lineRule="auto"/>
        <w:ind w:left="567" w:right="37" w:hanging="567"/>
        <w:jc w:val="both"/>
        <w:rPr>
          <w:rFonts w:ascii="Arial" w:eastAsia="Arial" w:hAnsi="Arial" w:cs="Arial"/>
          <w:sz w:val="20"/>
        </w:rPr>
      </w:pPr>
      <w:r w:rsidRPr="00DF1966">
        <w:rPr>
          <w:rFonts w:ascii="Arial" w:eastAsia="Arial" w:hAnsi="Arial" w:cs="Arial"/>
          <w:sz w:val="20"/>
        </w:rPr>
        <w:t xml:space="preserve">Del mismo modo, por lo que hace al resto de los agraviados en situación de migración, se consideraron obligaciones de los agentes estatales de conducirse con las personas que se involucran, conforme a la legalidad y seguridad jurídica, evitando cualquier acto que pudiera provocar violaciones a derechos humanos, por lo que estableció como grado de responsabilidad medio-alto, al tratarse de un grupo en situación de vulnerabilidad y tomando en cuenta el modus operandi de la institución sobre caso de migración ya señalado por la CNDH en la recomendación </w:t>
      </w:r>
      <w:r w:rsidR="00D52350">
        <w:rPr>
          <w:rFonts w:ascii="Arial" w:eastAsia="Arial" w:hAnsi="Arial" w:cs="Arial"/>
          <w:sz w:val="20"/>
        </w:rPr>
        <w:t>69</w:t>
      </w:r>
      <w:r w:rsidRPr="00DF1966">
        <w:rPr>
          <w:rFonts w:ascii="Arial" w:eastAsia="Arial" w:hAnsi="Arial" w:cs="Arial"/>
          <w:sz w:val="20"/>
        </w:rPr>
        <w:t xml:space="preserve">/2023; y como alta la capacidad de pago de la autoridad responsable, siendo que la misma es la Secretaría de Seguridad del Estado. Por lo anterior, esta CDHEC </w:t>
      </w:r>
      <w:r w:rsidR="00777638" w:rsidRPr="00DF1966">
        <w:rPr>
          <w:rFonts w:ascii="Arial" w:eastAsia="Arial" w:hAnsi="Arial" w:cs="Arial"/>
          <w:sz w:val="20"/>
        </w:rPr>
        <w:t xml:space="preserve">determinó la cantidad de </w:t>
      </w:r>
      <w:r w:rsidR="00D52350" w:rsidRPr="00DF1966">
        <w:rPr>
          <w:rFonts w:ascii="Arial" w:eastAsia="Arial" w:hAnsi="Arial" w:cs="Arial"/>
          <w:sz w:val="20"/>
        </w:rPr>
        <w:t>$</w:t>
      </w:r>
      <w:r w:rsidR="00D52350">
        <w:rPr>
          <w:rFonts w:ascii="Arial" w:eastAsia="Arial" w:hAnsi="Arial" w:cs="Arial"/>
          <w:sz w:val="20"/>
        </w:rPr>
        <w:t xml:space="preserve"> X.XX</w:t>
      </w:r>
      <w:r w:rsidR="00D52350" w:rsidRPr="00DF1966">
        <w:rPr>
          <w:rFonts w:ascii="Arial" w:eastAsia="Arial" w:hAnsi="Arial" w:cs="Arial"/>
          <w:sz w:val="20"/>
        </w:rPr>
        <w:t xml:space="preserve"> (</w:t>
      </w:r>
      <w:r w:rsidR="00D52350">
        <w:rPr>
          <w:rFonts w:ascii="Arial" w:eastAsia="Arial" w:hAnsi="Arial" w:cs="Arial"/>
          <w:sz w:val="20"/>
        </w:rPr>
        <w:t>X pesos</w:t>
      </w:r>
      <w:r w:rsidR="00D52350" w:rsidRPr="00DF1966">
        <w:rPr>
          <w:rFonts w:ascii="Arial" w:eastAsia="Arial" w:hAnsi="Arial" w:cs="Arial"/>
          <w:sz w:val="20"/>
        </w:rPr>
        <w:t xml:space="preserve"> 00/100 M.N.)</w:t>
      </w:r>
      <w:r w:rsidR="000D6DC6" w:rsidRPr="00DF1966">
        <w:rPr>
          <w:rFonts w:ascii="Arial" w:eastAsia="Arial" w:hAnsi="Arial" w:cs="Arial"/>
          <w:sz w:val="20"/>
        </w:rPr>
        <w:t xml:space="preserve">, a pagar por la autoridad responsable, a fin de llevar a cabo la reparación del daño moral de los agraviados. </w:t>
      </w:r>
    </w:p>
    <w:p w14:paraId="579D9A39" w14:textId="77777777" w:rsidR="00D52350" w:rsidRPr="00DF1966" w:rsidRDefault="00D52350" w:rsidP="00D52350">
      <w:pPr>
        <w:spacing w:line="360" w:lineRule="auto"/>
        <w:ind w:right="37"/>
        <w:jc w:val="both"/>
        <w:rPr>
          <w:rFonts w:ascii="Arial" w:eastAsia="Arial" w:hAnsi="Arial" w:cs="Arial"/>
          <w:sz w:val="20"/>
        </w:rPr>
      </w:pPr>
    </w:p>
    <w:p w14:paraId="317AD671" w14:textId="29674CBE" w:rsidR="00357E58" w:rsidRPr="00D52350" w:rsidRDefault="00357E58" w:rsidP="00D52350">
      <w:pPr>
        <w:pStyle w:val="Prrafodelista"/>
        <w:numPr>
          <w:ilvl w:val="0"/>
          <w:numId w:val="32"/>
        </w:numPr>
        <w:spacing w:line="360" w:lineRule="auto"/>
        <w:ind w:right="-15"/>
        <w:rPr>
          <w:rFonts w:ascii="Arial" w:eastAsia="Arial" w:hAnsi="Arial" w:cs="Arial"/>
          <w:b/>
          <w:sz w:val="20"/>
          <w:szCs w:val="20"/>
        </w:rPr>
      </w:pPr>
      <w:r w:rsidRPr="00D52350">
        <w:rPr>
          <w:rFonts w:ascii="Arial" w:eastAsia="Arial" w:hAnsi="Arial" w:cs="Arial"/>
          <w:b/>
          <w:sz w:val="20"/>
          <w:szCs w:val="20"/>
        </w:rPr>
        <w:t xml:space="preserve">Satisfacción </w:t>
      </w:r>
    </w:p>
    <w:p w14:paraId="09C0180C" w14:textId="77777777" w:rsidR="00D52350" w:rsidRPr="00D52350" w:rsidRDefault="00D52350" w:rsidP="00D52350">
      <w:pPr>
        <w:pStyle w:val="Prrafodelista"/>
        <w:spacing w:line="360" w:lineRule="auto"/>
        <w:ind w:left="927" w:right="-15"/>
        <w:rPr>
          <w:rFonts w:ascii="Arial" w:hAnsi="Arial" w:cs="Arial"/>
          <w:sz w:val="20"/>
          <w:szCs w:val="20"/>
        </w:rPr>
      </w:pPr>
    </w:p>
    <w:p w14:paraId="508175A8" w14:textId="16958FDA" w:rsidR="00357E58" w:rsidRDefault="00357E58" w:rsidP="009B6F17">
      <w:pPr>
        <w:numPr>
          <w:ilvl w:val="0"/>
          <w:numId w:val="1"/>
        </w:numPr>
        <w:tabs>
          <w:tab w:val="left" w:pos="1134"/>
        </w:tabs>
        <w:spacing w:line="360" w:lineRule="auto"/>
        <w:ind w:left="567" w:hanging="709"/>
        <w:jc w:val="both"/>
        <w:rPr>
          <w:rFonts w:ascii="Arial" w:hAnsi="Arial" w:cs="Arial"/>
          <w:sz w:val="20"/>
          <w:szCs w:val="20"/>
        </w:rPr>
      </w:pPr>
      <w:r w:rsidRPr="00357E58">
        <w:rPr>
          <w:rFonts w:ascii="Arial" w:hAnsi="Arial" w:cs="Arial"/>
          <w:sz w:val="20"/>
          <w:szCs w:val="20"/>
        </w:rPr>
        <w:t xml:space="preserve">Las medidas en materia de verdad y justicia comprenden medidas de investigación y sanción; en este sentido, los Estados tienen la obligación de prevenir, investigar, identificar, juzgar y sancionar a los(as) autores(as) y encubridores(as) de violaciones de los derechos humanos, principalmente, en casos de graves violaciones de derechos humanos o cuando la violación ocurrida en el caso implica además la comisión de un crimen o de una infracción administrativa.  </w:t>
      </w:r>
    </w:p>
    <w:p w14:paraId="02BC6B4D" w14:textId="77777777" w:rsidR="00D52350" w:rsidRPr="0097562D" w:rsidRDefault="00D52350" w:rsidP="00D52350">
      <w:pPr>
        <w:tabs>
          <w:tab w:val="left" w:pos="1134"/>
        </w:tabs>
        <w:spacing w:line="360" w:lineRule="auto"/>
        <w:ind w:left="567"/>
        <w:jc w:val="both"/>
        <w:rPr>
          <w:rFonts w:ascii="Arial" w:hAnsi="Arial" w:cs="Arial"/>
          <w:sz w:val="20"/>
          <w:szCs w:val="20"/>
        </w:rPr>
      </w:pPr>
    </w:p>
    <w:p w14:paraId="118B8840" w14:textId="21621F88" w:rsidR="00357E58" w:rsidRPr="00357E58" w:rsidRDefault="00357E58" w:rsidP="009B6F17">
      <w:pPr>
        <w:numPr>
          <w:ilvl w:val="0"/>
          <w:numId w:val="1"/>
        </w:numPr>
        <w:tabs>
          <w:tab w:val="left" w:pos="1134"/>
        </w:tabs>
        <w:spacing w:line="360" w:lineRule="auto"/>
        <w:ind w:left="567" w:hanging="709"/>
        <w:jc w:val="both"/>
        <w:rPr>
          <w:rFonts w:ascii="Arial" w:hAnsi="Arial" w:cs="Arial"/>
          <w:sz w:val="20"/>
          <w:szCs w:val="20"/>
        </w:rPr>
      </w:pPr>
      <w:r w:rsidRPr="00357E58">
        <w:rPr>
          <w:rFonts w:ascii="Arial" w:hAnsi="Arial" w:cs="Arial"/>
          <w:sz w:val="20"/>
          <w:szCs w:val="20"/>
        </w:rPr>
        <w:t>Por tal motivo, se debe proceder a la apertura o continuación de una investigació</w:t>
      </w:r>
      <w:r w:rsidR="00D76640">
        <w:rPr>
          <w:rFonts w:ascii="Arial" w:hAnsi="Arial" w:cs="Arial"/>
          <w:sz w:val="20"/>
          <w:szCs w:val="20"/>
        </w:rPr>
        <w:t>n para determinar todo</w:t>
      </w:r>
      <w:r w:rsidRPr="00357E58">
        <w:rPr>
          <w:rFonts w:ascii="Arial" w:hAnsi="Arial" w:cs="Arial"/>
          <w:sz w:val="20"/>
          <w:szCs w:val="20"/>
        </w:rPr>
        <w:t>s l</w:t>
      </w:r>
      <w:r w:rsidR="00D76640">
        <w:rPr>
          <w:rFonts w:ascii="Arial" w:hAnsi="Arial" w:cs="Arial"/>
          <w:sz w:val="20"/>
          <w:szCs w:val="20"/>
        </w:rPr>
        <w:t>o</w:t>
      </w:r>
      <w:r w:rsidRPr="00357E58">
        <w:rPr>
          <w:rFonts w:ascii="Arial" w:hAnsi="Arial" w:cs="Arial"/>
          <w:sz w:val="20"/>
          <w:szCs w:val="20"/>
        </w:rPr>
        <w:t xml:space="preserve">s </w:t>
      </w:r>
      <w:r w:rsidR="00D76640">
        <w:rPr>
          <w:rFonts w:ascii="Arial" w:hAnsi="Arial" w:cs="Arial"/>
          <w:sz w:val="20"/>
          <w:szCs w:val="20"/>
        </w:rPr>
        <w:t xml:space="preserve">agentes </w:t>
      </w:r>
      <w:r w:rsidR="00E001F2">
        <w:rPr>
          <w:rFonts w:ascii="Arial" w:hAnsi="Arial" w:cs="Arial"/>
          <w:sz w:val="20"/>
          <w:szCs w:val="20"/>
        </w:rPr>
        <w:t xml:space="preserve">policiales </w:t>
      </w:r>
      <w:r w:rsidR="00D76640">
        <w:rPr>
          <w:rFonts w:ascii="Arial" w:hAnsi="Arial" w:cs="Arial"/>
          <w:sz w:val="20"/>
          <w:szCs w:val="20"/>
        </w:rPr>
        <w:t>a</w:t>
      </w:r>
      <w:r w:rsidRPr="00357E58">
        <w:rPr>
          <w:rFonts w:ascii="Arial" w:hAnsi="Arial" w:cs="Arial"/>
          <w:sz w:val="20"/>
          <w:szCs w:val="20"/>
        </w:rPr>
        <w:t xml:space="preserve"> quienes debe atribuirse respon</w:t>
      </w:r>
      <w:r w:rsidR="009C37C5">
        <w:rPr>
          <w:rFonts w:ascii="Arial" w:hAnsi="Arial" w:cs="Arial"/>
          <w:sz w:val="20"/>
          <w:szCs w:val="20"/>
        </w:rPr>
        <w:t>sabilidad material e intelectual</w:t>
      </w:r>
      <w:r w:rsidRPr="00357E58">
        <w:rPr>
          <w:rFonts w:ascii="Arial" w:hAnsi="Arial" w:cs="Arial"/>
          <w:sz w:val="20"/>
          <w:szCs w:val="20"/>
        </w:rPr>
        <w:t>, y establecer las consecuencias punitivas respectivas</w:t>
      </w:r>
      <w:r w:rsidR="009C37C5">
        <w:rPr>
          <w:rFonts w:ascii="Arial" w:hAnsi="Arial" w:cs="Arial"/>
          <w:sz w:val="20"/>
          <w:szCs w:val="20"/>
        </w:rPr>
        <w:t xml:space="preserve">, tomando en cuenta lo acreditado dentro de la presente recomendación, particularmente los actuares de la </w:t>
      </w:r>
      <w:r w:rsidR="00E92057">
        <w:rPr>
          <w:rFonts w:ascii="Arial" w:hAnsi="Arial" w:cs="Arial"/>
          <w:sz w:val="20"/>
          <w:szCs w:val="20"/>
        </w:rPr>
        <w:t xml:space="preserve">Sub Oficial </w:t>
      </w:r>
      <w:r w:rsidR="00D4062D">
        <w:rPr>
          <w:rFonts w:ascii="Arial" w:hAnsi="Arial" w:cs="Arial"/>
          <w:sz w:val="20"/>
          <w:szCs w:val="20"/>
        </w:rPr>
        <w:t>A</w:t>
      </w:r>
      <w:r w:rsidR="00D52350">
        <w:rPr>
          <w:rFonts w:ascii="Arial" w:hAnsi="Arial" w:cs="Arial"/>
          <w:sz w:val="20"/>
          <w:szCs w:val="20"/>
        </w:rPr>
        <w:t>R</w:t>
      </w:r>
      <w:r w:rsidR="00D4062D">
        <w:rPr>
          <w:rFonts w:ascii="Arial" w:hAnsi="Arial" w:cs="Arial"/>
          <w:sz w:val="20"/>
          <w:szCs w:val="20"/>
        </w:rPr>
        <w:t>1</w:t>
      </w:r>
      <w:r w:rsidR="00EC6E94">
        <w:rPr>
          <w:rFonts w:ascii="Arial" w:hAnsi="Arial" w:cs="Arial"/>
          <w:sz w:val="20"/>
          <w:szCs w:val="20"/>
        </w:rPr>
        <w:t xml:space="preserve"> </w:t>
      </w:r>
      <w:r w:rsidR="00E92057">
        <w:rPr>
          <w:rFonts w:ascii="Arial" w:hAnsi="Arial" w:cs="Arial"/>
          <w:sz w:val="20"/>
          <w:szCs w:val="20"/>
        </w:rPr>
        <w:t>de la Policía Especializada quien, como se señaló en los apartados correspondientes, actuó contrario a sus obligaciones como servidora pública</w:t>
      </w:r>
      <w:r w:rsidRPr="00357E58">
        <w:rPr>
          <w:rFonts w:ascii="Arial" w:hAnsi="Arial" w:cs="Arial"/>
          <w:sz w:val="20"/>
          <w:szCs w:val="20"/>
        </w:rPr>
        <w:t xml:space="preserve">; las cuales, además de constituir formas de administrar justicia, están concebidas para maximizar el conocimiento de la verdad de lo ocurrido. Por lo que, en el </w:t>
      </w:r>
      <w:r w:rsidRPr="00357E58">
        <w:rPr>
          <w:rFonts w:ascii="Arial" w:hAnsi="Arial" w:cs="Arial"/>
          <w:sz w:val="20"/>
          <w:szCs w:val="20"/>
        </w:rPr>
        <w:lastRenderedPageBreak/>
        <w:t xml:space="preserve">presente caso, han de aplicarse las sanciones administrativas a los responsables de las violaciones a los derechos fundamentales de </w:t>
      </w:r>
      <w:r w:rsidR="00CB655B">
        <w:rPr>
          <w:rFonts w:ascii="Arial" w:hAnsi="Arial" w:cs="Arial"/>
          <w:sz w:val="20"/>
          <w:szCs w:val="20"/>
        </w:rPr>
        <w:t>los agraviados,</w:t>
      </w:r>
      <w:r w:rsidRPr="00357E58">
        <w:rPr>
          <w:rFonts w:ascii="Arial" w:hAnsi="Arial" w:cs="Arial"/>
          <w:sz w:val="20"/>
          <w:szCs w:val="20"/>
        </w:rPr>
        <w:t xml:space="preserve"> según lo señala el artículo 73 de la Ley General de Víctimas</w:t>
      </w:r>
      <w:r w:rsidRPr="00357E58">
        <w:rPr>
          <w:rFonts w:ascii="Arial" w:hAnsi="Arial" w:cs="Arial"/>
          <w:sz w:val="20"/>
          <w:szCs w:val="20"/>
          <w:vertAlign w:val="superscript"/>
        </w:rPr>
        <w:footnoteReference w:id="76"/>
      </w:r>
      <w:r w:rsidRPr="00357E58">
        <w:rPr>
          <w:rFonts w:ascii="Arial" w:hAnsi="Arial" w:cs="Arial"/>
          <w:sz w:val="20"/>
          <w:szCs w:val="20"/>
        </w:rPr>
        <w:t xml:space="preserve"> y el artículo 55 de la Ley de Víctimas para el Estado de Coahuila de Zaragoza</w:t>
      </w:r>
      <w:r w:rsidRPr="00357E58">
        <w:rPr>
          <w:rFonts w:ascii="Arial" w:hAnsi="Arial" w:cs="Arial"/>
          <w:sz w:val="20"/>
          <w:szCs w:val="20"/>
          <w:vertAlign w:val="superscript"/>
        </w:rPr>
        <w:footnoteReference w:id="77"/>
      </w:r>
      <w:r w:rsidRPr="00357E58">
        <w:rPr>
          <w:rFonts w:ascii="Arial" w:hAnsi="Arial" w:cs="Arial"/>
          <w:sz w:val="20"/>
          <w:szCs w:val="20"/>
        </w:rPr>
        <w:t xml:space="preserve">.  </w:t>
      </w:r>
    </w:p>
    <w:p w14:paraId="30F6A70A" w14:textId="77777777" w:rsidR="00357E58" w:rsidRPr="00357E58" w:rsidRDefault="00357E58" w:rsidP="009B6F17">
      <w:pPr>
        <w:tabs>
          <w:tab w:val="left" w:pos="1134"/>
        </w:tabs>
        <w:spacing w:line="360" w:lineRule="auto"/>
        <w:ind w:left="567"/>
        <w:rPr>
          <w:rFonts w:ascii="Arial" w:hAnsi="Arial" w:cs="Arial"/>
          <w:sz w:val="20"/>
          <w:szCs w:val="20"/>
        </w:rPr>
      </w:pPr>
    </w:p>
    <w:p w14:paraId="0172EF6C" w14:textId="57A43FAD" w:rsidR="00357E58" w:rsidRPr="00D52350" w:rsidRDefault="00357E58" w:rsidP="00D52350">
      <w:pPr>
        <w:pStyle w:val="Prrafodelista"/>
        <w:numPr>
          <w:ilvl w:val="0"/>
          <w:numId w:val="32"/>
        </w:numPr>
        <w:spacing w:line="360" w:lineRule="auto"/>
        <w:ind w:right="-15"/>
        <w:rPr>
          <w:rFonts w:ascii="Arial" w:eastAsia="Arial" w:hAnsi="Arial" w:cs="Arial"/>
          <w:b/>
          <w:sz w:val="20"/>
          <w:szCs w:val="20"/>
        </w:rPr>
      </w:pPr>
      <w:r w:rsidRPr="00D52350">
        <w:rPr>
          <w:rFonts w:ascii="Arial" w:eastAsia="Arial" w:hAnsi="Arial" w:cs="Arial"/>
          <w:b/>
          <w:sz w:val="20"/>
          <w:szCs w:val="20"/>
        </w:rPr>
        <w:t xml:space="preserve">No repetición </w:t>
      </w:r>
    </w:p>
    <w:p w14:paraId="2AC1609D" w14:textId="77777777" w:rsidR="00D52350" w:rsidRPr="00D52350" w:rsidRDefault="00D52350" w:rsidP="00D52350">
      <w:pPr>
        <w:pStyle w:val="Prrafodelista"/>
        <w:spacing w:line="360" w:lineRule="auto"/>
        <w:ind w:left="927" w:right="-15"/>
        <w:rPr>
          <w:rFonts w:ascii="Arial" w:hAnsi="Arial" w:cs="Arial"/>
          <w:sz w:val="20"/>
          <w:szCs w:val="20"/>
        </w:rPr>
      </w:pPr>
    </w:p>
    <w:p w14:paraId="3157ABF8" w14:textId="488ABD8A" w:rsidR="00CB655B" w:rsidRDefault="00357E58" w:rsidP="009B6F17">
      <w:pPr>
        <w:numPr>
          <w:ilvl w:val="0"/>
          <w:numId w:val="1"/>
        </w:numPr>
        <w:spacing w:line="360" w:lineRule="auto"/>
        <w:ind w:left="567" w:hanging="709"/>
        <w:jc w:val="both"/>
        <w:rPr>
          <w:rFonts w:ascii="Arial" w:hAnsi="Arial" w:cs="Arial"/>
          <w:sz w:val="20"/>
          <w:szCs w:val="20"/>
        </w:rPr>
      </w:pPr>
      <w:r w:rsidRPr="00357E58">
        <w:rPr>
          <w:rFonts w:ascii="Arial" w:hAnsi="Arial" w:cs="Arial"/>
          <w:sz w:val="20"/>
          <w:szCs w:val="20"/>
        </w:rPr>
        <w:t xml:space="preserve">Las medidas de no repetición o estructurales trascienden a las víctimas y tienen vocación transformadora, su finalidad es prevenir la comisión de futuras violaciones de derechos humanos y modificar la situación estructural que sirvió de contexto a las violaciones en el caso concreto; estas medidas tienen un alcance o repercusión pública y en muchas ocasiones resuelven problemas estructurales, viéndose beneficiadas no sólo las víctimas del caso, sino también otros miembros y grupos de la sociedad.  </w:t>
      </w:r>
    </w:p>
    <w:p w14:paraId="0D964189" w14:textId="77777777" w:rsidR="00D52350" w:rsidRPr="0097562D" w:rsidRDefault="00D52350" w:rsidP="00D52350">
      <w:pPr>
        <w:spacing w:line="360" w:lineRule="auto"/>
        <w:ind w:left="567"/>
        <w:jc w:val="both"/>
        <w:rPr>
          <w:rFonts w:ascii="Arial" w:hAnsi="Arial" w:cs="Arial"/>
          <w:sz w:val="20"/>
          <w:szCs w:val="20"/>
        </w:rPr>
      </w:pPr>
    </w:p>
    <w:p w14:paraId="0B6D299B" w14:textId="3FE6C9B8" w:rsidR="007564A4" w:rsidRPr="00D52350" w:rsidRDefault="00357E58" w:rsidP="009B6F17">
      <w:pPr>
        <w:numPr>
          <w:ilvl w:val="0"/>
          <w:numId w:val="1"/>
        </w:numPr>
        <w:spacing w:line="360" w:lineRule="auto"/>
        <w:ind w:left="567" w:hanging="709"/>
        <w:jc w:val="both"/>
        <w:rPr>
          <w:rFonts w:ascii="Arial" w:hAnsi="Arial" w:cs="Arial"/>
        </w:rPr>
      </w:pPr>
      <w:r w:rsidRPr="00CB655B">
        <w:rPr>
          <w:rFonts w:ascii="Arial" w:hAnsi="Arial" w:cs="Arial"/>
          <w:sz w:val="20"/>
          <w:szCs w:val="20"/>
        </w:rPr>
        <w:t>Para el cumplimiento de esta medida, es necesario atender a la promoción de la obser</w:t>
      </w:r>
      <w:r w:rsidR="00D52350">
        <w:rPr>
          <w:rFonts w:ascii="Arial" w:hAnsi="Arial" w:cs="Arial"/>
          <w:sz w:val="20"/>
          <w:szCs w:val="20"/>
        </w:rPr>
        <w:t>van</w:t>
      </w:r>
      <w:r w:rsidRPr="00CB655B">
        <w:rPr>
          <w:rFonts w:ascii="Arial" w:hAnsi="Arial" w:cs="Arial"/>
          <w:sz w:val="20"/>
          <w:szCs w:val="20"/>
        </w:rPr>
        <w:t xml:space="preserve">cia de funcionarios públicos de los diversos Tratados Internacionales en materia de Derechos Humanos y los contemplados en la </w:t>
      </w:r>
      <w:r w:rsidRPr="00CB655B">
        <w:rPr>
          <w:rFonts w:ascii="Arial" w:eastAsia="Arial" w:hAnsi="Arial" w:cs="Arial"/>
          <w:i/>
          <w:sz w:val="20"/>
          <w:szCs w:val="20"/>
        </w:rPr>
        <w:t>CPEUM,</w:t>
      </w:r>
      <w:r w:rsidRPr="00CB655B">
        <w:rPr>
          <w:rFonts w:ascii="Arial" w:hAnsi="Arial" w:cs="Arial"/>
          <w:sz w:val="20"/>
          <w:szCs w:val="20"/>
        </w:rPr>
        <w:t xml:space="preserve"> así como a los lineamientos en los que se establecen facultades y obligaciones de las autoridades. Para tal efecto, tomando en cuenta el artículo 74 fracción VIII y IX</w:t>
      </w:r>
      <w:r w:rsidR="00CB655B" w:rsidRPr="00CB655B">
        <w:rPr>
          <w:rFonts w:ascii="Arial" w:hAnsi="Arial" w:cs="Arial"/>
          <w:sz w:val="20"/>
          <w:szCs w:val="20"/>
        </w:rPr>
        <w:t xml:space="preserve"> </w:t>
      </w:r>
      <w:r w:rsidRPr="00CB655B">
        <w:rPr>
          <w:rFonts w:ascii="Arial" w:hAnsi="Arial" w:cs="Arial"/>
          <w:sz w:val="20"/>
          <w:szCs w:val="20"/>
        </w:rPr>
        <w:t>de la Ley General de Víctimas</w:t>
      </w:r>
      <w:r w:rsidRPr="00357E58">
        <w:rPr>
          <w:rFonts w:ascii="Arial" w:hAnsi="Arial" w:cs="Arial"/>
          <w:sz w:val="20"/>
          <w:szCs w:val="20"/>
          <w:vertAlign w:val="superscript"/>
        </w:rPr>
        <w:footnoteReference w:id="78"/>
      </w:r>
      <w:r w:rsidRPr="00CB655B">
        <w:rPr>
          <w:rFonts w:ascii="Arial" w:hAnsi="Arial" w:cs="Arial"/>
          <w:sz w:val="20"/>
          <w:szCs w:val="20"/>
        </w:rPr>
        <w:t>, así como lo establecido por el artículo 56 fracciones VIII y IX de la Ley de Víctimas para el Estado de Coahuila de Zaragoza</w:t>
      </w:r>
      <w:r w:rsidRPr="00357E58">
        <w:rPr>
          <w:rFonts w:ascii="Arial" w:hAnsi="Arial" w:cs="Arial"/>
          <w:sz w:val="20"/>
          <w:szCs w:val="20"/>
          <w:vertAlign w:val="superscript"/>
        </w:rPr>
        <w:footnoteReference w:id="79"/>
      </w:r>
      <w:r w:rsidR="00E92057">
        <w:rPr>
          <w:rFonts w:ascii="Arial" w:hAnsi="Arial" w:cs="Arial"/>
          <w:sz w:val="20"/>
          <w:szCs w:val="20"/>
        </w:rPr>
        <w:t xml:space="preserve">, se deberá llevar a cabo </w:t>
      </w:r>
      <w:r w:rsidR="00E92057" w:rsidRPr="00E92057">
        <w:rPr>
          <w:rFonts w:ascii="Arial" w:hAnsi="Arial" w:cs="Arial"/>
          <w:sz w:val="20"/>
          <w:szCs w:val="20"/>
        </w:rPr>
        <w:t xml:space="preserve">un curso integral sobre capacitación y formación en materia de derechos humanos; en específico respecto a los derechos a </w:t>
      </w:r>
      <w:r w:rsidR="00E92057" w:rsidRPr="00E92057">
        <w:rPr>
          <w:rFonts w:ascii="Arial" w:hAnsi="Arial" w:cs="Arial"/>
          <w:sz w:val="20"/>
          <w:szCs w:val="20"/>
        </w:rPr>
        <w:lastRenderedPageBreak/>
        <w:t>la seguridad jurídica y libertad de tránsito de personas en contexto de migración</w:t>
      </w:r>
      <w:r w:rsidR="00E92057">
        <w:rPr>
          <w:rFonts w:ascii="Arial" w:hAnsi="Arial" w:cs="Arial"/>
          <w:sz w:val="20"/>
          <w:szCs w:val="20"/>
        </w:rPr>
        <w:t xml:space="preserve"> a todos los elementos</w:t>
      </w:r>
      <w:r w:rsidR="00E92057" w:rsidRPr="00E92057">
        <w:rPr>
          <w:rFonts w:ascii="Arial" w:hAnsi="Arial" w:cs="Arial"/>
          <w:sz w:val="20"/>
          <w:szCs w:val="20"/>
        </w:rPr>
        <w:t xml:space="preserve"> adscritos en Piedras Negras, Ciudad Acuña y Saltillo, Coahuila, el cual deberá ser efectivo para prevenir hechos similares a los del presente caso, ello, con la finalidad de atender también a una cu</w:t>
      </w:r>
      <w:r w:rsidR="00935D55">
        <w:rPr>
          <w:rFonts w:ascii="Arial" w:hAnsi="Arial" w:cs="Arial"/>
          <w:sz w:val="20"/>
          <w:szCs w:val="20"/>
        </w:rPr>
        <w:t xml:space="preserve">ltura de paz. </w:t>
      </w:r>
    </w:p>
    <w:p w14:paraId="13D56C97" w14:textId="77777777" w:rsidR="00D52350" w:rsidRPr="00C66B11" w:rsidRDefault="00D52350" w:rsidP="00D52350">
      <w:pPr>
        <w:spacing w:line="360" w:lineRule="auto"/>
        <w:jc w:val="both"/>
        <w:rPr>
          <w:rFonts w:ascii="Arial" w:hAnsi="Arial" w:cs="Arial"/>
        </w:rPr>
      </w:pPr>
    </w:p>
    <w:p w14:paraId="75E1DC7C" w14:textId="77777777" w:rsidR="007564A4" w:rsidRPr="00C66B11" w:rsidRDefault="00265802" w:rsidP="009B6F17">
      <w:pPr>
        <w:spacing w:line="360" w:lineRule="auto"/>
        <w:ind w:left="709" w:right="-15" w:hanging="142"/>
        <w:rPr>
          <w:rFonts w:ascii="Arial" w:eastAsia="Arial" w:hAnsi="Arial" w:cs="Arial"/>
          <w:b/>
          <w:sz w:val="20"/>
        </w:rPr>
      </w:pPr>
      <w:r w:rsidRPr="00C66B11">
        <w:rPr>
          <w:rFonts w:ascii="Arial" w:eastAsia="Arial" w:hAnsi="Arial" w:cs="Arial"/>
          <w:b/>
          <w:sz w:val="20"/>
        </w:rPr>
        <w:t xml:space="preserve">VI. Observaciones Generales: </w:t>
      </w:r>
    </w:p>
    <w:p w14:paraId="74D479F1" w14:textId="77777777" w:rsidR="00B968D0" w:rsidRPr="00C66B11" w:rsidRDefault="00B968D0" w:rsidP="009B6F17">
      <w:pPr>
        <w:spacing w:line="360" w:lineRule="auto"/>
        <w:ind w:left="709" w:right="-15" w:hanging="567"/>
        <w:rPr>
          <w:rFonts w:ascii="Arial" w:hAnsi="Arial" w:cs="Arial"/>
        </w:rPr>
      </w:pPr>
    </w:p>
    <w:p w14:paraId="16570292" w14:textId="6F35E1B5" w:rsidR="00D76640" w:rsidRPr="00D52350" w:rsidRDefault="00265802" w:rsidP="009B6F17">
      <w:pPr>
        <w:numPr>
          <w:ilvl w:val="0"/>
          <w:numId w:val="1"/>
        </w:numPr>
        <w:spacing w:line="360" w:lineRule="auto"/>
        <w:ind w:left="567" w:right="37" w:hanging="709"/>
        <w:jc w:val="both"/>
        <w:rPr>
          <w:rFonts w:ascii="Arial" w:hAnsi="Arial" w:cs="Arial"/>
          <w:sz w:val="20"/>
          <w:szCs w:val="20"/>
        </w:rPr>
      </w:pPr>
      <w:r w:rsidRPr="0032453E">
        <w:rPr>
          <w:rFonts w:ascii="Arial" w:eastAsia="Arial" w:hAnsi="Arial" w:cs="Arial"/>
          <w:sz w:val="20"/>
          <w:szCs w:val="20"/>
        </w:rPr>
        <w:t xml:space="preserve">Es preciso dejar asentado que la </w:t>
      </w:r>
      <w:r w:rsidRPr="0032453E">
        <w:rPr>
          <w:rFonts w:ascii="Arial" w:eastAsia="Arial" w:hAnsi="Arial" w:cs="Arial"/>
          <w:i/>
          <w:sz w:val="20"/>
          <w:szCs w:val="20"/>
        </w:rPr>
        <w:t>CDHEC</w:t>
      </w:r>
      <w:r w:rsidRPr="0032453E">
        <w:rPr>
          <w:rFonts w:ascii="Arial" w:eastAsia="Arial" w:hAnsi="Arial" w:cs="Arial"/>
          <w:sz w:val="20"/>
          <w:szCs w:val="20"/>
        </w:rPr>
        <w:t xml:space="preserve"> no se opone a</w:t>
      </w:r>
      <w:r w:rsidR="000F7A4D">
        <w:rPr>
          <w:rFonts w:ascii="Arial" w:eastAsia="Arial" w:hAnsi="Arial" w:cs="Arial"/>
          <w:sz w:val="20"/>
          <w:szCs w:val="20"/>
        </w:rPr>
        <w:t xml:space="preserve"> </w:t>
      </w:r>
      <w:r w:rsidR="00D76640" w:rsidRPr="0032453E">
        <w:rPr>
          <w:rFonts w:ascii="Arial" w:eastAsia="Arial" w:hAnsi="Arial" w:cs="Arial"/>
          <w:sz w:val="20"/>
          <w:szCs w:val="20"/>
        </w:rPr>
        <w:t>l</w:t>
      </w:r>
      <w:r w:rsidR="000F7A4D">
        <w:rPr>
          <w:rFonts w:ascii="Arial" w:eastAsia="Arial" w:hAnsi="Arial" w:cs="Arial"/>
          <w:sz w:val="20"/>
          <w:szCs w:val="20"/>
        </w:rPr>
        <w:t>a detención de las personas, siempre y cuando</w:t>
      </w:r>
      <w:r w:rsidR="00CD6EC8">
        <w:rPr>
          <w:rFonts w:ascii="Arial" w:eastAsia="Arial" w:hAnsi="Arial" w:cs="Arial"/>
          <w:sz w:val="20"/>
          <w:szCs w:val="20"/>
        </w:rPr>
        <w:t xml:space="preserve"> </w:t>
      </w:r>
      <w:r w:rsidR="000F7A4D">
        <w:rPr>
          <w:rFonts w:ascii="Arial" w:eastAsia="Arial" w:hAnsi="Arial" w:cs="Arial"/>
          <w:sz w:val="20"/>
          <w:szCs w:val="20"/>
        </w:rPr>
        <w:t xml:space="preserve">se </w:t>
      </w:r>
      <w:r w:rsidR="00CD6EC8">
        <w:rPr>
          <w:rFonts w:ascii="Arial" w:eastAsia="Arial" w:hAnsi="Arial" w:cs="Arial"/>
          <w:sz w:val="20"/>
          <w:szCs w:val="20"/>
        </w:rPr>
        <w:t xml:space="preserve">advierta claramente que han </w:t>
      </w:r>
      <w:r w:rsidR="000F7A4D">
        <w:rPr>
          <w:rFonts w:ascii="Arial" w:eastAsia="Arial" w:hAnsi="Arial" w:cs="Arial"/>
          <w:sz w:val="20"/>
          <w:szCs w:val="20"/>
        </w:rPr>
        <w:t xml:space="preserve">cometido un delito o </w:t>
      </w:r>
      <w:r w:rsidR="00CD6EC8">
        <w:rPr>
          <w:rFonts w:ascii="Arial" w:eastAsia="Arial" w:hAnsi="Arial" w:cs="Arial"/>
          <w:sz w:val="20"/>
          <w:szCs w:val="20"/>
        </w:rPr>
        <w:t xml:space="preserve">una </w:t>
      </w:r>
      <w:r w:rsidR="000F7A4D">
        <w:rPr>
          <w:rFonts w:ascii="Arial" w:eastAsia="Arial" w:hAnsi="Arial" w:cs="Arial"/>
          <w:sz w:val="20"/>
          <w:szCs w:val="20"/>
        </w:rPr>
        <w:t xml:space="preserve">falta administrativa, </w:t>
      </w:r>
      <w:r w:rsidR="00CD6EC8">
        <w:rPr>
          <w:rFonts w:ascii="Arial" w:eastAsia="Arial" w:hAnsi="Arial" w:cs="Arial"/>
          <w:sz w:val="20"/>
          <w:szCs w:val="20"/>
        </w:rPr>
        <w:t xml:space="preserve">lo cual sea </w:t>
      </w:r>
      <w:r w:rsidR="00CD6EC8">
        <w:rPr>
          <w:rFonts w:ascii="Arial" w:hAnsi="Arial" w:cs="Arial"/>
          <w:sz w:val="20"/>
          <w:szCs w:val="20"/>
        </w:rPr>
        <w:t>derivado</w:t>
      </w:r>
      <w:r w:rsidR="0032453E" w:rsidRPr="0032453E">
        <w:rPr>
          <w:rFonts w:ascii="Arial" w:hAnsi="Arial" w:cs="Arial"/>
          <w:sz w:val="20"/>
          <w:szCs w:val="20"/>
        </w:rPr>
        <w:t xml:space="preserve"> de una </w:t>
      </w:r>
      <w:r w:rsidR="00221E0E">
        <w:rPr>
          <w:rFonts w:ascii="Arial" w:hAnsi="Arial" w:cs="Arial"/>
          <w:sz w:val="20"/>
          <w:szCs w:val="20"/>
        </w:rPr>
        <w:t xml:space="preserve">percepción directa </w:t>
      </w:r>
      <w:r w:rsidR="00CD6EC8">
        <w:rPr>
          <w:rFonts w:ascii="Arial" w:hAnsi="Arial" w:cs="Arial"/>
          <w:sz w:val="20"/>
          <w:szCs w:val="20"/>
        </w:rPr>
        <w:t>que permita</w:t>
      </w:r>
      <w:r w:rsidR="0032453E" w:rsidRPr="0032453E">
        <w:rPr>
          <w:rFonts w:ascii="Arial" w:hAnsi="Arial" w:cs="Arial"/>
          <w:sz w:val="20"/>
          <w:szCs w:val="20"/>
        </w:rPr>
        <w:t xml:space="preserve"> considerar, razonablemente, la posible com</w:t>
      </w:r>
      <w:r w:rsidR="0032453E">
        <w:rPr>
          <w:rFonts w:ascii="Arial" w:hAnsi="Arial" w:cs="Arial"/>
          <w:sz w:val="20"/>
          <w:szCs w:val="20"/>
        </w:rPr>
        <w:t>i</w:t>
      </w:r>
      <w:r w:rsidR="00CD6EC8">
        <w:rPr>
          <w:rFonts w:ascii="Arial" w:hAnsi="Arial" w:cs="Arial"/>
          <w:sz w:val="20"/>
          <w:szCs w:val="20"/>
        </w:rPr>
        <w:t>sión de dicha conducta delictiva o falta administrativa</w:t>
      </w:r>
      <w:r w:rsidR="00221E0E">
        <w:rPr>
          <w:rFonts w:ascii="Arial" w:hAnsi="Arial" w:cs="Arial"/>
          <w:sz w:val="20"/>
          <w:szCs w:val="20"/>
        </w:rPr>
        <w:t xml:space="preserve">, y </w:t>
      </w:r>
      <w:r w:rsidR="005A5F58">
        <w:rPr>
          <w:rFonts w:ascii="Arial" w:hAnsi="Arial" w:cs="Arial"/>
          <w:sz w:val="20"/>
          <w:szCs w:val="20"/>
        </w:rPr>
        <w:t xml:space="preserve">que </w:t>
      </w:r>
      <w:r w:rsidR="00221E0E">
        <w:rPr>
          <w:rFonts w:ascii="Arial" w:hAnsi="Arial" w:cs="Arial"/>
          <w:sz w:val="20"/>
          <w:szCs w:val="20"/>
        </w:rPr>
        <w:t>al elaborar el informe policial homologado relativo a su intervención, sea realizado asentando las circunstancias de modo, tiempo y lugar, de forma veraz, para evitar</w:t>
      </w:r>
      <w:r w:rsidR="005A5F58">
        <w:rPr>
          <w:rFonts w:ascii="Arial" w:hAnsi="Arial" w:cs="Arial"/>
          <w:sz w:val="20"/>
          <w:szCs w:val="20"/>
        </w:rPr>
        <w:t xml:space="preserve"> afectaciones a las personas, especialmente si se trata del grupo en situación de vulnerabilidad como lo son migrantes de nacionalidad extranjera.</w:t>
      </w:r>
      <w:r w:rsidR="00221E0E">
        <w:rPr>
          <w:rFonts w:ascii="Arial" w:hAnsi="Arial" w:cs="Arial"/>
          <w:sz w:val="20"/>
          <w:szCs w:val="20"/>
        </w:rPr>
        <w:t xml:space="preserve"> </w:t>
      </w:r>
      <w:r w:rsidR="00CD6EC8">
        <w:rPr>
          <w:rFonts w:ascii="Arial" w:hAnsi="Arial" w:cs="Arial"/>
          <w:sz w:val="20"/>
          <w:szCs w:val="20"/>
        </w:rPr>
        <w:t xml:space="preserve"> </w:t>
      </w:r>
      <w:r w:rsidRPr="0032453E">
        <w:rPr>
          <w:rFonts w:ascii="Arial" w:eastAsia="Arial" w:hAnsi="Arial" w:cs="Arial"/>
          <w:sz w:val="20"/>
          <w:szCs w:val="20"/>
        </w:rPr>
        <w:t xml:space="preserve"> </w:t>
      </w:r>
    </w:p>
    <w:p w14:paraId="0120DE4F" w14:textId="77777777" w:rsidR="00D52350" w:rsidRPr="0097562D" w:rsidRDefault="00D52350" w:rsidP="00D52350">
      <w:pPr>
        <w:spacing w:line="360" w:lineRule="auto"/>
        <w:ind w:left="567" w:right="37"/>
        <w:jc w:val="both"/>
        <w:rPr>
          <w:rFonts w:ascii="Arial" w:hAnsi="Arial" w:cs="Arial"/>
          <w:sz w:val="20"/>
          <w:szCs w:val="20"/>
        </w:rPr>
      </w:pPr>
    </w:p>
    <w:p w14:paraId="230A63CC" w14:textId="64FD326C" w:rsidR="007564A4" w:rsidRPr="00D52350" w:rsidRDefault="00265802" w:rsidP="009B6F17">
      <w:pPr>
        <w:numPr>
          <w:ilvl w:val="0"/>
          <w:numId w:val="1"/>
        </w:numPr>
        <w:spacing w:line="360" w:lineRule="auto"/>
        <w:ind w:left="567" w:right="37" w:hanging="709"/>
        <w:jc w:val="both"/>
        <w:rPr>
          <w:rFonts w:ascii="Arial" w:hAnsi="Arial" w:cs="Arial"/>
        </w:rPr>
      </w:pPr>
      <w:r w:rsidRPr="00C66B11">
        <w:rPr>
          <w:rFonts w:ascii="Arial" w:eastAsia="Arial" w:hAnsi="Arial" w:cs="Arial"/>
          <w:sz w:val="20"/>
        </w:rPr>
        <w:t xml:space="preserve">Es menester recalcar que todo lo aquí expuesto tiene por finalidad, en estricto apego al cometido esencial de esta Comisión, el colaborar con las instituciones que, como la </w:t>
      </w:r>
      <w:r w:rsidR="000B1B95" w:rsidRPr="00C66B11">
        <w:rPr>
          <w:rFonts w:ascii="Arial" w:eastAsia="Arial" w:hAnsi="Arial" w:cs="Arial"/>
          <w:sz w:val="20"/>
        </w:rPr>
        <w:t xml:space="preserve">corporación </w:t>
      </w:r>
      <w:r w:rsidR="000B1B95" w:rsidRPr="00C66B11">
        <w:rPr>
          <w:rFonts w:ascii="Arial" w:eastAsia="Arial" w:hAnsi="Arial" w:cs="Arial"/>
          <w:i/>
          <w:sz w:val="20"/>
        </w:rPr>
        <w:t xml:space="preserve">Policía </w:t>
      </w:r>
      <w:r w:rsidR="00A34D61">
        <w:rPr>
          <w:rFonts w:ascii="Arial" w:eastAsia="Arial" w:hAnsi="Arial" w:cs="Arial"/>
          <w:i/>
          <w:sz w:val="20"/>
        </w:rPr>
        <w:t xml:space="preserve">Especializada </w:t>
      </w:r>
      <w:r w:rsidR="00CD6EC8">
        <w:rPr>
          <w:rFonts w:ascii="Arial" w:eastAsia="Arial" w:hAnsi="Arial" w:cs="Arial"/>
          <w:i/>
          <w:sz w:val="20"/>
        </w:rPr>
        <w:t>Coahuila</w:t>
      </w:r>
      <w:r w:rsidR="00D76640">
        <w:rPr>
          <w:rFonts w:ascii="Arial" w:eastAsia="Arial" w:hAnsi="Arial" w:cs="Arial"/>
          <w:i/>
          <w:sz w:val="20"/>
        </w:rPr>
        <w:t xml:space="preserve"> </w:t>
      </w:r>
      <w:r w:rsidRPr="00C66B11">
        <w:rPr>
          <w:rFonts w:ascii="Arial" w:eastAsia="Arial" w:hAnsi="Arial" w:cs="Arial"/>
          <w:sz w:val="20"/>
        </w:rPr>
        <w:t>se esfuerzan por erradicar prácticas comunes que en otros tiempos</w:t>
      </w:r>
      <w:r w:rsidR="00CE4B1E" w:rsidRPr="00C66B11">
        <w:rPr>
          <w:rFonts w:ascii="Arial" w:eastAsia="Arial" w:hAnsi="Arial" w:cs="Arial"/>
          <w:sz w:val="20"/>
        </w:rPr>
        <w:t xml:space="preserve"> </w:t>
      </w:r>
      <w:r w:rsidRPr="00C66B11">
        <w:rPr>
          <w:rFonts w:ascii="Arial" w:eastAsia="Arial" w:hAnsi="Arial" w:cs="Arial"/>
          <w:sz w:val="20"/>
        </w:rPr>
        <w:t>fueron insostenibles, y que ahora, al margen de la protecci</w:t>
      </w:r>
      <w:r w:rsidR="00CD6EC8">
        <w:rPr>
          <w:rFonts w:ascii="Arial" w:eastAsia="Arial" w:hAnsi="Arial" w:cs="Arial"/>
          <w:sz w:val="20"/>
        </w:rPr>
        <w:t>ón de los derechos humanos</w:t>
      </w:r>
      <w:r w:rsidRPr="00C66B11">
        <w:rPr>
          <w:rFonts w:ascii="Arial" w:eastAsia="Arial" w:hAnsi="Arial" w:cs="Arial"/>
          <w:sz w:val="20"/>
        </w:rPr>
        <w:t xml:space="preserve"> establecida en nuestro máximo ordenamiento legal, obligan a todas las instituciones a la búsqueda de la protección de los derechos fundamentales y crear los mecanismos legales necesarios contra toda conducta que los lastime.  </w:t>
      </w:r>
    </w:p>
    <w:p w14:paraId="60843C24" w14:textId="77777777" w:rsidR="00D52350" w:rsidRPr="0097562D" w:rsidRDefault="00D52350" w:rsidP="00D52350">
      <w:pPr>
        <w:spacing w:line="360" w:lineRule="auto"/>
        <w:ind w:right="37"/>
        <w:jc w:val="both"/>
        <w:rPr>
          <w:rFonts w:ascii="Arial" w:hAnsi="Arial" w:cs="Arial"/>
        </w:rPr>
      </w:pPr>
    </w:p>
    <w:p w14:paraId="60A34AE5" w14:textId="528286C6" w:rsidR="007564A4" w:rsidRPr="00D52350" w:rsidRDefault="00265802" w:rsidP="009B6F17">
      <w:pPr>
        <w:numPr>
          <w:ilvl w:val="0"/>
          <w:numId w:val="1"/>
        </w:numPr>
        <w:spacing w:line="360" w:lineRule="auto"/>
        <w:ind w:left="567" w:right="37" w:hanging="709"/>
        <w:jc w:val="both"/>
        <w:rPr>
          <w:rFonts w:ascii="Arial" w:hAnsi="Arial" w:cs="Arial"/>
        </w:rPr>
      </w:pPr>
      <w:r w:rsidRPr="00C66B11">
        <w:rPr>
          <w:rFonts w:ascii="Arial" w:eastAsia="Arial" w:hAnsi="Arial" w:cs="Arial"/>
          <w:sz w:val="20"/>
        </w:rPr>
        <w:t xml:space="preserve">En este contexto, al haber quedado plenamente acreditada la violación a los derechos humanos de </w:t>
      </w:r>
      <w:r w:rsidR="00A34D61">
        <w:rPr>
          <w:rFonts w:ascii="Arial" w:eastAsia="Arial" w:hAnsi="Arial" w:cs="Arial"/>
          <w:sz w:val="20"/>
        </w:rPr>
        <w:t>los agraviados</w:t>
      </w:r>
      <w:r w:rsidR="00CD6EC8">
        <w:rPr>
          <w:rFonts w:ascii="Arial" w:eastAsia="Arial" w:hAnsi="Arial" w:cs="Arial"/>
          <w:sz w:val="20"/>
        </w:rPr>
        <w:t xml:space="preserve">, </w:t>
      </w:r>
      <w:r w:rsidRPr="00D76640">
        <w:rPr>
          <w:rFonts w:ascii="Arial" w:eastAsia="Arial" w:hAnsi="Arial" w:cs="Arial"/>
          <w:sz w:val="20"/>
        </w:rPr>
        <w:t xml:space="preserve">en que incurrieron </w:t>
      </w:r>
      <w:r w:rsidR="00014524" w:rsidRPr="00D76640">
        <w:rPr>
          <w:rFonts w:ascii="Arial" w:eastAsia="Arial" w:hAnsi="Arial" w:cs="Arial"/>
          <w:sz w:val="20"/>
        </w:rPr>
        <w:t xml:space="preserve">agentes </w:t>
      </w:r>
      <w:r w:rsidRPr="00D76640">
        <w:rPr>
          <w:rFonts w:ascii="Arial" w:eastAsia="Arial" w:hAnsi="Arial" w:cs="Arial"/>
          <w:sz w:val="20"/>
        </w:rPr>
        <w:t xml:space="preserve">de </w:t>
      </w:r>
      <w:r w:rsidR="000B1B95" w:rsidRPr="00D76640">
        <w:rPr>
          <w:rFonts w:ascii="Arial" w:eastAsia="Arial" w:hAnsi="Arial" w:cs="Arial"/>
          <w:i/>
          <w:sz w:val="20"/>
        </w:rPr>
        <w:t xml:space="preserve">la Policía </w:t>
      </w:r>
      <w:r w:rsidR="00A34D61">
        <w:rPr>
          <w:rFonts w:ascii="Arial" w:eastAsia="Arial" w:hAnsi="Arial" w:cs="Arial"/>
          <w:i/>
          <w:sz w:val="20"/>
        </w:rPr>
        <w:t xml:space="preserve">Especializada </w:t>
      </w:r>
      <w:r w:rsidR="00CD6EC8">
        <w:rPr>
          <w:rFonts w:ascii="Arial" w:eastAsia="Arial" w:hAnsi="Arial" w:cs="Arial"/>
          <w:i/>
          <w:sz w:val="20"/>
        </w:rPr>
        <w:t>Coahuila</w:t>
      </w:r>
      <w:r w:rsidRPr="00D76640">
        <w:rPr>
          <w:rFonts w:ascii="Arial" w:eastAsia="Arial" w:hAnsi="Arial" w:cs="Arial"/>
          <w:sz w:val="20"/>
        </w:rPr>
        <w:t>, es necesario se tomen las medidas necesarias para evitar que acontezcan nuevos eventos similares en los cuales se violenten los derechos humanos de las personas</w:t>
      </w:r>
      <w:r w:rsidR="00D76640">
        <w:rPr>
          <w:rFonts w:ascii="Arial" w:eastAsia="Arial" w:hAnsi="Arial" w:cs="Arial"/>
          <w:sz w:val="20"/>
        </w:rPr>
        <w:t>, sin motivo legal</w:t>
      </w:r>
      <w:r w:rsidRPr="00D76640">
        <w:rPr>
          <w:rFonts w:ascii="Arial" w:eastAsia="Arial" w:hAnsi="Arial" w:cs="Arial"/>
          <w:sz w:val="20"/>
        </w:rPr>
        <w:t>.</w:t>
      </w:r>
    </w:p>
    <w:p w14:paraId="747944C6" w14:textId="77777777" w:rsidR="00D52350" w:rsidRPr="0097562D" w:rsidRDefault="00D52350" w:rsidP="00D52350">
      <w:pPr>
        <w:spacing w:line="360" w:lineRule="auto"/>
        <w:ind w:right="37"/>
        <w:jc w:val="both"/>
        <w:rPr>
          <w:rFonts w:ascii="Arial" w:hAnsi="Arial" w:cs="Arial"/>
        </w:rPr>
      </w:pPr>
    </w:p>
    <w:p w14:paraId="737D1F76" w14:textId="05A188CF" w:rsidR="007564A4" w:rsidRDefault="00265802" w:rsidP="009B6F17">
      <w:pPr>
        <w:spacing w:line="360" w:lineRule="auto"/>
        <w:ind w:left="567" w:right="-15"/>
        <w:rPr>
          <w:rFonts w:ascii="Arial" w:eastAsia="Arial" w:hAnsi="Arial" w:cs="Arial"/>
          <w:b/>
          <w:sz w:val="20"/>
        </w:rPr>
      </w:pPr>
      <w:r w:rsidRPr="00C66B11">
        <w:rPr>
          <w:rFonts w:ascii="Arial" w:eastAsia="Arial" w:hAnsi="Arial" w:cs="Arial"/>
          <w:b/>
          <w:sz w:val="20"/>
        </w:rPr>
        <w:t xml:space="preserve">VII. Puntos Resolutivos: </w:t>
      </w:r>
    </w:p>
    <w:p w14:paraId="210A246C" w14:textId="77777777" w:rsidR="00D52350" w:rsidRPr="00C66B11" w:rsidRDefault="00D52350" w:rsidP="00D52350">
      <w:pPr>
        <w:spacing w:line="360" w:lineRule="auto"/>
        <w:ind w:right="-15"/>
        <w:rPr>
          <w:rFonts w:ascii="Arial" w:hAnsi="Arial" w:cs="Arial"/>
        </w:rPr>
      </w:pPr>
    </w:p>
    <w:p w14:paraId="222CDDC4" w14:textId="77777777" w:rsidR="007564A4" w:rsidRPr="00C66B11" w:rsidRDefault="00265802" w:rsidP="009B6F17">
      <w:pPr>
        <w:spacing w:line="360" w:lineRule="auto"/>
        <w:ind w:left="567" w:right="37"/>
        <w:jc w:val="both"/>
        <w:rPr>
          <w:rFonts w:ascii="Arial" w:hAnsi="Arial" w:cs="Arial"/>
        </w:rPr>
      </w:pPr>
      <w:r w:rsidRPr="00C66B11">
        <w:rPr>
          <w:rFonts w:ascii="Arial" w:eastAsia="Arial" w:hAnsi="Arial" w:cs="Arial"/>
          <w:sz w:val="20"/>
        </w:rPr>
        <w:t xml:space="preserve">Por todo lo anteriormente expuesto y fundado, es de concluirse:  </w:t>
      </w:r>
    </w:p>
    <w:p w14:paraId="2E447142" w14:textId="77777777" w:rsidR="007564A4" w:rsidRPr="00C66B11" w:rsidRDefault="007564A4" w:rsidP="009B6F17">
      <w:pPr>
        <w:spacing w:line="360" w:lineRule="auto"/>
        <w:ind w:left="567"/>
        <w:rPr>
          <w:rFonts w:ascii="Arial" w:hAnsi="Arial" w:cs="Arial"/>
        </w:rPr>
      </w:pPr>
    </w:p>
    <w:p w14:paraId="12B9CEA4" w14:textId="0CBB9C3E" w:rsidR="007564A4" w:rsidRDefault="00265802" w:rsidP="009B6F17">
      <w:pPr>
        <w:spacing w:line="360" w:lineRule="auto"/>
        <w:ind w:left="567" w:right="37"/>
        <w:jc w:val="both"/>
        <w:rPr>
          <w:rFonts w:ascii="Arial" w:eastAsia="Arial" w:hAnsi="Arial" w:cs="Arial"/>
          <w:sz w:val="20"/>
        </w:rPr>
      </w:pPr>
      <w:r w:rsidRPr="00C66B11">
        <w:rPr>
          <w:rFonts w:ascii="Arial" w:eastAsia="Arial" w:hAnsi="Arial" w:cs="Arial"/>
          <w:b/>
          <w:sz w:val="20"/>
          <w:szCs w:val="20"/>
        </w:rPr>
        <w:t>Primero</w:t>
      </w:r>
      <w:r w:rsidRPr="00C66B11">
        <w:rPr>
          <w:rFonts w:ascii="Arial" w:eastAsia="Arial" w:hAnsi="Arial" w:cs="Arial"/>
          <w:sz w:val="20"/>
          <w:szCs w:val="20"/>
        </w:rPr>
        <w:t>. Que son ciertos los hechos denunciados por</w:t>
      </w:r>
      <w:r w:rsidRPr="00C66B11">
        <w:rPr>
          <w:rFonts w:ascii="Arial" w:eastAsia="Arial" w:hAnsi="Arial" w:cs="Arial"/>
          <w:b/>
          <w:sz w:val="20"/>
          <w:szCs w:val="20"/>
        </w:rPr>
        <w:t xml:space="preserve"> </w:t>
      </w:r>
      <w:r w:rsidR="006C6F6D">
        <w:rPr>
          <w:rFonts w:ascii="Arial" w:hAnsi="Arial" w:cs="Arial"/>
          <w:bCs/>
          <w:sz w:val="20"/>
          <w:szCs w:val="20"/>
        </w:rPr>
        <w:t>Ag1</w:t>
      </w:r>
      <w:r w:rsidR="00A34D61">
        <w:rPr>
          <w:rFonts w:ascii="Arial" w:hAnsi="Arial" w:cs="Arial"/>
          <w:bCs/>
          <w:sz w:val="20"/>
          <w:szCs w:val="20"/>
        </w:rPr>
        <w:t xml:space="preserve">, </w:t>
      </w:r>
      <w:r w:rsidR="006C6F6D">
        <w:rPr>
          <w:rFonts w:ascii="Arial" w:hAnsi="Arial" w:cs="Arial"/>
          <w:bCs/>
          <w:sz w:val="20"/>
          <w:szCs w:val="20"/>
        </w:rPr>
        <w:t>Ag2</w:t>
      </w:r>
      <w:r w:rsidR="00A34D61">
        <w:rPr>
          <w:rFonts w:ascii="Arial" w:hAnsi="Arial" w:cs="Arial"/>
          <w:bCs/>
          <w:sz w:val="20"/>
          <w:szCs w:val="20"/>
        </w:rPr>
        <w:t xml:space="preserve">, </w:t>
      </w:r>
      <w:r w:rsidR="006C6F6D">
        <w:rPr>
          <w:rFonts w:ascii="Arial" w:hAnsi="Arial" w:cs="Arial"/>
          <w:bCs/>
          <w:sz w:val="20"/>
          <w:szCs w:val="20"/>
        </w:rPr>
        <w:t>Ag3</w:t>
      </w:r>
      <w:r w:rsidR="00A34D61">
        <w:rPr>
          <w:rFonts w:ascii="Arial" w:hAnsi="Arial" w:cs="Arial"/>
          <w:bCs/>
          <w:sz w:val="20"/>
          <w:szCs w:val="20"/>
        </w:rPr>
        <w:t xml:space="preserve">, </w:t>
      </w:r>
      <w:r w:rsidR="006C6F6D">
        <w:rPr>
          <w:rFonts w:ascii="Arial" w:hAnsi="Arial" w:cs="Arial"/>
          <w:bCs/>
          <w:sz w:val="20"/>
          <w:szCs w:val="20"/>
        </w:rPr>
        <w:t>Ag4</w:t>
      </w:r>
      <w:r w:rsidR="00A34D61">
        <w:rPr>
          <w:rFonts w:ascii="Arial" w:hAnsi="Arial" w:cs="Arial"/>
          <w:bCs/>
          <w:sz w:val="20"/>
          <w:szCs w:val="20"/>
        </w:rPr>
        <w:t xml:space="preserve">, </w:t>
      </w:r>
      <w:r w:rsidR="006C6F6D">
        <w:rPr>
          <w:rFonts w:ascii="Arial" w:hAnsi="Arial" w:cs="Arial"/>
          <w:bCs/>
          <w:sz w:val="20"/>
          <w:szCs w:val="20"/>
        </w:rPr>
        <w:t>Ag5</w:t>
      </w:r>
      <w:r w:rsidR="00A34D61">
        <w:rPr>
          <w:rFonts w:ascii="Arial" w:hAnsi="Arial" w:cs="Arial"/>
          <w:bCs/>
          <w:sz w:val="20"/>
          <w:szCs w:val="20"/>
        </w:rPr>
        <w:t xml:space="preserve">, </w:t>
      </w:r>
      <w:r w:rsidR="006C6F6D">
        <w:rPr>
          <w:rFonts w:ascii="Arial" w:hAnsi="Arial" w:cs="Arial"/>
          <w:bCs/>
          <w:sz w:val="20"/>
          <w:szCs w:val="20"/>
        </w:rPr>
        <w:t>Ag6</w:t>
      </w:r>
      <w:r w:rsidR="00A34D61">
        <w:rPr>
          <w:rFonts w:ascii="Arial" w:hAnsi="Arial" w:cs="Arial"/>
          <w:bCs/>
          <w:sz w:val="20"/>
          <w:szCs w:val="20"/>
        </w:rPr>
        <w:t xml:space="preserve">, </w:t>
      </w:r>
      <w:r w:rsidR="006C6F6D">
        <w:rPr>
          <w:rFonts w:ascii="Arial" w:hAnsi="Arial" w:cs="Arial"/>
          <w:bCs/>
          <w:sz w:val="20"/>
          <w:szCs w:val="20"/>
        </w:rPr>
        <w:t>Ag7</w:t>
      </w:r>
      <w:r w:rsidR="00A34D61">
        <w:rPr>
          <w:rFonts w:ascii="Arial" w:hAnsi="Arial" w:cs="Arial"/>
          <w:bCs/>
          <w:sz w:val="20"/>
          <w:szCs w:val="20"/>
        </w:rPr>
        <w:t xml:space="preserve">, </w:t>
      </w:r>
      <w:r w:rsidR="006C6F6D">
        <w:rPr>
          <w:rFonts w:ascii="Arial" w:hAnsi="Arial" w:cs="Arial"/>
          <w:bCs/>
          <w:sz w:val="20"/>
          <w:szCs w:val="20"/>
        </w:rPr>
        <w:t>Ag8</w:t>
      </w:r>
      <w:r w:rsidR="00D52350">
        <w:rPr>
          <w:rFonts w:ascii="Arial" w:hAnsi="Arial" w:cs="Arial"/>
          <w:bCs/>
          <w:sz w:val="20"/>
          <w:szCs w:val="20"/>
        </w:rPr>
        <w:t xml:space="preserve"> </w:t>
      </w:r>
      <w:r w:rsidR="00A34D61">
        <w:rPr>
          <w:rFonts w:ascii="Arial" w:hAnsi="Arial" w:cs="Arial"/>
          <w:bCs/>
          <w:sz w:val="20"/>
          <w:szCs w:val="20"/>
        </w:rPr>
        <w:t xml:space="preserve">y </w:t>
      </w:r>
      <w:r w:rsidR="00F43D60">
        <w:rPr>
          <w:rFonts w:ascii="Arial" w:hAnsi="Arial" w:cs="Arial"/>
          <w:bCs/>
          <w:sz w:val="20"/>
          <w:szCs w:val="20"/>
        </w:rPr>
        <w:t>Ag9</w:t>
      </w:r>
      <w:r w:rsidR="00A34D61">
        <w:rPr>
          <w:rFonts w:ascii="Arial" w:hAnsi="Arial" w:cs="Arial"/>
          <w:bCs/>
          <w:sz w:val="20"/>
          <w:szCs w:val="20"/>
        </w:rPr>
        <w:t xml:space="preserve">, </w:t>
      </w:r>
      <w:r w:rsidRPr="00C66B11">
        <w:rPr>
          <w:rFonts w:ascii="Arial" w:eastAsia="Arial" w:hAnsi="Arial" w:cs="Arial"/>
          <w:sz w:val="20"/>
          <w:szCs w:val="20"/>
        </w:rPr>
        <w:t xml:space="preserve">ocurridos el </w:t>
      </w:r>
      <w:r w:rsidR="00CD6EC8">
        <w:rPr>
          <w:rFonts w:ascii="Arial" w:eastAsia="Arial" w:hAnsi="Arial" w:cs="Arial"/>
          <w:sz w:val="20"/>
          <w:szCs w:val="20"/>
        </w:rPr>
        <w:t>2</w:t>
      </w:r>
      <w:r w:rsidR="00A34D61">
        <w:rPr>
          <w:rFonts w:ascii="Arial" w:eastAsia="Arial" w:hAnsi="Arial" w:cs="Arial"/>
          <w:sz w:val="20"/>
          <w:szCs w:val="20"/>
        </w:rPr>
        <w:t>1</w:t>
      </w:r>
      <w:r w:rsidRPr="00C66B11">
        <w:rPr>
          <w:rFonts w:ascii="Arial" w:eastAsia="Arial" w:hAnsi="Arial" w:cs="Arial"/>
          <w:sz w:val="20"/>
          <w:szCs w:val="20"/>
        </w:rPr>
        <w:t xml:space="preserve"> de </w:t>
      </w:r>
      <w:r w:rsidR="00A34D61">
        <w:rPr>
          <w:rFonts w:ascii="Arial" w:eastAsia="Arial" w:hAnsi="Arial" w:cs="Arial"/>
          <w:sz w:val="20"/>
          <w:szCs w:val="20"/>
        </w:rPr>
        <w:t>agosto</w:t>
      </w:r>
      <w:r w:rsidR="00CD6EC8">
        <w:rPr>
          <w:rFonts w:ascii="Arial" w:eastAsia="Arial" w:hAnsi="Arial" w:cs="Arial"/>
          <w:sz w:val="20"/>
          <w:szCs w:val="20"/>
        </w:rPr>
        <w:t xml:space="preserve"> </w:t>
      </w:r>
      <w:r w:rsidRPr="00C66B11">
        <w:rPr>
          <w:rFonts w:ascii="Arial" w:eastAsia="Arial" w:hAnsi="Arial" w:cs="Arial"/>
          <w:sz w:val="20"/>
          <w:szCs w:val="20"/>
        </w:rPr>
        <w:t>de 20</w:t>
      </w:r>
      <w:r w:rsidR="000B1B95" w:rsidRPr="00C66B11">
        <w:rPr>
          <w:rFonts w:ascii="Arial" w:eastAsia="Arial" w:hAnsi="Arial" w:cs="Arial"/>
          <w:sz w:val="20"/>
          <w:szCs w:val="20"/>
        </w:rPr>
        <w:t>2</w:t>
      </w:r>
      <w:r w:rsidR="00A34D61">
        <w:rPr>
          <w:rFonts w:ascii="Arial" w:eastAsia="Arial" w:hAnsi="Arial" w:cs="Arial"/>
          <w:sz w:val="20"/>
          <w:szCs w:val="20"/>
        </w:rPr>
        <w:t>2</w:t>
      </w:r>
      <w:r w:rsidRPr="00C66B11">
        <w:rPr>
          <w:rFonts w:ascii="Arial" w:eastAsia="Arial" w:hAnsi="Arial" w:cs="Arial"/>
          <w:sz w:val="20"/>
          <w:szCs w:val="20"/>
        </w:rPr>
        <w:t>, cometidos por policías de la Corporación</w:t>
      </w:r>
      <w:r w:rsidRPr="00C66B11">
        <w:rPr>
          <w:rFonts w:ascii="Arial" w:eastAsia="Arial" w:hAnsi="Arial" w:cs="Arial"/>
          <w:i/>
          <w:sz w:val="20"/>
          <w:szCs w:val="20"/>
        </w:rPr>
        <w:t xml:space="preserve"> </w:t>
      </w:r>
      <w:r w:rsidR="000B1B95" w:rsidRPr="00C66B11">
        <w:rPr>
          <w:rFonts w:ascii="Arial" w:eastAsia="Arial" w:hAnsi="Arial" w:cs="Arial"/>
          <w:i/>
          <w:sz w:val="20"/>
          <w:szCs w:val="20"/>
        </w:rPr>
        <w:t xml:space="preserve">Policía </w:t>
      </w:r>
      <w:r w:rsidR="00A34D61">
        <w:rPr>
          <w:rFonts w:ascii="Arial" w:eastAsia="Arial" w:hAnsi="Arial" w:cs="Arial"/>
          <w:i/>
          <w:sz w:val="20"/>
          <w:szCs w:val="20"/>
        </w:rPr>
        <w:t>Especializada Co</w:t>
      </w:r>
      <w:r w:rsidR="00CD6EC8">
        <w:rPr>
          <w:rFonts w:ascii="Arial" w:eastAsia="Arial" w:hAnsi="Arial" w:cs="Arial"/>
          <w:i/>
          <w:sz w:val="20"/>
          <w:szCs w:val="20"/>
        </w:rPr>
        <w:t xml:space="preserve">ahuila, </w:t>
      </w:r>
      <w:r w:rsidRPr="00C66B11">
        <w:rPr>
          <w:rFonts w:ascii="Arial" w:eastAsia="Arial" w:hAnsi="Arial" w:cs="Arial"/>
          <w:sz w:val="20"/>
          <w:szCs w:val="20"/>
        </w:rPr>
        <w:t>en los términos que fueron expuestos en la presente Recomendación</w:t>
      </w:r>
      <w:r w:rsidRPr="00C66B11">
        <w:rPr>
          <w:rFonts w:ascii="Arial" w:eastAsia="Arial" w:hAnsi="Arial" w:cs="Arial"/>
          <w:sz w:val="20"/>
        </w:rPr>
        <w:t xml:space="preserve">. </w:t>
      </w:r>
    </w:p>
    <w:p w14:paraId="1465B11F" w14:textId="77777777" w:rsidR="00D52350" w:rsidRPr="00C66B11" w:rsidRDefault="00D52350" w:rsidP="009B6F17">
      <w:pPr>
        <w:spacing w:line="360" w:lineRule="auto"/>
        <w:ind w:left="567" w:right="37"/>
        <w:jc w:val="both"/>
        <w:rPr>
          <w:rFonts w:ascii="Arial" w:hAnsi="Arial" w:cs="Arial"/>
        </w:rPr>
      </w:pPr>
    </w:p>
    <w:p w14:paraId="7D391F00" w14:textId="646A04C0" w:rsidR="007564A4" w:rsidRDefault="00265802" w:rsidP="009B6F17">
      <w:pPr>
        <w:spacing w:line="360" w:lineRule="auto"/>
        <w:ind w:left="567" w:right="37"/>
        <w:jc w:val="both"/>
        <w:rPr>
          <w:rFonts w:ascii="Arial" w:eastAsia="Arial" w:hAnsi="Arial" w:cs="Arial"/>
          <w:sz w:val="20"/>
        </w:rPr>
      </w:pPr>
      <w:r w:rsidRPr="00C66B11">
        <w:rPr>
          <w:rFonts w:ascii="Arial" w:eastAsia="Arial" w:hAnsi="Arial" w:cs="Arial"/>
          <w:b/>
          <w:sz w:val="20"/>
        </w:rPr>
        <w:lastRenderedPageBreak/>
        <w:t>Segundo.</w:t>
      </w:r>
      <w:r w:rsidRPr="00C66B11">
        <w:rPr>
          <w:rFonts w:ascii="Arial" w:eastAsia="Arial" w:hAnsi="Arial" w:cs="Arial"/>
          <w:sz w:val="20"/>
        </w:rPr>
        <w:t xml:space="preserve"> </w:t>
      </w:r>
      <w:r w:rsidR="000B1B95" w:rsidRPr="00C66B11">
        <w:rPr>
          <w:rFonts w:ascii="Arial" w:eastAsia="Arial" w:hAnsi="Arial" w:cs="Arial"/>
          <w:sz w:val="20"/>
        </w:rPr>
        <w:t xml:space="preserve">Agentes de la corporación </w:t>
      </w:r>
      <w:r w:rsidR="004B7982">
        <w:rPr>
          <w:rFonts w:ascii="Arial" w:eastAsia="Arial" w:hAnsi="Arial" w:cs="Arial"/>
          <w:sz w:val="20"/>
        </w:rPr>
        <w:t xml:space="preserve">denominada </w:t>
      </w:r>
      <w:r w:rsidR="004B7982" w:rsidRPr="005A5F58">
        <w:rPr>
          <w:rFonts w:ascii="Arial" w:eastAsia="Arial" w:hAnsi="Arial" w:cs="Arial"/>
          <w:i/>
          <w:sz w:val="20"/>
        </w:rPr>
        <w:t xml:space="preserve">Policía </w:t>
      </w:r>
      <w:r w:rsidR="00A34D61" w:rsidRPr="005A5F58">
        <w:rPr>
          <w:rFonts w:ascii="Arial" w:eastAsia="Arial" w:hAnsi="Arial" w:cs="Arial"/>
          <w:i/>
          <w:sz w:val="20"/>
        </w:rPr>
        <w:t xml:space="preserve">Especializada </w:t>
      </w:r>
      <w:r w:rsidR="005A5F58" w:rsidRPr="005A5F58">
        <w:rPr>
          <w:rFonts w:ascii="Arial" w:eastAsia="Arial" w:hAnsi="Arial" w:cs="Arial"/>
          <w:i/>
          <w:sz w:val="20"/>
        </w:rPr>
        <w:t xml:space="preserve">Coahuila </w:t>
      </w:r>
      <w:r w:rsidR="006206DD" w:rsidRPr="005A5F58">
        <w:rPr>
          <w:rFonts w:ascii="Arial" w:eastAsia="Arial" w:hAnsi="Arial" w:cs="Arial"/>
          <w:i/>
          <w:sz w:val="20"/>
        </w:rPr>
        <w:t>de la Secretaría de Seguridad Pública en el Estado de Coahuila de Zaragoza</w:t>
      </w:r>
      <w:r w:rsidRPr="00C66B11">
        <w:rPr>
          <w:rFonts w:ascii="Arial" w:eastAsia="Arial" w:hAnsi="Arial" w:cs="Arial"/>
          <w:sz w:val="20"/>
        </w:rPr>
        <w:t xml:space="preserve">, son responsables de violación al derecho a la </w:t>
      </w:r>
      <w:r w:rsidR="005A5F58">
        <w:rPr>
          <w:rFonts w:ascii="Arial" w:eastAsia="Arial" w:hAnsi="Arial" w:cs="Arial"/>
          <w:sz w:val="20"/>
        </w:rPr>
        <w:t xml:space="preserve">libertad en su modalidad de detención arbitrara; violación al derecho a la </w:t>
      </w:r>
      <w:r w:rsidRPr="00C66B11">
        <w:rPr>
          <w:rFonts w:ascii="Arial" w:eastAsia="Arial" w:hAnsi="Arial" w:cs="Arial"/>
          <w:sz w:val="20"/>
        </w:rPr>
        <w:t xml:space="preserve">legalidad y seguridad jurídica en </w:t>
      </w:r>
      <w:r w:rsidR="004B7982">
        <w:rPr>
          <w:rFonts w:ascii="Arial" w:eastAsia="Arial" w:hAnsi="Arial" w:cs="Arial"/>
          <w:sz w:val="20"/>
        </w:rPr>
        <w:t xml:space="preserve">su </w:t>
      </w:r>
      <w:r w:rsidRPr="00C66B11">
        <w:rPr>
          <w:rFonts w:ascii="Arial" w:eastAsia="Arial" w:hAnsi="Arial" w:cs="Arial"/>
          <w:sz w:val="20"/>
        </w:rPr>
        <w:t>modalidad de ejercici</w:t>
      </w:r>
      <w:r w:rsidR="004B7982">
        <w:rPr>
          <w:rFonts w:ascii="Arial" w:eastAsia="Arial" w:hAnsi="Arial" w:cs="Arial"/>
          <w:sz w:val="20"/>
        </w:rPr>
        <w:t>o</w:t>
      </w:r>
      <w:r w:rsidR="00CD6EC8">
        <w:rPr>
          <w:rFonts w:ascii="Arial" w:eastAsia="Arial" w:hAnsi="Arial" w:cs="Arial"/>
          <w:sz w:val="20"/>
        </w:rPr>
        <w:t xml:space="preserve"> indebido de la función pública</w:t>
      </w:r>
      <w:r w:rsidR="00A34D61">
        <w:rPr>
          <w:rFonts w:ascii="Arial" w:eastAsia="Arial" w:hAnsi="Arial" w:cs="Arial"/>
          <w:sz w:val="20"/>
        </w:rPr>
        <w:t xml:space="preserve"> y violación al derecho a la igualdad y al trato digno por violación a los derechos de personas en la condición jurídica de migrantes,</w:t>
      </w:r>
      <w:r w:rsidR="00CD6EC8">
        <w:rPr>
          <w:rFonts w:ascii="Arial" w:eastAsia="Arial" w:hAnsi="Arial" w:cs="Arial"/>
          <w:sz w:val="20"/>
        </w:rPr>
        <w:t xml:space="preserve"> </w:t>
      </w:r>
      <w:r w:rsidR="008B213A" w:rsidRPr="00C66B11">
        <w:rPr>
          <w:rFonts w:ascii="Arial" w:eastAsia="Arial" w:hAnsi="Arial" w:cs="Arial"/>
          <w:sz w:val="20"/>
        </w:rPr>
        <w:t xml:space="preserve">por acciones y omisiones que efectuaron al momento de </w:t>
      </w:r>
      <w:r w:rsidR="00CD6EC8">
        <w:rPr>
          <w:rFonts w:ascii="Arial" w:eastAsia="Arial" w:hAnsi="Arial" w:cs="Arial"/>
          <w:sz w:val="20"/>
        </w:rPr>
        <w:t>efectuar la detención del quejoso</w:t>
      </w:r>
      <w:r w:rsidR="00A34D61">
        <w:rPr>
          <w:rFonts w:ascii="Arial" w:eastAsia="Arial" w:hAnsi="Arial" w:cs="Arial"/>
          <w:sz w:val="20"/>
        </w:rPr>
        <w:t xml:space="preserve">, asegurar la unidad </w:t>
      </w:r>
      <w:r w:rsidR="00D52350">
        <w:rPr>
          <w:rFonts w:ascii="Arial" w:eastAsia="Arial" w:hAnsi="Arial" w:cs="Arial"/>
          <w:sz w:val="20"/>
        </w:rPr>
        <w:t>x</w:t>
      </w:r>
      <w:r w:rsidR="00A34D61">
        <w:rPr>
          <w:rFonts w:ascii="Arial" w:eastAsia="Arial" w:hAnsi="Arial" w:cs="Arial"/>
          <w:sz w:val="20"/>
        </w:rPr>
        <w:t xml:space="preserve"> que traían, </w:t>
      </w:r>
      <w:r w:rsidR="008B213A" w:rsidRPr="00C66B11">
        <w:rPr>
          <w:rFonts w:ascii="Arial" w:eastAsia="Arial" w:hAnsi="Arial" w:cs="Arial"/>
          <w:sz w:val="20"/>
        </w:rPr>
        <w:t xml:space="preserve">y </w:t>
      </w:r>
      <w:r w:rsidR="00A34D61">
        <w:rPr>
          <w:rFonts w:ascii="Arial" w:eastAsia="Arial" w:hAnsi="Arial" w:cs="Arial"/>
          <w:sz w:val="20"/>
        </w:rPr>
        <w:t xml:space="preserve">afectar el derecho a la libertad de tránsito de las personas migrantes, </w:t>
      </w:r>
      <w:r w:rsidRPr="00C66B11">
        <w:rPr>
          <w:rFonts w:ascii="Arial" w:eastAsia="Arial" w:hAnsi="Arial" w:cs="Arial"/>
          <w:sz w:val="20"/>
        </w:rPr>
        <w:t xml:space="preserve">lo cual quedó precisado en esta Recomendación.  </w:t>
      </w:r>
    </w:p>
    <w:p w14:paraId="2A4A527D" w14:textId="77777777" w:rsidR="00D52350" w:rsidRPr="00C66B11" w:rsidRDefault="00D52350" w:rsidP="009B6F17">
      <w:pPr>
        <w:spacing w:line="360" w:lineRule="auto"/>
        <w:ind w:left="567" w:right="37"/>
        <w:jc w:val="both"/>
        <w:rPr>
          <w:rFonts w:ascii="Arial" w:hAnsi="Arial" w:cs="Arial"/>
        </w:rPr>
      </w:pPr>
    </w:p>
    <w:p w14:paraId="13673066" w14:textId="77777777" w:rsidR="007564A4" w:rsidRPr="00C66B11" w:rsidRDefault="00265802" w:rsidP="009B6F17">
      <w:pPr>
        <w:spacing w:line="360" w:lineRule="auto"/>
        <w:ind w:left="567" w:right="37"/>
        <w:jc w:val="both"/>
        <w:rPr>
          <w:rFonts w:ascii="Arial" w:hAnsi="Arial" w:cs="Arial"/>
        </w:rPr>
      </w:pPr>
      <w:r w:rsidRPr="00C66B11">
        <w:rPr>
          <w:rFonts w:ascii="Arial" w:eastAsia="Arial" w:hAnsi="Arial" w:cs="Arial"/>
          <w:b/>
          <w:sz w:val="20"/>
        </w:rPr>
        <w:t>Tercero.</w:t>
      </w:r>
      <w:r w:rsidRPr="00C66B11">
        <w:rPr>
          <w:rFonts w:ascii="Arial" w:eastAsia="Arial" w:hAnsi="Arial" w:cs="Arial"/>
          <w:sz w:val="20"/>
        </w:rPr>
        <w:t xml:space="preserve"> A</w:t>
      </w:r>
      <w:r w:rsidR="00A87F7F">
        <w:rPr>
          <w:rFonts w:ascii="Arial" w:eastAsia="Arial" w:hAnsi="Arial" w:cs="Arial"/>
          <w:sz w:val="20"/>
        </w:rPr>
        <w:t xml:space="preserve"> la </w:t>
      </w:r>
      <w:proofErr w:type="gramStart"/>
      <w:r w:rsidR="008D5A6E">
        <w:rPr>
          <w:rFonts w:ascii="Arial" w:eastAsia="Arial" w:hAnsi="Arial" w:cs="Arial"/>
          <w:sz w:val="20"/>
        </w:rPr>
        <w:t>Secretaria</w:t>
      </w:r>
      <w:proofErr w:type="gramEnd"/>
      <w:r w:rsidR="008D5A6E">
        <w:rPr>
          <w:rFonts w:ascii="Arial" w:eastAsia="Arial" w:hAnsi="Arial" w:cs="Arial"/>
          <w:sz w:val="20"/>
        </w:rPr>
        <w:t xml:space="preserve"> de Seguridad Pública del Estado, </w:t>
      </w:r>
      <w:r w:rsidRPr="00C66B11">
        <w:rPr>
          <w:rFonts w:ascii="Arial" w:eastAsia="Arial" w:hAnsi="Arial" w:cs="Arial"/>
          <w:sz w:val="20"/>
        </w:rPr>
        <w:t>en su carácter de superior jerárquico de los Agentes de la corporación</w:t>
      </w:r>
      <w:r w:rsidR="000B1B95" w:rsidRPr="00C66B11">
        <w:rPr>
          <w:rFonts w:ascii="Arial" w:eastAsia="Arial" w:hAnsi="Arial" w:cs="Arial"/>
          <w:sz w:val="20"/>
        </w:rPr>
        <w:t xml:space="preserve"> </w:t>
      </w:r>
      <w:r w:rsidR="000B1B95" w:rsidRPr="00C66B11">
        <w:rPr>
          <w:rFonts w:ascii="Arial" w:eastAsia="Arial" w:hAnsi="Arial" w:cs="Arial"/>
          <w:i/>
          <w:sz w:val="20"/>
        </w:rPr>
        <w:t xml:space="preserve">Policía </w:t>
      </w:r>
      <w:r w:rsidR="005A5F58">
        <w:rPr>
          <w:rFonts w:ascii="Arial" w:eastAsia="Arial" w:hAnsi="Arial" w:cs="Arial"/>
          <w:i/>
          <w:sz w:val="20"/>
        </w:rPr>
        <w:t xml:space="preserve">Especializada </w:t>
      </w:r>
      <w:r w:rsidR="00CD6EC8">
        <w:rPr>
          <w:rFonts w:ascii="Arial" w:eastAsia="Arial" w:hAnsi="Arial" w:cs="Arial"/>
          <w:i/>
          <w:sz w:val="20"/>
        </w:rPr>
        <w:t>Coahuila</w:t>
      </w:r>
      <w:r w:rsidRPr="00C66B11">
        <w:rPr>
          <w:rFonts w:ascii="Arial" w:eastAsia="Arial" w:hAnsi="Arial" w:cs="Arial"/>
          <w:sz w:val="20"/>
        </w:rPr>
        <w:t xml:space="preserve">, me permito formular las siguientes:  </w:t>
      </w:r>
    </w:p>
    <w:p w14:paraId="78B87405" w14:textId="77777777" w:rsidR="007564A4" w:rsidRPr="00C66B11" w:rsidRDefault="00265802" w:rsidP="009B6F17">
      <w:pPr>
        <w:spacing w:line="360" w:lineRule="auto"/>
        <w:ind w:left="567"/>
        <w:rPr>
          <w:rFonts w:ascii="Arial" w:hAnsi="Arial" w:cs="Arial"/>
        </w:rPr>
      </w:pPr>
      <w:r w:rsidRPr="00C66B11">
        <w:rPr>
          <w:rFonts w:ascii="Arial" w:eastAsia="Arial" w:hAnsi="Arial" w:cs="Arial"/>
          <w:sz w:val="20"/>
        </w:rPr>
        <w:t xml:space="preserve"> </w:t>
      </w:r>
    </w:p>
    <w:p w14:paraId="5747E225" w14:textId="77777777" w:rsidR="007564A4" w:rsidRPr="00C66B11" w:rsidRDefault="00265802" w:rsidP="009B6F17">
      <w:pPr>
        <w:spacing w:line="360" w:lineRule="auto"/>
        <w:ind w:left="567" w:right="-15"/>
        <w:rPr>
          <w:rFonts w:ascii="Arial" w:hAnsi="Arial" w:cs="Arial"/>
        </w:rPr>
      </w:pPr>
      <w:r w:rsidRPr="001A0AE9">
        <w:rPr>
          <w:rFonts w:ascii="Arial" w:eastAsia="Arial" w:hAnsi="Arial" w:cs="Arial"/>
          <w:b/>
          <w:sz w:val="20"/>
        </w:rPr>
        <w:t>VIII. Recomendaciones:</w:t>
      </w:r>
      <w:r w:rsidRPr="00C66B11">
        <w:rPr>
          <w:rFonts w:ascii="Arial" w:eastAsia="Arial" w:hAnsi="Arial" w:cs="Arial"/>
          <w:b/>
          <w:sz w:val="20"/>
        </w:rPr>
        <w:t xml:space="preserve">  </w:t>
      </w:r>
    </w:p>
    <w:p w14:paraId="7BBB88DE" w14:textId="77777777" w:rsidR="007564A4" w:rsidRPr="00C66B11" w:rsidRDefault="00265802" w:rsidP="009B6F17">
      <w:pPr>
        <w:spacing w:line="360" w:lineRule="auto"/>
        <w:ind w:left="567"/>
        <w:rPr>
          <w:rFonts w:ascii="Arial" w:hAnsi="Arial" w:cs="Arial"/>
        </w:rPr>
      </w:pPr>
      <w:r w:rsidRPr="00C66B11">
        <w:rPr>
          <w:rFonts w:ascii="Arial" w:eastAsia="Arial" w:hAnsi="Arial" w:cs="Arial"/>
          <w:b/>
          <w:sz w:val="20"/>
        </w:rPr>
        <w:t xml:space="preserve"> </w:t>
      </w:r>
    </w:p>
    <w:p w14:paraId="647EAE46" w14:textId="52452B1E" w:rsidR="007564A4" w:rsidRDefault="00265802" w:rsidP="009B6F17">
      <w:pPr>
        <w:spacing w:line="360" w:lineRule="auto"/>
        <w:ind w:left="567" w:right="37"/>
        <w:jc w:val="both"/>
        <w:rPr>
          <w:rFonts w:ascii="Arial" w:eastAsia="Arial" w:hAnsi="Arial" w:cs="Arial"/>
          <w:sz w:val="20"/>
        </w:rPr>
      </w:pPr>
      <w:r w:rsidRPr="00C66B11">
        <w:rPr>
          <w:rFonts w:ascii="Arial" w:eastAsia="Arial" w:hAnsi="Arial" w:cs="Arial"/>
          <w:b/>
          <w:sz w:val="20"/>
        </w:rPr>
        <w:t xml:space="preserve">PRIMERA. </w:t>
      </w:r>
      <w:r w:rsidR="00935D55">
        <w:rPr>
          <w:rFonts w:ascii="Arial" w:eastAsia="Arial" w:hAnsi="Arial" w:cs="Arial"/>
          <w:sz w:val="20"/>
        </w:rPr>
        <w:t>P</w:t>
      </w:r>
      <w:r w:rsidR="00935D55" w:rsidRPr="00935D55">
        <w:rPr>
          <w:rFonts w:ascii="Arial" w:eastAsia="Arial" w:hAnsi="Arial" w:cs="Arial"/>
          <w:sz w:val="20"/>
        </w:rPr>
        <w:t>roporcionar l</w:t>
      </w:r>
      <w:r w:rsidR="00935D55">
        <w:rPr>
          <w:rFonts w:ascii="Arial" w:eastAsia="Arial" w:hAnsi="Arial" w:cs="Arial"/>
          <w:sz w:val="20"/>
        </w:rPr>
        <w:t xml:space="preserve">a atención médica y psicológica </w:t>
      </w:r>
      <w:r w:rsidR="00935D55" w:rsidRPr="00935D55">
        <w:rPr>
          <w:rFonts w:ascii="Arial" w:eastAsia="Arial" w:hAnsi="Arial" w:cs="Arial"/>
          <w:sz w:val="20"/>
        </w:rPr>
        <w:t xml:space="preserve">que en su </w:t>
      </w:r>
      <w:r w:rsidR="00935D55">
        <w:rPr>
          <w:rFonts w:ascii="Arial" w:eastAsia="Arial" w:hAnsi="Arial" w:cs="Arial"/>
          <w:sz w:val="20"/>
        </w:rPr>
        <w:t>caso requieran las personas agraviadas</w:t>
      </w:r>
      <w:r w:rsidR="00935D55" w:rsidRPr="00935D55">
        <w:rPr>
          <w:rFonts w:ascii="Arial" w:eastAsia="Arial" w:hAnsi="Arial" w:cs="Arial"/>
          <w:sz w:val="20"/>
        </w:rPr>
        <w:t>,</w:t>
      </w:r>
      <w:r w:rsidR="00935D55">
        <w:rPr>
          <w:rFonts w:ascii="Arial" w:eastAsia="Arial" w:hAnsi="Arial" w:cs="Arial"/>
          <w:sz w:val="20"/>
        </w:rPr>
        <w:t xml:space="preserve"> por las violaciones a derechos </w:t>
      </w:r>
      <w:r w:rsidR="00935D55" w:rsidRPr="00935D55">
        <w:rPr>
          <w:rFonts w:ascii="Arial" w:eastAsia="Arial" w:hAnsi="Arial" w:cs="Arial"/>
          <w:sz w:val="20"/>
        </w:rPr>
        <w:t>humanos que dieron origen a la presente Rec</w:t>
      </w:r>
      <w:r w:rsidR="00935D55">
        <w:rPr>
          <w:rFonts w:ascii="Arial" w:eastAsia="Arial" w:hAnsi="Arial" w:cs="Arial"/>
          <w:sz w:val="20"/>
        </w:rPr>
        <w:t xml:space="preserve">omendación, la cual se prestará </w:t>
      </w:r>
      <w:r w:rsidR="00935D55" w:rsidRPr="00935D55">
        <w:rPr>
          <w:rFonts w:ascii="Arial" w:eastAsia="Arial" w:hAnsi="Arial" w:cs="Arial"/>
          <w:sz w:val="20"/>
        </w:rPr>
        <w:t>atendiendo a su edad, sus especificidades cultur</w:t>
      </w:r>
      <w:r w:rsidR="00935D55">
        <w:rPr>
          <w:rFonts w:ascii="Arial" w:eastAsia="Arial" w:hAnsi="Arial" w:cs="Arial"/>
          <w:sz w:val="20"/>
        </w:rPr>
        <w:t xml:space="preserve">ales y de género, esta atención </w:t>
      </w:r>
      <w:r w:rsidR="00935D55" w:rsidRPr="00935D55">
        <w:rPr>
          <w:rFonts w:ascii="Arial" w:eastAsia="Arial" w:hAnsi="Arial" w:cs="Arial"/>
          <w:sz w:val="20"/>
        </w:rPr>
        <w:t>deberá brindarse gratuitamente, de forma inmediata,</w:t>
      </w:r>
      <w:r w:rsidR="00935D55">
        <w:rPr>
          <w:rFonts w:ascii="Arial" w:eastAsia="Arial" w:hAnsi="Arial" w:cs="Arial"/>
          <w:sz w:val="20"/>
        </w:rPr>
        <w:t xml:space="preserve"> accesible para la víctima, con </w:t>
      </w:r>
      <w:r w:rsidR="00935D55" w:rsidRPr="00935D55">
        <w:rPr>
          <w:rFonts w:ascii="Arial" w:eastAsia="Arial" w:hAnsi="Arial" w:cs="Arial"/>
          <w:sz w:val="20"/>
        </w:rPr>
        <w:t>su consentimiento, ofreciendo información previa, c</w:t>
      </w:r>
      <w:r w:rsidR="00935D55">
        <w:rPr>
          <w:rFonts w:ascii="Arial" w:eastAsia="Arial" w:hAnsi="Arial" w:cs="Arial"/>
          <w:sz w:val="20"/>
        </w:rPr>
        <w:t xml:space="preserve">lara y suficiente, aplicando en </w:t>
      </w:r>
      <w:r w:rsidR="00935D55" w:rsidRPr="00935D55">
        <w:rPr>
          <w:rFonts w:ascii="Arial" w:eastAsia="Arial" w:hAnsi="Arial" w:cs="Arial"/>
          <w:sz w:val="20"/>
        </w:rPr>
        <w:t>todo momento un enfoque diferencial y espe</w:t>
      </w:r>
      <w:r w:rsidR="00935D55">
        <w:rPr>
          <w:rFonts w:ascii="Arial" w:eastAsia="Arial" w:hAnsi="Arial" w:cs="Arial"/>
          <w:sz w:val="20"/>
        </w:rPr>
        <w:t xml:space="preserve">cializado por el tiempo que sea </w:t>
      </w:r>
      <w:r w:rsidR="00935D55" w:rsidRPr="00935D55">
        <w:rPr>
          <w:rFonts w:ascii="Arial" w:eastAsia="Arial" w:hAnsi="Arial" w:cs="Arial"/>
          <w:sz w:val="20"/>
        </w:rPr>
        <w:t xml:space="preserve">necesario, y se envíen a esta Comisión Nacional las </w:t>
      </w:r>
      <w:r w:rsidR="00935D55">
        <w:rPr>
          <w:rFonts w:ascii="Arial" w:eastAsia="Arial" w:hAnsi="Arial" w:cs="Arial"/>
          <w:sz w:val="20"/>
        </w:rPr>
        <w:t xml:space="preserve">constancias con que se acredite </w:t>
      </w:r>
      <w:r w:rsidR="00935D55" w:rsidRPr="00935D55">
        <w:rPr>
          <w:rFonts w:ascii="Arial" w:eastAsia="Arial" w:hAnsi="Arial" w:cs="Arial"/>
          <w:sz w:val="20"/>
        </w:rPr>
        <w:t>su cumplimiento</w:t>
      </w:r>
      <w:r w:rsidR="00935D55">
        <w:rPr>
          <w:rFonts w:ascii="Arial" w:eastAsia="Arial" w:hAnsi="Arial" w:cs="Arial"/>
          <w:sz w:val="20"/>
        </w:rPr>
        <w:t>.</w:t>
      </w:r>
    </w:p>
    <w:p w14:paraId="4293FF4E" w14:textId="77777777" w:rsidR="00D52350" w:rsidRPr="00687926" w:rsidRDefault="00D52350" w:rsidP="009B6F17">
      <w:pPr>
        <w:spacing w:line="360" w:lineRule="auto"/>
        <w:ind w:left="567" w:right="37"/>
        <w:jc w:val="both"/>
        <w:rPr>
          <w:rFonts w:ascii="Arial" w:eastAsia="Arial" w:hAnsi="Arial" w:cs="Arial"/>
          <w:sz w:val="20"/>
        </w:rPr>
      </w:pPr>
    </w:p>
    <w:p w14:paraId="6AF0968F" w14:textId="42B63245" w:rsidR="007564A4" w:rsidRDefault="00265802" w:rsidP="009B6F17">
      <w:pPr>
        <w:spacing w:line="360" w:lineRule="auto"/>
        <w:ind w:left="567" w:right="37"/>
        <w:jc w:val="both"/>
        <w:rPr>
          <w:rFonts w:ascii="Arial" w:eastAsia="Arial" w:hAnsi="Arial" w:cs="Arial"/>
          <w:sz w:val="20"/>
        </w:rPr>
      </w:pPr>
      <w:r w:rsidRPr="00C66B11">
        <w:rPr>
          <w:rFonts w:ascii="Arial" w:eastAsia="Arial" w:hAnsi="Arial" w:cs="Arial"/>
          <w:b/>
          <w:sz w:val="20"/>
        </w:rPr>
        <w:t xml:space="preserve">SEGUNDA. </w:t>
      </w:r>
      <w:r w:rsidRPr="00C66B11">
        <w:rPr>
          <w:rFonts w:ascii="Arial" w:eastAsia="Arial" w:hAnsi="Arial" w:cs="Arial"/>
          <w:sz w:val="20"/>
        </w:rPr>
        <w:t xml:space="preserve">Se </w:t>
      </w:r>
      <w:r w:rsidR="005A5F58">
        <w:rPr>
          <w:rFonts w:ascii="Arial" w:eastAsia="Arial" w:hAnsi="Arial" w:cs="Arial"/>
          <w:sz w:val="20"/>
        </w:rPr>
        <w:t xml:space="preserve">realice una investigación interna que permita identificar la identidad de los agentes de la </w:t>
      </w:r>
      <w:r w:rsidR="005A5F58" w:rsidRPr="00C66B11">
        <w:rPr>
          <w:rFonts w:ascii="Arial" w:eastAsia="Arial" w:hAnsi="Arial" w:cs="Arial"/>
          <w:i/>
          <w:sz w:val="20"/>
        </w:rPr>
        <w:t xml:space="preserve">Policía </w:t>
      </w:r>
      <w:r w:rsidR="005A5F58">
        <w:rPr>
          <w:rFonts w:ascii="Arial" w:eastAsia="Arial" w:hAnsi="Arial" w:cs="Arial"/>
          <w:i/>
          <w:sz w:val="20"/>
        </w:rPr>
        <w:t>Especializada Coahuila</w:t>
      </w:r>
      <w:r w:rsidR="005A5F58">
        <w:rPr>
          <w:rFonts w:ascii="Arial" w:eastAsia="Arial" w:hAnsi="Arial" w:cs="Arial"/>
          <w:sz w:val="20"/>
        </w:rPr>
        <w:t xml:space="preserve"> que participaron en los hechos, a fin de que se </w:t>
      </w:r>
      <w:r w:rsidRPr="00C66B11">
        <w:rPr>
          <w:rFonts w:ascii="Arial" w:eastAsia="Arial" w:hAnsi="Arial" w:cs="Arial"/>
          <w:sz w:val="20"/>
        </w:rPr>
        <w:t>inicien y/o continúen con los procedimientos de responsabilidad</w:t>
      </w:r>
      <w:r w:rsidR="004B7982">
        <w:rPr>
          <w:rFonts w:ascii="Arial" w:eastAsia="Arial" w:hAnsi="Arial" w:cs="Arial"/>
          <w:i/>
          <w:sz w:val="20"/>
        </w:rPr>
        <w:t xml:space="preserve">, </w:t>
      </w:r>
      <w:r w:rsidR="00CD6EC8">
        <w:rPr>
          <w:rFonts w:ascii="Arial" w:eastAsia="Arial" w:hAnsi="Arial" w:cs="Arial"/>
          <w:i/>
          <w:sz w:val="20"/>
        </w:rPr>
        <w:t>p</w:t>
      </w:r>
      <w:r w:rsidR="004B7982">
        <w:rPr>
          <w:rFonts w:ascii="Arial" w:eastAsia="Arial" w:hAnsi="Arial" w:cs="Arial"/>
          <w:sz w:val="20"/>
        </w:rPr>
        <w:t xml:space="preserve">or </w:t>
      </w:r>
      <w:r w:rsidR="005A5F58">
        <w:rPr>
          <w:rFonts w:ascii="Arial" w:eastAsia="Arial" w:hAnsi="Arial" w:cs="Arial"/>
          <w:sz w:val="20"/>
        </w:rPr>
        <w:t xml:space="preserve">la detención arbitraria, </w:t>
      </w:r>
      <w:r w:rsidRPr="00C66B11">
        <w:rPr>
          <w:rFonts w:ascii="Arial" w:eastAsia="Arial" w:hAnsi="Arial" w:cs="Arial"/>
          <w:sz w:val="20"/>
        </w:rPr>
        <w:t>el ejercicio indebido de la función pública</w:t>
      </w:r>
      <w:r w:rsidR="005A5F58">
        <w:rPr>
          <w:rFonts w:ascii="Arial" w:eastAsia="Arial" w:hAnsi="Arial" w:cs="Arial"/>
          <w:sz w:val="20"/>
        </w:rPr>
        <w:t xml:space="preserve"> y la violación a los derechos de las personas bajo la condición jurídica de migrantes</w:t>
      </w:r>
      <w:r w:rsidR="006206DD">
        <w:rPr>
          <w:rFonts w:ascii="Arial" w:eastAsia="Arial" w:hAnsi="Arial" w:cs="Arial"/>
          <w:sz w:val="20"/>
        </w:rPr>
        <w:t xml:space="preserve">, </w:t>
      </w:r>
      <w:r w:rsidRPr="00C66B11">
        <w:rPr>
          <w:rFonts w:ascii="Arial" w:eastAsia="Arial" w:hAnsi="Arial" w:cs="Arial"/>
          <w:sz w:val="20"/>
        </w:rPr>
        <w:t>al haber variado las c</w:t>
      </w:r>
      <w:r w:rsidR="00157E4D" w:rsidRPr="00C66B11">
        <w:rPr>
          <w:rFonts w:ascii="Arial" w:eastAsia="Arial" w:hAnsi="Arial" w:cs="Arial"/>
          <w:sz w:val="20"/>
        </w:rPr>
        <w:t xml:space="preserve">ircunstancias </w:t>
      </w:r>
      <w:r w:rsidR="004B7982">
        <w:rPr>
          <w:rFonts w:ascii="Arial" w:eastAsia="Arial" w:hAnsi="Arial" w:cs="Arial"/>
          <w:sz w:val="20"/>
        </w:rPr>
        <w:t xml:space="preserve">de modo </w:t>
      </w:r>
      <w:r w:rsidR="00CD6EC8">
        <w:rPr>
          <w:rFonts w:ascii="Arial" w:eastAsia="Arial" w:hAnsi="Arial" w:cs="Arial"/>
          <w:sz w:val="20"/>
        </w:rPr>
        <w:t xml:space="preserve">y tiempo que asentaron en </w:t>
      </w:r>
      <w:r w:rsidR="005A5F58">
        <w:rPr>
          <w:rFonts w:ascii="Arial" w:eastAsia="Arial" w:hAnsi="Arial" w:cs="Arial"/>
          <w:sz w:val="20"/>
        </w:rPr>
        <w:t>e</w:t>
      </w:r>
      <w:r w:rsidR="00CD6EC8">
        <w:rPr>
          <w:rFonts w:ascii="Arial" w:eastAsia="Arial" w:hAnsi="Arial" w:cs="Arial"/>
          <w:sz w:val="20"/>
        </w:rPr>
        <w:t xml:space="preserve">l informe policial homologado </w:t>
      </w:r>
      <w:r w:rsidR="004B7982">
        <w:rPr>
          <w:rFonts w:ascii="Arial" w:eastAsia="Arial" w:hAnsi="Arial" w:cs="Arial"/>
          <w:sz w:val="20"/>
        </w:rPr>
        <w:t>relativ</w:t>
      </w:r>
      <w:r w:rsidR="00CD6EC8">
        <w:rPr>
          <w:rFonts w:ascii="Arial" w:eastAsia="Arial" w:hAnsi="Arial" w:cs="Arial"/>
          <w:sz w:val="20"/>
        </w:rPr>
        <w:t xml:space="preserve">os a su intervención. </w:t>
      </w:r>
      <w:r w:rsidRPr="00C66B11">
        <w:rPr>
          <w:rFonts w:ascii="Arial" w:eastAsia="Arial" w:hAnsi="Arial" w:cs="Arial"/>
          <w:sz w:val="20"/>
        </w:rPr>
        <w:t xml:space="preserve">Una vez sustanciados esos procedimientos administrativos, se impongan las sanciones que en derecho correspondan, debiendo informar puntualmente a la </w:t>
      </w:r>
      <w:r w:rsidRPr="00C66B11">
        <w:rPr>
          <w:rFonts w:ascii="Arial" w:eastAsia="Arial" w:hAnsi="Arial" w:cs="Arial"/>
          <w:i/>
          <w:sz w:val="20"/>
        </w:rPr>
        <w:t xml:space="preserve">CDHEC </w:t>
      </w:r>
      <w:r w:rsidRPr="00C66B11">
        <w:rPr>
          <w:rFonts w:ascii="Arial" w:eastAsia="Arial" w:hAnsi="Arial" w:cs="Arial"/>
          <w:sz w:val="20"/>
        </w:rPr>
        <w:t>del resultado de los mismos.</w:t>
      </w:r>
      <w:r w:rsidR="00935D55">
        <w:rPr>
          <w:rFonts w:ascii="Arial" w:eastAsia="Arial" w:hAnsi="Arial" w:cs="Arial"/>
          <w:sz w:val="20"/>
        </w:rPr>
        <w:t xml:space="preserve"> Para la investigación, se deberá tomar en cuenta lo establecido dentro de esta Recomendación, así como a los servidores públicos que intervinieron en esta. </w:t>
      </w:r>
    </w:p>
    <w:p w14:paraId="62B36039" w14:textId="77777777" w:rsidR="00D52350" w:rsidRPr="00C66B11" w:rsidRDefault="00D52350" w:rsidP="009B6F17">
      <w:pPr>
        <w:spacing w:line="360" w:lineRule="auto"/>
        <w:ind w:left="567" w:right="37"/>
        <w:jc w:val="both"/>
        <w:rPr>
          <w:rFonts w:ascii="Arial" w:hAnsi="Arial" w:cs="Arial"/>
        </w:rPr>
      </w:pPr>
    </w:p>
    <w:p w14:paraId="2ACCD1B4" w14:textId="167F5EC6" w:rsidR="007564A4" w:rsidRDefault="00265802" w:rsidP="009B6F17">
      <w:pPr>
        <w:spacing w:line="360" w:lineRule="auto"/>
        <w:ind w:left="567" w:right="37"/>
        <w:jc w:val="both"/>
        <w:rPr>
          <w:rFonts w:ascii="Arial" w:eastAsia="Arial" w:hAnsi="Arial" w:cs="Arial"/>
          <w:sz w:val="20"/>
        </w:rPr>
      </w:pPr>
      <w:r w:rsidRPr="00C66B11">
        <w:rPr>
          <w:rFonts w:ascii="Arial" w:eastAsia="Arial" w:hAnsi="Arial" w:cs="Arial"/>
          <w:b/>
          <w:sz w:val="20"/>
        </w:rPr>
        <w:t>TERCERA.</w:t>
      </w:r>
      <w:r w:rsidRPr="00C66B11">
        <w:rPr>
          <w:rFonts w:ascii="Arial" w:eastAsia="Arial" w:hAnsi="Arial" w:cs="Arial"/>
          <w:sz w:val="20"/>
        </w:rPr>
        <w:t xml:space="preserve"> Como garantía de no repe</w:t>
      </w:r>
      <w:r w:rsidR="00935D55">
        <w:rPr>
          <w:rFonts w:ascii="Arial" w:eastAsia="Arial" w:hAnsi="Arial" w:cs="Arial"/>
          <w:sz w:val="20"/>
        </w:rPr>
        <w:t>tición, se deberá proporcionar</w:t>
      </w:r>
      <w:r w:rsidRPr="00C66B11">
        <w:rPr>
          <w:rFonts w:ascii="Arial" w:eastAsia="Arial" w:hAnsi="Arial" w:cs="Arial"/>
          <w:sz w:val="20"/>
        </w:rPr>
        <w:t xml:space="preserve"> </w:t>
      </w:r>
      <w:r w:rsidR="00935D55" w:rsidRPr="00935D55">
        <w:rPr>
          <w:rFonts w:ascii="Arial" w:eastAsia="Arial" w:hAnsi="Arial" w:cs="Arial"/>
          <w:sz w:val="20"/>
        </w:rPr>
        <w:t>curso integral sobre capacitación y formación en materia de derechos humanos; en específico respecto a los derechos a la seguridad jurídica y libertad de tránsito de personas en contexto de migración a todos los elementos adscritos en Piedras Negras, Ciudad Acuña y Saltillo, Coahuila</w:t>
      </w:r>
      <w:r w:rsidR="00935D55">
        <w:rPr>
          <w:rFonts w:ascii="Arial" w:eastAsia="Arial" w:hAnsi="Arial" w:cs="Arial"/>
          <w:sz w:val="20"/>
        </w:rPr>
        <w:t>.</w:t>
      </w:r>
      <w:r w:rsidR="00935D55" w:rsidRPr="00935D55">
        <w:t xml:space="preserve"> </w:t>
      </w:r>
      <w:r w:rsidR="00935D55" w:rsidRPr="00935D55">
        <w:rPr>
          <w:rFonts w:ascii="Arial" w:eastAsia="Arial" w:hAnsi="Arial" w:cs="Arial"/>
          <w:sz w:val="20"/>
        </w:rPr>
        <w:t>El curso deberá impartirse por person</w:t>
      </w:r>
      <w:r w:rsidR="00935D55">
        <w:rPr>
          <w:rFonts w:ascii="Arial" w:eastAsia="Arial" w:hAnsi="Arial" w:cs="Arial"/>
          <w:sz w:val="20"/>
        </w:rPr>
        <w:t xml:space="preserve">al que </w:t>
      </w:r>
      <w:r w:rsidR="00935D55" w:rsidRPr="00935D55">
        <w:rPr>
          <w:rFonts w:ascii="Arial" w:eastAsia="Arial" w:hAnsi="Arial" w:cs="Arial"/>
          <w:sz w:val="20"/>
        </w:rPr>
        <w:t>acredite estar calificado y con suficiente experie</w:t>
      </w:r>
      <w:r w:rsidR="00935D55">
        <w:rPr>
          <w:rFonts w:ascii="Arial" w:eastAsia="Arial" w:hAnsi="Arial" w:cs="Arial"/>
          <w:sz w:val="20"/>
        </w:rPr>
        <w:t xml:space="preserve">ncia en derechos humanos; en la </w:t>
      </w:r>
      <w:r w:rsidR="00935D55" w:rsidRPr="00935D55">
        <w:rPr>
          <w:rFonts w:ascii="Arial" w:eastAsia="Arial" w:hAnsi="Arial" w:cs="Arial"/>
          <w:sz w:val="20"/>
        </w:rPr>
        <w:t xml:space="preserve">que se incluya los </w:t>
      </w:r>
      <w:r w:rsidR="00935D55" w:rsidRPr="00935D55">
        <w:rPr>
          <w:rFonts w:ascii="Arial" w:eastAsia="Arial" w:hAnsi="Arial" w:cs="Arial"/>
          <w:sz w:val="20"/>
        </w:rPr>
        <w:lastRenderedPageBreak/>
        <w:t>programas, objetivos, currículos</w:t>
      </w:r>
      <w:r w:rsidR="00935D55">
        <w:rPr>
          <w:rFonts w:ascii="Arial" w:eastAsia="Arial" w:hAnsi="Arial" w:cs="Arial"/>
          <w:sz w:val="20"/>
        </w:rPr>
        <w:t xml:space="preserve"> de las personas facilitadoras, </w:t>
      </w:r>
      <w:r w:rsidR="00935D55" w:rsidRPr="00935D55">
        <w:rPr>
          <w:rFonts w:ascii="Arial" w:eastAsia="Arial" w:hAnsi="Arial" w:cs="Arial"/>
          <w:sz w:val="20"/>
        </w:rPr>
        <w:t>listas de asistencia, videos y constancias</w:t>
      </w:r>
      <w:r w:rsidR="00D00A84">
        <w:rPr>
          <w:rFonts w:ascii="Arial" w:eastAsia="Arial" w:hAnsi="Arial" w:cs="Arial"/>
          <w:sz w:val="20"/>
        </w:rPr>
        <w:t>.</w:t>
      </w:r>
    </w:p>
    <w:p w14:paraId="2F639345" w14:textId="77777777" w:rsidR="00D52350" w:rsidRDefault="00D52350" w:rsidP="009B6F17">
      <w:pPr>
        <w:spacing w:line="360" w:lineRule="auto"/>
        <w:ind w:left="567" w:right="37"/>
        <w:jc w:val="both"/>
        <w:rPr>
          <w:rFonts w:ascii="Arial" w:eastAsia="Arial" w:hAnsi="Arial" w:cs="Arial"/>
          <w:sz w:val="20"/>
        </w:rPr>
      </w:pPr>
    </w:p>
    <w:p w14:paraId="0E95B3A5" w14:textId="1A158088" w:rsidR="00935D55" w:rsidRDefault="00935D55" w:rsidP="009B6F17">
      <w:pPr>
        <w:spacing w:line="360" w:lineRule="auto"/>
        <w:ind w:left="567" w:right="37"/>
        <w:jc w:val="both"/>
        <w:rPr>
          <w:rFonts w:ascii="Arial" w:hAnsi="Arial" w:cs="Arial"/>
          <w:sz w:val="20"/>
          <w:szCs w:val="20"/>
        </w:rPr>
      </w:pPr>
      <w:r>
        <w:rPr>
          <w:rFonts w:ascii="Arial" w:eastAsia="Arial" w:hAnsi="Arial" w:cs="Arial"/>
          <w:b/>
          <w:sz w:val="20"/>
        </w:rPr>
        <w:t>CUARTA.</w:t>
      </w:r>
      <w:r>
        <w:rPr>
          <w:rFonts w:ascii="Arial" w:hAnsi="Arial" w:cs="Arial"/>
        </w:rPr>
        <w:t xml:space="preserve"> </w:t>
      </w:r>
      <w:r w:rsidRPr="00935D55">
        <w:rPr>
          <w:rFonts w:ascii="Arial" w:hAnsi="Arial" w:cs="Arial"/>
          <w:sz w:val="20"/>
          <w:szCs w:val="20"/>
        </w:rPr>
        <w:t>Deberá emitir una circular dirigida al personal de la Secretaría de Seguridad Estatal, para abstenerse de realizar revisiones migratorias y detener vehículos de transporte con la finalidad de realizar dichas revisiones o poner a disposición ante la autoridad migratoria a cualquier persona en razón de su situación migratoria. Lo anterior, sin ser impedimento de llevar a cabo las acciones de colaboración que les sean solicitadas por el INM, conforme a la Ley de Migración</w:t>
      </w:r>
      <w:r>
        <w:rPr>
          <w:rFonts w:ascii="Arial" w:hAnsi="Arial" w:cs="Arial"/>
          <w:sz w:val="20"/>
          <w:szCs w:val="20"/>
        </w:rPr>
        <w:t xml:space="preserve">. </w:t>
      </w:r>
    </w:p>
    <w:p w14:paraId="45F0994D" w14:textId="77777777" w:rsidR="00D52350" w:rsidRDefault="00D52350" w:rsidP="009B6F17">
      <w:pPr>
        <w:spacing w:line="360" w:lineRule="auto"/>
        <w:ind w:left="567" w:right="37"/>
        <w:jc w:val="both"/>
        <w:rPr>
          <w:rFonts w:ascii="Arial" w:hAnsi="Arial" w:cs="Arial"/>
          <w:sz w:val="20"/>
          <w:szCs w:val="20"/>
        </w:rPr>
      </w:pPr>
    </w:p>
    <w:p w14:paraId="20197ED6" w14:textId="487B7B6E" w:rsidR="001A0AE9" w:rsidRPr="00C66B11" w:rsidRDefault="001A0AE9" w:rsidP="009B6F17">
      <w:pPr>
        <w:spacing w:line="360" w:lineRule="auto"/>
        <w:ind w:left="567" w:right="37"/>
        <w:jc w:val="both"/>
        <w:rPr>
          <w:rFonts w:ascii="Arial" w:hAnsi="Arial" w:cs="Arial"/>
        </w:rPr>
      </w:pPr>
      <w:r>
        <w:rPr>
          <w:rFonts w:ascii="Arial" w:eastAsia="Arial" w:hAnsi="Arial" w:cs="Arial"/>
          <w:b/>
          <w:sz w:val="20"/>
        </w:rPr>
        <w:t>QUINTA.</w:t>
      </w:r>
      <w:r>
        <w:rPr>
          <w:rFonts w:ascii="Arial" w:hAnsi="Arial" w:cs="Arial"/>
        </w:rPr>
        <w:t xml:space="preserve"> </w:t>
      </w:r>
      <w:r w:rsidRPr="00187BD2">
        <w:rPr>
          <w:rFonts w:ascii="Arial" w:hAnsi="Arial" w:cs="Arial"/>
          <w:sz w:val="20"/>
          <w:szCs w:val="20"/>
        </w:rPr>
        <w:t>De conformidad con lo dispuesto por el artículo 1 de la Constitución Política de los Estados Unidos Mexicanos; los artículos 64 fracción II de la Ley General de Víctimas; 10 fracción V, 46 y 48 fracción III de la Ley de Víctimas para el Estado de Coahuila de Zaragoza; 126 de la Ley de la Comisión de los Derechos Humanos del Estado de Coahuila de Zaragoza y demás normatividad aplicable, se repare el daño causado a los agraviados, con base en los criterios de la Corte Interamericana de Derechos Humanos y el Tribunal Superior de Justicia del</w:t>
      </w:r>
      <w:r w:rsidR="00187BD2">
        <w:rPr>
          <w:rFonts w:ascii="Arial" w:hAnsi="Arial" w:cs="Arial"/>
          <w:sz w:val="20"/>
          <w:szCs w:val="20"/>
        </w:rPr>
        <w:t xml:space="preserve"> Estado</w:t>
      </w:r>
      <w:r w:rsidR="00777638">
        <w:rPr>
          <w:rFonts w:ascii="Arial" w:hAnsi="Arial" w:cs="Arial"/>
          <w:sz w:val="20"/>
          <w:szCs w:val="20"/>
        </w:rPr>
        <w:t xml:space="preserve">, por la cantidad de </w:t>
      </w:r>
      <w:r w:rsidR="00D52350" w:rsidRPr="00DF1966">
        <w:rPr>
          <w:rFonts w:ascii="Arial" w:eastAsia="Arial" w:hAnsi="Arial" w:cs="Arial"/>
          <w:sz w:val="20"/>
        </w:rPr>
        <w:t>$</w:t>
      </w:r>
      <w:r w:rsidR="00D52350">
        <w:rPr>
          <w:rFonts w:ascii="Arial" w:eastAsia="Arial" w:hAnsi="Arial" w:cs="Arial"/>
          <w:sz w:val="20"/>
        </w:rPr>
        <w:t xml:space="preserve"> X.XX</w:t>
      </w:r>
      <w:r w:rsidR="00D52350" w:rsidRPr="00DF1966">
        <w:rPr>
          <w:rFonts w:ascii="Arial" w:eastAsia="Arial" w:hAnsi="Arial" w:cs="Arial"/>
          <w:sz w:val="20"/>
        </w:rPr>
        <w:t xml:space="preserve"> (</w:t>
      </w:r>
      <w:r w:rsidR="00D52350">
        <w:rPr>
          <w:rFonts w:ascii="Arial" w:eastAsia="Arial" w:hAnsi="Arial" w:cs="Arial"/>
          <w:sz w:val="20"/>
        </w:rPr>
        <w:t>X pesos</w:t>
      </w:r>
      <w:r w:rsidR="00D52350" w:rsidRPr="00DF1966">
        <w:rPr>
          <w:rFonts w:ascii="Arial" w:eastAsia="Arial" w:hAnsi="Arial" w:cs="Arial"/>
          <w:sz w:val="20"/>
        </w:rPr>
        <w:t xml:space="preserve"> 00/100 M.N.)</w:t>
      </w:r>
      <w:r w:rsidR="00D52350">
        <w:rPr>
          <w:rFonts w:ascii="Arial" w:eastAsia="Arial" w:hAnsi="Arial" w:cs="Arial"/>
          <w:sz w:val="20"/>
        </w:rPr>
        <w:t xml:space="preserve"> </w:t>
      </w:r>
      <w:r w:rsidR="00187BD2">
        <w:rPr>
          <w:rFonts w:ascii="Arial" w:hAnsi="Arial" w:cs="Arial"/>
          <w:sz w:val="20"/>
          <w:szCs w:val="20"/>
        </w:rPr>
        <w:t xml:space="preserve">al </w:t>
      </w:r>
      <w:r w:rsidR="00D4062D">
        <w:rPr>
          <w:rFonts w:ascii="Arial" w:hAnsi="Arial" w:cs="Arial"/>
          <w:sz w:val="20"/>
          <w:szCs w:val="20"/>
        </w:rPr>
        <w:t>Ag</w:t>
      </w:r>
      <w:r w:rsidR="00E2676C">
        <w:rPr>
          <w:rFonts w:ascii="Arial" w:hAnsi="Arial" w:cs="Arial"/>
          <w:sz w:val="20"/>
          <w:szCs w:val="20"/>
        </w:rPr>
        <w:t xml:space="preserve">1 </w:t>
      </w:r>
      <w:r w:rsidR="00777638">
        <w:rPr>
          <w:rFonts w:ascii="Arial" w:hAnsi="Arial" w:cs="Arial"/>
          <w:sz w:val="20"/>
          <w:szCs w:val="20"/>
        </w:rPr>
        <w:t xml:space="preserve">y; de </w:t>
      </w:r>
      <w:r w:rsidR="00D52350" w:rsidRPr="00DF1966">
        <w:rPr>
          <w:rFonts w:ascii="Arial" w:eastAsia="Arial" w:hAnsi="Arial" w:cs="Arial"/>
          <w:sz w:val="20"/>
        </w:rPr>
        <w:t>$</w:t>
      </w:r>
      <w:r w:rsidR="00D52350">
        <w:rPr>
          <w:rFonts w:ascii="Arial" w:eastAsia="Arial" w:hAnsi="Arial" w:cs="Arial"/>
          <w:sz w:val="20"/>
        </w:rPr>
        <w:t xml:space="preserve"> X.XX</w:t>
      </w:r>
      <w:r w:rsidR="00D52350" w:rsidRPr="00DF1966">
        <w:rPr>
          <w:rFonts w:ascii="Arial" w:eastAsia="Arial" w:hAnsi="Arial" w:cs="Arial"/>
          <w:sz w:val="20"/>
        </w:rPr>
        <w:t xml:space="preserve"> (</w:t>
      </w:r>
      <w:r w:rsidR="00D52350">
        <w:rPr>
          <w:rFonts w:ascii="Arial" w:eastAsia="Arial" w:hAnsi="Arial" w:cs="Arial"/>
          <w:sz w:val="20"/>
        </w:rPr>
        <w:t>X pesos</w:t>
      </w:r>
      <w:r w:rsidR="00D52350" w:rsidRPr="00DF1966">
        <w:rPr>
          <w:rFonts w:ascii="Arial" w:eastAsia="Arial" w:hAnsi="Arial" w:cs="Arial"/>
          <w:sz w:val="20"/>
        </w:rPr>
        <w:t xml:space="preserve"> 00/100 M.N.)</w:t>
      </w:r>
      <w:r w:rsidR="00D52350">
        <w:rPr>
          <w:rFonts w:ascii="Arial" w:eastAsia="Arial" w:hAnsi="Arial" w:cs="Arial"/>
          <w:sz w:val="20"/>
        </w:rPr>
        <w:t xml:space="preserve"> </w:t>
      </w:r>
      <w:r w:rsidR="00187BD2">
        <w:rPr>
          <w:rFonts w:ascii="Arial" w:hAnsi="Arial" w:cs="Arial"/>
          <w:sz w:val="20"/>
          <w:szCs w:val="20"/>
        </w:rPr>
        <w:t>a cada uno de los agraviados en situación de migración (</w:t>
      </w:r>
      <w:r w:rsidR="006C6F6D">
        <w:rPr>
          <w:rFonts w:ascii="Arial" w:hAnsi="Arial" w:cs="Arial"/>
          <w:sz w:val="20"/>
          <w:szCs w:val="20"/>
        </w:rPr>
        <w:t>Ag2</w:t>
      </w:r>
      <w:r w:rsidR="00187BD2" w:rsidRPr="00187BD2">
        <w:rPr>
          <w:rFonts w:ascii="Arial" w:hAnsi="Arial" w:cs="Arial"/>
          <w:sz w:val="20"/>
          <w:szCs w:val="20"/>
        </w:rPr>
        <w:t xml:space="preserve">, </w:t>
      </w:r>
      <w:r w:rsidR="006C6F6D">
        <w:rPr>
          <w:rFonts w:ascii="Arial" w:hAnsi="Arial" w:cs="Arial"/>
          <w:sz w:val="20"/>
          <w:szCs w:val="20"/>
        </w:rPr>
        <w:t>Ag3</w:t>
      </w:r>
      <w:r w:rsidR="00187BD2" w:rsidRPr="00187BD2">
        <w:rPr>
          <w:rFonts w:ascii="Arial" w:hAnsi="Arial" w:cs="Arial"/>
          <w:sz w:val="20"/>
          <w:szCs w:val="20"/>
        </w:rPr>
        <w:t xml:space="preserve">, </w:t>
      </w:r>
      <w:r w:rsidR="006C6F6D">
        <w:rPr>
          <w:rFonts w:ascii="Arial" w:hAnsi="Arial" w:cs="Arial"/>
          <w:sz w:val="20"/>
          <w:szCs w:val="20"/>
        </w:rPr>
        <w:t>Ag4</w:t>
      </w:r>
      <w:r w:rsidR="00187BD2" w:rsidRPr="00187BD2">
        <w:rPr>
          <w:rFonts w:ascii="Arial" w:hAnsi="Arial" w:cs="Arial"/>
          <w:sz w:val="20"/>
          <w:szCs w:val="20"/>
        </w:rPr>
        <w:t xml:space="preserve">, </w:t>
      </w:r>
      <w:r w:rsidR="006C6F6D">
        <w:rPr>
          <w:rFonts w:ascii="Arial" w:hAnsi="Arial" w:cs="Arial"/>
          <w:sz w:val="20"/>
          <w:szCs w:val="20"/>
        </w:rPr>
        <w:t>Ag5</w:t>
      </w:r>
      <w:r w:rsidR="00187BD2" w:rsidRPr="00187BD2">
        <w:rPr>
          <w:rFonts w:ascii="Arial" w:hAnsi="Arial" w:cs="Arial"/>
          <w:sz w:val="20"/>
          <w:szCs w:val="20"/>
        </w:rPr>
        <w:t xml:space="preserve">, </w:t>
      </w:r>
      <w:r w:rsidR="006C6F6D">
        <w:rPr>
          <w:rFonts w:ascii="Arial" w:hAnsi="Arial" w:cs="Arial"/>
          <w:sz w:val="20"/>
          <w:szCs w:val="20"/>
        </w:rPr>
        <w:t>Ag6</w:t>
      </w:r>
      <w:r w:rsidR="00187BD2" w:rsidRPr="00187BD2">
        <w:rPr>
          <w:rFonts w:ascii="Arial" w:hAnsi="Arial" w:cs="Arial"/>
          <w:sz w:val="20"/>
          <w:szCs w:val="20"/>
        </w:rPr>
        <w:t xml:space="preserve">, </w:t>
      </w:r>
      <w:r w:rsidR="006C6F6D">
        <w:rPr>
          <w:rFonts w:ascii="Arial" w:hAnsi="Arial" w:cs="Arial"/>
          <w:sz w:val="20"/>
          <w:szCs w:val="20"/>
        </w:rPr>
        <w:t>Ag7</w:t>
      </w:r>
      <w:r w:rsidR="00187BD2" w:rsidRPr="00187BD2">
        <w:rPr>
          <w:rFonts w:ascii="Arial" w:hAnsi="Arial" w:cs="Arial"/>
          <w:sz w:val="20"/>
          <w:szCs w:val="20"/>
        </w:rPr>
        <w:t xml:space="preserve">, </w:t>
      </w:r>
      <w:r w:rsidR="006C6F6D">
        <w:rPr>
          <w:rFonts w:ascii="Arial" w:hAnsi="Arial" w:cs="Arial"/>
          <w:sz w:val="20"/>
          <w:szCs w:val="20"/>
        </w:rPr>
        <w:t>Ag8</w:t>
      </w:r>
      <w:r w:rsidR="00187BD2">
        <w:rPr>
          <w:rFonts w:ascii="Arial" w:hAnsi="Arial" w:cs="Arial"/>
          <w:sz w:val="20"/>
          <w:szCs w:val="20"/>
        </w:rPr>
        <w:t xml:space="preserve">y </w:t>
      </w:r>
      <w:r w:rsidR="00F43D60">
        <w:rPr>
          <w:rFonts w:ascii="Arial" w:hAnsi="Arial" w:cs="Arial"/>
          <w:sz w:val="20"/>
          <w:szCs w:val="20"/>
        </w:rPr>
        <w:t>Ag9</w:t>
      </w:r>
      <w:r w:rsidR="00187BD2">
        <w:rPr>
          <w:rFonts w:ascii="Arial" w:hAnsi="Arial" w:cs="Arial"/>
          <w:sz w:val="20"/>
          <w:szCs w:val="20"/>
        </w:rPr>
        <w:t>)</w:t>
      </w:r>
      <w:r w:rsidRPr="00187BD2">
        <w:rPr>
          <w:rFonts w:ascii="Arial" w:hAnsi="Arial" w:cs="Arial"/>
          <w:sz w:val="20"/>
          <w:szCs w:val="20"/>
        </w:rPr>
        <w:t>, por las violaciones a derechos humanos que han quedado precisadas en el presente documento y se envíen a esta Comisión Estatal de los Derechos Humanos, las constancias que acrediten su cumplimiento.</w:t>
      </w:r>
    </w:p>
    <w:p w14:paraId="0D238C92" w14:textId="77777777" w:rsidR="007564A4" w:rsidRPr="00C66B11" w:rsidRDefault="00265802" w:rsidP="009B6F17">
      <w:pPr>
        <w:spacing w:line="360" w:lineRule="auto"/>
        <w:ind w:left="567"/>
        <w:rPr>
          <w:rFonts w:ascii="Arial" w:hAnsi="Arial" w:cs="Arial"/>
        </w:rPr>
      </w:pPr>
      <w:r w:rsidRPr="00C66B11">
        <w:rPr>
          <w:rFonts w:ascii="Arial" w:eastAsia="Times New Roman" w:hAnsi="Arial" w:cs="Arial"/>
          <w:sz w:val="20"/>
        </w:rPr>
        <w:t xml:space="preserve"> </w:t>
      </w:r>
    </w:p>
    <w:p w14:paraId="27D472B1" w14:textId="77777777" w:rsidR="007564A4" w:rsidRPr="00C66B11" w:rsidRDefault="00265802" w:rsidP="009B6F17">
      <w:pPr>
        <w:spacing w:line="360" w:lineRule="auto"/>
        <w:ind w:left="567" w:right="37"/>
        <w:jc w:val="both"/>
        <w:rPr>
          <w:rFonts w:ascii="Arial" w:hAnsi="Arial" w:cs="Arial"/>
        </w:rPr>
      </w:pPr>
      <w:r w:rsidRPr="00C66B11">
        <w:rPr>
          <w:rFonts w:ascii="Arial" w:eastAsia="Arial" w:hAnsi="Arial" w:cs="Arial"/>
          <w:b/>
          <w:sz w:val="20"/>
        </w:rPr>
        <w:t xml:space="preserve">Notifíquese la presente Recomendación </w:t>
      </w:r>
      <w:r w:rsidRPr="00C66B11">
        <w:rPr>
          <w:rFonts w:ascii="Arial" w:eastAsia="Arial" w:hAnsi="Arial" w:cs="Arial"/>
          <w:sz w:val="20"/>
        </w:rPr>
        <w:t>por medio de atento oficio a</w:t>
      </w:r>
      <w:r w:rsidR="00703739">
        <w:rPr>
          <w:rFonts w:ascii="Arial" w:eastAsia="Arial" w:hAnsi="Arial" w:cs="Arial"/>
          <w:sz w:val="20"/>
        </w:rPr>
        <w:t xml:space="preserve"> la </w:t>
      </w:r>
      <w:proofErr w:type="gramStart"/>
      <w:r w:rsidR="00731FAE" w:rsidRPr="00731FAE">
        <w:rPr>
          <w:rFonts w:ascii="Arial" w:eastAsia="Arial" w:hAnsi="Arial" w:cs="Arial"/>
          <w:b/>
          <w:sz w:val="20"/>
        </w:rPr>
        <w:t>Secretaria</w:t>
      </w:r>
      <w:proofErr w:type="gramEnd"/>
      <w:r w:rsidR="00731FAE" w:rsidRPr="00731FAE">
        <w:rPr>
          <w:rFonts w:ascii="Arial" w:eastAsia="Arial" w:hAnsi="Arial" w:cs="Arial"/>
          <w:b/>
          <w:sz w:val="20"/>
        </w:rPr>
        <w:t xml:space="preserve"> de Seguridad Pública en el Estado de</w:t>
      </w:r>
      <w:r w:rsidR="00703739" w:rsidRPr="00731FAE">
        <w:rPr>
          <w:rFonts w:ascii="Arial" w:eastAsia="Arial" w:hAnsi="Arial" w:cs="Arial"/>
          <w:b/>
          <w:sz w:val="20"/>
        </w:rPr>
        <w:t xml:space="preserve"> </w:t>
      </w:r>
      <w:r w:rsidRPr="00731FAE">
        <w:rPr>
          <w:rFonts w:ascii="Arial" w:eastAsia="Arial" w:hAnsi="Arial" w:cs="Arial"/>
          <w:b/>
          <w:sz w:val="20"/>
        </w:rPr>
        <w:t>Coahuila de Zaragoza,</w:t>
      </w:r>
      <w:r w:rsidRPr="00C66B11">
        <w:rPr>
          <w:rFonts w:ascii="Arial" w:eastAsia="Arial" w:hAnsi="Arial" w:cs="Arial"/>
          <w:sz w:val="20"/>
        </w:rPr>
        <w:t xml:space="preserve"> en su calidad de superior jerárquico de la autoridad responsable, para que atienda a lo siguiente:  </w:t>
      </w:r>
    </w:p>
    <w:p w14:paraId="1C40A5E1" w14:textId="77777777" w:rsidR="007564A4" w:rsidRPr="00C66B11" w:rsidRDefault="00265802" w:rsidP="009B6F17">
      <w:pPr>
        <w:spacing w:line="360" w:lineRule="auto"/>
        <w:ind w:left="567"/>
        <w:rPr>
          <w:rFonts w:ascii="Arial" w:hAnsi="Arial" w:cs="Arial"/>
        </w:rPr>
      </w:pPr>
      <w:r w:rsidRPr="00C66B11">
        <w:rPr>
          <w:rFonts w:ascii="Arial" w:eastAsia="Arial" w:hAnsi="Arial" w:cs="Arial"/>
          <w:sz w:val="20"/>
        </w:rPr>
        <w:t xml:space="preserve"> </w:t>
      </w:r>
    </w:p>
    <w:p w14:paraId="25F20CA2" w14:textId="51DB5713" w:rsidR="00D52350" w:rsidRPr="00D52350" w:rsidRDefault="00265802" w:rsidP="00D52350">
      <w:pPr>
        <w:spacing w:line="360" w:lineRule="auto"/>
        <w:ind w:left="1134" w:right="37"/>
        <w:jc w:val="both"/>
        <w:rPr>
          <w:rFonts w:ascii="Arial" w:eastAsia="Arial" w:hAnsi="Arial" w:cs="Arial"/>
          <w:sz w:val="20"/>
        </w:rPr>
      </w:pPr>
      <w:r w:rsidRPr="00C66B11">
        <w:rPr>
          <w:rFonts w:ascii="Arial" w:eastAsia="Arial" w:hAnsi="Arial" w:cs="Arial"/>
          <w:sz w:val="20"/>
        </w:rPr>
        <w:t xml:space="preserve">a). En el caso de que la presente Recomendación sea aceptada, deberá informarlo a esta Comisión dentro de los quince días hábiles siguientes a su notificación. (Véase parte de los artículos 130 de la </w:t>
      </w:r>
      <w:r w:rsidRPr="00C66B11">
        <w:rPr>
          <w:rFonts w:ascii="Arial" w:eastAsia="Arial" w:hAnsi="Arial" w:cs="Arial"/>
          <w:i/>
          <w:sz w:val="20"/>
        </w:rPr>
        <w:t>Ley de la CDHEC</w:t>
      </w:r>
      <w:r w:rsidRPr="00C66B11">
        <w:rPr>
          <w:rFonts w:ascii="Arial" w:eastAsia="Arial" w:hAnsi="Arial" w:cs="Arial"/>
          <w:sz w:val="20"/>
        </w:rPr>
        <w:t xml:space="preserve"> y 102 de su Reglamento Interior</w:t>
      </w:r>
      <w:r w:rsidR="00CE4B1E" w:rsidRPr="00C66B11">
        <w:rPr>
          <w:rFonts w:ascii="Arial" w:eastAsia="Arial" w:hAnsi="Arial" w:cs="Arial"/>
          <w:sz w:val="20"/>
        </w:rPr>
        <w:t>.)</w:t>
      </w:r>
      <w:r w:rsidRPr="00C66B11">
        <w:rPr>
          <w:rFonts w:ascii="Arial" w:eastAsia="Arial" w:hAnsi="Arial" w:cs="Arial"/>
          <w:sz w:val="20"/>
          <w:vertAlign w:val="superscript"/>
        </w:rPr>
        <w:footnoteReference w:id="80"/>
      </w:r>
      <w:r w:rsidRPr="00C66B11">
        <w:rPr>
          <w:rFonts w:ascii="Arial" w:eastAsia="Arial" w:hAnsi="Arial" w:cs="Arial"/>
          <w:sz w:val="20"/>
        </w:rPr>
        <w:t xml:space="preserve"> </w:t>
      </w:r>
    </w:p>
    <w:p w14:paraId="7A310582" w14:textId="77777777" w:rsidR="00D52350" w:rsidRDefault="00265802" w:rsidP="00D52350">
      <w:pPr>
        <w:spacing w:line="360" w:lineRule="auto"/>
        <w:ind w:left="1134" w:right="37"/>
        <w:jc w:val="both"/>
        <w:rPr>
          <w:rFonts w:ascii="Arial" w:eastAsia="Arial" w:hAnsi="Arial" w:cs="Arial"/>
          <w:sz w:val="20"/>
        </w:rPr>
      </w:pPr>
      <w:r w:rsidRPr="00C66B11">
        <w:rPr>
          <w:rFonts w:ascii="Arial" w:eastAsia="Arial" w:hAnsi="Arial" w:cs="Arial"/>
          <w:sz w:val="20"/>
        </w:rPr>
        <w:t xml:space="preserve">b). Posterior a la aceptación, deberán exhibirse las pruebas de su cumplimiento, las que habrán de remitirse a esta Comisión dentro de los quince días hábiles siguientes a la fecha de la aceptación de la misma. En caso de estimar insuficiente el plazo, podrá exponerlo en forma razonada, estableciendo una propuesta de fecha límite para probar el cumplimiento de la </w:t>
      </w:r>
      <w:r w:rsidRPr="00C66B11">
        <w:rPr>
          <w:rFonts w:ascii="Arial" w:eastAsia="Arial" w:hAnsi="Arial" w:cs="Arial"/>
          <w:sz w:val="20"/>
        </w:rPr>
        <w:lastRenderedPageBreak/>
        <w:t>presente Recomendación. (Véase parte de los artículos 130 de la Ley de la CDHEC y 102 de su Reglamento Interior</w:t>
      </w:r>
      <w:r w:rsidR="00CE4B1E" w:rsidRPr="00C66B11">
        <w:rPr>
          <w:rFonts w:ascii="Arial" w:eastAsia="Arial" w:hAnsi="Arial" w:cs="Arial"/>
          <w:sz w:val="20"/>
        </w:rPr>
        <w:t>.)</w:t>
      </w:r>
      <w:r w:rsidR="00F16CFF" w:rsidRPr="00C66B11">
        <w:rPr>
          <w:rFonts w:ascii="Arial" w:eastAsia="Arial" w:hAnsi="Arial" w:cs="Arial"/>
          <w:sz w:val="20"/>
        </w:rPr>
        <w:t xml:space="preserve"> </w:t>
      </w:r>
      <w:r w:rsidRPr="00C66B11">
        <w:rPr>
          <w:rFonts w:ascii="Arial" w:eastAsia="Arial" w:hAnsi="Arial" w:cs="Arial"/>
          <w:sz w:val="20"/>
          <w:vertAlign w:val="superscript"/>
        </w:rPr>
        <w:footnoteReference w:id="81"/>
      </w:r>
    </w:p>
    <w:p w14:paraId="0B095C48" w14:textId="77777777" w:rsidR="00D52350" w:rsidRDefault="00265802" w:rsidP="00D52350">
      <w:pPr>
        <w:spacing w:line="360" w:lineRule="auto"/>
        <w:ind w:left="1134" w:right="37"/>
        <w:jc w:val="both"/>
        <w:rPr>
          <w:rFonts w:ascii="Arial" w:hAnsi="Arial" w:cs="Arial"/>
        </w:rPr>
      </w:pPr>
      <w:r w:rsidRPr="00C66B11">
        <w:rPr>
          <w:rFonts w:ascii="Arial" w:eastAsia="Arial" w:hAnsi="Arial" w:cs="Arial"/>
          <w:sz w:val="20"/>
        </w:rPr>
        <w:t>c). En el caso de no aceptar la Recomendación deberá fundar, motivar y hacer pública su negativa, (Véase lo dispuesto por el artículo 130</w:t>
      </w:r>
      <w:r w:rsidR="00F16CFF" w:rsidRPr="00C66B11">
        <w:rPr>
          <w:rFonts w:ascii="Arial" w:eastAsia="Arial" w:hAnsi="Arial" w:cs="Arial"/>
          <w:sz w:val="20"/>
        </w:rPr>
        <w:t>,</w:t>
      </w:r>
      <w:r w:rsidRPr="00C66B11">
        <w:rPr>
          <w:rFonts w:ascii="Arial" w:eastAsia="Arial" w:hAnsi="Arial" w:cs="Arial"/>
          <w:sz w:val="20"/>
        </w:rPr>
        <w:t xml:space="preserve"> segundo párrafo de la </w:t>
      </w:r>
      <w:r w:rsidRPr="00C66B11">
        <w:rPr>
          <w:rFonts w:ascii="Arial" w:eastAsia="Arial" w:hAnsi="Arial" w:cs="Arial"/>
          <w:i/>
          <w:sz w:val="20"/>
        </w:rPr>
        <w:t>Ley de la CDHEC</w:t>
      </w:r>
      <w:r w:rsidR="00F16CFF" w:rsidRPr="00C66B11">
        <w:rPr>
          <w:rFonts w:ascii="Arial" w:eastAsia="Arial" w:hAnsi="Arial" w:cs="Arial"/>
          <w:i/>
          <w:sz w:val="20"/>
        </w:rPr>
        <w:t>.)</w:t>
      </w:r>
      <w:r w:rsidR="00F16CFF" w:rsidRPr="00C66B11">
        <w:rPr>
          <w:rStyle w:val="Refdenotaalpie"/>
          <w:rFonts w:ascii="Arial" w:eastAsia="Arial" w:hAnsi="Arial" w:cs="Arial"/>
          <w:i/>
          <w:sz w:val="20"/>
        </w:rPr>
        <w:footnoteReference w:id="82"/>
      </w:r>
      <w:r w:rsidR="00F16CFF" w:rsidRPr="00C66B11">
        <w:rPr>
          <w:rFonts w:ascii="Arial" w:eastAsia="Arial" w:hAnsi="Arial" w:cs="Arial"/>
          <w:sz w:val="20"/>
          <w:vertAlign w:val="superscript"/>
        </w:rPr>
        <w:t xml:space="preserve"> </w:t>
      </w:r>
      <w:r w:rsidRPr="00C66B11">
        <w:rPr>
          <w:rFonts w:ascii="Arial" w:eastAsia="Arial" w:hAnsi="Arial" w:cs="Arial"/>
          <w:b/>
          <w:sz w:val="20"/>
        </w:rPr>
        <w:t xml:space="preserve"> </w:t>
      </w:r>
    </w:p>
    <w:p w14:paraId="06FDF689" w14:textId="77777777" w:rsidR="00D52350" w:rsidRDefault="008E24A7" w:rsidP="00D52350">
      <w:pPr>
        <w:spacing w:line="360" w:lineRule="auto"/>
        <w:ind w:left="1134" w:right="37"/>
        <w:jc w:val="both"/>
        <w:rPr>
          <w:rFonts w:ascii="Arial" w:eastAsia="Times New Roman" w:hAnsi="Arial" w:cs="Arial"/>
          <w:b/>
          <w:strike/>
        </w:rPr>
      </w:pPr>
      <w:r>
        <w:rPr>
          <w:rFonts w:ascii="Arial" w:eastAsia="Arial" w:hAnsi="Arial" w:cs="Arial"/>
          <w:sz w:val="20"/>
        </w:rPr>
        <w:t xml:space="preserve">d). </w:t>
      </w:r>
      <w:r w:rsidR="00265802" w:rsidRPr="00C66B11">
        <w:rPr>
          <w:rFonts w:ascii="Arial" w:eastAsia="Arial" w:hAnsi="Arial" w:cs="Arial"/>
          <w:sz w:val="20"/>
        </w:rPr>
        <w:t xml:space="preserve">Se hace de su conocimiento que es obligación de todo servidor público, responder a las recomendaciones que esta Comisión Estatal les presente, (Véase lo establecido en los artículos 102, apartado B, segundo párrafo de la </w:t>
      </w:r>
      <w:r w:rsidR="00265802" w:rsidRPr="00C66B11">
        <w:rPr>
          <w:rFonts w:ascii="Arial" w:eastAsia="Arial" w:hAnsi="Arial" w:cs="Arial"/>
          <w:i/>
          <w:sz w:val="20"/>
        </w:rPr>
        <w:t>CPEUM</w:t>
      </w:r>
      <w:r w:rsidR="00265802" w:rsidRPr="00C66B11">
        <w:rPr>
          <w:rFonts w:ascii="Arial" w:eastAsia="Arial" w:hAnsi="Arial" w:cs="Arial"/>
          <w:sz w:val="20"/>
        </w:rPr>
        <w:t xml:space="preserve"> y 195, tercer párrafo de la </w:t>
      </w:r>
      <w:r w:rsidR="00265802" w:rsidRPr="00C66B11">
        <w:rPr>
          <w:rFonts w:ascii="Arial" w:eastAsia="Arial" w:hAnsi="Arial" w:cs="Arial"/>
          <w:i/>
          <w:sz w:val="20"/>
        </w:rPr>
        <w:t>CPECZ)</w:t>
      </w:r>
      <w:r w:rsidR="00265802" w:rsidRPr="00C66B11">
        <w:rPr>
          <w:rFonts w:ascii="Arial" w:eastAsia="Arial" w:hAnsi="Arial" w:cs="Arial"/>
          <w:sz w:val="20"/>
        </w:rPr>
        <w:t>.</w:t>
      </w:r>
      <w:r w:rsidR="00F16CFF" w:rsidRPr="00C66B11">
        <w:rPr>
          <w:rStyle w:val="Refdenotaalpie"/>
          <w:rFonts w:ascii="Arial" w:eastAsia="Arial" w:hAnsi="Arial" w:cs="Arial"/>
          <w:sz w:val="20"/>
        </w:rPr>
        <w:footnoteReference w:id="83"/>
      </w:r>
      <w:r w:rsidR="00F16CFF" w:rsidRPr="00C66B11">
        <w:rPr>
          <w:rFonts w:ascii="Arial" w:eastAsia="Arial" w:hAnsi="Arial" w:cs="Arial"/>
          <w:sz w:val="20"/>
        </w:rPr>
        <w:t xml:space="preserve"> </w:t>
      </w:r>
      <w:r w:rsidR="00265802" w:rsidRPr="00C66B11">
        <w:rPr>
          <w:rFonts w:ascii="Arial" w:eastAsia="Arial" w:hAnsi="Arial" w:cs="Arial"/>
          <w:b/>
          <w:sz w:val="20"/>
        </w:rPr>
        <w:t xml:space="preserve"> </w:t>
      </w:r>
      <w:r w:rsidR="00265802" w:rsidRPr="00C66B11">
        <w:rPr>
          <w:rFonts w:ascii="Arial" w:eastAsia="Arial" w:hAnsi="Arial" w:cs="Arial"/>
          <w:sz w:val="20"/>
        </w:rPr>
        <w:t>e). Asimismo, hago de su conocimiento que cometerá desacato el servidor público que tratándose de requerimientos o resoluciones en materia de defensa de los derechos humanos no dé respuesta alguna, retrase deliberadamente y sin justificación la entrega de la información (Véase de artículo 63 de la Ley General de Responsabilidades Administrativas).</w:t>
      </w:r>
      <w:r w:rsidR="000A0A07" w:rsidRPr="00C66B11">
        <w:rPr>
          <w:rStyle w:val="Refdenotaalpie"/>
          <w:rFonts w:ascii="Arial" w:eastAsia="Arial" w:hAnsi="Arial" w:cs="Arial"/>
          <w:sz w:val="20"/>
        </w:rPr>
        <w:footnoteReference w:id="84"/>
      </w:r>
      <w:r w:rsidR="00265802" w:rsidRPr="00C66B11">
        <w:rPr>
          <w:rFonts w:ascii="Arial" w:eastAsia="Arial" w:hAnsi="Arial" w:cs="Arial"/>
          <w:sz w:val="20"/>
        </w:rPr>
        <w:t xml:space="preserve">  </w:t>
      </w:r>
      <w:r w:rsidR="00265802" w:rsidRPr="00C66B11">
        <w:rPr>
          <w:rFonts w:ascii="Arial" w:eastAsia="Times New Roman" w:hAnsi="Arial" w:cs="Arial"/>
          <w:b/>
          <w:strike/>
        </w:rPr>
        <w:t xml:space="preserve">   </w:t>
      </w:r>
    </w:p>
    <w:p w14:paraId="7324E282" w14:textId="2481148C" w:rsidR="00AA56AC" w:rsidRPr="00187BD2" w:rsidRDefault="00265802" w:rsidP="00D52350">
      <w:pPr>
        <w:spacing w:line="360" w:lineRule="auto"/>
        <w:ind w:left="1134" w:right="37"/>
        <w:jc w:val="both"/>
        <w:rPr>
          <w:rFonts w:ascii="Arial" w:hAnsi="Arial" w:cs="Arial"/>
        </w:rPr>
      </w:pPr>
      <w:r w:rsidRPr="00C66B11">
        <w:rPr>
          <w:rFonts w:ascii="Arial" w:eastAsia="Times New Roman" w:hAnsi="Arial" w:cs="Arial"/>
          <w:b/>
          <w:strike/>
        </w:rPr>
        <w:t xml:space="preserve">                                    </w:t>
      </w:r>
    </w:p>
    <w:p w14:paraId="69129CEB" w14:textId="60A5C469" w:rsidR="007564A4" w:rsidRPr="00C66B11" w:rsidRDefault="00265802" w:rsidP="009B6F17">
      <w:pPr>
        <w:spacing w:line="360" w:lineRule="auto"/>
        <w:ind w:left="567" w:right="37"/>
        <w:jc w:val="both"/>
        <w:rPr>
          <w:rFonts w:ascii="Arial" w:hAnsi="Arial" w:cs="Arial"/>
        </w:rPr>
      </w:pPr>
      <w:r w:rsidRPr="0032453E">
        <w:rPr>
          <w:rFonts w:ascii="Arial" w:eastAsia="Arial" w:hAnsi="Arial" w:cs="Arial"/>
          <w:sz w:val="20"/>
        </w:rPr>
        <w:lastRenderedPageBreak/>
        <w:t xml:space="preserve">Así, con fundamento en las disposiciones legales invocadas en esta determinación y, con base a los razonamientos que en ella se contienen, en Saltillo, Coahuila de Zaragoza a </w:t>
      </w:r>
      <w:r w:rsidR="00AA56AC">
        <w:rPr>
          <w:rFonts w:ascii="Arial" w:eastAsia="Arial" w:hAnsi="Arial" w:cs="Arial"/>
          <w:sz w:val="20"/>
        </w:rPr>
        <w:t>30</w:t>
      </w:r>
      <w:r w:rsidRPr="0032453E">
        <w:rPr>
          <w:rFonts w:ascii="Arial" w:eastAsia="Arial" w:hAnsi="Arial" w:cs="Arial"/>
          <w:sz w:val="20"/>
        </w:rPr>
        <w:t xml:space="preserve"> de </w:t>
      </w:r>
      <w:r w:rsidR="0097562D">
        <w:rPr>
          <w:rFonts w:ascii="Arial" w:eastAsia="Arial" w:hAnsi="Arial" w:cs="Arial"/>
          <w:sz w:val="20"/>
        </w:rPr>
        <w:t>mayo</w:t>
      </w:r>
      <w:r w:rsidR="0032453E" w:rsidRPr="0032453E">
        <w:rPr>
          <w:rFonts w:ascii="Arial" w:eastAsia="Arial" w:hAnsi="Arial" w:cs="Arial"/>
          <w:sz w:val="20"/>
        </w:rPr>
        <w:t xml:space="preserve"> </w:t>
      </w:r>
      <w:r w:rsidR="000E01E3" w:rsidRPr="0032453E">
        <w:rPr>
          <w:rFonts w:ascii="Arial" w:eastAsia="Arial" w:hAnsi="Arial" w:cs="Arial"/>
          <w:sz w:val="20"/>
        </w:rPr>
        <w:t>de</w:t>
      </w:r>
      <w:r w:rsidR="0097562D">
        <w:rPr>
          <w:rFonts w:ascii="Arial" w:eastAsia="Arial" w:hAnsi="Arial" w:cs="Arial"/>
          <w:sz w:val="20"/>
        </w:rPr>
        <w:t>l</w:t>
      </w:r>
      <w:r w:rsidR="000E01E3" w:rsidRPr="0032453E">
        <w:rPr>
          <w:rFonts w:ascii="Arial" w:eastAsia="Arial" w:hAnsi="Arial" w:cs="Arial"/>
          <w:sz w:val="20"/>
        </w:rPr>
        <w:t xml:space="preserve"> 202</w:t>
      </w:r>
      <w:r w:rsidR="007D4900" w:rsidRPr="0032453E">
        <w:rPr>
          <w:rFonts w:ascii="Arial" w:eastAsia="Arial" w:hAnsi="Arial" w:cs="Arial"/>
          <w:sz w:val="20"/>
        </w:rPr>
        <w:t>3</w:t>
      </w:r>
      <w:r w:rsidRPr="0032453E">
        <w:rPr>
          <w:rFonts w:ascii="Arial" w:eastAsia="Arial" w:hAnsi="Arial" w:cs="Arial"/>
          <w:sz w:val="20"/>
        </w:rPr>
        <w:t xml:space="preserve">, lo resolvió y firma, el Doctor Hugo Morales Valdés, </w:t>
      </w:r>
      <w:proofErr w:type="gramStart"/>
      <w:r w:rsidRPr="0032453E">
        <w:rPr>
          <w:rFonts w:ascii="Arial" w:eastAsia="Arial" w:hAnsi="Arial" w:cs="Arial"/>
          <w:sz w:val="20"/>
        </w:rPr>
        <w:t>Presidente</w:t>
      </w:r>
      <w:proofErr w:type="gramEnd"/>
      <w:r w:rsidRPr="0032453E">
        <w:rPr>
          <w:rFonts w:ascii="Arial" w:eastAsia="Arial" w:hAnsi="Arial" w:cs="Arial"/>
          <w:sz w:val="20"/>
        </w:rPr>
        <w:t xml:space="preserve"> de la Comisión de los Derechos</w:t>
      </w:r>
      <w:r w:rsidR="00B968D0" w:rsidRPr="0032453E">
        <w:rPr>
          <w:rFonts w:ascii="Arial" w:eastAsia="Arial" w:hAnsi="Arial" w:cs="Arial"/>
          <w:sz w:val="20"/>
        </w:rPr>
        <w:t xml:space="preserve"> </w:t>
      </w:r>
      <w:r w:rsidRPr="0032453E">
        <w:rPr>
          <w:rFonts w:ascii="Arial" w:eastAsia="Arial" w:hAnsi="Arial" w:cs="Arial"/>
          <w:sz w:val="20"/>
        </w:rPr>
        <w:t>Humanos del Estado de Coahuila de Zaragoza. ------------------------------------</w:t>
      </w:r>
      <w:r w:rsidR="00D87BE0" w:rsidRPr="0032453E">
        <w:rPr>
          <w:rFonts w:ascii="Arial" w:eastAsia="Arial" w:hAnsi="Arial" w:cs="Arial"/>
          <w:sz w:val="20"/>
        </w:rPr>
        <w:t>-----------</w:t>
      </w:r>
      <w:r w:rsidR="004026F8" w:rsidRPr="0032453E">
        <w:rPr>
          <w:rFonts w:ascii="Arial" w:eastAsia="Arial" w:hAnsi="Arial" w:cs="Arial"/>
          <w:sz w:val="20"/>
        </w:rPr>
        <w:t>----------------------</w:t>
      </w:r>
      <w:r w:rsidR="00D52350">
        <w:rPr>
          <w:rFonts w:ascii="Arial" w:eastAsia="Arial" w:hAnsi="Arial" w:cs="Arial"/>
          <w:sz w:val="20"/>
        </w:rPr>
        <w:t>--------------</w:t>
      </w:r>
    </w:p>
    <w:p w14:paraId="0A1AE1C7" w14:textId="77777777" w:rsidR="007564A4" w:rsidRPr="00C66B11" w:rsidRDefault="00265802" w:rsidP="009B6F17">
      <w:pPr>
        <w:spacing w:line="360" w:lineRule="auto"/>
        <w:ind w:left="567"/>
        <w:rPr>
          <w:rFonts w:ascii="Arial" w:hAnsi="Arial" w:cs="Arial"/>
        </w:rPr>
      </w:pPr>
      <w:r w:rsidRPr="00C66B11">
        <w:rPr>
          <w:rFonts w:ascii="Arial" w:eastAsia="Arial" w:hAnsi="Arial" w:cs="Arial"/>
          <w:b/>
          <w:sz w:val="20"/>
        </w:rPr>
        <w:t xml:space="preserve"> </w:t>
      </w:r>
    </w:p>
    <w:p w14:paraId="4454532E" w14:textId="77777777" w:rsidR="000B1B95" w:rsidRPr="00C66B11" w:rsidRDefault="000B1B95" w:rsidP="009B6F17">
      <w:pPr>
        <w:spacing w:line="360" w:lineRule="auto"/>
        <w:ind w:left="709" w:right="-15"/>
        <w:jc w:val="center"/>
        <w:rPr>
          <w:rFonts w:ascii="Arial" w:eastAsia="Arial" w:hAnsi="Arial" w:cs="Arial"/>
          <w:b/>
          <w:sz w:val="20"/>
        </w:rPr>
      </w:pPr>
    </w:p>
    <w:p w14:paraId="7207D4EA" w14:textId="77777777" w:rsidR="00061424" w:rsidRDefault="00061424" w:rsidP="009B6F17">
      <w:pPr>
        <w:spacing w:line="360" w:lineRule="auto"/>
        <w:ind w:left="709" w:right="-15" w:hanging="567"/>
        <w:jc w:val="center"/>
        <w:rPr>
          <w:rFonts w:ascii="Arial" w:eastAsia="Arial" w:hAnsi="Arial" w:cs="Arial"/>
          <w:b/>
          <w:sz w:val="20"/>
        </w:rPr>
      </w:pPr>
    </w:p>
    <w:p w14:paraId="3180009B" w14:textId="77777777" w:rsidR="007564A4" w:rsidRPr="00C66B11" w:rsidRDefault="00687926" w:rsidP="009B6F17">
      <w:pPr>
        <w:spacing w:line="360" w:lineRule="auto"/>
        <w:ind w:left="709" w:right="-15" w:hanging="567"/>
        <w:rPr>
          <w:rFonts w:ascii="Arial" w:hAnsi="Arial" w:cs="Arial"/>
        </w:rPr>
      </w:pPr>
      <w:r>
        <w:rPr>
          <w:rFonts w:ascii="Arial" w:eastAsia="Arial" w:hAnsi="Arial" w:cs="Arial"/>
          <w:b/>
          <w:sz w:val="20"/>
        </w:rPr>
        <w:t xml:space="preserve">                                                           </w:t>
      </w:r>
      <w:r w:rsidR="00265802" w:rsidRPr="00C66B11">
        <w:rPr>
          <w:rFonts w:ascii="Arial" w:eastAsia="Arial" w:hAnsi="Arial" w:cs="Arial"/>
          <w:b/>
          <w:sz w:val="20"/>
        </w:rPr>
        <w:t>Dr. Hugo Morales Valdés</w:t>
      </w:r>
    </w:p>
    <w:p w14:paraId="16A40DDB" w14:textId="77777777" w:rsidR="00414418" w:rsidRPr="00C66B11" w:rsidRDefault="00265802" w:rsidP="009B6F17">
      <w:pPr>
        <w:spacing w:line="360" w:lineRule="auto"/>
        <w:ind w:left="1416" w:right="1729"/>
        <w:jc w:val="center"/>
        <w:rPr>
          <w:rFonts w:ascii="Arial" w:hAnsi="Arial" w:cs="Arial"/>
        </w:rPr>
      </w:pPr>
      <w:r w:rsidRPr="00C66B11">
        <w:rPr>
          <w:rFonts w:ascii="Arial" w:eastAsia="Arial" w:hAnsi="Arial" w:cs="Arial"/>
          <w:b/>
          <w:sz w:val="20"/>
        </w:rPr>
        <w:t>Presidente de la Comisión de los Derechos Humanos</w:t>
      </w:r>
      <w:r w:rsidR="0083321C">
        <w:rPr>
          <w:rFonts w:ascii="Arial" w:eastAsia="Arial" w:hAnsi="Arial" w:cs="Arial"/>
          <w:b/>
          <w:sz w:val="20"/>
        </w:rPr>
        <w:t xml:space="preserve"> del Estado </w:t>
      </w:r>
      <w:r w:rsidR="00687926">
        <w:rPr>
          <w:rFonts w:ascii="Arial" w:eastAsia="Arial" w:hAnsi="Arial" w:cs="Arial"/>
          <w:b/>
          <w:sz w:val="20"/>
        </w:rPr>
        <w:t xml:space="preserve">                                                                                                        </w:t>
      </w:r>
      <w:r w:rsidR="0083321C">
        <w:rPr>
          <w:rFonts w:ascii="Arial" w:eastAsia="Arial" w:hAnsi="Arial" w:cs="Arial"/>
          <w:b/>
          <w:sz w:val="20"/>
        </w:rPr>
        <w:t>de Coahuila de Zaragoza</w:t>
      </w:r>
      <w:r w:rsidR="00687926">
        <w:rPr>
          <w:rFonts w:ascii="Arial" w:eastAsia="Arial" w:hAnsi="Arial" w:cs="Arial"/>
          <w:b/>
          <w:sz w:val="20"/>
        </w:rPr>
        <w:t>.</w:t>
      </w:r>
    </w:p>
    <w:sectPr w:rsidR="00414418" w:rsidRPr="00C66B11" w:rsidSect="003E63DF">
      <w:footerReference w:type="even" r:id="rId10"/>
      <w:footerReference w:type="default" r:id="rId11"/>
      <w:pgSz w:w="12240" w:h="15840"/>
      <w:pgMar w:top="1412" w:right="1605"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51DBA" w14:textId="77777777" w:rsidR="0036274D" w:rsidRDefault="0036274D">
      <w:pPr>
        <w:spacing w:line="240" w:lineRule="auto"/>
      </w:pPr>
      <w:r>
        <w:separator/>
      </w:r>
    </w:p>
  </w:endnote>
  <w:endnote w:type="continuationSeparator" w:id="0">
    <w:p w14:paraId="20E9CF60" w14:textId="77777777" w:rsidR="0036274D" w:rsidRDefault="003627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5A34C" w14:textId="77777777" w:rsidR="0036274D" w:rsidRDefault="0036274D">
    <w:pPr>
      <w:spacing w:after="32" w:line="240" w:lineRule="auto"/>
      <w:jc w:val="right"/>
    </w:pPr>
    <w:r>
      <w:fldChar w:fldCharType="begin"/>
    </w:r>
    <w:r>
      <w:instrText xml:space="preserve"> PAGE   \* MERGEFORMAT </w:instrText>
    </w:r>
    <w:r>
      <w:fldChar w:fldCharType="separate"/>
    </w:r>
    <w:r>
      <w:rPr>
        <w:b/>
      </w:rPr>
      <w:t>2</w:t>
    </w:r>
    <w:r>
      <w:rPr>
        <w:b/>
      </w:rPr>
      <w:fldChar w:fldCharType="end"/>
    </w:r>
    <w:r>
      <w:rPr>
        <w:b/>
      </w:rPr>
      <w:t xml:space="preserve"> </w:t>
    </w:r>
  </w:p>
  <w:p w14:paraId="28C66BE9" w14:textId="77777777" w:rsidR="0036274D" w:rsidRDefault="0036274D">
    <w:pPr>
      <w:spacing w:line="240" w:lineRule="auto"/>
    </w:pPr>
    <w:r>
      <w:rPr>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0BAA1" w14:textId="77777777" w:rsidR="0036274D" w:rsidRDefault="0036274D">
    <w:pPr>
      <w:spacing w:after="32" w:line="240" w:lineRule="auto"/>
      <w:jc w:val="right"/>
    </w:pPr>
    <w:r>
      <w:fldChar w:fldCharType="begin"/>
    </w:r>
    <w:r>
      <w:instrText xml:space="preserve"> PAGE   \* MERGEFORMAT </w:instrText>
    </w:r>
    <w:r>
      <w:fldChar w:fldCharType="separate"/>
    </w:r>
    <w:r w:rsidR="00777638" w:rsidRPr="00777638">
      <w:rPr>
        <w:b/>
        <w:noProof/>
      </w:rPr>
      <w:t>62</w:t>
    </w:r>
    <w:r>
      <w:rPr>
        <w:b/>
      </w:rPr>
      <w:fldChar w:fldCharType="end"/>
    </w:r>
    <w:r>
      <w:rPr>
        <w:b/>
      </w:rPr>
      <w:t xml:space="preserve"> </w:t>
    </w:r>
  </w:p>
  <w:p w14:paraId="13D4A2BC" w14:textId="77777777" w:rsidR="0036274D" w:rsidRDefault="0036274D">
    <w:pPr>
      <w:spacing w:line="240" w:lineRule="auto"/>
    </w:pPr>
    <w:r>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10D0F" w14:textId="77777777" w:rsidR="0036274D" w:rsidRDefault="0036274D">
      <w:pPr>
        <w:spacing w:line="227" w:lineRule="auto"/>
        <w:ind w:left="567" w:right="100"/>
        <w:jc w:val="both"/>
      </w:pPr>
      <w:r>
        <w:separator/>
      </w:r>
    </w:p>
  </w:footnote>
  <w:footnote w:type="continuationSeparator" w:id="0">
    <w:p w14:paraId="456785EB" w14:textId="77777777" w:rsidR="0036274D" w:rsidRDefault="0036274D">
      <w:pPr>
        <w:spacing w:line="227" w:lineRule="auto"/>
        <w:ind w:left="567" w:right="100"/>
        <w:jc w:val="both"/>
      </w:pPr>
      <w:r>
        <w:continuationSeparator/>
      </w:r>
    </w:p>
  </w:footnote>
  <w:footnote w:id="1">
    <w:p w14:paraId="3A5345DE" w14:textId="77777777" w:rsidR="0036274D" w:rsidRPr="00DE4411" w:rsidRDefault="0036274D" w:rsidP="003408CC">
      <w:pPr>
        <w:spacing w:after="11" w:line="240" w:lineRule="auto"/>
        <w:ind w:left="552"/>
        <w:jc w:val="both"/>
        <w:rPr>
          <w:rFonts w:ascii="Arial" w:eastAsia="Arial" w:hAnsi="Arial" w:cs="Arial"/>
          <w:i/>
          <w:sz w:val="16"/>
          <w:szCs w:val="16"/>
        </w:rPr>
      </w:pPr>
      <w:r w:rsidRPr="00DE4411">
        <w:rPr>
          <w:rStyle w:val="Refdenotaalpie"/>
          <w:rFonts w:ascii="Arial" w:hAnsi="Arial" w:cs="Arial"/>
          <w:i/>
          <w:sz w:val="16"/>
          <w:szCs w:val="16"/>
        </w:rPr>
        <w:footnoteRef/>
      </w:r>
      <w:r w:rsidRPr="00DE4411">
        <w:rPr>
          <w:rFonts w:ascii="Arial" w:eastAsia="Arial" w:hAnsi="Arial" w:cs="Arial"/>
          <w:i/>
          <w:sz w:val="16"/>
          <w:szCs w:val="16"/>
        </w:rPr>
        <w:t xml:space="preserve">CPEUM (1917). </w:t>
      </w:r>
    </w:p>
    <w:p w14:paraId="14BA93AB" w14:textId="5BD30024" w:rsidR="0036274D" w:rsidRDefault="0036274D" w:rsidP="009B6F17">
      <w:pPr>
        <w:spacing w:after="11" w:line="240" w:lineRule="auto"/>
        <w:ind w:left="552"/>
        <w:jc w:val="both"/>
        <w:rPr>
          <w:rFonts w:ascii="Arial" w:eastAsia="Arial" w:hAnsi="Arial" w:cs="Arial"/>
          <w:i/>
          <w:sz w:val="16"/>
          <w:szCs w:val="16"/>
        </w:rPr>
      </w:pPr>
      <w:r w:rsidRPr="00DE4411">
        <w:rPr>
          <w:rFonts w:ascii="Arial" w:eastAsia="Arial" w:hAnsi="Arial" w:cs="Arial"/>
          <w:i/>
          <w:sz w:val="16"/>
          <w:szCs w:val="16"/>
          <w:u w:val="single" w:color="000000"/>
        </w:rPr>
        <w:t>Artículo 102, apartado B</w:t>
      </w:r>
      <w:r>
        <w:rPr>
          <w:rFonts w:ascii="Arial" w:eastAsia="Arial" w:hAnsi="Arial" w:cs="Arial"/>
          <w:i/>
          <w:sz w:val="16"/>
          <w:szCs w:val="16"/>
          <w:u w:val="single" w:color="000000"/>
        </w:rPr>
        <w:t>, primer párrafo</w:t>
      </w:r>
      <w:r w:rsidRPr="00DE4411">
        <w:rPr>
          <w:rFonts w:ascii="Arial" w:eastAsia="Arial" w:hAnsi="Arial" w:cs="Arial"/>
          <w:i/>
          <w:sz w:val="16"/>
          <w:szCs w:val="16"/>
          <w:u w:val="single" w:color="000000"/>
        </w:rPr>
        <w:t>:</w:t>
      </w:r>
      <w:r w:rsidRPr="00DE4411">
        <w:rPr>
          <w:rFonts w:ascii="Arial" w:eastAsia="Arial" w:hAnsi="Arial" w:cs="Arial"/>
          <w:i/>
          <w:sz w:val="16"/>
          <w:szCs w:val="16"/>
        </w:rPr>
        <w:t xml:space="preserve"> “El Congreso de la Unión y las legislaturas de las entidades federativas, en el ámbito de sus respectivas competencias, establecerán organismos de protección de los derechos humanos que ampara el orden jurídico mexicano, los que conocerán de quejas en contra de actos u omisiones de naturaleza administrativa provenientes de cualquier autoridad o servidor público, con excepción de los del Poder Judicial de la Federación, que violen estos derechos…” </w:t>
      </w:r>
    </w:p>
    <w:p w14:paraId="54BFD485" w14:textId="77777777" w:rsidR="0036274D" w:rsidRPr="005E39ED" w:rsidRDefault="0036274D" w:rsidP="003408CC">
      <w:pPr>
        <w:spacing w:after="11" w:line="240" w:lineRule="auto"/>
        <w:ind w:left="552"/>
        <w:jc w:val="both"/>
        <w:rPr>
          <w:rFonts w:ascii="Arial" w:eastAsia="Arial" w:hAnsi="Arial" w:cs="Arial"/>
          <w:i/>
          <w:sz w:val="16"/>
          <w:szCs w:val="16"/>
        </w:rPr>
      </w:pPr>
      <w:r w:rsidRPr="005E39ED">
        <w:rPr>
          <w:rFonts w:ascii="Arial" w:eastAsia="Arial" w:hAnsi="Arial" w:cs="Arial"/>
          <w:i/>
          <w:sz w:val="16"/>
          <w:szCs w:val="16"/>
        </w:rPr>
        <w:t>CPECZ (2018)</w:t>
      </w:r>
    </w:p>
    <w:p w14:paraId="5E48E481" w14:textId="77777777" w:rsidR="0036274D" w:rsidRDefault="0036274D" w:rsidP="003408CC">
      <w:pPr>
        <w:spacing w:after="11" w:line="240" w:lineRule="auto"/>
        <w:ind w:left="552"/>
        <w:jc w:val="both"/>
        <w:rPr>
          <w:rFonts w:ascii="Arial" w:eastAsia="Arial" w:hAnsi="Arial" w:cs="Arial"/>
          <w:i/>
          <w:sz w:val="16"/>
          <w:szCs w:val="16"/>
        </w:rPr>
      </w:pPr>
      <w:r w:rsidRPr="00DE4411">
        <w:rPr>
          <w:rFonts w:ascii="Arial" w:eastAsia="Arial" w:hAnsi="Arial" w:cs="Arial"/>
          <w:i/>
          <w:sz w:val="16"/>
          <w:szCs w:val="16"/>
          <w:u w:val="single" w:color="000000"/>
        </w:rPr>
        <w:t>Artículo 195, numeral 8.</w:t>
      </w:r>
      <w:r w:rsidRPr="00DE4411">
        <w:rPr>
          <w:rFonts w:ascii="Arial" w:eastAsia="Arial" w:hAnsi="Arial" w:cs="Arial"/>
          <w:i/>
          <w:sz w:val="16"/>
          <w:szCs w:val="16"/>
        </w:rPr>
        <w:t xml:space="preserve"> “…Esta Constitución garantiza el ejercicio libre, democrático y equitativo de los Derechos Humanos. Su estudio, protección, difusión y promoción se realizará a través de un Organismo Público Autónomo denominado Comisión de Derechos Humanos del Estado de Coahuila, dotado de personalidad jurídica y patrimonio propio. La Comisión de Derechos Humanos del Estado de Coahuila, se constituirá conforme a lo siguiente: …  8. Conocerá de quejas en contra de actos u omisiones provenientes de cualquier autoridad o servidor público estatal o municipal; sin embargo, no será competente tratándose de asuntos electorales, laborales y jurisdiccionales…” </w:t>
      </w:r>
    </w:p>
    <w:p w14:paraId="2D73222C" w14:textId="77777777" w:rsidR="0036274D" w:rsidRPr="00DE4411" w:rsidRDefault="0036274D" w:rsidP="003408CC">
      <w:pPr>
        <w:spacing w:after="11" w:line="240" w:lineRule="auto"/>
        <w:ind w:left="552"/>
        <w:jc w:val="both"/>
        <w:rPr>
          <w:rFonts w:ascii="Arial" w:hAnsi="Arial" w:cs="Arial"/>
          <w:i/>
          <w:sz w:val="16"/>
          <w:szCs w:val="16"/>
        </w:rPr>
      </w:pPr>
      <w:r w:rsidRPr="00DE4411">
        <w:rPr>
          <w:rFonts w:ascii="Arial" w:eastAsia="Arial" w:hAnsi="Arial" w:cs="Arial"/>
          <w:i/>
          <w:sz w:val="16"/>
          <w:szCs w:val="16"/>
        </w:rPr>
        <w:t xml:space="preserve">Ley de la CDHEC (2007).  </w:t>
      </w:r>
    </w:p>
    <w:p w14:paraId="34F2CEBF" w14:textId="77777777" w:rsidR="0036274D" w:rsidRPr="00DE4411" w:rsidRDefault="0036274D" w:rsidP="003408CC">
      <w:pPr>
        <w:spacing w:after="11" w:line="240" w:lineRule="auto"/>
        <w:ind w:left="562" w:hanging="10"/>
        <w:jc w:val="both"/>
        <w:rPr>
          <w:rFonts w:ascii="Arial" w:hAnsi="Arial" w:cs="Arial"/>
          <w:i/>
          <w:sz w:val="16"/>
          <w:szCs w:val="16"/>
        </w:rPr>
      </w:pPr>
      <w:r w:rsidRPr="00DE4411">
        <w:rPr>
          <w:rFonts w:ascii="Arial" w:eastAsia="Arial" w:hAnsi="Arial" w:cs="Arial"/>
          <w:i/>
          <w:sz w:val="16"/>
          <w:szCs w:val="16"/>
          <w:u w:val="single" w:color="000000"/>
        </w:rPr>
        <w:t>Artículo 19.</w:t>
      </w:r>
      <w:r w:rsidRPr="00DE4411">
        <w:rPr>
          <w:rFonts w:ascii="Arial" w:eastAsia="Arial" w:hAnsi="Arial" w:cs="Arial"/>
          <w:i/>
          <w:sz w:val="16"/>
          <w:szCs w:val="16"/>
        </w:rPr>
        <w:t xml:space="preserve"> “La Comisión tiene competencia en todo el territorio del Estado, y conocerá de oficio o a petición de parte, de las quejas en contra de actos u omisiones de naturaleza administrativa provenientes de cualquier autoridad o servidor público…” </w:t>
      </w:r>
      <w:r w:rsidRPr="00DE4411">
        <w:rPr>
          <w:rFonts w:ascii="Arial" w:eastAsia="Arial" w:hAnsi="Arial" w:cs="Arial"/>
          <w:i/>
          <w:sz w:val="16"/>
          <w:szCs w:val="16"/>
          <w:u w:val="single" w:color="000000"/>
        </w:rPr>
        <w:t>Artículo 20.</w:t>
      </w:r>
      <w:r w:rsidRPr="00DE4411">
        <w:rPr>
          <w:rFonts w:ascii="Arial" w:eastAsia="Arial" w:hAnsi="Arial" w:cs="Arial"/>
          <w:i/>
          <w:sz w:val="16"/>
          <w:szCs w:val="16"/>
        </w:rPr>
        <w:t xml:space="preserve"> Para el cumplimiento de su objeto, la Comisión tiene las atribuciones siguientes:  </w:t>
      </w:r>
    </w:p>
    <w:p w14:paraId="61F24A47" w14:textId="77777777" w:rsidR="0036274D" w:rsidRDefault="0036274D" w:rsidP="003408CC">
      <w:pPr>
        <w:spacing w:after="11" w:line="240" w:lineRule="auto"/>
        <w:ind w:left="562" w:hanging="10"/>
        <w:jc w:val="both"/>
        <w:rPr>
          <w:rFonts w:ascii="Arial" w:eastAsia="Arial" w:hAnsi="Arial" w:cs="Arial"/>
          <w:i/>
          <w:sz w:val="16"/>
          <w:szCs w:val="16"/>
        </w:rPr>
      </w:pPr>
      <w:r w:rsidRPr="00DE4411">
        <w:rPr>
          <w:rFonts w:ascii="Arial" w:eastAsia="Arial" w:hAnsi="Arial" w:cs="Arial"/>
          <w:i/>
          <w:sz w:val="16"/>
          <w:szCs w:val="16"/>
        </w:rPr>
        <w:t xml:space="preserve">I. Estudiar, analizar, investigar y determinar la existencia, en los términos previstos por esta ley, de presuntas violaciones de Derechos Humanos, por actos u omisiones de autoridades administrativas de carácter estatal y </w:t>
      </w:r>
      <w:proofErr w:type="gramStart"/>
      <w:r w:rsidRPr="00DE4411">
        <w:rPr>
          <w:rFonts w:ascii="Arial" w:eastAsia="Arial" w:hAnsi="Arial" w:cs="Arial"/>
          <w:i/>
          <w:sz w:val="16"/>
          <w:szCs w:val="16"/>
        </w:rPr>
        <w:t>municipal;..</w:t>
      </w:r>
      <w:proofErr w:type="gramEnd"/>
      <w:r w:rsidRPr="00DE4411">
        <w:rPr>
          <w:rFonts w:ascii="Arial" w:eastAsia="Arial" w:hAnsi="Arial" w:cs="Arial"/>
          <w:i/>
          <w:sz w:val="16"/>
          <w:szCs w:val="16"/>
        </w:rPr>
        <w:t>”</w:t>
      </w:r>
    </w:p>
    <w:p w14:paraId="27187E48" w14:textId="77777777" w:rsidR="0036274D" w:rsidRPr="00D15112" w:rsidRDefault="0036274D" w:rsidP="003408CC">
      <w:pPr>
        <w:widowControl w:val="0"/>
        <w:autoSpaceDE w:val="0"/>
        <w:autoSpaceDN w:val="0"/>
        <w:adjustRightInd w:val="0"/>
        <w:spacing w:line="240" w:lineRule="auto"/>
        <w:ind w:left="567" w:right="-93"/>
        <w:jc w:val="both"/>
        <w:rPr>
          <w:rFonts w:ascii="Arial" w:hAnsi="Arial" w:cs="Arial"/>
          <w:b/>
          <w:i/>
          <w:sz w:val="16"/>
        </w:rPr>
      </w:pPr>
      <w:r w:rsidRPr="00D15112">
        <w:rPr>
          <w:rFonts w:ascii="Arial" w:hAnsi="Arial" w:cs="Arial"/>
          <w:i/>
          <w:sz w:val="16"/>
        </w:rPr>
        <w:t>LSSPECZ. (2016)</w:t>
      </w:r>
    </w:p>
    <w:p w14:paraId="71B146A0" w14:textId="77777777" w:rsidR="0036274D" w:rsidRPr="00DE4411" w:rsidRDefault="0036274D" w:rsidP="003408CC">
      <w:pPr>
        <w:widowControl w:val="0"/>
        <w:autoSpaceDE w:val="0"/>
        <w:autoSpaceDN w:val="0"/>
        <w:adjustRightInd w:val="0"/>
        <w:spacing w:line="240" w:lineRule="auto"/>
        <w:ind w:left="567" w:right="-93"/>
        <w:jc w:val="both"/>
        <w:rPr>
          <w:rFonts w:ascii="Arial" w:hAnsi="Arial" w:cs="Arial"/>
          <w:i/>
          <w:sz w:val="16"/>
          <w:szCs w:val="16"/>
        </w:rPr>
      </w:pPr>
      <w:r w:rsidRPr="00D15112">
        <w:rPr>
          <w:rFonts w:ascii="Arial" w:hAnsi="Arial" w:cs="Arial"/>
          <w:i/>
          <w:sz w:val="16"/>
          <w:u w:val="single"/>
        </w:rPr>
        <w:t>Artículo 75.</w:t>
      </w:r>
      <w:r w:rsidRPr="00D15112">
        <w:rPr>
          <w:rFonts w:ascii="Arial" w:hAnsi="Arial" w:cs="Arial"/>
          <w:i/>
          <w:sz w:val="16"/>
        </w:rPr>
        <w:t xml:space="preserve"> Atribuciones de las policías. La función básica de las corporaciones policiales es prevenir el delito y preservar la paz y el orden públicos, para lo cual tendrá las siguientes atribuciones: I. Prevención: consistente en llevar a cabo las acciones necesarias para evitar la comisión de delitos e infracciones administrativas, y en sus circunscripciones, realizar acciones de inspección, vigilancia y vialidad; II. … III. … IV. Reacción: para lo que garantizarán, mantendrán y restablecerán la paz y el orden públicos, y ejecutarán los mandamientos ministeriales y judiciales…”</w:t>
      </w:r>
      <w:r w:rsidRPr="00DE4411">
        <w:rPr>
          <w:rFonts w:ascii="Arial" w:eastAsia="Arial" w:hAnsi="Arial" w:cs="Arial"/>
          <w:i/>
          <w:sz w:val="16"/>
          <w:szCs w:val="16"/>
        </w:rPr>
        <w:t xml:space="preserve"> </w:t>
      </w:r>
    </w:p>
  </w:footnote>
  <w:footnote w:id="2">
    <w:p w14:paraId="38EF6A5A" w14:textId="77777777" w:rsidR="0036274D" w:rsidRDefault="0036274D" w:rsidP="00B4354E">
      <w:pPr>
        <w:spacing w:after="11" w:line="240" w:lineRule="auto"/>
        <w:ind w:left="562" w:hanging="10"/>
        <w:jc w:val="both"/>
        <w:rPr>
          <w:rFonts w:ascii="Arial" w:eastAsia="Arial" w:hAnsi="Arial" w:cs="Arial"/>
          <w:i/>
          <w:sz w:val="16"/>
          <w:szCs w:val="16"/>
        </w:rPr>
      </w:pPr>
      <w:r w:rsidRPr="00DE4411">
        <w:rPr>
          <w:rStyle w:val="Refdenotaalpie"/>
          <w:rFonts w:ascii="Arial" w:hAnsi="Arial" w:cs="Arial"/>
          <w:i/>
          <w:sz w:val="16"/>
          <w:szCs w:val="16"/>
        </w:rPr>
        <w:footnoteRef/>
      </w:r>
      <w:r w:rsidRPr="00DE4411">
        <w:rPr>
          <w:rFonts w:ascii="Arial" w:hAnsi="Arial" w:cs="Arial"/>
          <w:i/>
          <w:sz w:val="16"/>
          <w:szCs w:val="16"/>
        </w:rPr>
        <w:t xml:space="preserve"> </w:t>
      </w:r>
      <w:r w:rsidRPr="00DE4411">
        <w:rPr>
          <w:rFonts w:ascii="Arial" w:eastAsia="Arial" w:hAnsi="Arial" w:cs="Arial"/>
          <w:i/>
          <w:sz w:val="16"/>
          <w:szCs w:val="16"/>
        </w:rPr>
        <w:t xml:space="preserve">Reglamento Interior de la CDHEC (2013). </w:t>
      </w:r>
    </w:p>
    <w:p w14:paraId="53CFCCD8" w14:textId="77777777" w:rsidR="0036274D" w:rsidRPr="00DE4411" w:rsidRDefault="0036274D" w:rsidP="00B4354E">
      <w:pPr>
        <w:spacing w:after="11" w:line="240" w:lineRule="auto"/>
        <w:ind w:left="562" w:hanging="10"/>
        <w:jc w:val="both"/>
        <w:rPr>
          <w:rFonts w:ascii="Arial" w:eastAsia="Arial" w:hAnsi="Arial" w:cs="Arial"/>
          <w:i/>
          <w:sz w:val="16"/>
          <w:szCs w:val="16"/>
        </w:rPr>
      </w:pPr>
      <w:r w:rsidRPr="00DE4411">
        <w:rPr>
          <w:rFonts w:ascii="Arial" w:eastAsia="Arial" w:hAnsi="Arial" w:cs="Arial"/>
          <w:i/>
          <w:sz w:val="16"/>
          <w:szCs w:val="16"/>
          <w:u w:val="single" w:color="000000"/>
        </w:rPr>
        <w:t>Artículo 99:</w:t>
      </w:r>
      <w:r w:rsidRPr="00DE4411">
        <w:rPr>
          <w:rFonts w:ascii="Arial" w:eastAsia="Arial" w:hAnsi="Arial" w:cs="Arial"/>
          <w:i/>
          <w:sz w:val="16"/>
          <w:szCs w:val="16"/>
        </w:rPr>
        <w:t xml:space="preserve"> Los textos de las recomendaciones contendrán los siguientes elementos: </w:t>
      </w:r>
    </w:p>
    <w:p w14:paraId="65F2659D" w14:textId="77777777" w:rsidR="0036274D" w:rsidRPr="00DE4411" w:rsidRDefault="0036274D" w:rsidP="00B4354E">
      <w:pPr>
        <w:spacing w:after="11" w:line="240" w:lineRule="auto"/>
        <w:ind w:left="562" w:hanging="10"/>
        <w:jc w:val="both"/>
        <w:rPr>
          <w:rFonts w:ascii="Arial" w:hAnsi="Arial" w:cs="Arial"/>
          <w:i/>
          <w:sz w:val="16"/>
          <w:szCs w:val="16"/>
        </w:rPr>
      </w:pPr>
      <w:r w:rsidRPr="00DE4411">
        <w:rPr>
          <w:rFonts w:ascii="Arial" w:eastAsia="Arial" w:hAnsi="Arial" w:cs="Arial"/>
          <w:i/>
          <w:sz w:val="16"/>
          <w:szCs w:val="16"/>
        </w:rPr>
        <w:t xml:space="preserve">Nombre de la parte quejosa, autoridad o servidor público señalado como probable responsable, número de expediente, lugar y fecha;  </w:t>
      </w:r>
    </w:p>
    <w:p w14:paraId="1F312E80" w14:textId="77777777" w:rsidR="0036274D" w:rsidRPr="00DE4411" w:rsidRDefault="0036274D" w:rsidP="00B4354E">
      <w:pPr>
        <w:numPr>
          <w:ilvl w:val="2"/>
          <w:numId w:val="2"/>
        </w:numPr>
        <w:spacing w:after="11" w:line="240" w:lineRule="auto"/>
        <w:ind w:left="562" w:hanging="10"/>
        <w:jc w:val="both"/>
        <w:rPr>
          <w:rFonts w:ascii="Arial" w:hAnsi="Arial" w:cs="Arial"/>
          <w:i/>
          <w:sz w:val="16"/>
          <w:szCs w:val="16"/>
        </w:rPr>
      </w:pPr>
      <w:r w:rsidRPr="00DE4411">
        <w:rPr>
          <w:rFonts w:ascii="Arial" w:eastAsia="Arial" w:hAnsi="Arial" w:cs="Arial"/>
          <w:i/>
          <w:sz w:val="16"/>
          <w:szCs w:val="16"/>
        </w:rPr>
        <w:t xml:space="preserve">Descripción de los hechos violatorios de derechos humanos.  </w:t>
      </w:r>
    </w:p>
    <w:p w14:paraId="3CD19EA5" w14:textId="77777777" w:rsidR="0036274D" w:rsidRPr="00DE4411" w:rsidRDefault="0036274D" w:rsidP="00B4354E">
      <w:pPr>
        <w:numPr>
          <w:ilvl w:val="2"/>
          <w:numId w:val="2"/>
        </w:numPr>
        <w:spacing w:after="11" w:line="240" w:lineRule="auto"/>
        <w:ind w:left="562" w:hanging="10"/>
        <w:jc w:val="both"/>
        <w:rPr>
          <w:rFonts w:ascii="Arial" w:hAnsi="Arial" w:cs="Arial"/>
          <w:i/>
          <w:sz w:val="16"/>
          <w:szCs w:val="16"/>
        </w:rPr>
      </w:pPr>
      <w:r w:rsidRPr="00DE4411">
        <w:rPr>
          <w:rFonts w:ascii="Arial" w:eastAsia="Arial" w:hAnsi="Arial" w:cs="Arial"/>
          <w:i/>
          <w:sz w:val="16"/>
          <w:szCs w:val="16"/>
        </w:rPr>
        <w:t xml:space="preserve">Enumeración de las evidencias que demuestran la violación de derechos humanos.  </w:t>
      </w:r>
    </w:p>
    <w:p w14:paraId="50BFF7FB" w14:textId="77777777" w:rsidR="0036274D" w:rsidRPr="00DE4411" w:rsidRDefault="0036274D" w:rsidP="005E5434">
      <w:pPr>
        <w:spacing w:after="11" w:line="240" w:lineRule="auto"/>
        <w:ind w:left="562"/>
        <w:jc w:val="both"/>
        <w:rPr>
          <w:rFonts w:ascii="Arial" w:hAnsi="Arial" w:cs="Arial"/>
          <w:i/>
          <w:sz w:val="16"/>
          <w:szCs w:val="16"/>
        </w:rPr>
      </w:pPr>
      <w:r>
        <w:rPr>
          <w:rFonts w:ascii="Arial" w:eastAsia="Arial" w:hAnsi="Arial" w:cs="Arial"/>
          <w:i/>
          <w:sz w:val="16"/>
          <w:szCs w:val="16"/>
        </w:rPr>
        <w:t xml:space="preserve">III. </w:t>
      </w:r>
      <w:r w:rsidRPr="00DE4411">
        <w:rPr>
          <w:rFonts w:ascii="Arial" w:eastAsia="Arial" w:hAnsi="Arial" w:cs="Arial"/>
          <w:i/>
          <w:sz w:val="16"/>
          <w:szCs w:val="16"/>
        </w:rPr>
        <w:t xml:space="preserve">Descripción de la situación jurídica generada por la violación de derechos humanos y del contexto en el que los hechos se presentaron.  </w:t>
      </w:r>
    </w:p>
    <w:p w14:paraId="6F99426E" w14:textId="77777777" w:rsidR="0036274D" w:rsidRPr="005E5434" w:rsidRDefault="0036274D" w:rsidP="005E5434">
      <w:pPr>
        <w:spacing w:after="11" w:line="240" w:lineRule="auto"/>
        <w:ind w:left="552"/>
        <w:jc w:val="both"/>
        <w:rPr>
          <w:rFonts w:ascii="Arial" w:hAnsi="Arial" w:cs="Arial"/>
          <w:i/>
          <w:sz w:val="16"/>
          <w:szCs w:val="16"/>
        </w:rPr>
      </w:pPr>
      <w:r>
        <w:rPr>
          <w:rFonts w:ascii="Arial" w:eastAsia="Arial" w:hAnsi="Arial" w:cs="Arial"/>
          <w:i/>
          <w:sz w:val="16"/>
          <w:szCs w:val="16"/>
        </w:rPr>
        <w:t xml:space="preserve">IV. </w:t>
      </w:r>
      <w:r w:rsidRPr="005E5434">
        <w:rPr>
          <w:rFonts w:ascii="Arial" w:eastAsia="Arial" w:hAnsi="Arial" w:cs="Arial"/>
          <w:i/>
          <w:sz w:val="16"/>
          <w:szCs w:val="16"/>
        </w:rPr>
        <w:t xml:space="preserve">Observaciones, análisis de pruebas y razonamientos lógico-jurídicos y de equidad en los que se soporte la convicción sobre la violación de derechos humanos reclamada.  </w:t>
      </w:r>
    </w:p>
    <w:p w14:paraId="65966587" w14:textId="77777777" w:rsidR="0036274D" w:rsidRPr="00DE4411" w:rsidRDefault="0036274D" w:rsidP="005E5434">
      <w:pPr>
        <w:pStyle w:val="Textonotapie"/>
        <w:ind w:left="562" w:hanging="10"/>
        <w:jc w:val="both"/>
        <w:rPr>
          <w:rFonts w:ascii="Arial" w:hAnsi="Arial" w:cs="Arial"/>
          <w:i/>
          <w:sz w:val="16"/>
          <w:szCs w:val="16"/>
        </w:rPr>
      </w:pPr>
      <w:r w:rsidRPr="00DE4411">
        <w:rPr>
          <w:rFonts w:ascii="Arial" w:eastAsia="Arial" w:hAnsi="Arial" w:cs="Arial"/>
          <w:i/>
          <w:sz w:val="16"/>
          <w:szCs w:val="16"/>
        </w:rPr>
        <w:t>Recomendaciones específicas, que son las acciones que se solicitan a</w:t>
      </w:r>
      <w:r w:rsidRPr="00DE4411">
        <w:rPr>
          <w:rFonts w:ascii="Arial" w:eastAsia="Arial" w:hAnsi="Arial" w:cs="Arial"/>
          <w:i/>
          <w:sz w:val="16"/>
          <w:szCs w:val="16"/>
          <w:u w:val="single" w:color="000000"/>
        </w:rPr>
        <w:t xml:space="preserve"> la autoridad para que las lleve a cabo, a efecto de</w:t>
      </w:r>
      <w:r w:rsidRPr="00DE4411">
        <w:rPr>
          <w:rFonts w:ascii="Arial" w:eastAsia="Arial" w:hAnsi="Arial" w:cs="Arial"/>
          <w:i/>
          <w:sz w:val="16"/>
          <w:szCs w:val="16"/>
        </w:rPr>
        <w:t xml:space="preserve"> </w:t>
      </w:r>
      <w:r w:rsidRPr="00DE4411">
        <w:rPr>
          <w:rFonts w:ascii="Arial" w:eastAsia="Arial" w:hAnsi="Arial" w:cs="Arial"/>
          <w:i/>
          <w:sz w:val="16"/>
          <w:szCs w:val="16"/>
          <w:u w:val="single" w:color="000000"/>
        </w:rPr>
        <w:t>reparar la violación de derechos humanos y sancionar a los responsables.”</w:t>
      </w:r>
    </w:p>
  </w:footnote>
  <w:footnote w:id="3">
    <w:p w14:paraId="4A5477FC" w14:textId="77777777" w:rsidR="009B6F17" w:rsidRDefault="0036274D" w:rsidP="00B4354E">
      <w:pPr>
        <w:widowControl w:val="0"/>
        <w:autoSpaceDE w:val="0"/>
        <w:autoSpaceDN w:val="0"/>
        <w:adjustRightInd w:val="0"/>
        <w:spacing w:line="240" w:lineRule="auto"/>
        <w:ind w:left="562" w:right="49" w:hanging="10"/>
        <w:jc w:val="both"/>
        <w:rPr>
          <w:rFonts w:ascii="Arial" w:hAnsi="Arial" w:cs="Arial"/>
          <w:bCs/>
          <w:i/>
          <w:sz w:val="16"/>
          <w:szCs w:val="16"/>
        </w:rPr>
      </w:pPr>
      <w:r w:rsidRPr="00A87FEB">
        <w:rPr>
          <w:rStyle w:val="Refdenotaalpie"/>
          <w:rFonts w:ascii="Arial" w:hAnsi="Arial" w:cs="Arial"/>
          <w:i/>
          <w:sz w:val="16"/>
          <w:szCs w:val="16"/>
        </w:rPr>
        <w:footnoteRef/>
      </w:r>
      <w:r w:rsidRPr="00A87FEB">
        <w:rPr>
          <w:rFonts w:ascii="Arial" w:hAnsi="Arial" w:cs="Arial"/>
          <w:i/>
          <w:sz w:val="16"/>
          <w:szCs w:val="16"/>
        </w:rPr>
        <w:t xml:space="preserve"> </w:t>
      </w:r>
      <w:r w:rsidRPr="00A87FEB">
        <w:rPr>
          <w:rFonts w:ascii="Arial" w:hAnsi="Arial" w:cs="Arial"/>
          <w:bCs/>
          <w:i/>
          <w:sz w:val="16"/>
          <w:szCs w:val="16"/>
        </w:rPr>
        <w:t xml:space="preserve">CPEUM (1917). </w:t>
      </w:r>
    </w:p>
    <w:p w14:paraId="55C1D7B7" w14:textId="4CC8B1A9" w:rsidR="0036274D" w:rsidRPr="00A87FEB" w:rsidRDefault="0036274D" w:rsidP="00B4354E">
      <w:pPr>
        <w:widowControl w:val="0"/>
        <w:autoSpaceDE w:val="0"/>
        <w:autoSpaceDN w:val="0"/>
        <w:adjustRightInd w:val="0"/>
        <w:spacing w:line="240" w:lineRule="auto"/>
        <w:ind w:left="562" w:right="49" w:hanging="10"/>
        <w:jc w:val="both"/>
        <w:rPr>
          <w:rFonts w:ascii="Arial" w:hAnsi="Arial" w:cs="Arial"/>
          <w:b/>
          <w:i/>
          <w:sz w:val="16"/>
          <w:szCs w:val="16"/>
        </w:rPr>
      </w:pPr>
      <w:r w:rsidRPr="00A87FEB">
        <w:rPr>
          <w:rFonts w:ascii="Arial" w:hAnsi="Arial" w:cs="Arial"/>
          <w:bCs/>
          <w:i/>
          <w:sz w:val="16"/>
          <w:szCs w:val="16"/>
          <w:u w:val="single"/>
        </w:rPr>
        <w:t xml:space="preserve">Artículo 102, </w:t>
      </w:r>
      <w:r w:rsidRPr="00A87FEB">
        <w:rPr>
          <w:rFonts w:ascii="Arial" w:hAnsi="Arial" w:cs="Arial"/>
          <w:bCs/>
          <w:i/>
          <w:sz w:val="16"/>
          <w:szCs w:val="16"/>
          <w:u w:val="single"/>
          <w:lang w:val="es-ES"/>
        </w:rPr>
        <w:t>apartado B, segundo párrafo</w:t>
      </w:r>
      <w:r w:rsidRPr="00A87FEB">
        <w:rPr>
          <w:rFonts w:ascii="Arial" w:hAnsi="Arial" w:cs="Arial"/>
          <w:bCs/>
          <w:i/>
          <w:sz w:val="16"/>
          <w:szCs w:val="16"/>
          <w:lang w:val="es-ES"/>
        </w:rPr>
        <w:t>:</w:t>
      </w:r>
      <w:r w:rsidRPr="00A87FEB">
        <w:rPr>
          <w:rFonts w:ascii="Arial" w:hAnsi="Arial" w:cs="Arial"/>
          <w:bCs/>
          <w:i/>
          <w:sz w:val="16"/>
          <w:szCs w:val="16"/>
        </w:rPr>
        <w:t xml:space="preserve"> “…Los organismos a que se refiere el párrafo anterior formularán recomendaciones públicas, no vinculatorias, denuncias y quejas ante las autoridades respectivas. Todo servidor público está obligado a responder las recomendaciones que les presenten estos organismos. Cuando las recomendaciones emitidas no sean aceptadas o cumplidas por las autoridades o servidores públicos, éstos deberán fundar, motivar y hacer pública su negativa; además, la Cámara de Senadores o en sus recesos la Comisión Permanente, o las legislaturas de las entidades federativas, según corresponda, podrán llamar, a solicitud de estos organismos, a las autoridades</w:t>
      </w:r>
      <w:r w:rsidRPr="00A87FEB">
        <w:rPr>
          <w:rFonts w:ascii="Arial" w:hAnsi="Arial" w:cs="Arial"/>
          <w:i/>
          <w:sz w:val="16"/>
          <w:szCs w:val="16"/>
        </w:rPr>
        <w:t xml:space="preserve"> o servidores públicos responsables para que comparezcan ante dichos órganos legislativos, a efecto de que expliquen el motivo de su negativa…”</w:t>
      </w:r>
    </w:p>
    <w:p w14:paraId="02EA6944" w14:textId="77777777" w:rsidR="009B6F17" w:rsidRDefault="0036274D" w:rsidP="00B4354E">
      <w:pPr>
        <w:widowControl w:val="0"/>
        <w:autoSpaceDE w:val="0"/>
        <w:autoSpaceDN w:val="0"/>
        <w:adjustRightInd w:val="0"/>
        <w:spacing w:line="240" w:lineRule="auto"/>
        <w:ind w:left="562" w:right="49" w:hanging="10"/>
        <w:jc w:val="both"/>
        <w:rPr>
          <w:rFonts w:ascii="Arial" w:hAnsi="Arial" w:cs="Arial"/>
          <w:bCs/>
          <w:i/>
          <w:sz w:val="16"/>
          <w:szCs w:val="16"/>
        </w:rPr>
      </w:pPr>
      <w:r w:rsidRPr="00A87FEB">
        <w:rPr>
          <w:rFonts w:ascii="Arial" w:hAnsi="Arial" w:cs="Arial"/>
          <w:bCs/>
          <w:i/>
          <w:sz w:val="16"/>
          <w:szCs w:val="16"/>
        </w:rPr>
        <w:t xml:space="preserve">CPECZ (1918). </w:t>
      </w:r>
    </w:p>
    <w:p w14:paraId="5D35570C" w14:textId="77777777" w:rsidR="000E4338" w:rsidRDefault="0036274D" w:rsidP="00B4354E">
      <w:pPr>
        <w:widowControl w:val="0"/>
        <w:autoSpaceDE w:val="0"/>
        <w:autoSpaceDN w:val="0"/>
        <w:adjustRightInd w:val="0"/>
        <w:spacing w:line="240" w:lineRule="auto"/>
        <w:ind w:left="562" w:right="49" w:hanging="10"/>
        <w:jc w:val="both"/>
        <w:rPr>
          <w:rFonts w:ascii="Arial" w:hAnsi="Arial" w:cs="Arial"/>
          <w:bCs/>
          <w:i/>
          <w:sz w:val="16"/>
          <w:szCs w:val="16"/>
        </w:rPr>
      </w:pPr>
      <w:r w:rsidRPr="00A87FEB">
        <w:rPr>
          <w:rFonts w:ascii="Arial" w:hAnsi="Arial" w:cs="Arial"/>
          <w:bCs/>
          <w:i/>
          <w:sz w:val="16"/>
          <w:szCs w:val="16"/>
          <w:u w:val="single"/>
        </w:rPr>
        <w:t>Artículo 195</w:t>
      </w:r>
      <w:r w:rsidRPr="00A87FEB">
        <w:rPr>
          <w:rFonts w:ascii="Arial" w:hAnsi="Arial" w:cs="Arial"/>
          <w:bCs/>
          <w:i/>
          <w:sz w:val="16"/>
          <w:szCs w:val="16"/>
        </w:rPr>
        <w:t>: “…. La Comisión de Derechos Humanos del Estado de Coahuila, se constituirá conforme a lo siguiente:</w:t>
      </w:r>
      <w:r w:rsidR="000E4338">
        <w:rPr>
          <w:rFonts w:ascii="Arial" w:hAnsi="Arial" w:cs="Arial"/>
          <w:bCs/>
          <w:i/>
          <w:sz w:val="16"/>
          <w:szCs w:val="16"/>
        </w:rPr>
        <w:t xml:space="preserve"> </w:t>
      </w:r>
    </w:p>
    <w:p w14:paraId="087D61FF" w14:textId="7AB7188A" w:rsidR="0036274D" w:rsidRPr="00A87FEB" w:rsidRDefault="000E4338" w:rsidP="00B4354E">
      <w:pPr>
        <w:widowControl w:val="0"/>
        <w:autoSpaceDE w:val="0"/>
        <w:autoSpaceDN w:val="0"/>
        <w:adjustRightInd w:val="0"/>
        <w:spacing w:line="240" w:lineRule="auto"/>
        <w:ind w:left="562" w:right="49" w:hanging="10"/>
        <w:jc w:val="both"/>
        <w:rPr>
          <w:rFonts w:ascii="Arial" w:hAnsi="Arial" w:cs="Arial"/>
          <w:b/>
          <w:bCs/>
          <w:i/>
          <w:sz w:val="16"/>
          <w:szCs w:val="16"/>
        </w:rPr>
      </w:pPr>
      <w:r>
        <w:rPr>
          <w:rFonts w:ascii="Arial" w:hAnsi="Arial" w:cs="Arial"/>
          <w:bCs/>
          <w:i/>
          <w:sz w:val="16"/>
          <w:szCs w:val="16"/>
        </w:rPr>
        <w:t>“…</w:t>
      </w:r>
      <w:r w:rsidR="0036274D" w:rsidRPr="00A87FEB">
        <w:rPr>
          <w:rFonts w:ascii="Arial" w:hAnsi="Arial" w:cs="Arial"/>
          <w:bCs/>
          <w:i/>
          <w:sz w:val="16"/>
          <w:szCs w:val="16"/>
        </w:rPr>
        <w:t>13. Formulará recomendaciones públicas, no vinculatorias, denuncias y quejas ante las autoridades respectivas…”</w:t>
      </w:r>
    </w:p>
    <w:p w14:paraId="0B21009E" w14:textId="77777777" w:rsidR="009B6F17" w:rsidRDefault="0036274D" w:rsidP="00B4354E">
      <w:pPr>
        <w:widowControl w:val="0"/>
        <w:autoSpaceDE w:val="0"/>
        <w:autoSpaceDN w:val="0"/>
        <w:adjustRightInd w:val="0"/>
        <w:spacing w:line="240" w:lineRule="auto"/>
        <w:ind w:left="562" w:right="49" w:hanging="10"/>
        <w:jc w:val="both"/>
        <w:rPr>
          <w:rFonts w:ascii="Arial" w:hAnsi="Arial" w:cs="Arial"/>
          <w:bCs/>
          <w:i/>
          <w:sz w:val="16"/>
          <w:szCs w:val="16"/>
        </w:rPr>
      </w:pPr>
      <w:r w:rsidRPr="00A87FEB">
        <w:rPr>
          <w:rFonts w:ascii="Arial" w:hAnsi="Arial" w:cs="Arial"/>
          <w:bCs/>
          <w:i/>
          <w:sz w:val="16"/>
          <w:szCs w:val="16"/>
        </w:rPr>
        <w:t xml:space="preserve">Ley de la CDHEC (2007). </w:t>
      </w:r>
    </w:p>
    <w:p w14:paraId="7DEA7121" w14:textId="77777777" w:rsidR="000E4338" w:rsidRDefault="0036274D" w:rsidP="00B4354E">
      <w:pPr>
        <w:widowControl w:val="0"/>
        <w:autoSpaceDE w:val="0"/>
        <w:autoSpaceDN w:val="0"/>
        <w:adjustRightInd w:val="0"/>
        <w:spacing w:line="240" w:lineRule="auto"/>
        <w:ind w:left="562" w:right="49" w:hanging="10"/>
        <w:jc w:val="both"/>
        <w:rPr>
          <w:rFonts w:ascii="Arial" w:hAnsi="Arial" w:cs="Arial"/>
          <w:bCs/>
          <w:i/>
          <w:sz w:val="16"/>
          <w:szCs w:val="16"/>
        </w:rPr>
      </w:pPr>
      <w:r w:rsidRPr="00A87FEB">
        <w:rPr>
          <w:rFonts w:ascii="Arial" w:hAnsi="Arial" w:cs="Arial"/>
          <w:bCs/>
          <w:i/>
          <w:sz w:val="16"/>
          <w:szCs w:val="16"/>
          <w:u w:val="single"/>
        </w:rPr>
        <w:t>Artículo 20</w:t>
      </w:r>
      <w:r w:rsidRPr="00A87FEB">
        <w:rPr>
          <w:rFonts w:ascii="Arial" w:hAnsi="Arial" w:cs="Arial"/>
          <w:bCs/>
          <w:i/>
          <w:sz w:val="16"/>
          <w:szCs w:val="16"/>
        </w:rPr>
        <w:t>: Para el cumplimiento de su objeto, la Comisión tiene las atribuciones siguientes:</w:t>
      </w:r>
      <w:r w:rsidR="000E4338">
        <w:rPr>
          <w:rFonts w:ascii="Arial" w:hAnsi="Arial" w:cs="Arial"/>
          <w:bCs/>
          <w:i/>
          <w:sz w:val="16"/>
          <w:szCs w:val="16"/>
        </w:rPr>
        <w:t xml:space="preserve"> </w:t>
      </w:r>
    </w:p>
    <w:p w14:paraId="4D25374C" w14:textId="606E2E13" w:rsidR="0036274D" w:rsidRPr="00A87FEB" w:rsidRDefault="000E4338" w:rsidP="00B4354E">
      <w:pPr>
        <w:widowControl w:val="0"/>
        <w:autoSpaceDE w:val="0"/>
        <w:autoSpaceDN w:val="0"/>
        <w:adjustRightInd w:val="0"/>
        <w:spacing w:line="240" w:lineRule="auto"/>
        <w:ind w:left="562" w:right="49" w:hanging="10"/>
        <w:jc w:val="both"/>
        <w:rPr>
          <w:i/>
        </w:rPr>
      </w:pPr>
      <w:r>
        <w:rPr>
          <w:rFonts w:ascii="Arial" w:hAnsi="Arial" w:cs="Arial"/>
          <w:bCs/>
          <w:i/>
          <w:sz w:val="16"/>
          <w:szCs w:val="16"/>
        </w:rPr>
        <w:t>“</w:t>
      </w:r>
      <w:r w:rsidR="0036274D" w:rsidRPr="00A87FEB">
        <w:rPr>
          <w:rFonts w:ascii="Arial" w:hAnsi="Arial" w:cs="Arial"/>
          <w:bCs/>
          <w:i/>
          <w:sz w:val="16"/>
          <w:szCs w:val="16"/>
        </w:rPr>
        <w:t>… IV. Formular recomendaciones públicas particulares, derivadas de los procedimientos iniciados de oficio o a petición de parte, mismas que no serán vinculatorias; …”</w:t>
      </w:r>
    </w:p>
  </w:footnote>
  <w:footnote w:id="4">
    <w:p w14:paraId="195FE293" w14:textId="77777777" w:rsidR="000E4338" w:rsidRDefault="0036274D" w:rsidP="00B4354E">
      <w:pPr>
        <w:pStyle w:val="footnotedescription"/>
        <w:spacing w:after="19"/>
        <w:ind w:left="562" w:right="58" w:hanging="10"/>
      </w:pPr>
      <w:r w:rsidRPr="00A87FEB">
        <w:rPr>
          <w:rStyle w:val="footnotemark"/>
        </w:rPr>
        <w:footnoteRef/>
      </w:r>
      <w:r w:rsidRPr="00A87FEB">
        <w:t xml:space="preserve"> Ley de la CDHEC (2007).</w:t>
      </w:r>
      <w:r>
        <w:t xml:space="preserve"> </w:t>
      </w:r>
    </w:p>
    <w:p w14:paraId="27C73946" w14:textId="62595D5F" w:rsidR="0036274D" w:rsidRPr="00A87FEB" w:rsidRDefault="0036274D" w:rsidP="00B4354E">
      <w:pPr>
        <w:pStyle w:val="footnotedescription"/>
        <w:spacing w:after="19"/>
        <w:ind w:left="562" w:right="58" w:hanging="10"/>
      </w:pPr>
      <w:r w:rsidRPr="00A87FEB">
        <w:rPr>
          <w:u w:val="single" w:color="000000"/>
        </w:rPr>
        <w:t>Artículo 89:</w:t>
      </w:r>
      <w:r w:rsidRPr="00A87FEB">
        <w:t xml:space="preserve"> “Cualquier persona podrá denunciar presuntas violaciones a los Derechos Humanos de ella o de cualquiera otra y acudir ante las oficinas de las Visitadurías Regionales de la Comisión para presentar quejas contra dichas violaciones, ya sea directamente o por medio de representante.” </w:t>
      </w:r>
    </w:p>
    <w:p w14:paraId="20ED0407" w14:textId="77777777" w:rsidR="0036274D" w:rsidRPr="00A87FEB" w:rsidRDefault="0036274D" w:rsidP="00B4354E">
      <w:pPr>
        <w:pStyle w:val="footnotedescription"/>
        <w:ind w:left="562" w:right="57" w:hanging="10"/>
      </w:pPr>
      <w:r w:rsidRPr="00A87FEB">
        <w:rPr>
          <w:u w:val="single" w:color="000000"/>
        </w:rPr>
        <w:t>Artículo 104:</w:t>
      </w:r>
      <w:r w:rsidRPr="00A87FEB">
        <w:t xml:space="preserve"> “En el caso de que el asunto planteado no permita la solución inmediata del conflicto, se admitirá la queja. Ésta se registrará y se le asignará un número de expediente y pasará a calificación, previo acuerdo de admisión que emita el Visitador Regional o el Itinerante.” </w:t>
      </w:r>
    </w:p>
    <w:p w14:paraId="3FC052F7" w14:textId="77777777" w:rsidR="0036274D" w:rsidRPr="00FF0491" w:rsidRDefault="0036274D" w:rsidP="00C345D6">
      <w:pPr>
        <w:spacing w:line="240" w:lineRule="auto"/>
      </w:pPr>
    </w:p>
  </w:footnote>
  <w:footnote w:id="5">
    <w:p w14:paraId="503BA013" w14:textId="77777777" w:rsidR="0036274D" w:rsidRPr="00A87FEB" w:rsidRDefault="0036274D" w:rsidP="00FE020D">
      <w:pPr>
        <w:pStyle w:val="footnotedescription"/>
        <w:spacing w:line="246" w:lineRule="auto"/>
        <w:rPr>
          <w:szCs w:val="16"/>
        </w:rPr>
      </w:pPr>
      <w:r w:rsidRPr="00A87FEB">
        <w:rPr>
          <w:rStyle w:val="footnotemark"/>
          <w:szCs w:val="16"/>
        </w:rPr>
        <w:footnoteRef/>
      </w:r>
      <w:r w:rsidRPr="00A87FEB">
        <w:rPr>
          <w:szCs w:val="16"/>
        </w:rPr>
        <w:t xml:space="preserve"> ONU: Comité de Derechos Humanos (2014). </w:t>
      </w:r>
      <w:r w:rsidRPr="00A87FEB">
        <w:rPr>
          <w:szCs w:val="16"/>
          <w:u w:val="single" w:color="000000"/>
        </w:rPr>
        <w:t xml:space="preserve">Observación general </w:t>
      </w:r>
      <w:proofErr w:type="spellStart"/>
      <w:r w:rsidRPr="00A87FEB">
        <w:rPr>
          <w:szCs w:val="16"/>
          <w:u w:val="single" w:color="000000"/>
        </w:rPr>
        <w:t>N°</w:t>
      </w:r>
      <w:proofErr w:type="spellEnd"/>
      <w:r w:rsidRPr="00A87FEB">
        <w:rPr>
          <w:szCs w:val="16"/>
          <w:u w:val="single" w:color="000000"/>
        </w:rPr>
        <w:t xml:space="preserve"> 35: Artículo 9 (Libertad y seguridad personales)</w:t>
      </w:r>
      <w:r w:rsidRPr="00A87FEB">
        <w:rPr>
          <w:szCs w:val="16"/>
        </w:rPr>
        <w:t xml:space="preserve">. </w:t>
      </w:r>
    </w:p>
  </w:footnote>
  <w:footnote w:id="6">
    <w:p w14:paraId="1A78EAA5" w14:textId="77777777" w:rsidR="0036274D" w:rsidRPr="00A87FEB" w:rsidRDefault="0036274D" w:rsidP="00FE020D">
      <w:pPr>
        <w:pStyle w:val="Textonotapie"/>
        <w:ind w:left="567"/>
        <w:rPr>
          <w:rFonts w:ascii="Arial" w:hAnsi="Arial" w:cs="Arial"/>
          <w:i/>
          <w:sz w:val="16"/>
          <w:szCs w:val="16"/>
        </w:rPr>
      </w:pPr>
      <w:r w:rsidRPr="00A87FEB">
        <w:rPr>
          <w:rStyle w:val="Refdenotaalpie"/>
          <w:rFonts w:ascii="Arial" w:hAnsi="Arial" w:cs="Arial"/>
          <w:i/>
          <w:sz w:val="16"/>
          <w:szCs w:val="16"/>
        </w:rPr>
        <w:footnoteRef/>
      </w:r>
      <w:r w:rsidRPr="00A87FEB">
        <w:rPr>
          <w:rFonts w:ascii="Arial" w:hAnsi="Arial" w:cs="Arial"/>
          <w:i/>
          <w:sz w:val="16"/>
          <w:szCs w:val="16"/>
        </w:rPr>
        <w:tab/>
        <w:t>CCPR/C/GC/35. Aprobada por el Comité en su 112º período de sesiones (7 a 31 de octubre de 2014).</w:t>
      </w:r>
    </w:p>
  </w:footnote>
  <w:footnote w:id="7">
    <w:p w14:paraId="2BCE8B71" w14:textId="77777777" w:rsidR="0036274D" w:rsidRPr="005869CC" w:rsidRDefault="0036274D" w:rsidP="00FE020D">
      <w:pPr>
        <w:spacing w:after="8" w:line="243" w:lineRule="auto"/>
        <w:ind w:left="567"/>
        <w:rPr>
          <w:rFonts w:ascii="Arial" w:hAnsi="Arial" w:cs="Arial"/>
          <w:i/>
          <w:sz w:val="16"/>
          <w:szCs w:val="16"/>
        </w:rPr>
      </w:pPr>
      <w:r w:rsidRPr="005869CC">
        <w:rPr>
          <w:rStyle w:val="Refdenotaalpie"/>
          <w:rFonts w:ascii="Arial" w:hAnsi="Arial" w:cs="Arial"/>
          <w:i/>
          <w:sz w:val="16"/>
          <w:szCs w:val="16"/>
        </w:rPr>
        <w:footnoteRef/>
      </w:r>
      <w:r w:rsidRPr="005869CC">
        <w:rPr>
          <w:rFonts w:ascii="Arial" w:hAnsi="Arial" w:cs="Arial"/>
          <w:i/>
          <w:sz w:val="16"/>
          <w:szCs w:val="16"/>
        </w:rPr>
        <w:t>Soberanes, J.</w:t>
      </w:r>
      <w:r w:rsidRPr="005869CC">
        <w:rPr>
          <w:rFonts w:ascii="Arial" w:eastAsia="Arial" w:hAnsi="Arial" w:cs="Arial"/>
          <w:i/>
          <w:sz w:val="16"/>
          <w:szCs w:val="16"/>
        </w:rPr>
        <w:t xml:space="preserve"> </w:t>
      </w:r>
      <w:r w:rsidRPr="005869CC">
        <w:rPr>
          <w:rFonts w:ascii="Arial" w:hAnsi="Arial" w:cs="Arial"/>
          <w:i/>
          <w:sz w:val="16"/>
          <w:szCs w:val="16"/>
        </w:rPr>
        <w:t>(2008).</w:t>
      </w:r>
      <w:r w:rsidRPr="005869CC">
        <w:rPr>
          <w:rFonts w:ascii="Arial" w:eastAsia="Arial" w:hAnsi="Arial" w:cs="Arial"/>
          <w:i/>
          <w:sz w:val="16"/>
          <w:szCs w:val="16"/>
        </w:rPr>
        <w:t xml:space="preserve"> </w:t>
      </w:r>
      <w:r w:rsidRPr="005869CC">
        <w:rPr>
          <w:rFonts w:ascii="Arial" w:eastAsia="Arial" w:hAnsi="Arial" w:cs="Arial"/>
          <w:i/>
          <w:sz w:val="16"/>
          <w:szCs w:val="16"/>
          <w:u w:val="single" w:color="000000"/>
        </w:rPr>
        <w:t>Manual para la Calificación de Hechos Violatorios de los Derechos Humanos</w:t>
      </w:r>
      <w:r w:rsidRPr="005869CC">
        <w:rPr>
          <w:rFonts w:ascii="Arial" w:eastAsia="Arial" w:hAnsi="Arial" w:cs="Arial"/>
          <w:i/>
          <w:sz w:val="16"/>
          <w:szCs w:val="16"/>
        </w:rPr>
        <w:t xml:space="preserve">. </w:t>
      </w:r>
      <w:r w:rsidRPr="005869CC">
        <w:rPr>
          <w:rFonts w:ascii="Arial" w:hAnsi="Arial" w:cs="Arial"/>
          <w:i/>
          <w:sz w:val="16"/>
          <w:szCs w:val="16"/>
        </w:rPr>
        <w:t xml:space="preserve">Ciudad de México: </w:t>
      </w:r>
    </w:p>
    <w:p w14:paraId="2DC83D2D" w14:textId="77777777" w:rsidR="0036274D" w:rsidRPr="005869CC" w:rsidRDefault="0036274D" w:rsidP="00FE020D">
      <w:pPr>
        <w:spacing w:after="11" w:line="242" w:lineRule="auto"/>
        <w:ind w:left="567"/>
        <w:rPr>
          <w:rFonts w:ascii="Arial" w:hAnsi="Arial" w:cs="Arial"/>
          <w:i/>
          <w:sz w:val="16"/>
          <w:szCs w:val="16"/>
        </w:rPr>
      </w:pPr>
      <w:r w:rsidRPr="005869CC">
        <w:rPr>
          <w:rFonts w:ascii="Arial" w:hAnsi="Arial" w:cs="Arial"/>
          <w:i/>
          <w:sz w:val="16"/>
          <w:szCs w:val="16"/>
        </w:rPr>
        <w:t>Porrúa. p. 181.</w:t>
      </w:r>
    </w:p>
    <w:p w14:paraId="75DFB9FE" w14:textId="77777777" w:rsidR="0036274D" w:rsidRPr="005869CC" w:rsidRDefault="0036274D" w:rsidP="00FE020D">
      <w:pPr>
        <w:pStyle w:val="Textonotapie"/>
        <w:ind w:left="426"/>
        <w:rPr>
          <w:rFonts w:ascii="Arial" w:hAnsi="Arial" w:cs="Arial"/>
          <w:i/>
          <w:sz w:val="2"/>
          <w:szCs w:val="2"/>
        </w:rPr>
      </w:pPr>
    </w:p>
  </w:footnote>
  <w:footnote w:id="8">
    <w:p w14:paraId="22EF2C87" w14:textId="77777777" w:rsidR="0036274D" w:rsidRPr="005869CC" w:rsidRDefault="0036274D" w:rsidP="00FE020D">
      <w:pPr>
        <w:spacing w:after="11" w:line="242" w:lineRule="auto"/>
        <w:ind w:left="567"/>
        <w:jc w:val="both"/>
        <w:rPr>
          <w:rFonts w:ascii="Arial" w:hAnsi="Arial" w:cs="Arial"/>
          <w:i/>
          <w:sz w:val="16"/>
          <w:szCs w:val="16"/>
        </w:rPr>
      </w:pPr>
      <w:r w:rsidRPr="005869CC">
        <w:rPr>
          <w:rStyle w:val="Refdenotaalpie"/>
          <w:rFonts w:ascii="Arial" w:hAnsi="Arial" w:cs="Arial"/>
          <w:sz w:val="16"/>
          <w:szCs w:val="16"/>
        </w:rPr>
        <w:footnoteRef/>
      </w:r>
      <w:r w:rsidRPr="005869CC">
        <w:rPr>
          <w:rFonts w:ascii="Arial" w:hAnsi="Arial" w:cs="Arial"/>
          <w:i/>
          <w:sz w:val="16"/>
          <w:szCs w:val="16"/>
        </w:rPr>
        <w:t xml:space="preserve">ONU: Asamblea General (1948). </w:t>
      </w:r>
      <w:r w:rsidRPr="005869CC">
        <w:rPr>
          <w:rFonts w:ascii="Arial" w:eastAsia="Arial" w:hAnsi="Arial" w:cs="Arial"/>
          <w:i/>
          <w:sz w:val="16"/>
          <w:szCs w:val="16"/>
          <w:u w:val="single" w:color="000000"/>
        </w:rPr>
        <w:t>Declaración Universal de Derechos Humanos</w:t>
      </w:r>
      <w:r w:rsidRPr="005869CC">
        <w:rPr>
          <w:rFonts w:ascii="Arial" w:hAnsi="Arial" w:cs="Arial"/>
          <w:i/>
          <w:sz w:val="16"/>
          <w:szCs w:val="16"/>
        </w:rPr>
        <w:t>, Tercera Asamblea General de las Naciones Unidas, 217 A (III), París, Francia.</w:t>
      </w:r>
      <w:r w:rsidRPr="005869CC">
        <w:rPr>
          <w:rFonts w:ascii="Arial" w:eastAsia="Arial" w:hAnsi="Arial" w:cs="Arial"/>
          <w:i/>
          <w:sz w:val="16"/>
          <w:szCs w:val="16"/>
        </w:rPr>
        <w:t xml:space="preserve">  </w:t>
      </w:r>
    </w:p>
    <w:p w14:paraId="4C8BF635" w14:textId="77777777" w:rsidR="0036274D" w:rsidRPr="005869CC" w:rsidRDefault="0036274D" w:rsidP="00FE020D">
      <w:pPr>
        <w:spacing w:after="15" w:line="228" w:lineRule="auto"/>
        <w:ind w:left="567" w:right="1691"/>
        <w:jc w:val="both"/>
        <w:rPr>
          <w:rFonts w:ascii="Arial" w:hAnsi="Arial" w:cs="Arial"/>
          <w:i/>
          <w:sz w:val="16"/>
          <w:szCs w:val="16"/>
        </w:rPr>
      </w:pPr>
      <w:r w:rsidRPr="005869CC">
        <w:rPr>
          <w:rFonts w:ascii="Arial" w:eastAsia="Arial" w:hAnsi="Arial" w:cs="Arial"/>
          <w:i/>
          <w:sz w:val="16"/>
          <w:szCs w:val="16"/>
          <w:u w:val="single" w:color="000000"/>
        </w:rPr>
        <w:t xml:space="preserve">Artículo 3. </w:t>
      </w:r>
      <w:r w:rsidRPr="005869CC">
        <w:rPr>
          <w:rFonts w:ascii="Arial" w:eastAsia="Arial" w:hAnsi="Arial" w:cs="Arial"/>
          <w:i/>
          <w:sz w:val="16"/>
          <w:szCs w:val="16"/>
        </w:rPr>
        <w:t xml:space="preserve">Todo individuo tiene derecho a la vida, a la libertad y a la seguridad de su persona.    </w:t>
      </w:r>
      <w:r>
        <w:rPr>
          <w:rFonts w:ascii="Arial" w:eastAsia="Arial" w:hAnsi="Arial" w:cs="Arial"/>
          <w:i/>
          <w:sz w:val="16"/>
          <w:szCs w:val="16"/>
        </w:rPr>
        <w:t xml:space="preserve">                                                      </w:t>
      </w:r>
      <w:r w:rsidRPr="005869CC">
        <w:rPr>
          <w:rFonts w:ascii="Arial" w:eastAsia="Arial" w:hAnsi="Arial" w:cs="Arial"/>
          <w:i/>
          <w:sz w:val="16"/>
          <w:szCs w:val="16"/>
        </w:rPr>
        <w:t xml:space="preserve"> </w:t>
      </w:r>
      <w:r w:rsidRPr="005869CC">
        <w:rPr>
          <w:rFonts w:ascii="Arial" w:eastAsia="Arial" w:hAnsi="Arial" w:cs="Arial"/>
          <w:i/>
          <w:sz w:val="16"/>
          <w:szCs w:val="16"/>
          <w:u w:val="single" w:color="000000"/>
        </w:rPr>
        <w:t>Artículo 9</w:t>
      </w:r>
      <w:r w:rsidRPr="005869CC">
        <w:rPr>
          <w:rFonts w:ascii="Arial" w:eastAsia="Arial" w:hAnsi="Arial" w:cs="Arial"/>
          <w:i/>
          <w:sz w:val="16"/>
          <w:szCs w:val="16"/>
        </w:rPr>
        <w:t xml:space="preserve">. Nadie puede ser arbitrariamente detenido, preso ni desterrado. </w:t>
      </w:r>
    </w:p>
    <w:p w14:paraId="30712DD1" w14:textId="77777777" w:rsidR="0036274D" w:rsidRPr="005869CC" w:rsidRDefault="0036274D" w:rsidP="00FE020D">
      <w:pPr>
        <w:spacing w:after="15" w:line="228" w:lineRule="auto"/>
        <w:ind w:left="567" w:right="8"/>
        <w:jc w:val="both"/>
        <w:rPr>
          <w:rFonts w:ascii="Arial" w:hAnsi="Arial" w:cs="Arial"/>
          <w:i/>
          <w:sz w:val="16"/>
          <w:szCs w:val="16"/>
        </w:rPr>
      </w:pPr>
      <w:r w:rsidRPr="005869CC">
        <w:rPr>
          <w:rFonts w:ascii="Arial" w:eastAsia="Arial" w:hAnsi="Arial" w:cs="Arial"/>
          <w:i/>
          <w:sz w:val="16"/>
          <w:szCs w:val="16"/>
        </w:rPr>
        <w:t xml:space="preserve">Numeral 1. “Nadie podrá ser sometido a detención o prisión arbitrarias. Nadie podrá ser privado de su libertad, salvo por las causas fijadas por ley y con arreglo al procedimiento establecido en ésta…” </w:t>
      </w:r>
    </w:p>
    <w:p w14:paraId="00F7673F" w14:textId="77777777" w:rsidR="0036274D" w:rsidRDefault="0036274D" w:rsidP="00FE020D">
      <w:pPr>
        <w:spacing w:after="15" w:line="228" w:lineRule="auto"/>
        <w:ind w:left="567" w:right="8"/>
        <w:jc w:val="both"/>
      </w:pPr>
      <w:r w:rsidRPr="005869CC">
        <w:rPr>
          <w:rFonts w:ascii="Arial" w:eastAsia="Arial" w:hAnsi="Arial" w:cs="Arial"/>
          <w:i/>
          <w:sz w:val="16"/>
          <w:szCs w:val="16"/>
        </w:rPr>
        <w:t xml:space="preserve">Numeral 3. “Toda persona detenida o presa a causa de una infracción penal será llevada </w:t>
      </w:r>
      <w:r w:rsidRPr="005869CC">
        <w:rPr>
          <w:rFonts w:ascii="Arial" w:eastAsia="Arial" w:hAnsi="Arial" w:cs="Arial"/>
          <w:i/>
          <w:sz w:val="16"/>
          <w:szCs w:val="16"/>
          <w:u w:val="single" w:color="000000"/>
        </w:rPr>
        <w:t>sin demora</w:t>
      </w:r>
      <w:r w:rsidRPr="005869CC">
        <w:rPr>
          <w:rFonts w:ascii="Arial" w:eastAsia="Arial" w:hAnsi="Arial" w:cs="Arial"/>
          <w:i/>
          <w:sz w:val="16"/>
          <w:szCs w:val="16"/>
        </w:rPr>
        <w:t xml:space="preserve"> ante un juez u otro funcionario autorizado por la ley para ejercer funciones judiciales, y tendrá derecho a ser juzgada dentro de un plazo razonable o a ser puesta en libertad. La prisión preventiva de las personas que hayan de ser juzgadas no debe ser la regla general, pero su libertad podrá estar subordinada a garantías que aseguren la</w:t>
      </w:r>
      <w:r w:rsidRPr="005869CC">
        <w:rPr>
          <w:rFonts w:ascii="Arial" w:eastAsia="Times New Roman" w:hAnsi="Arial" w:cs="Arial"/>
          <w:i/>
          <w:sz w:val="16"/>
          <w:szCs w:val="16"/>
        </w:rPr>
        <w:t xml:space="preserve"> </w:t>
      </w:r>
      <w:r w:rsidRPr="005869CC">
        <w:rPr>
          <w:rFonts w:ascii="Arial" w:eastAsia="Arial" w:hAnsi="Arial" w:cs="Arial"/>
          <w:i/>
          <w:sz w:val="16"/>
          <w:szCs w:val="16"/>
        </w:rPr>
        <w:t>comparecencia del acusado en el acto del juicio, o en cualquier momento de las diligencias procesales y, en su cas</w:t>
      </w:r>
      <w:r>
        <w:rPr>
          <w:rFonts w:ascii="Arial" w:eastAsia="Arial" w:hAnsi="Arial" w:cs="Arial"/>
          <w:i/>
          <w:sz w:val="16"/>
          <w:szCs w:val="16"/>
        </w:rPr>
        <w:t>o, para la ejecución del fallo.”</w:t>
      </w:r>
    </w:p>
  </w:footnote>
  <w:footnote w:id="9">
    <w:p w14:paraId="2E4097D5" w14:textId="77777777" w:rsidR="0036274D" w:rsidRPr="006713B5" w:rsidRDefault="0036274D" w:rsidP="00FE020D">
      <w:pPr>
        <w:spacing w:after="15" w:line="228" w:lineRule="auto"/>
        <w:ind w:left="567"/>
        <w:rPr>
          <w:rFonts w:ascii="Arial" w:hAnsi="Arial" w:cs="Arial"/>
          <w:i/>
          <w:sz w:val="16"/>
          <w:szCs w:val="16"/>
        </w:rPr>
      </w:pPr>
      <w:r w:rsidRPr="006713B5">
        <w:rPr>
          <w:rStyle w:val="Refdenotaalpie"/>
          <w:rFonts w:ascii="Arial" w:hAnsi="Arial" w:cs="Arial"/>
          <w:i/>
          <w:sz w:val="16"/>
          <w:szCs w:val="16"/>
        </w:rPr>
        <w:footnoteRef/>
      </w:r>
      <w:r w:rsidRPr="006713B5">
        <w:rPr>
          <w:rFonts w:ascii="Arial" w:eastAsia="Arial" w:hAnsi="Arial" w:cs="Arial"/>
          <w:i/>
          <w:sz w:val="16"/>
          <w:szCs w:val="16"/>
        </w:rPr>
        <w:t xml:space="preserve">OEA (1969) </w:t>
      </w:r>
      <w:r w:rsidRPr="006713B5">
        <w:rPr>
          <w:rFonts w:ascii="Arial" w:eastAsia="Arial" w:hAnsi="Arial" w:cs="Arial"/>
          <w:i/>
          <w:sz w:val="16"/>
          <w:szCs w:val="16"/>
          <w:u w:val="single" w:color="000000"/>
        </w:rPr>
        <w:t>Convención Americana sobre Derechos Humanos</w:t>
      </w:r>
      <w:r w:rsidRPr="006713B5">
        <w:rPr>
          <w:rFonts w:ascii="Arial" w:eastAsia="Arial" w:hAnsi="Arial" w:cs="Arial"/>
          <w:i/>
          <w:sz w:val="16"/>
          <w:szCs w:val="16"/>
        </w:rPr>
        <w:t xml:space="preserve">. Conferencia Especializada Interamericana de Derechos Humanos, San José, Costa Rica.  </w:t>
      </w:r>
    </w:p>
    <w:p w14:paraId="7F0D85D7" w14:textId="77777777" w:rsidR="0036274D" w:rsidRPr="006713B5" w:rsidRDefault="0036274D" w:rsidP="00FE020D">
      <w:pPr>
        <w:spacing w:after="15" w:line="228" w:lineRule="auto"/>
        <w:ind w:left="567" w:right="8"/>
        <w:rPr>
          <w:rFonts w:ascii="Arial" w:hAnsi="Arial" w:cs="Arial"/>
          <w:i/>
          <w:sz w:val="16"/>
          <w:szCs w:val="16"/>
        </w:rPr>
      </w:pPr>
      <w:r w:rsidRPr="006713B5">
        <w:rPr>
          <w:rFonts w:ascii="Arial" w:eastAsia="Arial" w:hAnsi="Arial" w:cs="Arial"/>
          <w:i/>
          <w:sz w:val="16"/>
          <w:szCs w:val="16"/>
          <w:u w:val="single" w:color="000000"/>
        </w:rPr>
        <w:t>Artículo 7.1.</w:t>
      </w:r>
      <w:r w:rsidRPr="006713B5">
        <w:rPr>
          <w:rFonts w:ascii="Arial" w:eastAsia="Arial" w:hAnsi="Arial" w:cs="Arial"/>
          <w:i/>
          <w:sz w:val="16"/>
          <w:szCs w:val="16"/>
        </w:rPr>
        <w:t xml:space="preserve"> Toda persona tiene derecho a la libertad y seguridad personales </w:t>
      </w:r>
    </w:p>
    <w:p w14:paraId="44D48F0A" w14:textId="77777777" w:rsidR="0036274D" w:rsidRPr="006713B5" w:rsidRDefault="0036274D" w:rsidP="00FE020D">
      <w:pPr>
        <w:spacing w:after="15" w:line="228" w:lineRule="auto"/>
        <w:ind w:left="567" w:right="8"/>
        <w:jc w:val="both"/>
        <w:rPr>
          <w:rFonts w:ascii="Arial" w:hAnsi="Arial" w:cs="Arial"/>
          <w:i/>
          <w:sz w:val="16"/>
          <w:szCs w:val="16"/>
        </w:rPr>
      </w:pPr>
      <w:r w:rsidRPr="006713B5">
        <w:rPr>
          <w:rFonts w:ascii="Arial" w:eastAsia="Arial" w:hAnsi="Arial" w:cs="Arial"/>
          <w:i/>
          <w:sz w:val="16"/>
          <w:szCs w:val="16"/>
          <w:u w:val="single" w:color="000000"/>
        </w:rPr>
        <w:t>Artículo 7.2.</w:t>
      </w:r>
      <w:r w:rsidRPr="006713B5">
        <w:rPr>
          <w:rFonts w:ascii="Arial" w:eastAsia="Arial" w:hAnsi="Arial" w:cs="Arial"/>
          <w:i/>
          <w:sz w:val="16"/>
          <w:szCs w:val="16"/>
        </w:rPr>
        <w:t xml:space="preserve"> Nadie puede ser privado de su libertad física, salvo por las causas y en las condiciones fijadas de antemano por las Constituciones Políticas de los Estados Partes o por las leyes dictadas conforme a ellas. </w:t>
      </w:r>
    </w:p>
    <w:p w14:paraId="29805384" w14:textId="77777777" w:rsidR="0036274D" w:rsidRPr="006713B5" w:rsidRDefault="0036274D" w:rsidP="00FE020D">
      <w:pPr>
        <w:spacing w:after="15" w:line="228" w:lineRule="auto"/>
        <w:ind w:left="567" w:right="8"/>
        <w:jc w:val="both"/>
        <w:rPr>
          <w:rFonts w:ascii="Arial" w:hAnsi="Arial" w:cs="Arial"/>
          <w:i/>
          <w:sz w:val="16"/>
          <w:szCs w:val="16"/>
        </w:rPr>
      </w:pPr>
      <w:r w:rsidRPr="006713B5">
        <w:rPr>
          <w:rFonts w:ascii="Arial" w:eastAsia="Arial" w:hAnsi="Arial" w:cs="Arial"/>
          <w:i/>
          <w:sz w:val="16"/>
          <w:szCs w:val="16"/>
          <w:u w:val="single" w:color="000000"/>
        </w:rPr>
        <w:t>Artículo 7.3.</w:t>
      </w:r>
      <w:r w:rsidRPr="006713B5">
        <w:rPr>
          <w:rFonts w:ascii="Arial" w:eastAsia="Arial" w:hAnsi="Arial" w:cs="Arial"/>
          <w:i/>
          <w:sz w:val="16"/>
          <w:szCs w:val="16"/>
        </w:rPr>
        <w:t xml:space="preserve"> Nadie puede ser sometido a detención o encarcelamiento arbitrarios </w:t>
      </w:r>
    </w:p>
    <w:p w14:paraId="3B10C379" w14:textId="77777777" w:rsidR="0036274D" w:rsidRPr="006713B5" w:rsidRDefault="0036274D" w:rsidP="00FE020D">
      <w:pPr>
        <w:spacing w:after="15" w:line="228" w:lineRule="auto"/>
        <w:ind w:left="567" w:right="8"/>
        <w:jc w:val="both"/>
        <w:rPr>
          <w:rFonts w:ascii="Arial" w:hAnsi="Arial" w:cs="Arial"/>
          <w:i/>
          <w:sz w:val="16"/>
          <w:szCs w:val="16"/>
        </w:rPr>
      </w:pPr>
      <w:r w:rsidRPr="006713B5">
        <w:rPr>
          <w:rFonts w:ascii="Arial" w:eastAsia="Arial" w:hAnsi="Arial" w:cs="Arial"/>
          <w:i/>
          <w:sz w:val="16"/>
          <w:szCs w:val="16"/>
          <w:u w:val="single" w:color="000000"/>
        </w:rPr>
        <w:t>Artículo 7.4.</w:t>
      </w:r>
      <w:r w:rsidRPr="006713B5">
        <w:rPr>
          <w:rFonts w:ascii="Arial" w:eastAsia="Arial" w:hAnsi="Arial" w:cs="Arial"/>
          <w:i/>
          <w:sz w:val="16"/>
          <w:szCs w:val="16"/>
        </w:rPr>
        <w:t xml:space="preserve"> Toda persona detenida o retenida debe ser informada de las razones de su detención y notificada, sin demora, del cargo o cargos formulados contra ella. </w:t>
      </w:r>
    </w:p>
    <w:p w14:paraId="0D27CE9A" w14:textId="77777777" w:rsidR="0036274D" w:rsidRPr="006713B5" w:rsidRDefault="0036274D" w:rsidP="00FE020D">
      <w:pPr>
        <w:spacing w:after="15" w:line="228" w:lineRule="auto"/>
        <w:ind w:left="567" w:right="8"/>
        <w:jc w:val="both"/>
        <w:rPr>
          <w:rFonts w:ascii="Arial" w:hAnsi="Arial" w:cs="Arial"/>
          <w:i/>
          <w:sz w:val="16"/>
          <w:szCs w:val="16"/>
        </w:rPr>
      </w:pPr>
      <w:r w:rsidRPr="006713B5">
        <w:rPr>
          <w:rFonts w:ascii="Arial" w:eastAsia="Arial" w:hAnsi="Arial" w:cs="Arial"/>
          <w:i/>
          <w:sz w:val="16"/>
          <w:szCs w:val="16"/>
          <w:u w:val="single" w:color="000000"/>
        </w:rPr>
        <w:t>Artículo 7.5.</w:t>
      </w:r>
      <w:r w:rsidRPr="006713B5">
        <w:rPr>
          <w:rFonts w:ascii="Arial" w:eastAsia="Arial" w:hAnsi="Arial" w:cs="Arial"/>
          <w:i/>
          <w:sz w:val="16"/>
          <w:szCs w:val="16"/>
        </w:rPr>
        <w:t xml:space="preserve"> Toda persona detenida o retenida debe ser llevada, sin demora, ante un juez u otro funcionario autorizado por la ley para ejercer funciones judiciales y tendrá derecho a ser juzgada dentro de un plazo razonable o a ser puesta en libertad, sin perjuicio de que continúe el proceso. Su libertad podrá estar condicionada a garantías que aseguren su comparecencia a juicio. </w:t>
      </w:r>
    </w:p>
    <w:p w14:paraId="4B2DB506" w14:textId="77777777" w:rsidR="0036274D" w:rsidRPr="006713B5" w:rsidRDefault="0036274D" w:rsidP="00FE020D">
      <w:pPr>
        <w:spacing w:after="15" w:line="228" w:lineRule="auto"/>
        <w:ind w:left="567" w:right="8"/>
        <w:jc w:val="both"/>
        <w:rPr>
          <w:rFonts w:ascii="Arial" w:hAnsi="Arial" w:cs="Arial"/>
          <w:i/>
          <w:sz w:val="16"/>
          <w:szCs w:val="16"/>
        </w:rPr>
      </w:pPr>
      <w:r w:rsidRPr="006713B5">
        <w:rPr>
          <w:rFonts w:ascii="Arial" w:eastAsia="Arial" w:hAnsi="Arial" w:cs="Arial"/>
          <w:i/>
          <w:sz w:val="16"/>
          <w:szCs w:val="16"/>
          <w:u w:val="single" w:color="000000"/>
        </w:rPr>
        <w:t>Artículo 7.6</w:t>
      </w:r>
      <w:r w:rsidRPr="006713B5">
        <w:rPr>
          <w:rFonts w:ascii="Arial" w:eastAsia="Arial" w:hAnsi="Arial" w:cs="Arial"/>
          <w:i/>
          <w:sz w:val="16"/>
          <w:szCs w:val="16"/>
        </w:rPr>
        <w:t xml:space="preserve">. Toda persona privada de libertad tiene derecho a recurrir ante un juez o tribunal competente, a fin de que éste decida, sin demora, sobre la legalidad de su arresto o detención y ordene su libertad si el arresto o la detención fueran ilegales.  En los Estados Partes cuyas leyes prevén que toda persona que se viera amenazada de ser privada de su libertad tiene derecho a recurrir a un juez o tribunal competente a fin de que éste decida sobre la legalidad de tal amenaza, dicho recurso no puede ser restringido ni abolido.  Los recursos podrán interponerse por sí o por otra persona. </w:t>
      </w:r>
    </w:p>
    <w:p w14:paraId="3386812B" w14:textId="77777777" w:rsidR="0036274D" w:rsidRPr="006713B5" w:rsidRDefault="0036274D" w:rsidP="00FE020D">
      <w:pPr>
        <w:spacing w:after="15" w:line="228" w:lineRule="auto"/>
        <w:ind w:left="567" w:right="8"/>
        <w:jc w:val="both"/>
        <w:rPr>
          <w:rFonts w:ascii="Arial" w:hAnsi="Arial" w:cs="Arial"/>
          <w:i/>
          <w:sz w:val="16"/>
          <w:szCs w:val="16"/>
        </w:rPr>
      </w:pPr>
      <w:r w:rsidRPr="006713B5">
        <w:rPr>
          <w:rFonts w:ascii="Arial" w:eastAsia="Arial" w:hAnsi="Arial" w:cs="Arial"/>
          <w:i/>
          <w:sz w:val="16"/>
          <w:szCs w:val="16"/>
          <w:u w:val="single" w:color="000000"/>
        </w:rPr>
        <w:t>Artículo 7.7</w:t>
      </w:r>
      <w:r w:rsidRPr="006713B5">
        <w:rPr>
          <w:rFonts w:ascii="Arial" w:eastAsia="Arial" w:hAnsi="Arial" w:cs="Arial"/>
          <w:i/>
          <w:sz w:val="16"/>
          <w:szCs w:val="16"/>
        </w:rPr>
        <w:t xml:space="preserve">. Nadie será detenido por deudas.  Este principio no limita los mandatos de autoridad judicial competente dictados por incumplimientos de deberes alimentarios.” </w:t>
      </w:r>
    </w:p>
    <w:p w14:paraId="4A162E3B" w14:textId="77777777" w:rsidR="0036274D" w:rsidRPr="006713B5" w:rsidRDefault="0036274D" w:rsidP="00FE020D">
      <w:pPr>
        <w:pStyle w:val="Textonotapie"/>
        <w:ind w:left="567"/>
        <w:jc w:val="both"/>
        <w:rPr>
          <w:rFonts w:ascii="Arial" w:hAnsi="Arial" w:cs="Arial"/>
          <w:i/>
          <w:sz w:val="2"/>
          <w:szCs w:val="2"/>
        </w:rPr>
      </w:pPr>
    </w:p>
  </w:footnote>
  <w:footnote w:id="10">
    <w:p w14:paraId="4FF85E95" w14:textId="77777777" w:rsidR="0036274D" w:rsidRPr="006713B5" w:rsidRDefault="0036274D" w:rsidP="00FE020D">
      <w:pPr>
        <w:spacing w:after="11" w:line="242" w:lineRule="auto"/>
        <w:ind w:left="567"/>
        <w:jc w:val="both"/>
        <w:rPr>
          <w:rFonts w:ascii="Arial" w:hAnsi="Arial" w:cs="Arial"/>
          <w:i/>
          <w:sz w:val="16"/>
          <w:szCs w:val="16"/>
        </w:rPr>
      </w:pPr>
      <w:r w:rsidRPr="006713B5">
        <w:rPr>
          <w:rStyle w:val="Refdenotaalpie"/>
          <w:rFonts w:ascii="Arial" w:hAnsi="Arial" w:cs="Arial"/>
          <w:i/>
          <w:sz w:val="16"/>
          <w:szCs w:val="16"/>
        </w:rPr>
        <w:footnoteRef/>
      </w:r>
      <w:r w:rsidRPr="006713B5">
        <w:rPr>
          <w:rFonts w:ascii="Arial" w:hAnsi="Arial" w:cs="Arial"/>
          <w:i/>
          <w:sz w:val="16"/>
          <w:szCs w:val="16"/>
        </w:rPr>
        <w:t xml:space="preserve"> ONU: Asamblea General (1966). </w:t>
      </w:r>
      <w:r w:rsidRPr="006713B5">
        <w:rPr>
          <w:rFonts w:ascii="Arial" w:eastAsia="Arial" w:hAnsi="Arial" w:cs="Arial"/>
          <w:i/>
          <w:sz w:val="16"/>
          <w:szCs w:val="16"/>
          <w:u w:val="single" w:color="000000"/>
        </w:rPr>
        <w:t>Pacto Internacional de Derechos Civiles y Políticos.</w:t>
      </w:r>
      <w:r w:rsidRPr="006713B5">
        <w:rPr>
          <w:rFonts w:ascii="Arial" w:eastAsia="Arial" w:hAnsi="Arial" w:cs="Arial"/>
          <w:i/>
          <w:sz w:val="16"/>
          <w:szCs w:val="16"/>
        </w:rPr>
        <w:t xml:space="preserve"> </w:t>
      </w:r>
      <w:r w:rsidRPr="006713B5">
        <w:rPr>
          <w:rFonts w:ascii="Arial" w:hAnsi="Arial" w:cs="Arial"/>
          <w:i/>
          <w:sz w:val="16"/>
          <w:szCs w:val="16"/>
        </w:rPr>
        <w:t xml:space="preserve">Resolución 2200 A (XXI), Nueva York, EE.UU., Naciones Unidas, Serie de Tratados, vol. 999, p. 171. </w:t>
      </w:r>
    </w:p>
    <w:p w14:paraId="0651491B" w14:textId="77777777" w:rsidR="0036274D" w:rsidRPr="006713B5" w:rsidRDefault="0036274D" w:rsidP="00FE020D">
      <w:pPr>
        <w:spacing w:after="15" w:line="228" w:lineRule="auto"/>
        <w:ind w:left="567" w:right="8"/>
        <w:jc w:val="both"/>
        <w:rPr>
          <w:rFonts w:ascii="Arial" w:hAnsi="Arial" w:cs="Arial"/>
          <w:i/>
          <w:sz w:val="16"/>
          <w:szCs w:val="16"/>
        </w:rPr>
      </w:pPr>
      <w:r w:rsidRPr="006713B5">
        <w:rPr>
          <w:rFonts w:ascii="Arial" w:eastAsia="Arial" w:hAnsi="Arial" w:cs="Arial"/>
          <w:i/>
          <w:sz w:val="16"/>
          <w:szCs w:val="16"/>
          <w:u w:val="single" w:color="000000"/>
        </w:rPr>
        <w:t>Artículo 9.1.</w:t>
      </w:r>
      <w:r w:rsidRPr="006713B5">
        <w:rPr>
          <w:rFonts w:ascii="Arial" w:eastAsia="Arial" w:hAnsi="Arial" w:cs="Arial"/>
          <w:i/>
          <w:sz w:val="16"/>
          <w:szCs w:val="16"/>
        </w:rPr>
        <w:t xml:space="preserve"> Todo individuo tiene derecho a la libertad y a la seguridad personal. Nadie podrá ser sometido a detención o prisión arbitrarias. Nadie podrá ser privado de su libertad, salvo por las causas fijadas por ley y con arreglo al procedimiento establecido en ésta. </w:t>
      </w:r>
    </w:p>
    <w:p w14:paraId="776E5584" w14:textId="77777777" w:rsidR="0036274D" w:rsidRPr="006713B5" w:rsidRDefault="0036274D" w:rsidP="00FE020D">
      <w:pPr>
        <w:spacing w:after="15" w:line="228" w:lineRule="auto"/>
        <w:ind w:left="567" w:right="8"/>
        <w:jc w:val="both"/>
        <w:rPr>
          <w:rFonts w:ascii="Arial" w:hAnsi="Arial" w:cs="Arial"/>
          <w:i/>
          <w:sz w:val="16"/>
          <w:szCs w:val="16"/>
        </w:rPr>
      </w:pPr>
      <w:r w:rsidRPr="006713B5">
        <w:rPr>
          <w:rFonts w:ascii="Arial" w:eastAsia="Arial" w:hAnsi="Arial" w:cs="Arial"/>
          <w:i/>
          <w:sz w:val="16"/>
          <w:szCs w:val="16"/>
          <w:u w:val="single" w:color="000000"/>
        </w:rPr>
        <w:t>Artículo 5.2.</w:t>
      </w:r>
      <w:r w:rsidRPr="006713B5">
        <w:rPr>
          <w:rFonts w:ascii="Arial" w:eastAsia="Arial" w:hAnsi="Arial" w:cs="Arial"/>
          <w:i/>
          <w:sz w:val="16"/>
          <w:szCs w:val="16"/>
        </w:rPr>
        <w:t xml:space="preserve"> No podrá admitirse restricción o menoscabo de ninguno de los derechos humanos fundamentales reconocidos o vigentes en un Estado Parte en virtud de leyes, convenciones, reglamentos o costumbres, so pretexto de que el presente Pacto no los reconoce o los reconoce en menor grado </w:t>
      </w:r>
    </w:p>
    <w:p w14:paraId="5ED39872" w14:textId="77777777" w:rsidR="0036274D" w:rsidRPr="006713B5" w:rsidRDefault="0036274D" w:rsidP="00FE020D">
      <w:pPr>
        <w:spacing w:after="15" w:line="228" w:lineRule="auto"/>
        <w:ind w:left="567" w:right="8"/>
        <w:jc w:val="both"/>
        <w:rPr>
          <w:rFonts w:ascii="Arial" w:hAnsi="Arial" w:cs="Arial"/>
          <w:i/>
          <w:sz w:val="16"/>
          <w:szCs w:val="16"/>
        </w:rPr>
      </w:pPr>
      <w:r w:rsidRPr="006713B5">
        <w:rPr>
          <w:rFonts w:ascii="Arial" w:eastAsia="Arial" w:hAnsi="Arial" w:cs="Arial"/>
          <w:i/>
          <w:sz w:val="16"/>
          <w:szCs w:val="16"/>
          <w:u w:val="single" w:color="000000"/>
        </w:rPr>
        <w:t>Artículo 9.1.</w:t>
      </w:r>
      <w:r w:rsidRPr="006713B5">
        <w:rPr>
          <w:rFonts w:ascii="Arial" w:eastAsia="Arial" w:hAnsi="Arial" w:cs="Arial"/>
          <w:i/>
          <w:sz w:val="16"/>
          <w:szCs w:val="16"/>
        </w:rPr>
        <w:t xml:space="preserve"> Todo individuo tiene derecho a la libertad y a la seguridad personal. Nadie podrá ser sometido a detención o prisión arbitrarias. Nadie podrá ser privado de su libertad, salvo por las causas fijadas por ley y con arreglo al procedimiento establecido en ésta. </w:t>
      </w:r>
    </w:p>
    <w:p w14:paraId="768C320A" w14:textId="77777777" w:rsidR="0036274D" w:rsidRPr="006713B5" w:rsidRDefault="0036274D" w:rsidP="00FE020D">
      <w:pPr>
        <w:spacing w:after="15" w:line="228" w:lineRule="auto"/>
        <w:ind w:left="567" w:right="8"/>
        <w:jc w:val="both"/>
        <w:rPr>
          <w:rFonts w:ascii="Arial" w:hAnsi="Arial" w:cs="Arial"/>
          <w:i/>
          <w:sz w:val="16"/>
          <w:szCs w:val="16"/>
        </w:rPr>
      </w:pPr>
      <w:r w:rsidRPr="006713B5">
        <w:rPr>
          <w:rFonts w:ascii="Arial" w:eastAsia="Arial" w:hAnsi="Arial" w:cs="Arial"/>
          <w:i/>
          <w:sz w:val="16"/>
          <w:szCs w:val="16"/>
          <w:u w:val="single" w:color="000000"/>
        </w:rPr>
        <w:t>Artículo 9.2.</w:t>
      </w:r>
      <w:r w:rsidRPr="006713B5">
        <w:rPr>
          <w:rFonts w:ascii="Arial" w:eastAsia="Arial" w:hAnsi="Arial" w:cs="Arial"/>
          <w:i/>
          <w:sz w:val="16"/>
          <w:szCs w:val="16"/>
        </w:rPr>
        <w:t xml:space="preserve"> Toda persona detenida será informada, en el momento de su detención, de las razones de la misma, y notificada, sin demora, de la acusación formulada contra ella. </w:t>
      </w:r>
    </w:p>
    <w:p w14:paraId="7B68A7A9" w14:textId="77777777" w:rsidR="0036274D" w:rsidRPr="006713B5" w:rsidRDefault="0036274D" w:rsidP="00FE020D">
      <w:pPr>
        <w:spacing w:after="15" w:line="228" w:lineRule="auto"/>
        <w:ind w:left="567" w:right="8"/>
        <w:jc w:val="both"/>
        <w:rPr>
          <w:rFonts w:ascii="Arial" w:hAnsi="Arial" w:cs="Arial"/>
          <w:i/>
          <w:sz w:val="16"/>
          <w:szCs w:val="16"/>
        </w:rPr>
      </w:pPr>
      <w:r w:rsidRPr="006713B5">
        <w:rPr>
          <w:rFonts w:ascii="Arial" w:eastAsia="Arial" w:hAnsi="Arial" w:cs="Arial"/>
          <w:i/>
          <w:sz w:val="16"/>
          <w:szCs w:val="16"/>
          <w:u w:val="single" w:color="000000"/>
        </w:rPr>
        <w:t>Artículo 9.3.</w:t>
      </w:r>
      <w:r w:rsidRPr="006713B5">
        <w:rPr>
          <w:rFonts w:ascii="Arial" w:eastAsia="Arial" w:hAnsi="Arial" w:cs="Arial"/>
          <w:i/>
          <w:sz w:val="16"/>
          <w:szCs w:val="16"/>
        </w:rPr>
        <w:t xml:space="preserve"> Toda persona detenida o presa a causa de una infracción penal será llevada sin demora ante un juez u otro funcionario autorizado por la ley para ejercer funciones judiciales, y tendrá derecho a ser juzgada dentro de un plazo razonable o a ser puesta en libertad. La prisión preventiva de las personas que hayan de ser juzgadas no debe ser la regla general, pero su libertad podrá estar subordinada a garantías que aseguren la comparecencia del acusado en el acto del juicio, o en cualquier momento de las diligencias procesales y, en su caso, para la ejecución del fallo. </w:t>
      </w:r>
    </w:p>
    <w:p w14:paraId="78F4EC50" w14:textId="77777777" w:rsidR="0036274D" w:rsidRPr="006713B5" w:rsidRDefault="0036274D" w:rsidP="00FE020D">
      <w:pPr>
        <w:spacing w:after="15" w:line="228" w:lineRule="auto"/>
        <w:ind w:left="567" w:right="8"/>
        <w:jc w:val="both"/>
        <w:rPr>
          <w:rFonts w:ascii="Arial" w:hAnsi="Arial" w:cs="Arial"/>
          <w:i/>
          <w:sz w:val="16"/>
          <w:szCs w:val="16"/>
        </w:rPr>
      </w:pPr>
      <w:r w:rsidRPr="006713B5">
        <w:rPr>
          <w:rFonts w:ascii="Arial" w:eastAsia="Arial" w:hAnsi="Arial" w:cs="Arial"/>
          <w:i/>
          <w:sz w:val="16"/>
          <w:szCs w:val="16"/>
          <w:u w:val="single" w:color="000000"/>
        </w:rPr>
        <w:t>Artículo 9.4.</w:t>
      </w:r>
      <w:r w:rsidRPr="006713B5">
        <w:rPr>
          <w:rFonts w:ascii="Arial" w:eastAsia="Arial" w:hAnsi="Arial" w:cs="Arial"/>
          <w:i/>
          <w:sz w:val="16"/>
          <w:szCs w:val="16"/>
        </w:rPr>
        <w:t xml:space="preserve"> Toda persona que sea privada de libertad en virtud de detención o prisión tendrá derecho a recurrir ante un tribunal, a fin de que éste decida a la brevedad posible sobre la legalidad de su prisión y ordene su libertad si la prisión fuera ilegal. </w:t>
      </w:r>
    </w:p>
    <w:p w14:paraId="671AA4E2" w14:textId="77777777" w:rsidR="0036274D" w:rsidRPr="006713B5" w:rsidRDefault="0036274D" w:rsidP="00FE020D">
      <w:pPr>
        <w:spacing w:after="15" w:line="228" w:lineRule="auto"/>
        <w:ind w:left="567" w:right="8"/>
        <w:jc w:val="both"/>
        <w:rPr>
          <w:rFonts w:ascii="Arial" w:hAnsi="Arial" w:cs="Arial"/>
          <w:i/>
          <w:sz w:val="16"/>
          <w:szCs w:val="16"/>
        </w:rPr>
      </w:pPr>
      <w:r w:rsidRPr="006713B5">
        <w:rPr>
          <w:rFonts w:ascii="Arial" w:eastAsia="Arial" w:hAnsi="Arial" w:cs="Arial"/>
          <w:i/>
          <w:sz w:val="16"/>
          <w:szCs w:val="16"/>
          <w:u w:val="single" w:color="000000"/>
        </w:rPr>
        <w:t>Artículo 9.5.</w:t>
      </w:r>
      <w:r w:rsidRPr="006713B5">
        <w:rPr>
          <w:rFonts w:ascii="Arial" w:eastAsia="Arial" w:hAnsi="Arial" w:cs="Arial"/>
          <w:i/>
          <w:sz w:val="16"/>
          <w:szCs w:val="16"/>
        </w:rPr>
        <w:t xml:space="preserve"> Toda persona que haya sido ilegalmente detenida o presa, tendrá el derecho efectivo a obtener reparación. </w:t>
      </w:r>
      <w:r w:rsidRPr="006713B5">
        <w:rPr>
          <w:rFonts w:ascii="Arial" w:eastAsia="Arial" w:hAnsi="Arial" w:cs="Arial"/>
          <w:i/>
          <w:sz w:val="16"/>
          <w:szCs w:val="16"/>
          <w:u w:val="single" w:color="000000"/>
        </w:rPr>
        <w:t>Artículo 10.</w:t>
      </w:r>
      <w:r w:rsidRPr="006713B5">
        <w:rPr>
          <w:rFonts w:ascii="Arial" w:eastAsia="Arial" w:hAnsi="Arial" w:cs="Arial"/>
          <w:i/>
          <w:sz w:val="16"/>
          <w:szCs w:val="16"/>
        </w:rPr>
        <w:t xml:space="preserve"> Toda persona privada de libertad será tratada humanamente y con el respeto debido a la dignidad inherente al ser humano. </w:t>
      </w:r>
    </w:p>
    <w:p w14:paraId="04345AA1" w14:textId="77777777" w:rsidR="0036274D" w:rsidRDefault="0036274D" w:rsidP="00FE020D">
      <w:pPr>
        <w:spacing w:after="15" w:line="228" w:lineRule="auto"/>
        <w:ind w:left="567" w:right="8"/>
        <w:jc w:val="both"/>
      </w:pPr>
      <w:r>
        <w:rPr>
          <w:rFonts w:ascii="Arial" w:eastAsia="Arial" w:hAnsi="Arial" w:cs="Arial"/>
          <w:i/>
          <w:sz w:val="16"/>
          <w:u w:val="single" w:color="000000"/>
        </w:rPr>
        <w:t>Artículo 17.</w:t>
      </w:r>
      <w:r>
        <w:rPr>
          <w:rFonts w:ascii="Arial" w:eastAsia="Arial" w:hAnsi="Arial" w:cs="Arial"/>
          <w:i/>
          <w:sz w:val="16"/>
        </w:rPr>
        <w:t xml:space="preserve"> Nadie será objeto de injerencias arbitrarias o ilegales en su vida privada, su familia, su domicilio o su correspondencia, ni de ataques ilegales a su honra y reputación.”</w:t>
      </w:r>
      <w:r>
        <w:rPr>
          <w:rFonts w:ascii="Times New Roman" w:eastAsia="Times New Roman" w:hAnsi="Times New Roman" w:cs="Times New Roman"/>
        </w:rPr>
        <w:t xml:space="preserve"> </w:t>
      </w:r>
    </w:p>
    <w:p w14:paraId="678594DF" w14:textId="77777777" w:rsidR="0036274D" w:rsidRPr="006713B5" w:rsidRDefault="0036274D" w:rsidP="00FE020D">
      <w:pPr>
        <w:pStyle w:val="Textonotapie"/>
        <w:ind w:left="567"/>
        <w:jc w:val="both"/>
        <w:rPr>
          <w:sz w:val="2"/>
          <w:szCs w:val="2"/>
        </w:rPr>
      </w:pPr>
    </w:p>
  </w:footnote>
  <w:footnote w:id="11">
    <w:p w14:paraId="0AAD2CAC" w14:textId="77777777" w:rsidR="0036274D" w:rsidRPr="00945C4D" w:rsidRDefault="0036274D" w:rsidP="00FE020D">
      <w:pPr>
        <w:spacing w:after="8" w:line="243" w:lineRule="auto"/>
        <w:ind w:left="567"/>
        <w:jc w:val="both"/>
        <w:rPr>
          <w:rFonts w:ascii="Arial" w:hAnsi="Arial" w:cs="Arial"/>
          <w:i/>
          <w:sz w:val="16"/>
          <w:szCs w:val="16"/>
        </w:rPr>
      </w:pPr>
      <w:r w:rsidRPr="00945C4D">
        <w:rPr>
          <w:rStyle w:val="Refdenotaalpie"/>
          <w:rFonts w:ascii="Arial" w:hAnsi="Arial" w:cs="Arial"/>
          <w:i/>
          <w:sz w:val="16"/>
          <w:szCs w:val="16"/>
        </w:rPr>
        <w:footnoteRef/>
      </w:r>
      <w:r w:rsidRPr="00945C4D">
        <w:rPr>
          <w:rFonts w:ascii="Arial" w:hAnsi="Arial" w:cs="Arial"/>
          <w:i/>
          <w:sz w:val="16"/>
          <w:szCs w:val="16"/>
        </w:rPr>
        <w:t xml:space="preserve">ONU, Asamblea General (1979). </w:t>
      </w:r>
      <w:r w:rsidRPr="00945C4D">
        <w:rPr>
          <w:rFonts w:ascii="Arial" w:eastAsia="Arial" w:hAnsi="Arial" w:cs="Arial"/>
          <w:i/>
          <w:sz w:val="16"/>
          <w:szCs w:val="16"/>
          <w:u w:val="single" w:color="000000"/>
        </w:rPr>
        <w:t xml:space="preserve">Código de Conducta para los </w:t>
      </w:r>
      <w:proofErr w:type="gramStart"/>
      <w:r w:rsidRPr="00945C4D">
        <w:rPr>
          <w:rFonts w:ascii="Arial" w:eastAsia="Arial" w:hAnsi="Arial" w:cs="Arial"/>
          <w:i/>
          <w:sz w:val="16"/>
          <w:szCs w:val="16"/>
          <w:u w:val="single" w:color="000000"/>
        </w:rPr>
        <w:t>Funcionarios</w:t>
      </w:r>
      <w:proofErr w:type="gramEnd"/>
      <w:r w:rsidRPr="00945C4D">
        <w:rPr>
          <w:rFonts w:ascii="Arial" w:eastAsia="Arial" w:hAnsi="Arial" w:cs="Arial"/>
          <w:i/>
          <w:sz w:val="16"/>
          <w:szCs w:val="16"/>
          <w:u w:val="single" w:color="000000"/>
        </w:rPr>
        <w:t xml:space="preserve"> Encargados de Hacer Cumplir la Ley</w:t>
      </w:r>
      <w:r w:rsidRPr="00945C4D">
        <w:rPr>
          <w:rFonts w:ascii="Arial" w:hAnsi="Arial" w:cs="Arial"/>
          <w:i/>
          <w:sz w:val="16"/>
          <w:szCs w:val="16"/>
        </w:rPr>
        <w:t xml:space="preserve">. Resolución 34/169. Ginebra, Suiza. </w:t>
      </w:r>
    </w:p>
    <w:p w14:paraId="3097670D" w14:textId="77777777" w:rsidR="0036274D" w:rsidRPr="00945C4D" w:rsidRDefault="0036274D" w:rsidP="00FE020D">
      <w:pPr>
        <w:spacing w:after="15" w:line="228" w:lineRule="auto"/>
        <w:ind w:left="567" w:right="8"/>
        <w:jc w:val="both"/>
        <w:rPr>
          <w:rFonts w:ascii="Arial" w:hAnsi="Arial" w:cs="Arial"/>
          <w:i/>
          <w:sz w:val="16"/>
          <w:szCs w:val="16"/>
        </w:rPr>
      </w:pPr>
      <w:r w:rsidRPr="00945C4D">
        <w:rPr>
          <w:rFonts w:ascii="Arial" w:eastAsia="Arial" w:hAnsi="Arial" w:cs="Arial"/>
          <w:i/>
          <w:sz w:val="16"/>
          <w:szCs w:val="16"/>
          <w:u w:val="single" w:color="000000"/>
        </w:rPr>
        <w:t>Artículo 1.</w:t>
      </w:r>
      <w:r w:rsidRPr="00945C4D">
        <w:rPr>
          <w:rFonts w:ascii="Arial" w:eastAsia="Arial" w:hAnsi="Arial" w:cs="Arial"/>
          <w:i/>
          <w:sz w:val="16"/>
          <w:szCs w:val="16"/>
        </w:rPr>
        <w:t xml:space="preserve"> Los funcionarios encargados de hacer cumplir la ley cumplirán en todo momento los deberes que les impone la ley, sirviendo a su comunidad y protegiendo a todas las personas contra actos ilegales, en consonancia con el alto grado de responsabilidad exigido por su profesión. </w:t>
      </w:r>
    </w:p>
    <w:p w14:paraId="3B5929C7" w14:textId="77777777" w:rsidR="0036274D" w:rsidRPr="00945C4D" w:rsidRDefault="0036274D" w:rsidP="00FE020D">
      <w:pPr>
        <w:spacing w:after="15" w:line="228" w:lineRule="auto"/>
        <w:ind w:left="567" w:right="8"/>
        <w:jc w:val="both"/>
        <w:rPr>
          <w:rFonts w:ascii="Arial" w:hAnsi="Arial" w:cs="Arial"/>
          <w:i/>
          <w:sz w:val="16"/>
          <w:szCs w:val="16"/>
        </w:rPr>
      </w:pPr>
      <w:r w:rsidRPr="00945C4D">
        <w:rPr>
          <w:rFonts w:ascii="Arial" w:eastAsia="Arial" w:hAnsi="Arial" w:cs="Arial"/>
          <w:i/>
          <w:sz w:val="16"/>
          <w:szCs w:val="16"/>
          <w:u w:val="single" w:color="000000"/>
        </w:rPr>
        <w:t>Artículo 2.</w:t>
      </w:r>
      <w:r w:rsidRPr="00945C4D">
        <w:rPr>
          <w:rFonts w:ascii="Arial" w:eastAsia="Arial" w:hAnsi="Arial" w:cs="Arial"/>
          <w:i/>
          <w:sz w:val="16"/>
          <w:szCs w:val="16"/>
        </w:rPr>
        <w:t xml:space="preserve"> En el desempeño de sus tareas, los funcionarios encargados de hacer cumplir la ley respetarán y protegerán la dignidad humana y mantendrán y defenderán los derechos humanos de todas las personas.</w:t>
      </w:r>
      <w:r w:rsidRPr="00945C4D">
        <w:rPr>
          <w:rFonts w:ascii="Arial" w:eastAsia="Times New Roman" w:hAnsi="Arial" w:cs="Arial"/>
          <w:i/>
          <w:sz w:val="16"/>
          <w:szCs w:val="16"/>
        </w:rPr>
        <w:t xml:space="preserve"> </w:t>
      </w:r>
    </w:p>
    <w:p w14:paraId="66A478C7" w14:textId="77777777" w:rsidR="0036274D" w:rsidRPr="00945C4D" w:rsidRDefault="0036274D" w:rsidP="00FE020D">
      <w:pPr>
        <w:pStyle w:val="Textonotapie"/>
        <w:ind w:left="567"/>
        <w:jc w:val="both"/>
        <w:rPr>
          <w:i/>
          <w:sz w:val="2"/>
          <w:szCs w:val="2"/>
        </w:rPr>
      </w:pPr>
    </w:p>
  </w:footnote>
  <w:footnote w:id="12">
    <w:p w14:paraId="4EBA610E" w14:textId="77777777" w:rsidR="0036274D" w:rsidRPr="00945C4D" w:rsidRDefault="0036274D" w:rsidP="00FE020D">
      <w:pPr>
        <w:spacing w:line="232" w:lineRule="auto"/>
        <w:ind w:left="567" w:right="55"/>
        <w:jc w:val="both"/>
        <w:rPr>
          <w:rFonts w:ascii="Arial" w:hAnsi="Arial" w:cs="Arial"/>
          <w:i/>
          <w:sz w:val="16"/>
          <w:szCs w:val="16"/>
        </w:rPr>
      </w:pPr>
      <w:r w:rsidRPr="00945C4D">
        <w:rPr>
          <w:rStyle w:val="Refdenotaalpie"/>
          <w:rFonts w:ascii="Arial" w:hAnsi="Arial" w:cs="Arial"/>
          <w:i/>
          <w:sz w:val="16"/>
          <w:szCs w:val="16"/>
        </w:rPr>
        <w:footnoteRef/>
      </w:r>
      <w:r w:rsidRPr="00945C4D">
        <w:rPr>
          <w:rFonts w:ascii="Arial" w:hAnsi="Arial" w:cs="Arial"/>
          <w:i/>
          <w:sz w:val="16"/>
          <w:szCs w:val="16"/>
        </w:rPr>
        <w:t xml:space="preserve"> </w:t>
      </w:r>
      <w:r w:rsidRPr="00945C4D">
        <w:rPr>
          <w:rFonts w:ascii="Arial" w:eastAsia="Arial" w:hAnsi="Arial" w:cs="Arial"/>
          <w:i/>
          <w:sz w:val="16"/>
          <w:szCs w:val="16"/>
        </w:rPr>
        <w:t xml:space="preserve">ONU: Asamblea General (1988). Conjunto de Principios para la Protección de Todas las Personas Sometidas a Cualquier Forma de Detención o Prisión. Resolución 43/173.   </w:t>
      </w:r>
    </w:p>
    <w:p w14:paraId="5F2A2C1A" w14:textId="77777777" w:rsidR="0036274D" w:rsidRPr="00945C4D" w:rsidRDefault="0036274D" w:rsidP="00FE020D">
      <w:pPr>
        <w:spacing w:after="11" w:line="233" w:lineRule="auto"/>
        <w:ind w:left="567" w:right="11"/>
        <w:jc w:val="both"/>
        <w:rPr>
          <w:rFonts w:ascii="Arial" w:hAnsi="Arial" w:cs="Arial"/>
          <w:i/>
          <w:sz w:val="16"/>
          <w:szCs w:val="16"/>
        </w:rPr>
      </w:pPr>
      <w:r w:rsidRPr="00945C4D">
        <w:rPr>
          <w:rFonts w:ascii="Arial" w:eastAsia="Arial" w:hAnsi="Arial" w:cs="Arial"/>
          <w:i/>
          <w:sz w:val="16"/>
          <w:szCs w:val="16"/>
          <w:u w:val="single" w:color="000000"/>
        </w:rPr>
        <w:t>Principio 9.</w:t>
      </w:r>
      <w:r w:rsidRPr="00945C4D">
        <w:rPr>
          <w:rFonts w:ascii="Arial" w:eastAsia="Arial" w:hAnsi="Arial" w:cs="Arial"/>
          <w:i/>
          <w:sz w:val="16"/>
          <w:szCs w:val="16"/>
        </w:rPr>
        <w:t xml:space="preserve"> Las autoridades que arresten a una persona la mantengan detenida o investiguen el caso sólo podrán ejercer las atribuciones que les confiera la ley, y el ejercicio de esas atribuciones estará sujeto a recurso ante un juez u otra autoridad. </w:t>
      </w:r>
      <w:r w:rsidRPr="00945C4D">
        <w:rPr>
          <w:rFonts w:ascii="Arial" w:eastAsia="Arial" w:hAnsi="Arial" w:cs="Arial"/>
          <w:i/>
          <w:sz w:val="16"/>
          <w:szCs w:val="16"/>
          <w:u w:val="single" w:color="000000"/>
        </w:rPr>
        <w:t>Principio 10.</w:t>
      </w:r>
      <w:r w:rsidRPr="00945C4D">
        <w:rPr>
          <w:rFonts w:ascii="Arial" w:eastAsia="Arial" w:hAnsi="Arial" w:cs="Arial"/>
          <w:i/>
          <w:sz w:val="16"/>
          <w:szCs w:val="16"/>
        </w:rPr>
        <w:t xml:space="preserve"> Toda persona arrestada será informada en el momento de su arresto de la razón por la procede a él y notificada sin demora de la acusación formulada contra ella. </w:t>
      </w:r>
    </w:p>
    <w:p w14:paraId="6FEACF5D" w14:textId="77777777" w:rsidR="0036274D" w:rsidRPr="00945C4D" w:rsidRDefault="0036274D" w:rsidP="00FE020D">
      <w:pPr>
        <w:pStyle w:val="Textonotapie"/>
        <w:ind w:left="567"/>
        <w:jc w:val="both"/>
        <w:rPr>
          <w:rFonts w:ascii="Arial" w:hAnsi="Arial" w:cs="Arial"/>
          <w:i/>
          <w:sz w:val="16"/>
          <w:szCs w:val="16"/>
        </w:rPr>
      </w:pPr>
      <w:r w:rsidRPr="00945C4D">
        <w:rPr>
          <w:rFonts w:ascii="Arial" w:eastAsia="Arial" w:hAnsi="Arial" w:cs="Arial"/>
          <w:i/>
          <w:sz w:val="16"/>
          <w:szCs w:val="16"/>
          <w:u w:val="single" w:color="000000"/>
        </w:rPr>
        <w:t>Principio 37.</w:t>
      </w:r>
      <w:r w:rsidRPr="00945C4D">
        <w:rPr>
          <w:rFonts w:ascii="Arial" w:eastAsia="Arial" w:hAnsi="Arial" w:cs="Arial"/>
          <w:i/>
          <w:sz w:val="16"/>
          <w:szCs w:val="16"/>
        </w:rPr>
        <w:t xml:space="preserve"> Toda persona detenida a causa de una infracción penal será llevada sin demora tras su detención ante un juez u otra autoridad determinada por ley. Esa autoridad decidirá sin dilación si la detención es lícita y necesaria. No podrá ser mantenido en detención en espera de la instrucción o el juicio salvo en virtud de orden escrita de dicha autoridad. Toda persona detenida, al comparecer ante esa autoridad, tendrá derecho a hacer una declaración acerca del trato que haya recibido durante su detención.</w:t>
      </w:r>
    </w:p>
  </w:footnote>
  <w:footnote w:id="13">
    <w:p w14:paraId="5496321A" w14:textId="77777777" w:rsidR="00210706" w:rsidRDefault="0036274D" w:rsidP="00FE020D">
      <w:pPr>
        <w:spacing w:after="11" w:line="228" w:lineRule="auto"/>
        <w:ind w:left="567"/>
        <w:jc w:val="both"/>
        <w:rPr>
          <w:rFonts w:ascii="Arial" w:eastAsia="Arial" w:hAnsi="Arial" w:cs="Arial"/>
          <w:i/>
          <w:sz w:val="16"/>
          <w:szCs w:val="16"/>
        </w:rPr>
      </w:pPr>
      <w:r w:rsidRPr="00945C4D">
        <w:rPr>
          <w:rStyle w:val="Refdenotaalpie"/>
          <w:rFonts w:ascii="Arial" w:hAnsi="Arial" w:cs="Arial"/>
          <w:i/>
          <w:sz w:val="16"/>
          <w:szCs w:val="16"/>
        </w:rPr>
        <w:footnoteRef/>
      </w:r>
      <w:r w:rsidRPr="00945C4D">
        <w:rPr>
          <w:rFonts w:ascii="Arial" w:hAnsi="Arial" w:cs="Arial"/>
          <w:i/>
          <w:sz w:val="16"/>
          <w:szCs w:val="16"/>
        </w:rPr>
        <w:t xml:space="preserve"> </w:t>
      </w:r>
      <w:r w:rsidRPr="00945C4D">
        <w:rPr>
          <w:rFonts w:ascii="Arial" w:eastAsia="Arial" w:hAnsi="Arial" w:cs="Arial"/>
          <w:i/>
          <w:sz w:val="16"/>
          <w:szCs w:val="16"/>
        </w:rPr>
        <w:t xml:space="preserve">CPEUM (1917).  </w:t>
      </w:r>
    </w:p>
    <w:p w14:paraId="1E220E89" w14:textId="478F03EB" w:rsidR="0036274D" w:rsidRPr="00945C4D" w:rsidRDefault="0036274D" w:rsidP="00FE020D">
      <w:pPr>
        <w:spacing w:after="11" w:line="228" w:lineRule="auto"/>
        <w:ind w:left="567"/>
        <w:jc w:val="both"/>
        <w:rPr>
          <w:rFonts w:ascii="Arial" w:hAnsi="Arial" w:cs="Arial"/>
          <w:i/>
          <w:sz w:val="16"/>
          <w:szCs w:val="16"/>
        </w:rPr>
      </w:pPr>
      <w:r w:rsidRPr="00945C4D">
        <w:rPr>
          <w:rFonts w:ascii="Arial" w:eastAsia="Arial" w:hAnsi="Arial" w:cs="Arial"/>
          <w:i/>
          <w:sz w:val="16"/>
          <w:szCs w:val="16"/>
          <w:u w:val="single" w:color="000000"/>
        </w:rPr>
        <w:t>Artículo 1, primer párrafo.</w:t>
      </w:r>
      <w:r w:rsidRPr="00945C4D">
        <w:rPr>
          <w:rFonts w:ascii="Arial" w:eastAsia="Arial" w:hAnsi="Arial" w:cs="Arial"/>
          <w:i/>
          <w:sz w:val="16"/>
          <w:szCs w:val="16"/>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 </w:t>
      </w:r>
    </w:p>
    <w:p w14:paraId="1B94590A" w14:textId="77777777" w:rsidR="0036274D" w:rsidRPr="00945C4D" w:rsidRDefault="0036274D" w:rsidP="00FE020D">
      <w:pPr>
        <w:spacing w:after="11" w:line="228" w:lineRule="auto"/>
        <w:ind w:left="567"/>
        <w:jc w:val="both"/>
        <w:rPr>
          <w:rFonts w:ascii="Arial" w:hAnsi="Arial" w:cs="Arial"/>
          <w:i/>
          <w:sz w:val="16"/>
          <w:szCs w:val="16"/>
        </w:rPr>
      </w:pPr>
      <w:r w:rsidRPr="00945C4D">
        <w:rPr>
          <w:rFonts w:ascii="Arial" w:eastAsia="Arial" w:hAnsi="Arial" w:cs="Arial"/>
          <w:i/>
          <w:sz w:val="16"/>
          <w:szCs w:val="16"/>
          <w:u w:val="single" w:color="000000"/>
        </w:rPr>
        <w:t>Artículo 14, párrafo 2:</w:t>
      </w:r>
      <w:r w:rsidRPr="00945C4D">
        <w:rPr>
          <w:rFonts w:ascii="Arial" w:eastAsia="Arial" w:hAnsi="Arial" w:cs="Arial"/>
          <w:i/>
          <w:sz w:val="16"/>
          <w:szCs w:val="16"/>
        </w:rPr>
        <w:t xml:space="preserve"> “…Nadie podrá ser privado de la libertad o de sus propiedades, posesiones o derechos, sino mediante juicio seguido ante los tribunales previamente establecidos, en el que se cumplan las formalidades esenciales del procedimiento y conforme a las Leyes expedidas con anterioridad al hecho…” </w:t>
      </w:r>
    </w:p>
    <w:p w14:paraId="2528A21C" w14:textId="77777777" w:rsidR="0036274D" w:rsidRPr="00945C4D" w:rsidRDefault="0036274D" w:rsidP="00FE020D">
      <w:pPr>
        <w:spacing w:after="11" w:line="228" w:lineRule="auto"/>
        <w:ind w:left="567"/>
        <w:jc w:val="both"/>
        <w:rPr>
          <w:rFonts w:ascii="Arial" w:hAnsi="Arial" w:cs="Arial"/>
          <w:i/>
          <w:sz w:val="16"/>
          <w:szCs w:val="16"/>
        </w:rPr>
      </w:pPr>
      <w:r w:rsidRPr="00945C4D">
        <w:rPr>
          <w:rFonts w:ascii="Arial" w:eastAsia="Arial" w:hAnsi="Arial" w:cs="Arial"/>
          <w:i/>
          <w:sz w:val="16"/>
          <w:szCs w:val="16"/>
          <w:u w:val="single" w:color="000000"/>
        </w:rPr>
        <w:t>Artículo 16.</w:t>
      </w:r>
      <w:r w:rsidRPr="00945C4D">
        <w:rPr>
          <w:rFonts w:ascii="Arial" w:eastAsia="Arial" w:hAnsi="Arial" w:cs="Arial"/>
          <w:i/>
          <w:sz w:val="16"/>
          <w:szCs w:val="16"/>
        </w:rPr>
        <w:t xml:space="preserve"> “Nadie puede ser molestado en su persona, familia, domicilio, papeles o posesiones, sino en virtud de mandamiento escrito de la autoridad competente, que funde y motive la causa legal del procedimiento. En los juicios y procedimientos seguidos en forma de juicio en los que se establezca como regla la oralidad, bastará con que quede constancia de ellos en cualquier medio que dé certeza de su contenido y del cumplimiento de lo previsto en este párrafo… </w:t>
      </w:r>
    </w:p>
    <w:p w14:paraId="22DFDEF8" w14:textId="77777777" w:rsidR="0036274D" w:rsidRPr="00945C4D" w:rsidRDefault="0036274D" w:rsidP="00FE020D">
      <w:pPr>
        <w:spacing w:after="11" w:line="228" w:lineRule="auto"/>
        <w:ind w:left="567"/>
        <w:jc w:val="both"/>
        <w:rPr>
          <w:rFonts w:ascii="Arial" w:hAnsi="Arial" w:cs="Arial"/>
          <w:i/>
          <w:sz w:val="16"/>
          <w:szCs w:val="16"/>
        </w:rPr>
      </w:pPr>
      <w:r w:rsidRPr="00945C4D">
        <w:rPr>
          <w:rFonts w:ascii="Arial" w:eastAsia="Arial" w:hAnsi="Arial" w:cs="Arial"/>
          <w:i/>
          <w:sz w:val="16"/>
          <w:szCs w:val="16"/>
        </w:rPr>
        <w:t xml:space="preserve">Cualquier persona puede detener al indiciado en el momento en que esté cometiendo un delito o inmediatamente después de haberlo cometido, poniéndolo sin demora a disposición de la autoridad civil más cercana y ésta con la misma prontitud, a la del Ministerio Público. Existirá un registro inmediato de la detención…”  </w:t>
      </w:r>
    </w:p>
  </w:footnote>
  <w:footnote w:id="14">
    <w:p w14:paraId="01799EEC" w14:textId="77777777" w:rsidR="0036274D" w:rsidRPr="00A87FEB" w:rsidRDefault="0036274D" w:rsidP="00FE020D">
      <w:pPr>
        <w:spacing w:after="11" w:line="243" w:lineRule="auto"/>
        <w:ind w:left="567" w:right="-15"/>
        <w:jc w:val="both"/>
        <w:rPr>
          <w:rFonts w:ascii="Arial" w:hAnsi="Arial" w:cs="Arial"/>
          <w:i/>
          <w:sz w:val="16"/>
          <w:szCs w:val="16"/>
        </w:rPr>
      </w:pPr>
      <w:r w:rsidRPr="00A87FEB">
        <w:rPr>
          <w:rStyle w:val="Refdenotaalpie"/>
          <w:rFonts w:ascii="Arial" w:hAnsi="Arial" w:cs="Arial"/>
          <w:i/>
          <w:sz w:val="16"/>
          <w:szCs w:val="16"/>
        </w:rPr>
        <w:footnoteRef/>
      </w:r>
      <w:r w:rsidRPr="00A87FEB">
        <w:rPr>
          <w:rFonts w:ascii="Arial" w:hAnsi="Arial" w:cs="Arial"/>
          <w:i/>
          <w:sz w:val="16"/>
          <w:szCs w:val="16"/>
        </w:rPr>
        <w:t xml:space="preserve"> </w:t>
      </w:r>
      <w:r w:rsidRPr="00A87FEB">
        <w:rPr>
          <w:rFonts w:ascii="Arial" w:eastAsia="Arial" w:hAnsi="Arial" w:cs="Arial"/>
          <w:i/>
          <w:sz w:val="16"/>
          <w:szCs w:val="16"/>
        </w:rPr>
        <w:t xml:space="preserve">CNPP (2014).  </w:t>
      </w:r>
    </w:p>
    <w:p w14:paraId="31D27A82" w14:textId="77777777" w:rsidR="0036274D" w:rsidRPr="00A87FEB" w:rsidRDefault="0036274D" w:rsidP="00FE020D">
      <w:pPr>
        <w:spacing w:after="11" w:line="228" w:lineRule="auto"/>
        <w:ind w:left="567"/>
        <w:jc w:val="both"/>
        <w:rPr>
          <w:rFonts w:ascii="Arial" w:hAnsi="Arial" w:cs="Arial"/>
          <w:i/>
          <w:sz w:val="16"/>
          <w:szCs w:val="16"/>
        </w:rPr>
      </w:pPr>
      <w:r w:rsidRPr="00A87FEB">
        <w:rPr>
          <w:rFonts w:ascii="Arial" w:eastAsia="Arial" w:hAnsi="Arial" w:cs="Arial"/>
          <w:i/>
          <w:sz w:val="16"/>
          <w:szCs w:val="16"/>
          <w:u w:val="single" w:color="000000"/>
        </w:rPr>
        <w:t>Artículo 19.</w:t>
      </w:r>
      <w:r w:rsidRPr="00A87FEB">
        <w:rPr>
          <w:rFonts w:ascii="Arial" w:eastAsia="Arial" w:hAnsi="Arial" w:cs="Arial"/>
          <w:i/>
          <w:sz w:val="16"/>
          <w:szCs w:val="16"/>
        </w:rPr>
        <w:t xml:space="preserve"> Derecho al respeto a la libertad personal. </w:t>
      </w:r>
    </w:p>
    <w:p w14:paraId="72B29E99" w14:textId="77777777" w:rsidR="0036274D" w:rsidRPr="00A87FEB" w:rsidRDefault="0036274D" w:rsidP="00FE020D">
      <w:pPr>
        <w:spacing w:after="11" w:line="233" w:lineRule="auto"/>
        <w:ind w:left="567" w:right="11"/>
        <w:rPr>
          <w:rFonts w:ascii="Arial" w:eastAsia="Arial" w:hAnsi="Arial" w:cs="Arial"/>
          <w:i/>
          <w:sz w:val="16"/>
          <w:szCs w:val="16"/>
        </w:rPr>
      </w:pPr>
      <w:r w:rsidRPr="00A87FEB">
        <w:rPr>
          <w:rFonts w:ascii="Arial" w:eastAsia="Arial" w:hAnsi="Arial" w:cs="Arial"/>
          <w:i/>
          <w:sz w:val="16"/>
          <w:szCs w:val="16"/>
        </w:rPr>
        <w:t xml:space="preserve">“Toda persona tiene derecho a que se respete su libertad personal, por lo que nadie podrá ser privado de la misma, sino en virtud de mandamiento dictado por la autoridad judicial o de conformidad con las demás causas y condiciones que autorizan la Constitución y este Código…” </w:t>
      </w:r>
    </w:p>
    <w:p w14:paraId="497B42F6" w14:textId="77777777" w:rsidR="0036274D" w:rsidRPr="00A87FEB" w:rsidRDefault="0036274D" w:rsidP="00FE020D">
      <w:pPr>
        <w:spacing w:after="11" w:line="233" w:lineRule="auto"/>
        <w:ind w:left="567" w:right="11"/>
        <w:rPr>
          <w:rFonts w:ascii="Arial" w:hAnsi="Arial" w:cs="Arial"/>
          <w:i/>
          <w:sz w:val="16"/>
          <w:szCs w:val="16"/>
        </w:rPr>
      </w:pPr>
      <w:r w:rsidRPr="00A87FEB">
        <w:rPr>
          <w:rFonts w:ascii="Arial" w:eastAsia="Arial" w:hAnsi="Arial" w:cs="Arial"/>
          <w:i/>
          <w:sz w:val="16"/>
          <w:szCs w:val="16"/>
          <w:u w:val="single" w:color="000000"/>
        </w:rPr>
        <w:t>Artículo 132.</w:t>
      </w:r>
      <w:r w:rsidRPr="00A87FEB">
        <w:rPr>
          <w:rFonts w:ascii="Arial" w:eastAsia="Arial" w:hAnsi="Arial" w:cs="Arial"/>
          <w:i/>
          <w:sz w:val="16"/>
          <w:szCs w:val="16"/>
        </w:rPr>
        <w:t xml:space="preserve"> Obligaciones del Policía.  </w:t>
      </w:r>
    </w:p>
    <w:p w14:paraId="18C4C4D7" w14:textId="77777777" w:rsidR="0036274D" w:rsidRPr="00A87FEB" w:rsidRDefault="0036274D" w:rsidP="00FE020D">
      <w:pPr>
        <w:spacing w:after="11" w:line="228" w:lineRule="auto"/>
        <w:ind w:left="567"/>
        <w:jc w:val="both"/>
        <w:rPr>
          <w:rFonts w:ascii="Arial" w:hAnsi="Arial" w:cs="Arial"/>
          <w:i/>
          <w:sz w:val="16"/>
          <w:szCs w:val="16"/>
        </w:rPr>
      </w:pPr>
      <w:r w:rsidRPr="00A87FEB">
        <w:rPr>
          <w:rFonts w:ascii="Arial" w:eastAsia="Arial" w:hAnsi="Arial" w:cs="Arial"/>
          <w:i/>
          <w:sz w:val="16"/>
          <w:szCs w:val="16"/>
        </w:rPr>
        <w:t xml:space="preserve">“El Policía actuará bajo la conducción y mando del Ministerio Público en la investigación de los delitos en estricto apego a los principios de legalidad, objetividad, eficiencia, profesionalismo, honradez y respeto a los derechos humanos reconocidos en la Constitución. Para los efectos del presente Código, el Policía tendrá las siguientes obligaciones: … </w:t>
      </w:r>
    </w:p>
    <w:p w14:paraId="4FC02E0B" w14:textId="77777777" w:rsidR="0036274D" w:rsidRPr="00A87FEB" w:rsidRDefault="0036274D" w:rsidP="00FE020D">
      <w:pPr>
        <w:spacing w:after="11" w:line="228" w:lineRule="auto"/>
        <w:ind w:left="567"/>
        <w:jc w:val="both"/>
        <w:rPr>
          <w:rFonts w:ascii="Arial" w:hAnsi="Arial" w:cs="Arial"/>
          <w:i/>
          <w:sz w:val="16"/>
          <w:szCs w:val="16"/>
        </w:rPr>
      </w:pPr>
      <w:r w:rsidRPr="00A87FEB">
        <w:rPr>
          <w:rFonts w:ascii="Arial" w:eastAsia="Arial" w:hAnsi="Arial" w:cs="Arial"/>
          <w:i/>
          <w:sz w:val="16"/>
          <w:szCs w:val="16"/>
        </w:rPr>
        <w:t xml:space="preserve">III. Realizar detenciones en los casos que autoriza la Constitución, haciendo saber a la persona detenida los derechos que ésta le otorga; … </w:t>
      </w:r>
    </w:p>
    <w:p w14:paraId="1AB32FD8" w14:textId="77777777" w:rsidR="0036274D" w:rsidRPr="00A87FEB" w:rsidRDefault="0036274D" w:rsidP="00FE020D">
      <w:pPr>
        <w:spacing w:after="11" w:line="228" w:lineRule="auto"/>
        <w:ind w:left="567"/>
        <w:jc w:val="both"/>
        <w:rPr>
          <w:rFonts w:ascii="Arial" w:hAnsi="Arial" w:cs="Arial"/>
          <w:i/>
          <w:sz w:val="16"/>
          <w:szCs w:val="16"/>
        </w:rPr>
      </w:pPr>
      <w:r w:rsidRPr="00A87FEB">
        <w:rPr>
          <w:rFonts w:ascii="Arial" w:eastAsia="Arial" w:hAnsi="Arial" w:cs="Arial"/>
          <w:i/>
          <w:sz w:val="16"/>
          <w:szCs w:val="16"/>
        </w:rPr>
        <w:t xml:space="preserve">VI. Informar sin dilación por cualquier medio al Ministerio Público sobre la detención de cualquier persona, e inscribir </w:t>
      </w:r>
    </w:p>
    <w:p w14:paraId="673F2EC2" w14:textId="77777777" w:rsidR="0036274D" w:rsidRPr="00A87FEB" w:rsidRDefault="0036274D" w:rsidP="00FE020D">
      <w:pPr>
        <w:spacing w:after="11" w:line="228" w:lineRule="auto"/>
        <w:ind w:left="567"/>
        <w:jc w:val="both"/>
        <w:rPr>
          <w:rFonts w:ascii="Arial" w:hAnsi="Arial" w:cs="Arial"/>
          <w:i/>
          <w:sz w:val="16"/>
          <w:szCs w:val="16"/>
        </w:rPr>
      </w:pPr>
      <w:r w:rsidRPr="00A87FEB">
        <w:rPr>
          <w:rFonts w:ascii="Arial" w:eastAsia="Arial" w:hAnsi="Arial" w:cs="Arial"/>
          <w:i/>
          <w:sz w:val="16"/>
          <w:szCs w:val="16"/>
        </w:rPr>
        <w:t xml:space="preserve">inmediatamente las detenciones en el registro que al efecto establezcan las disposiciones aplicables…” </w:t>
      </w:r>
    </w:p>
    <w:p w14:paraId="7DF1B8A4" w14:textId="77777777" w:rsidR="0036274D" w:rsidRPr="00A87FEB" w:rsidRDefault="0036274D" w:rsidP="00FE020D">
      <w:pPr>
        <w:spacing w:after="11" w:line="228" w:lineRule="auto"/>
        <w:ind w:left="567"/>
        <w:jc w:val="both"/>
        <w:rPr>
          <w:rFonts w:ascii="Arial" w:hAnsi="Arial" w:cs="Arial"/>
          <w:i/>
          <w:sz w:val="16"/>
          <w:szCs w:val="16"/>
        </w:rPr>
      </w:pPr>
      <w:r w:rsidRPr="00A87FEB">
        <w:rPr>
          <w:rFonts w:ascii="Arial" w:eastAsia="Arial" w:hAnsi="Arial" w:cs="Arial"/>
          <w:i/>
          <w:sz w:val="16"/>
          <w:szCs w:val="16"/>
          <w:u w:val="single" w:color="000000"/>
        </w:rPr>
        <w:t>Artículo 146.</w:t>
      </w:r>
      <w:r w:rsidRPr="00A87FEB">
        <w:rPr>
          <w:rFonts w:ascii="Arial" w:eastAsia="Arial" w:hAnsi="Arial" w:cs="Arial"/>
          <w:i/>
          <w:sz w:val="16"/>
          <w:szCs w:val="16"/>
        </w:rPr>
        <w:t xml:space="preserve"> Supuestos de flagrancia  </w:t>
      </w:r>
    </w:p>
    <w:p w14:paraId="51E9E9E8" w14:textId="77777777" w:rsidR="00210706" w:rsidRDefault="0036274D" w:rsidP="00FE020D">
      <w:pPr>
        <w:spacing w:after="11" w:line="228" w:lineRule="auto"/>
        <w:ind w:left="567"/>
        <w:jc w:val="both"/>
        <w:rPr>
          <w:rFonts w:ascii="Arial" w:eastAsia="Arial" w:hAnsi="Arial" w:cs="Arial"/>
          <w:i/>
          <w:sz w:val="16"/>
          <w:szCs w:val="16"/>
        </w:rPr>
      </w:pPr>
      <w:r w:rsidRPr="00A87FEB">
        <w:rPr>
          <w:rFonts w:ascii="Arial" w:eastAsia="Arial" w:hAnsi="Arial" w:cs="Arial"/>
          <w:i/>
          <w:sz w:val="16"/>
          <w:szCs w:val="16"/>
        </w:rPr>
        <w:t xml:space="preserve">Se podrá detener a una persona sin orden judicial en caso de flagrancia. Se entiende que hay flagrancia cuando:  </w:t>
      </w:r>
    </w:p>
    <w:p w14:paraId="35C7E97E" w14:textId="515556A5" w:rsidR="00210706" w:rsidRDefault="0036274D" w:rsidP="00FE020D">
      <w:pPr>
        <w:spacing w:after="11" w:line="228" w:lineRule="auto"/>
        <w:ind w:left="567"/>
        <w:jc w:val="both"/>
        <w:rPr>
          <w:rFonts w:ascii="Arial" w:eastAsia="Arial" w:hAnsi="Arial" w:cs="Arial"/>
          <w:i/>
          <w:sz w:val="16"/>
          <w:szCs w:val="16"/>
        </w:rPr>
      </w:pPr>
      <w:r w:rsidRPr="00A87FEB">
        <w:rPr>
          <w:rFonts w:ascii="Arial" w:eastAsia="Arial" w:hAnsi="Arial" w:cs="Arial"/>
          <w:i/>
          <w:sz w:val="16"/>
          <w:szCs w:val="16"/>
        </w:rPr>
        <w:t xml:space="preserve">I. La persona es detenida en el momento de estar cometiendo un delito, o  </w:t>
      </w:r>
    </w:p>
    <w:p w14:paraId="060296D8" w14:textId="2C618F6C" w:rsidR="00210706" w:rsidRDefault="0036274D" w:rsidP="00FE020D">
      <w:pPr>
        <w:spacing w:after="11" w:line="228" w:lineRule="auto"/>
        <w:ind w:left="567"/>
        <w:jc w:val="both"/>
        <w:rPr>
          <w:rFonts w:ascii="Arial" w:eastAsia="Arial" w:hAnsi="Arial" w:cs="Arial"/>
          <w:i/>
          <w:sz w:val="16"/>
          <w:szCs w:val="16"/>
        </w:rPr>
      </w:pPr>
      <w:r w:rsidRPr="00A87FEB">
        <w:rPr>
          <w:rFonts w:ascii="Arial" w:eastAsia="Arial" w:hAnsi="Arial" w:cs="Arial"/>
          <w:i/>
          <w:sz w:val="16"/>
          <w:szCs w:val="16"/>
        </w:rPr>
        <w:t xml:space="preserve">II. Inmediatamente después de cometerlo es detenida, en virtud de que: </w:t>
      </w:r>
    </w:p>
    <w:p w14:paraId="3D45688F" w14:textId="210CE038" w:rsidR="0036274D" w:rsidRPr="00A87FEB" w:rsidRDefault="0036274D" w:rsidP="00FE020D">
      <w:pPr>
        <w:spacing w:after="11" w:line="228" w:lineRule="auto"/>
        <w:ind w:left="567"/>
        <w:jc w:val="both"/>
        <w:rPr>
          <w:rFonts w:ascii="Arial" w:hAnsi="Arial" w:cs="Arial"/>
          <w:i/>
          <w:sz w:val="16"/>
          <w:szCs w:val="16"/>
        </w:rPr>
      </w:pPr>
      <w:proofErr w:type="gramStart"/>
      <w:r w:rsidRPr="00A87FEB">
        <w:rPr>
          <w:rFonts w:ascii="Arial" w:eastAsia="Arial" w:hAnsi="Arial" w:cs="Arial"/>
          <w:i/>
          <w:sz w:val="16"/>
          <w:szCs w:val="16"/>
        </w:rPr>
        <w:t>a)Es</w:t>
      </w:r>
      <w:proofErr w:type="gramEnd"/>
      <w:r w:rsidRPr="00A87FEB">
        <w:rPr>
          <w:rFonts w:ascii="Arial" w:eastAsia="Arial" w:hAnsi="Arial" w:cs="Arial"/>
          <w:i/>
          <w:sz w:val="16"/>
          <w:szCs w:val="16"/>
        </w:rPr>
        <w:t xml:space="preserve"> sorprendida cometiendo el delito y es perseguida material e ininterrumpidamente, o  </w:t>
      </w:r>
    </w:p>
    <w:p w14:paraId="2AC90EE4" w14:textId="77777777" w:rsidR="0036274D" w:rsidRPr="00A87FEB" w:rsidRDefault="0036274D" w:rsidP="00FE020D">
      <w:pPr>
        <w:spacing w:after="11" w:line="228" w:lineRule="auto"/>
        <w:ind w:left="567"/>
        <w:jc w:val="both"/>
        <w:rPr>
          <w:rFonts w:ascii="Arial" w:hAnsi="Arial" w:cs="Arial"/>
          <w:i/>
          <w:sz w:val="16"/>
          <w:szCs w:val="16"/>
        </w:rPr>
      </w:pPr>
      <w:r w:rsidRPr="00A87FEB">
        <w:rPr>
          <w:rFonts w:ascii="Arial" w:eastAsia="Arial" w:hAnsi="Arial" w:cs="Arial"/>
          <w:i/>
          <w:sz w:val="16"/>
          <w:szCs w:val="16"/>
        </w:rPr>
        <w:t xml:space="preserve">b) Cuando la persona sea señalada por la víctima u ofendido, algún testigo presencial de los hechos o quien hubiere intervenido   con ella en la comisión del delito y cuando tenga en su poder instrumentos, objetos, productos del delito o se cuente con información o indicios que hagan presumir fundadamente que intervino en el mismo.  </w:t>
      </w:r>
    </w:p>
    <w:p w14:paraId="7E4D0B9A" w14:textId="77777777" w:rsidR="0036274D" w:rsidRPr="00A87FEB" w:rsidRDefault="0036274D" w:rsidP="00FE020D">
      <w:pPr>
        <w:spacing w:after="11" w:line="228" w:lineRule="auto"/>
        <w:ind w:left="567"/>
        <w:jc w:val="both"/>
        <w:rPr>
          <w:rFonts w:ascii="Arial" w:hAnsi="Arial" w:cs="Arial"/>
          <w:i/>
          <w:sz w:val="16"/>
          <w:szCs w:val="16"/>
        </w:rPr>
      </w:pPr>
      <w:r w:rsidRPr="00A87FEB">
        <w:rPr>
          <w:rFonts w:ascii="Arial" w:eastAsia="Arial" w:hAnsi="Arial" w:cs="Arial"/>
          <w:i/>
          <w:sz w:val="16"/>
          <w:szCs w:val="16"/>
        </w:rPr>
        <w:t xml:space="preserve">Para los efectos de la fracción II, inciso b), de este precepto, se considera que la persona ha sido detenida en flagrancia por señalamiento, siempre y cuando, inmediatamente después de cometer el delito no se haya interrumpido su búsqueda o localización.  </w:t>
      </w:r>
    </w:p>
    <w:p w14:paraId="6CC31DC9" w14:textId="77777777" w:rsidR="0036274D" w:rsidRPr="00A87FEB" w:rsidRDefault="0036274D" w:rsidP="00FE020D">
      <w:pPr>
        <w:spacing w:after="11" w:line="228" w:lineRule="auto"/>
        <w:ind w:left="567"/>
        <w:jc w:val="both"/>
        <w:rPr>
          <w:rFonts w:ascii="Arial" w:hAnsi="Arial" w:cs="Arial"/>
          <w:i/>
          <w:sz w:val="16"/>
          <w:szCs w:val="16"/>
        </w:rPr>
      </w:pPr>
      <w:r w:rsidRPr="00A87FEB">
        <w:rPr>
          <w:rFonts w:ascii="Arial" w:eastAsia="Arial" w:hAnsi="Arial" w:cs="Arial"/>
          <w:i/>
          <w:sz w:val="16"/>
          <w:szCs w:val="16"/>
          <w:u w:val="single" w:color="000000"/>
        </w:rPr>
        <w:t xml:space="preserve">Artículo 147. </w:t>
      </w:r>
      <w:r w:rsidRPr="00A87FEB">
        <w:rPr>
          <w:rFonts w:ascii="Arial" w:eastAsia="Arial" w:hAnsi="Arial" w:cs="Arial"/>
          <w:i/>
          <w:sz w:val="16"/>
          <w:szCs w:val="16"/>
        </w:rPr>
        <w:t xml:space="preserve">Detención en caso de flagrancia  </w:t>
      </w:r>
      <w:r w:rsidRPr="00A87FEB">
        <w:rPr>
          <w:rFonts w:ascii="Arial" w:eastAsia="Arial" w:hAnsi="Arial" w:cs="Arial"/>
          <w:i/>
          <w:sz w:val="16"/>
          <w:szCs w:val="16"/>
        </w:rPr>
        <w:tab/>
        <w:t xml:space="preserve"> </w:t>
      </w:r>
    </w:p>
    <w:p w14:paraId="145A9831" w14:textId="77777777" w:rsidR="0036274D" w:rsidRPr="00A87FEB" w:rsidRDefault="0036274D" w:rsidP="00FE020D">
      <w:pPr>
        <w:spacing w:after="11" w:line="228" w:lineRule="auto"/>
        <w:ind w:left="567"/>
        <w:jc w:val="both"/>
        <w:rPr>
          <w:rFonts w:ascii="Arial" w:hAnsi="Arial" w:cs="Arial"/>
          <w:i/>
          <w:sz w:val="16"/>
          <w:szCs w:val="16"/>
        </w:rPr>
      </w:pPr>
      <w:r w:rsidRPr="00A87FEB">
        <w:rPr>
          <w:rFonts w:ascii="Arial" w:eastAsia="Arial" w:hAnsi="Arial" w:cs="Arial"/>
          <w:i/>
          <w:sz w:val="16"/>
          <w:szCs w:val="16"/>
        </w:rPr>
        <w:t xml:space="preserve">Cualquier persona podrá detener a otra en la comisión de un delito flagrante, debiendo entregar inmediatamente al detenido a la autoridad más próxima y ésta con la misma prontitud al Ministerio Público.  </w:t>
      </w:r>
    </w:p>
    <w:p w14:paraId="728D4020" w14:textId="77777777" w:rsidR="0036274D" w:rsidRPr="00A87FEB" w:rsidRDefault="0036274D" w:rsidP="00FE020D">
      <w:pPr>
        <w:spacing w:after="11" w:line="228" w:lineRule="auto"/>
        <w:ind w:left="567"/>
        <w:jc w:val="both"/>
        <w:rPr>
          <w:rFonts w:ascii="Arial" w:hAnsi="Arial" w:cs="Arial"/>
          <w:i/>
          <w:sz w:val="16"/>
          <w:szCs w:val="16"/>
        </w:rPr>
      </w:pPr>
      <w:r w:rsidRPr="00A87FEB">
        <w:rPr>
          <w:rFonts w:ascii="Arial" w:eastAsia="Arial" w:hAnsi="Arial" w:cs="Arial"/>
          <w:i/>
          <w:sz w:val="16"/>
          <w:szCs w:val="16"/>
        </w:rPr>
        <w:t xml:space="preserve">Los cuerpos de seguridad pública estarán obligados a detener a quienes cometan un delito flagrante y realizarán el registro de la detención.  </w:t>
      </w:r>
    </w:p>
    <w:p w14:paraId="2FE211E6" w14:textId="77777777" w:rsidR="0036274D" w:rsidRPr="00A87FEB" w:rsidRDefault="0036274D" w:rsidP="00FE020D">
      <w:pPr>
        <w:spacing w:after="11" w:line="228" w:lineRule="auto"/>
        <w:ind w:left="567"/>
        <w:jc w:val="both"/>
        <w:rPr>
          <w:rFonts w:ascii="Arial" w:hAnsi="Arial" w:cs="Arial"/>
          <w:i/>
          <w:sz w:val="16"/>
          <w:szCs w:val="16"/>
        </w:rPr>
      </w:pPr>
      <w:r w:rsidRPr="00A87FEB">
        <w:rPr>
          <w:rFonts w:ascii="Arial" w:eastAsia="Arial" w:hAnsi="Arial" w:cs="Arial"/>
          <w:i/>
          <w:sz w:val="16"/>
          <w:szCs w:val="16"/>
        </w:rPr>
        <w:t xml:space="preserve">La inspección realizada por los cuerpos de seguridad al imputado deberá conducirse conforme a los lineamientos establecidos para tal efecto en el presente Código.  </w:t>
      </w:r>
    </w:p>
    <w:p w14:paraId="0ED56B37" w14:textId="77777777" w:rsidR="0036274D" w:rsidRPr="00A87FEB" w:rsidRDefault="0036274D" w:rsidP="00FE020D">
      <w:pPr>
        <w:spacing w:after="11" w:line="228" w:lineRule="auto"/>
        <w:ind w:left="567"/>
        <w:jc w:val="both"/>
        <w:rPr>
          <w:rFonts w:ascii="Arial" w:hAnsi="Arial" w:cs="Arial"/>
          <w:i/>
          <w:sz w:val="16"/>
          <w:szCs w:val="16"/>
        </w:rPr>
      </w:pPr>
      <w:r w:rsidRPr="00A87FEB">
        <w:rPr>
          <w:rFonts w:ascii="Arial" w:eastAsia="Arial" w:hAnsi="Arial" w:cs="Arial"/>
          <w:i/>
          <w:sz w:val="16"/>
          <w:szCs w:val="16"/>
        </w:rPr>
        <w:t xml:space="preserve">En este caso o cuando reciban de cualquier persona o autoridad a una persona detenida, deberán ponerla de inmediato ante el Ministerio Público, quien realizará el registro de la hora a la cual lo están poniendo a disposición. </w:t>
      </w:r>
    </w:p>
  </w:footnote>
  <w:footnote w:id="15">
    <w:p w14:paraId="2C7EDB79" w14:textId="77777777" w:rsidR="0036274D" w:rsidRPr="00A87FEB" w:rsidRDefault="0036274D" w:rsidP="00FE020D">
      <w:pPr>
        <w:spacing w:after="11" w:line="243" w:lineRule="auto"/>
        <w:ind w:left="567" w:right="-15"/>
        <w:jc w:val="both"/>
        <w:rPr>
          <w:rFonts w:ascii="Arial" w:hAnsi="Arial" w:cs="Arial"/>
          <w:i/>
          <w:sz w:val="16"/>
          <w:szCs w:val="16"/>
        </w:rPr>
      </w:pPr>
      <w:r w:rsidRPr="00A87FEB">
        <w:rPr>
          <w:rStyle w:val="Refdenotaalpie"/>
          <w:rFonts w:ascii="Arial" w:hAnsi="Arial" w:cs="Arial"/>
          <w:i/>
          <w:sz w:val="16"/>
          <w:szCs w:val="16"/>
        </w:rPr>
        <w:footnoteRef/>
      </w:r>
      <w:r w:rsidRPr="00A87FEB">
        <w:rPr>
          <w:rFonts w:ascii="Arial" w:hAnsi="Arial" w:cs="Arial"/>
          <w:i/>
          <w:sz w:val="16"/>
          <w:szCs w:val="16"/>
        </w:rPr>
        <w:t xml:space="preserve"> </w:t>
      </w:r>
      <w:r w:rsidRPr="00A87FEB">
        <w:rPr>
          <w:rFonts w:ascii="Arial" w:eastAsia="Arial" w:hAnsi="Arial" w:cs="Arial"/>
          <w:i/>
          <w:sz w:val="16"/>
          <w:szCs w:val="16"/>
        </w:rPr>
        <w:t xml:space="preserve">Ley Nacional de Registro de Detenciones (2019).  </w:t>
      </w:r>
    </w:p>
    <w:p w14:paraId="19B6772B" w14:textId="77777777" w:rsidR="0036274D" w:rsidRPr="00A87FEB" w:rsidRDefault="0036274D" w:rsidP="00FE020D">
      <w:pPr>
        <w:spacing w:after="11" w:line="233" w:lineRule="auto"/>
        <w:ind w:left="567" w:right="11"/>
        <w:rPr>
          <w:rFonts w:ascii="Arial" w:hAnsi="Arial" w:cs="Arial"/>
          <w:i/>
          <w:sz w:val="16"/>
          <w:szCs w:val="16"/>
        </w:rPr>
      </w:pPr>
      <w:r w:rsidRPr="00A87FEB">
        <w:rPr>
          <w:rFonts w:ascii="Arial" w:eastAsia="Arial" w:hAnsi="Arial" w:cs="Arial"/>
          <w:i/>
          <w:sz w:val="16"/>
          <w:szCs w:val="16"/>
          <w:u w:val="single" w:color="000000"/>
        </w:rPr>
        <w:t>Artículo 4.</w:t>
      </w:r>
      <w:r w:rsidRPr="00A87FEB">
        <w:rPr>
          <w:rFonts w:ascii="Arial" w:eastAsia="Arial" w:hAnsi="Arial" w:cs="Arial"/>
          <w:i/>
          <w:sz w:val="16"/>
          <w:szCs w:val="16"/>
        </w:rPr>
        <w:t xml:space="preserve"> El registro forma parte del Sistema Nacional de Información en Seguridad Pública y tiene por objetivo prevenir la violación de los derechos humanos de la persona detenida, actos de tortura, tratos crueles, inhumanos y degradantes, o la desaparición forzada. Las bases de datos contenidas en el Registro podrán ser utilizadas por las instituciones de seguridad pública con fines estadísticos, de inteligencia y para el diseño de políticas criminales, de acuerdo a los lineamientos que para tal efecto emita el Centro Nacional de Información y conforme a las leyes aplicables. </w:t>
      </w:r>
    </w:p>
    <w:p w14:paraId="080667AB" w14:textId="77777777" w:rsidR="0036274D" w:rsidRPr="00A87FEB" w:rsidRDefault="0036274D" w:rsidP="00FE020D">
      <w:pPr>
        <w:spacing w:after="11" w:line="233" w:lineRule="auto"/>
        <w:ind w:left="567" w:right="11"/>
        <w:rPr>
          <w:rFonts w:ascii="Arial" w:hAnsi="Arial" w:cs="Arial"/>
          <w:i/>
          <w:sz w:val="16"/>
          <w:szCs w:val="16"/>
        </w:rPr>
      </w:pPr>
      <w:r w:rsidRPr="00A87FEB">
        <w:rPr>
          <w:rFonts w:ascii="Arial" w:eastAsia="Arial" w:hAnsi="Arial" w:cs="Arial"/>
          <w:i/>
          <w:sz w:val="16"/>
          <w:szCs w:val="16"/>
          <w:u w:val="single" w:color="000000"/>
        </w:rPr>
        <w:t>Artículo 6.</w:t>
      </w:r>
      <w:r w:rsidRPr="00A87FEB">
        <w:rPr>
          <w:rFonts w:ascii="Arial" w:eastAsia="Arial" w:hAnsi="Arial" w:cs="Arial"/>
          <w:i/>
          <w:sz w:val="16"/>
          <w:szCs w:val="16"/>
        </w:rPr>
        <w:t xml:space="preserve"> El número de registro de la detención que otorgue el Sistema de Consulta tendrá la finalidad de establecer el seguimiento a la persona detenida, hasta que es puesta en libertad por parte de la autoridad competente en cualquiera de las etapas del proceso penal o administrativo. </w:t>
      </w:r>
    </w:p>
  </w:footnote>
  <w:footnote w:id="16">
    <w:p w14:paraId="78C3C3B0" w14:textId="77777777" w:rsidR="0036274D" w:rsidRPr="006922E1" w:rsidRDefault="0036274D" w:rsidP="00FE020D">
      <w:pPr>
        <w:spacing w:after="15" w:line="228" w:lineRule="auto"/>
        <w:ind w:left="567" w:right="8"/>
        <w:rPr>
          <w:rFonts w:ascii="Arial" w:hAnsi="Arial" w:cs="Arial"/>
          <w:i/>
          <w:sz w:val="16"/>
          <w:szCs w:val="16"/>
        </w:rPr>
      </w:pPr>
      <w:r w:rsidRPr="006922E1">
        <w:rPr>
          <w:rStyle w:val="Refdenotaalpie"/>
          <w:rFonts w:ascii="Arial" w:hAnsi="Arial" w:cs="Arial"/>
          <w:i/>
          <w:sz w:val="16"/>
          <w:szCs w:val="16"/>
        </w:rPr>
        <w:footnoteRef/>
      </w:r>
      <w:r w:rsidRPr="006922E1">
        <w:rPr>
          <w:rFonts w:ascii="Arial" w:hAnsi="Arial" w:cs="Arial"/>
          <w:i/>
          <w:sz w:val="16"/>
          <w:szCs w:val="16"/>
        </w:rPr>
        <w:t xml:space="preserve"> Ley General de Responsabilidades Administrativas (2016). </w:t>
      </w:r>
      <w:r>
        <w:rPr>
          <w:rFonts w:ascii="Arial" w:hAnsi="Arial" w:cs="Arial"/>
          <w:i/>
          <w:sz w:val="16"/>
          <w:szCs w:val="16"/>
        </w:rPr>
        <w:t xml:space="preserve">                                                                                                                           </w:t>
      </w:r>
      <w:r w:rsidRPr="006922E1">
        <w:rPr>
          <w:rFonts w:ascii="Arial" w:eastAsia="Arial" w:hAnsi="Arial" w:cs="Arial"/>
          <w:i/>
          <w:sz w:val="16"/>
          <w:szCs w:val="16"/>
          <w:u w:val="single" w:color="000000"/>
        </w:rPr>
        <w:t>Artículo 7</w:t>
      </w:r>
      <w:r w:rsidRPr="006922E1">
        <w:rPr>
          <w:rFonts w:ascii="Arial" w:hAnsi="Arial" w:cs="Arial"/>
          <w:i/>
          <w:sz w:val="16"/>
          <w:szCs w:val="16"/>
        </w:rPr>
        <w:t xml:space="preserve">. </w:t>
      </w:r>
      <w:r w:rsidRPr="006922E1">
        <w:rPr>
          <w:rFonts w:ascii="Arial" w:eastAsia="Arial" w:hAnsi="Arial" w:cs="Arial"/>
          <w:i/>
          <w:sz w:val="16"/>
          <w:szCs w:val="16"/>
        </w:rPr>
        <w:t xml:space="preserve">Los Servidores Públicos observarán en el desempeño de su empleo, cargo o comisión, los principios de disciplina, legalidad, objetividad, profesionalismo, honradez, lealtad, imparcialidad, integridad, rendición de cuentas, eficacia y eficiencia que rigen el servicio público. Para la efectiva aplicación de dichos principios, los Servidores Públicos observarán las siguientes directrices: </w:t>
      </w:r>
    </w:p>
    <w:p w14:paraId="09373C77" w14:textId="77777777" w:rsidR="0036274D" w:rsidRPr="006922E1" w:rsidRDefault="0036274D" w:rsidP="00FE020D">
      <w:pPr>
        <w:spacing w:after="15" w:line="228" w:lineRule="auto"/>
        <w:ind w:left="567" w:right="8"/>
        <w:jc w:val="both"/>
        <w:rPr>
          <w:rFonts w:ascii="Arial" w:hAnsi="Arial" w:cs="Arial"/>
          <w:i/>
          <w:sz w:val="16"/>
          <w:szCs w:val="16"/>
        </w:rPr>
      </w:pPr>
      <w:r w:rsidRPr="006922E1">
        <w:rPr>
          <w:rFonts w:ascii="Arial" w:eastAsia="Arial" w:hAnsi="Arial" w:cs="Arial"/>
          <w:i/>
          <w:sz w:val="16"/>
          <w:szCs w:val="16"/>
        </w:rPr>
        <w:t xml:space="preserve">I. Actuar conforme a lo que las leyes, reglamentos y demás disposiciones jurídicas les atribuyen a su empleo, cargo o comisión, por lo que deben conocer y cumplir las disposiciones que regulan el ejercicio de sus funciones, facultades y atribuciones; … </w:t>
      </w:r>
    </w:p>
    <w:p w14:paraId="271748B8" w14:textId="77777777" w:rsidR="0036274D" w:rsidRPr="006922E1" w:rsidRDefault="0036274D" w:rsidP="00FE020D">
      <w:pPr>
        <w:spacing w:after="15" w:line="228" w:lineRule="auto"/>
        <w:ind w:left="567" w:right="8"/>
        <w:jc w:val="both"/>
        <w:rPr>
          <w:rFonts w:ascii="Arial" w:hAnsi="Arial" w:cs="Arial"/>
          <w:i/>
          <w:sz w:val="16"/>
          <w:szCs w:val="16"/>
        </w:rPr>
      </w:pPr>
      <w:r>
        <w:rPr>
          <w:rFonts w:ascii="Arial" w:eastAsia="Arial" w:hAnsi="Arial" w:cs="Arial"/>
          <w:i/>
          <w:sz w:val="16"/>
          <w:szCs w:val="16"/>
        </w:rPr>
        <w:t xml:space="preserve">IV. </w:t>
      </w:r>
      <w:r w:rsidRPr="006922E1">
        <w:rPr>
          <w:rFonts w:ascii="Arial" w:eastAsia="Arial" w:hAnsi="Arial" w:cs="Arial"/>
          <w:i/>
          <w:sz w:val="16"/>
          <w:szCs w:val="16"/>
        </w:rPr>
        <w:t xml:space="preserve">Dar a las personas en general el mismo trato, por lo que no concederán privilegios o preferencias a organizaciones o personas, ni permitirán que influencias, intereses o prejuicios indebidos afecten su compromiso para tomar decisiones o ejercer sus funciones de manera objetiva; </w:t>
      </w:r>
    </w:p>
    <w:p w14:paraId="434D8A1E" w14:textId="77777777" w:rsidR="0036274D" w:rsidRPr="006922E1" w:rsidRDefault="0036274D" w:rsidP="00FE020D">
      <w:pPr>
        <w:spacing w:after="15" w:line="228" w:lineRule="auto"/>
        <w:ind w:left="567" w:right="8"/>
        <w:jc w:val="both"/>
        <w:rPr>
          <w:rFonts w:ascii="Arial" w:hAnsi="Arial" w:cs="Arial"/>
          <w:i/>
          <w:sz w:val="16"/>
          <w:szCs w:val="16"/>
        </w:rPr>
      </w:pPr>
      <w:r>
        <w:rPr>
          <w:rFonts w:ascii="Arial" w:eastAsia="Arial" w:hAnsi="Arial" w:cs="Arial"/>
          <w:i/>
          <w:sz w:val="16"/>
          <w:szCs w:val="16"/>
        </w:rPr>
        <w:t xml:space="preserve">V. </w:t>
      </w:r>
      <w:r w:rsidRPr="006922E1">
        <w:rPr>
          <w:rFonts w:ascii="Arial" w:eastAsia="Arial" w:hAnsi="Arial" w:cs="Arial"/>
          <w:i/>
          <w:sz w:val="16"/>
          <w:szCs w:val="16"/>
        </w:rPr>
        <w:t xml:space="preserve">Actuar conforme a una cultura de servicio orientada al logro de resultados, procurando en todo momento un mejor desempeño de sus funciones a fin de alcanzar las metas institucionales según sus responsabilidades; … </w:t>
      </w:r>
    </w:p>
    <w:p w14:paraId="10B8817C" w14:textId="77777777" w:rsidR="0036274D" w:rsidRPr="006922E1" w:rsidRDefault="0036274D" w:rsidP="00FE020D">
      <w:pPr>
        <w:spacing w:after="15" w:line="228" w:lineRule="auto"/>
        <w:ind w:left="567" w:right="8"/>
        <w:jc w:val="both"/>
        <w:rPr>
          <w:rFonts w:ascii="Arial" w:hAnsi="Arial" w:cs="Arial"/>
          <w:i/>
          <w:sz w:val="16"/>
          <w:szCs w:val="16"/>
        </w:rPr>
      </w:pPr>
      <w:r>
        <w:rPr>
          <w:rFonts w:ascii="Arial" w:eastAsia="Arial" w:hAnsi="Arial" w:cs="Arial"/>
          <w:i/>
          <w:sz w:val="16"/>
          <w:szCs w:val="16"/>
        </w:rPr>
        <w:t xml:space="preserve">VII. </w:t>
      </w:r>
      <w:r w:rsidRPr="006922E1">
        <w:rPr>
          <w:rFonts w:ascii="Arial" w:eastAsia="Arial" w:hAnsi="Arial" w:cs="Arial"/>
          <w:i/>
          <w:sz w:val="16"/>
          <w:szCs w:val="16"/>
        </w:rPr>
        <w:t xml:space="preserve">Promover, respetar, proteger y garantizar los derechos humanos establecidos en la Constitución; </w:t>
      </w:r>
    </w:p>
    <w:p w14:paraId="114C2AB2" w14:textId="77777777" w:rsidR="0036274D" w:rsidRPr="006922E1" w:rsidRDefault="0036274D" w:rsidP="00FE020D">
      <w:pPr>
        <w:spacing w:after="10" w:line="233" w:lineRule="auto"/>
        <w:ind w:left="567" w:right="8"/>
        <w:jc w:val="both"/>
        <w:rPr>
          <w:rFonts w:ascii="Arial" w:hAnsi="Arial" w:cs="Arial"/>
          <w:i/>
          <w:sz w:val="16"/>
          <w:szCs w:val="16"/>
        </w:rPr>
      </w:pPr>
      <w:r>
        <w:rPr>
          <w:rFonts w:ascii="Arial" w:eastAsia="Arial" w:hAnsi="Arial" w:cs="Arial"/>
          <w:i/>
          <w:sz w:val="16"/>
          <w:szCs w:val="16"/>
        </w:rPr>
        <w:t xml:space="preserve">VIII. </w:t>
      </w:r>
      <w:r w:rsidRPr="006922E1">
        <w:rPr>
          <w:rFonts w:ascii="Arial" w:eastAsia="Arial" w:hAnsi="Arial" w:cs="Arial"/>
          <w:i/>
          <w:sz w:val="16"/>
          <w:szCs w:val="16"/>
        </w:rPr>
        <w:t xml:space="preserve">Corresponder a la confianza que la sociedad les ha conferido; tendrán una vocación absoluta de servicio a la sociedad, y preservarán el interés superior de las necesidades colectivas por encima de intereses particulares, personales o ajenos al interés general; </w:t>
      </w:r>
    </w:p>
    <w:p w14:paraId="320EAE6E" w14:textId="77777777" w:rsidR="0036274D" w:rsidRPr="006922E1" w:rsidRDefault="0036274D" w:rsidP="00FE020D">
      <w:pPr>
        <w:pStyle w:val="Textonotapie"/>
        <w:ind w:left="567"/>
        <w:jc w:val="both"/>
        <w:rPr>
          <w:rFonts w:ascii="Arial" w:hAnsi="Arial" w:cs="Arial"/>
          <w:i/>
          <w:sz w:val="16"/>
          <w:szCs w:val="16"/>
        </w:rPr>
      </w:pPr>
      <w:r w:rsidRPr="006922E1">
        <w:rPr>
          <w:rFonts w:ascii="Arial" w:eastAsia="Arial" w:hAnsi="Arial" w:cs="Arial"/>
          <w:i/>
          <w:sz w:val="16"/>
          <w:szCs w:val="16"/>
        </w:rPr>
        <w:t>Evitar y dar cuenta de los intereses que puedan entrar en conflicto con el desempeño responsable y objetivo de sus facultades y obligaciones; …”</w:t>
      </w:r>
    </w:p>
  </w:footnote>
  <w:footnote w:id="17">
    <w:p w14:paraId="78467B8A" w14:textId="77777777" w:rsidR="0036274D" w:rsidRPr="006922E1" w:rsidRDefault="0036274D" w:rsidP="00FE020D">
      <w:pPr>
        <w:spacing w:after="15" w:line="240" w:lineRule="auto"/>
        <w:ind w:left="567" w:right="8"/>
        <w:jc w:val="both"/>
        <w:rPr>
          <w:rFonts w:ascii="Arial" w:hAnsi="Arial" w:cs="Arial"/>
          <w:i/>
          <w:sz w:val="16"/>
          <w:szCs w:val="16"/>
        </w:rPr>
      </w:pPr>
      <w:r w:rsidRPr="006922E1">
        <w:rPr>
          <w:rStyle w:val="Refdenotaalpie"/>
          <w:rFonts w:ascii="Arial" w:hAnsi="Arial" w:cs="Arial"/>
          <w:i/>
          <w:sz w:val="16"/>
          <w:szCs w:val="16"/>
        </w:rPr>
        <w:footnoteRef/>
      </w:r>
      <w:r w:rsidRPr="006922E1">
        <w:rPr>
          <w:rFonts w:ascii="Arial" w:hAnsi="Arial" w:cs="Arial"/>
          <w:i/>
          <w:sz w:val="16"/>
          <w:szCs w:val="16"/>
        </w:rPr>
        <w:t>CPECZ (1918).</w:t>
      </w:r>
    </w:p>
    <w:p w14:paraId="42FE4535" w14:textId="77777777" w:rsidR="0036274D" w:rsidRPr="006922E1" w:rsidRDefault="0036274D" w:rsidP="00FE020D">
      <w:pPr>
        <w:spacing w:after="15" w:line="240" w:lineRule="auto"/>
        <w:ind w:left="567" w:right="8"/>
        <w:jc w:val="both"/>
        <w:rPr>
          <w:rFonts w:ascii="Arial" w:hAnsi="Arial" w:cs="Arial"/>
          <w:i/>
          <w:sz w:val="16"/>
          <w:szCs w:val="16"/>
        </w:rPr>
      </w:pPr>
      <w:r w:rsidRPr="006922E1">
        <w:rPr>
          <w:rFonts w:ascii="Arial" w:eastAsia="Arial" w:hAnsi="Arial" w:cs="Arial"/>
          <w:i/>
          <w:sz w:val="16"/>
          <w:szCs w:val="16"/>
          <w:u w:val="single" w:color="000000"/>
        </w:rPr>
        <w:t>Artículo 8.</w:t>
      </w:r>
      <w:r w:rsidRPr="006922E1">
        <w:rPr>
          <w:rFonts w:ascii="Arial" w:eastAsia="Arial" w:hAnsi="Arial" w:cs="Arial"/>
          <w:i/>
          <w:sz w:val="16"/>
          <w:szCs w:val="16"/>
        </w:rPr>
        <w:t xml:space="preserve"> En el Estado de Coahuila de Zaragoza, el ejercicio de los derechos fundamentales no tiene más límites que las disposiciones prohibitivas de la ley. De ésta emanan la autoridad de los que gobiernen y las obligaciones de los gobernados. En consecuencia, el ejercicio de la autoridad debe concretarse a las atribuciones determinadas en las leyes. Corresponde a los poderes públicos del estado y de los municipios y a los organismos públicos autónomos, promover e instrumentar las garantías necesarias para que sean reales, efectivas y democráticas, la libertad, la igualdad, la seguridad jurídica, la justicia social y todos los derechos humanos reconocidos en el orden jurídico mexicano, de todas las personas y de los grupos en que se integran; facilitar su participación en la vida política, económica, cultural y social del estado; así como remover los obstáculos que impidan o dificulten el pleno desarrollo de estos derechos fundamentales.  </w:t>
      </w:r>
    </w:p>
    <w:p w14:paraId="2FB1E7A2" w14:textId="77777777" w:rsidR="0036274D" w:rsidRPr="00BF5460" w:rsidRDefault="0036274D" w:rsidP="00FE020D">
      <w:pPr>
        <w:spacing w:after="15" w:line="240" w:lineRule="auto"/>
        <w:ind w:left="567" w:right="8"/>
        <w:jc w:val="both"/>
        <w:rPr>
          <w:rFonts w:ascii="Arial" w:hAnsi="Arial" w:cs="Arial"/>
          <w:i/>
          <w:sz w:val="16"/>
          <w:szCs w:val="16"/>
        </w:rPr>
      </w:pPr>
      <w:r w:rsidRPr="006922E1">
        <w:rPr>
          <w:rFonts w:ascii="Arial" w:eastAsia="Arial" w:hAnsi="Arial" w:cs="Arial"/>
          <w:i/>
          <w:sz w:val="16"/>
          <w:szCs w:val="16"/>
        </w:rPr>
        <w:t xml:space="preserve">Los derechos fundamentales que son inherentes a las personas, así como la premisa esencial para el respeto a la dignidad y al libre desarrollo del ser humano por lo que, el garantismo, y la promoción, fomento y ejercicio de una cultura política basada en la </w:t>
      </w:r>
      <w:r w:rsidRPr="00BF5460">
        <w:rPr>
          <w:rFonts w:ascii="Arial" w:eastAsia="Arial" w:hAnsi="Arial" w:cs="Arial"/>
          <w:i/>
          <w:sz w:val="16"/>
          <w:szCs w:val="16"/>
        </w:rPr>
        <w:t xml:space="preserve">pluralidad, diversidad, tolerancia y racionalidad, son fundamento de la legitimidad del orden constitucional, del ejercicio del poder público, de las políticas públicas y de la paz social.” </w:t>
      </w:r>
    </w:p>
    <w:p w14:paraId="57100279" w14:textId="77777777" w:rsidR="0036274D" w:rsidRPr="00BF5460" w:rsidRDefault="0036274D" w:rsidP="00FE020D">
      <w:pPr>
        <w:spacing w:after="15" w:line="228" w:lineRule="auto"/>
        <w:ind w:left="567" w:right="8"/>
        <w:jc w:val="both"/>
        <w:rPr>
          <w:rFonts w:ascii="Arial" w:hAnsi="Arial" w:cs="Arial"/>
          <w:sz w:val="16"/>
          <w:szCs w:val="16"/>
        </w:rPr>
      </w:pPr>
      <w:r w:rsidRPr="00BF5460">
        <w:rPr>
          <w:rFonts w:ascii="Arial" w:eastAsia="Arial" w:hAnsi="Arial" w:cs="Arial"/>
          <w:i/>
          <w:sz w:val="16"/>
          <w:szCs w:val="16"/>
          <w:u w:val="single" w:color="000000"/>
        </w:rPr>
        <w:t>Artículo 155</w:t>
      </w:r>
      <w:r w:rsidRPr="00BF5460">
        <w:rPr>
          <w:rFonts w:ascii="Arial" w:eastAsia="Arial" w:hAnsi="Arial" w:cs="Arial"/>
          <w:i/>
          <w:sz w:val="16"/>
          <w:szCs w:val="16"/>
        </w:rPr>
        <w:t xml:space="preserve">. “…Nadie podrá ser privado de la libertad o de sus propiedades, posesiones o derechos, sino mediante juicio seguido ante los Tribunales previamente establecidos, en el que se cumplan las formalidades esenciales del procedimiento y conforme a las Leyes expedidas con anterioridad al hecho…” </w:t>
      </w:r>
    </w:p>
    <w:p w14:paraId="1C3BC6E2" w14:textId="77777777" w:rsidR="0036274D" w:rsidRPr="00BF5460" w:rsidRDefault="0036274D" w:rsidP="00FE020D">
      <w:pPr>
        <w:spacing w:after="15" w:line="228" w:lineRule="auto"/>
        <w:ind w:left="567" w:right="8"/>
        <w:jc w:val="both"/>
        <w:rPr>
          <w:rFonts w:ascii="Arial" w:hAnsi="Arial" w:cs="Arial"/>
          <w:sz w:val="16"/>
          <w:szCs w:val="16"/>
        </w:rPr>
      </w:pPr>
      <w:r w:rsidRPr="00BF5460">
        <w:rPr>
          <w:rFonts w:ascii="Arial" w:eastAsia="Arial" w:hAnsi="Arial" w:cs="Arial"/>
          <w:i/>
          <w:sz w:val="16"/>
          <w:szCs w:val="16"/>
          <w:u w:val="single" w:color="000000"/>
        </w:rPr>
        <w:t>Artículo 174 – A, párrafo 4</w:t>
      </w:r>
      <w:r w:rsidRPr="00BF5460">
        <w:rPr>
          <w:rFonts w:ascii="Arial" w:eastAsia="Arial" w:hAnsi="Arial" w:cs="Arial"/>
          <w:i/>
          <w:sz w:val="16"/>
          <w:szCs w:val="16"/>
        </w:rPr>
        <w:t xml:space="preserve">: “Cualquier persona puede detener al indiciado en el momento en que esté cometiendo un delito o inmediatamente después de haberlo cometido, poniéndolo sin demora a disposición de la autoridad más cercana y ésta con la misma prontitud, a la del Ministerio Público. Existirá un registro inmediato de la detención…”   </w:t>
      </w:r>
    </w:p>
    <w:p w14:paraId="3C49874C" w14:textId="77777777" w:rsidR="0036274D" w:rsidRPr="00BF5460" w:rsidRDefault="0036274D" w:rsidP="00FE020D">
      <w:pPr>
        <w:pStyle w:val="Textonotapie"/>
        <w:ind w:left="567"/>
        <w:jc w:val="both"/>
        <w:rPr>
          <w:rFonts w:ascii="Arial" w:hAnsi="Arial" w:cs="Arial"/>
          <w:sz w:val="2"/>
          <w:szCs w:val="2"/>
        </w:rPr>
      </w:pPr>
    </w:p>
  </w:footnote>
  <w:footnote w:id="18">
    <w:p w14:paraId="6BD8351D" w14:textId="77777777" w:rsidR="0036274D" w:rsidRPr="00BF5460" w:rsidRDefault="0036274D" w:rsidP="00FE020D">
      <w:pPr>
        <w:spacing w:after="15" w:line="228" w:lineRule="auto"/>
        <w:ind w:left="567" w:right="8"/>
        <w:jc w:val="both"/>
        <w:rPr>
          <w:rFonts w:ascii="Arial" w:hAnsi="Arial" w:cs="Arial"/>
          <w:sz w:val="16"/>
          <w:szCs w:val="16"/>
        </w:rPr>
      </w:pPr>
      <w:r w:rsidRPr="00BF5460">
        <w:rPr>
          <w:rStyle w:val="Refdenotaalpie"/>
          <w:rFonts w:ascii="Arial" w:hAnsi="Arial" w:cs="Arial"/>
          <w:sz w:val="16"/>
          <w:szCs w:val="16"/>
        </w:rPr>
        <w:footnoteRef/>
      </w:r>
      <w:r w:rsidRPr="00BF5460">
        <w:rPr>
          <w:rFonts w:ascii="Arial" w:hAnsi="Arial" w:cs="Arial"/>
          <w:sz w:val="16"/>
          <w:szCs w:val="16"/>
        </w:rPr>
        <w:t xml:space="preserve">Código Penal del Estado de Coahuila de Zaragoza (2017). </w:t>
      </w:r>
      <w:r w:rsidRPr="00BF5460">
        <w:rPr>
          <w:rFonts w:ascii="Arial" w:eastAsia="Times New Roman" w:hAnsi="Arial" w:cs="Arial"/>
          <w:sz w:val="16"/>
          <w:szCs w:val="16"/>
        </w:rPr>
        <w:t xml:space="preserve"> </w:t>
      </w:r>
    </w:p>
    <w:p w14:paraId="607A96D0" w14:textId="77777777" w:rsidR="0036274D" w:rsidRPr="00BF5460" w:rsidRDefault="0036274D" w:rsidP="00FE020D">
      <w:pPr>
        <w:spacing w:after="15" w:line="228" w:lineRule="auto"/>
        <w:ind w:left="567" w:right="8"/>
        <w:jc w:val="both"/>
        <w:rPr>
          <w:rFonts w:ascii="Arial" w:hAnsi="Arial" w:cs="Arial"/>
          <w:sz w:val="16"/>
          <w:szCs w:val="16"/>
        </w:rPr>
      </w:pPr>
      <w:r w:rsidRPr="00BF5460">
        <w:rPr>
          <w:rFonts w:ascii="Arial" w:eastAsia="Arial" w:hAnsi="Arial" w:cs="Arial"/>
          <w:i/>
          <w:sz w:val="16"/>
          <w:szCs w:val="16"/>
          <w:u w:val="single" w:color="000000"/>
        </w:rPr>
        <w:t>Artículo 356</w:t>
      </w:r>
      <w:r w:rsidRPr="00BF5460">
        <w:rPr>
          <w:rFonts w:ascii="Arial" w:eastAsia="Arial" w:hAnsi="Arial" w:cs="Arial"/>
          <w:i/>
          <w:sz w:val="16"/>
          <w:szCs w:val="16"/>
        </w:rPr>
        <w:t xml:space="preserve"> (Detenciones punibles en la investigación de delitos). Se impondrá de cuatro a seis años de prisión y de trescientos a seiscientos días multa, al miembro de una institución de seguridad pública del Estado o de sus municipios que detenga o arreste a una persona, fuera de los casos señalados en los artículos 16 y 21 de la Constitución Política de los </w:t>
      </w:r>
    </w:p>
    <w:p w14:paraId="59F89E60" w14:textId="77777777" w:rsidR="0036274D" w:rsidRPr="00BF5460" w:rsidRDefault="0036274D" w:rsidP="00FE020D">
      <w:pPr>
        <w:spacing w:after="15" w:line="228" w:lineRule="auto"/>
        <w:ind w:left="567" w:right="8"/>
        <w:jc w:val="both"/>
        <w:rPr>
          <w:rFonts w:ascii="Arial" w:hAnsi="Arial" w:cs="Arial"/>
          <w:sz w:val="16"/>
          <w:szCs w:val="16"/>
        </w:rPr>
      </w:pPr>
      <w:r w:rsidRPr="00BF5460">
        <w:rPr>
          <w:rFonts w:ascii="Arial" w:eastAsia="Arial" w:hAnsi="Arial" w:cs="Arial"/>
          <w:i/>
          <w:sz w:val="16"/>
          <w:szCs w:val="16"/>
        </w:rPr>
        <w:t xml:space="preserve">Estados Unidos Mexicanos…” </w:t>
      </w:r>
    </w:p>
    <w:p w14:paraId="31E0A989" w14:textId="77777777" w:rsidR="0036274D" w:rsidRPr="00BF5460" w:rsidRDefault="0036274D" w:rsidP="00FE020D">
      <w:pPr>
        <w:spacing w:after="15" w:line="228" w:lineRule="auto"/>
        <w:ind w:left="567" w:right="8"/>
        <w:jc w:val="both"/>
        <w:rPr>
          <w:rFonts w:ascii="Arial" w:hAnsi="Arial" w:cs="Arial"/>
          <w:sz w:val="16"/>
          <w:szCs w:val="16"/>
        </w:rPr>
      </w:pPr>
      <w:r w:rsidRPr="00BF5460">
        <w:rPr>
          <w:rFonts w:ascii="Arial" w:eastAsia="Arial" w:hAnsi="Arial" w:cs="Arial"/>
          <w:i/>
          <w:sz w:val="16"/>
          <w:szCs w:val="16"/>
          <w:u w:val="single" w:color="000000"/>
        </w:rPr>
        <w:t>Artículo 357</w:t>
      </w:r>
      <w:r w:rsidRPr="00BF5460">
        <w:rPr>
          <w:rFonts w:ascii="Arial" w:eastAsia="Arial" w:hAnsi="Arial" w:cs="Arial"/>
          <w:i/>
          <w:sz w:val="16"/>
          <w:szCs w:val="16"/>
        </w:rPr>
        <w:t xml:space="preserve"> (Retenciones punibles durante la investigación y persecución de delitos). Se entenderá que se prolonga indebidamente la detención de una persona, cuando el o los miembros de la institución de seguridad pública de que se trate, prolongue excesivamente y sin causa justificada el tiempo necesario para trasladar al indiciado o imputado desde donde realizaron su detención o aprehensión hasta el lugar en el que se encuentre el ministerio público o el juez, según se trate de flagrancia, caso urgente u orden de aprehensión, tomando en cuenta las circunstancias, vías y medios de transporte disponibles, y el tiempo necesario para efectuar el registro de aquél y de los objetos que, en su caso, le hayan asegurado…” </w:t>
      </w:r>
    </w:p>
    <w:p w14:paraId="12D4AC63" w14:textId="77777777" w:rsidR="0036274D" w:rsidRPr="00BF5460" w:rsidRDefault="0036274D" w:rsidP="00FE020D">
      <w:pPr>
        <w:pStyle w:val="Textonotapie"/>
        <w:ind w:left="567"/>
        <w:jc w:val="both"/>
        <w:rPr>
          <w:rFonts w:ascii="Arial" w:hAnsi="Arial" w:cs="Arial"/>
          <w:sz w:val="2"/>
          <w:szCs w:val="2"/>
        </w:rPr>
      </w:pPr>
    </w:p>
  </w:footnote>
  <w:footnote w:id="19">
    <w:p w14:paraId="03E60D9D" w14:textId="77777777" w:rsidR="0036274D" w:rsidRPr="00AE6DC3" w:rsidRDefault="0036274D" w:rsidP="00FE020D">
      <w:pPr>
        <w:spacing w:after="11" w:line="242" w:lineRule="auto"/>
        <w:ind w:left="567"/>
        <w:jc w:val="both"/>
        <w:rPr>
          <w:rFonts w:ascii="Arial" w:hAnsi="Arial" w:cs="Arial"/>
          <w:i/>
          <w:sz w:val="16"/>
          <w:szCs w:val="16"/>
        </w:rPr>
      </w:pPr>
      <w:r w:rsidRPr="00AE6DC3">
        <w:rPr>
          <w:rStyle w:val="Refdenotaalpie"/>
          <w:rFonts w:ascii="Arial" w:hAnsi="Arial" w:cs="Arial"/>
          <w:i/>
          <w:sz w:val="16"/>
          <w:szCs w:val="16"/>
        </w:rPr>
        <w:footnoteRef/>
      </w:r>
      <w:r w:rsidRPr="00AE6DC3">
        <w:rPr>
          <w:rFonts w:ascii="Arial" w:hAnsi="Arial" w:cs="Arial"/>
          <w:i/>
          <w:sz w:val="16"/>
          <w:szCs w:val="16"/>
        </w:rPr>
        <w:t xml:space="preserve"> Ley del Sistema de Seguridad Pública del Estado de Coahuila de Zaragoza (2016).  </w:t>
      </w:r>
    </w:p>
    <w:p w14:paraId="2BA4E3A1" w14:textId="77777777" w:rsidR="0036274D" w:rsidRPr="00AE6DC3" w:rsidRDefault="0036274D" w:rsidP="00FE020D">
      <w:pPr>
        <w:spacing w:after="15" w:line="228" w:lineRule="auto"/>
        <w:ind w:left="567" w:right="8"/>
        <w:jc w:val="both"/>
        <w:rPr>
          <w:rFonts w:ascii="Arial" w:hAnsi="Arial" w:cs="Arial"/>
          <w:i/>
          <w:sz w:val="16"/>
          <w:szCs w:val="16"/>
        </w:rPr>
      </w:pPr>
      <w:r w:rsidRPr="00AE6DC3">
        <w:rPr>
          <w:rFonts w:ascii="Arial" w:eastAsia="Arial" w:hAnsi="Arial" w:cs="Arial"/>
          <w:i/>
          <w:sz w:val="16"/>
          <w:szCs w:val="16"/>
          <w:u w:val="single" w:color="000000"/>
        </w:rPr>
        <w:t>Artículo 7</w:t>
      </w:r>
      <w:r w:rsidRPr="00AE6DC3">
        <w:rPr>
          <w:rFonts w:ascii="Arial" w:eastAsia="Arial" w:hAnsi="Arial" w:cs="Arial"/>
          <w:i/>
          <w:sz w:val="16"/>
          <w:szCs w:val="16"/>
        </w:rPr>
        <w:t xml:space="preserve">. Las instituciones de seguridad pública serán de carácter civil, disciplinado y profesional; y su actuación se regirá por los principios de legalidad, objetividad, eficiencia, honradez y respeto a los derechos humanos reconocidos por la Constitución Federal, en los tratados internacionales de los cuales México sea parte y en la Constitución Local; asimismo, fomentarán la participación ciudadana y la rendición de cuentas en términos de ley. </w:t>
      </w:r>
    </w:p>
    <w:p w14:paraId="6FBD55AD" w14:textId="77777777" w:rsidR="0036274D" w:rsidRPr="00AE6DC3" w:rsidRDefault="0036274D" w:rsidP="00FE020D">
      <w:pPr>
        <w:spacing w:after="15" w:line="228" w:lineRule="auto"/>
        <w:ind w:left="567" w:right="8"/>
        <w:jc w:val="both"/>
        <w:rPr>
          <w:rFonts w:ascii="Arial" w:hAnsi="Arial" w:cs="Arial"/>
          <w:i/>
          <w:sz w:val="16"/>
          <w:szCs w:val="16"/>
        </w:rPr>
      </w:pPr>
      <w:r w:rsidRPr="00AE6DC3">
        <w:rPr>
          <w:rFonts w:ascii="Arial" w:eastAsia="Arial" w:hAnsi="Arial" w:cs="Arial"/>
          <w:i/>
          <w:sz w:val="16"/>
          <w:szCs w:val="16"/>
          <w:u w:val="single" w:color="000000"/>
        </w:rPr>
        <w:t>Artículo 81</w:t>
      </w:r>
      <w:r w:rsidRPr="00AE6DC3">
        <w:rPr>
          <w:rFonts w:ascii="Arial" w:eastAsia="Arial" w:hAnsi="Arial" w:cs="Arial"/>
          <w:i/>
          <w:sz w:val="16"/>
          <w:szCs w:val="16"/>
        </w:rPr>
        <w:t xml:space="preserve">. Para garantizar el cumplimiento de los principios constitucionales de legalidad, objetividad, eficiencia, profesionalismo, honradez y respeto a los derechos humanos, los policías tendrán las siguientes obligaciones: </w:t>
      </w:r>
    </w:p>
    <w:p w14:paraId="4D8CC4E9" w14:textId="77777777" w:rsidR="0036274D" w:rsidRPr="00AE6DC3" w:rsidRDefault="0036274D" w:rsidP="00FE020D">
      <w:pPr>
        <w:spacing w:after="15" w:line="228" w:lineRule="auto"/>
        <w:ind w:left="567" w:right="8"/>
        <w:jc w:val="both"/>
        <w:rPr>
          <w:rFonts w:ascii="Arial" w:hAnsi="Arial" w:cs="Arial"/>
          <w:i/>
          <w:sz w:val="16"/>
          <w:szCs w:val="16"/>
        </w:rPr>
      </w:pPr>
      <w:r w:rsidRPr="00AE6DC3">
        <w:rPr>
          <w:rFonts w:ascii="Arial" w:eastAsia="Arial" w:hAnsi="Arial" w:cs="Arial"/>
          <w:i/>
          <w:sz w:val="16"/>
          <w:szCs w:val="16"/>
        </w:rPr>
        <w:t xml:space="preserve">I. Tratar respetuosamente a las personas, absteniéndose de todo acto arbitrario; … </w:t>
      </w:r>
    </w:p>
    <w:p w14:paraId="2C6AEA40" w14:textId="77777777" w:rsidR="0036274D" w:rsidRPr="00AE6DC3" w:rsidRDefault="0036274D" w:rsidP="00FE020D">
      <w:pPr>
        <w:spacing w:after="15" w:line="228" w:lineRule="auto"/>
        <w:ind w:left="567" w:right="8"/>
        <w:jc w:val="both"/>
        <w:rPr>
          <w:rFonts w:ascii="Arial" w:hAnsi="Arial" w:cs="Arial"/>
          <w:i/>
          <w:sz w:val="16"/>
          <w:szCs w:val="16"/>
        </w:rPr>
      </w:pPr>
      <w:r w:rsidRPr="00AE6DC3">
        <w:rPr>
          <w:rFonts w:ascii="Arial" w:eastAsia="Arial" w:hAnsi="Arial" w:cs="Arial"/>
          <w:i/>
          <w:sz w:val="16"/>
          <w:szCs w:val="16"/>
        </w:rPr>
        <w:t xml:space="preserve">VI. Cumplir y hacer cumplir con diligencia las órdenes que reciban con motivo del desempeño de sus funciones, evitando todo acto u omisión que produzca deficiencia en su cumplimiento; … </w:t>
      </w:r>
    </w:p>
    <w:p w14:paraId="1CA9574B" w14:textId="77777777" w:rsidR="0036274D" w:rsidRPr="00AE6DC3" w:rsidRDefault="0036274D" w:rsidP="00FE020D">
      <w:pPr>
        <w:spacing w:after="15" w:line="228" w:lineRule="auto"/>
        <w:ind w:left="567" w:right="8"/>
        <w:jc w:val="both"/>
        <w:rPr>
          <w:rFonts w:ascii="Arial" w:hAnsi="Arial" w:cs="Arial"/>
          <w:i/>
          <w:sz w:val="16"/>
          <w:szCs w:val="16"/>
        </w:rPr>
      </w:pPr>
      <w:r>
        <w:rPr>
          <w:rFonts w:ascii="Arial" w:eastAsia="Arial" w:hAnsi="Arial" w:cs="Arial"/>
          <w:i/>
          <w:sz w:val="16"/>
          <w:szCs w:val="16"/>
        </w:rPr>
        <w:t xml:space="preserve">VIII. </w:t>
      </w:r>
      <w:r w:rsidRPr="00AE6DC3">
        <w:rPr>
          <w:rFonts w:ascii="Arial" w:eastAsia="Arial" w:hAnsi="Arial" w:cs="Arial"/>
          <w:i/>
          <w:sz w:val="16"/>
          <w:szCs w:val="16"/>
        </w:rPr>
        <w:t xml:space="preserve">En los términos de las disposiciones aplicables, mantener estricta reserva respecto de los asuntos que conozcan por razón del desempeño de su función; </w:t>
      </w:r>
    </w:p>
    <w:p w14:paraId="27869B02" w14:textId="77777777" w:rsidR="0036274D" w:rsidRPr="00AE6DC3" w:rsidRDefault="0036274D" w:rsidP="00FE020D">
      <w:pPr>
        <w:spacing w:after="15" w:line="228" w:lineRule="auto"/>
        <w:ind w:left="567" w:right="8"/>
        <w:jc w:val="both"/>
        <w:rPr>
          <w:rFonts w:ascii="Arial" w:hAnsi="Arial" w:cs="Arial"/>
          <w:i/>
          <w:sz w:val="16"/>
          <w:szCs w:val="16"/>
        </w:rPr>
      </w:pPr>
      <w:r>
        <w:rPr>
          <w:rFonts w:ascii="Arial" w:eastAsia="Arial" w:hAnsi="Arial" w:cs="Arial"/>
          <w:i/>
          <w:sz w:val="16"/>
          <w:szCs w:val="16"/>
        </w:rPr>
        <w:t xml:space="preserve">IX. </w:t>
      </w:r>
      <w:r w:rsidRPr="00AE6DC3">
        <w:rPr>
          <w:rFonts w:ascii="Arial" w:eastAsia="Arial" w:hAnsi="Arial" w:cs="Arial"/>
          <w:i/>
          <w:sz w:val="16"/>
          <w:szCs w:val="16"/>
        </w:rPr>
        <w:t xml:space="preserve">Cumplir sus funciones con absoluta imparcialidad y sin discriminación alguna; … </w:t>
      </w:r>
    </w:p>
    <w:p w14:paraId="71F56F7E" w14:textId="77777777" w:rsidR="0036274D" w:rsidRPr="00AE6DC3" w:rsidRDefault="0036274D" w:rsidP="00FE020D">
      <w:pPr>
        <w:pStyle w:val="Textonotapie"/>
        <w:ind w:left="567"/>
        <w:jc w:val="both"/>
        <w:rPr>
          <w:rFonts w:ascii="Arial" w:hAnsi="Arial" w:cs="Arial"/>
          <w:i/>
          <w:sz w:val="16"/>
          <w:szCs w:val="16"/>
        </w:rPr>
      </w:pPr>
      <w:r w:rsidRPr="00AE6DC3">
        <w:rPr>
          <w:rFonts w:ascii="Arial" w:eastAsia="Arial" w:hAnsi="Arial" w:cs="Arial"/>
          <w:i/>
          <w:sz w:val="16"/>
          <w:szCs w:val="16"/>
        </w:rPr>
        <w:t>XIII. Resguardar la vida y la integridad física de las personas detenidas; …”</w:t>
      </w:r>
    </w:p>
  </w:footnote>
  <w:footnote w:id="20">
    <w:p w14:paraId="6FC337D2" w14:textId="77777777" w:rsidR="0036274D" w:rsidRPr="00AE6DC3" w:rsidRDefault="0036274D" w:rsidP="00FE020D">
      <w:pPr>
        <w:spacing w:after="11" w:line="242" w:lineRule="auto"/>
        <w:ind w:left="567"/>
        <w:jc w:val="both"/>
        <w:rPr>
          <w:rFonts w:ascii="Arial" w:hAnsi="Arial" w:cs="Arial"/>
          <w:sz w:val="16"/>
          <w:szCs w:val="16"/>
        </w:rPr>
      </w:pPr>
      <w:r w:rsidRPr="00AE6DC3">
        <w:rPr>
          <w:rStyle w:val="Refdenotaalpie"/>
          <w:rFonts w:ascii="Arial" w:hAnsi="Arial" w:cs="Arial"/>
          <w:sz w:val="16"/>
          <w:szCs w:val="16"/>
        </w:rPr>
        <w:footnoteRef/>
      </w:r>
      <w:r w:rsidRPr="00AE6DC3">
        <w:rPr>
          <w:rFonts w:ascii="Arial" w:hAnsi="Arial" w:cs="Arial"/>
          <w:sz w:val="16"/>
          <w:szCs w:val="16"/>
        </w:rPr>
        <w:t xml:space="preserve">Código Penal de Coahuila de Zaragoza (2017). </w:t>
      </w:r>
    </w:p>
    <w:p w14:paraId="2F4167A7" w14:textId="77777777" w:rsidR="0036274D" w:rsidRPr="00756ECC" w:rsidRDefault="0036274D" w:rsidP="00FE020D">
      <w:pPr>
        <w:spacing w:after="15" w:line="228" w:lineRule="auto"/>
        <w:ind w:left="567" w:right="8"/>
        <w:jc w:val="both"/>
        <w:rPr>
          <w:rFonts w:ascii="Arial" w:hAnsi="Arial" w:cs="Arial"/>
          <w:sz w:val="16"/>
          <w:szCs w:val="16"/>
        </w:rPr>
      </w:pPr>
      <w:r w:rsidRPr="00AE6DC3">
        <w:rPr>
          <w:rFonts w:ascii="Arial" w:eastAsia="Arial" w:hAnsi="Arial" w:cs="Arial"/>
          <w:i/>
          <w:sz w:val="16"/>
          <w:szCs w:val="16"/>
          <w:u w:val="single" w:color="000000"/>
        </w:rPr>
        <w:t>Artículo 217</w:t>
      </w:r>
      <w:r w:rsidRPr="00AE6DC3">
        <w:rPr>
          <w:rFonts w:ascii="Arial" w:eastAsia="Arial" w:hAnsi="Arial" w:cs="Arial"/>
          <w:i/>
          <w:sz w:val="16"/>
          <w:szCs w:val="16"/>
        </w:rPr>
        <w:t xml:space="preserve"> (Privación de la libertad). “Se impondrá de seis meses a seis años de prisión y multa, al particular que prive a otro de su libertad deambulatorio y/o que lo mantenga privado de dicha libertad, sin tener alguno de los fines previstos en el artículo </w:t>
      </w:r>
      <w:r w:rsidRPr="00756ECC">
        <w:rPr>
          <w:rFonts w:ascii="Arial" w:eastAsia="Arial" w:hAnsi="Arial" w:cs="Arial"/>
          <w:i/>
          <w:sz w:val="16"/>
          <w:szCs w:val="16"/>
        </w:rPr>
        <w:t xml:space="preserve">9 de la Ley General para Prevenir y Sancionar los Delitos en Materia de Secuestro, Reglamentaria de la fracción XXI del artículo 73 de la Constitución Política de los Estados Unidos Mexicanos…” </w:t>
      </w:r>
    </w:p>
    <w:p w14:paraId="7B324EF3" w14:textId="77777777" w:rsidR="0036274D" w:rsidRPr="00756ECC" w:rsidRDefault="0036274D" w:rsidP="00FE020D">
      <w:pPr>
        <w:spacing w:after="10" w:line="233" w:lineRule="auto"/>
        <w:ind w:left="567"/>
        <w:jc w:val="both"/>
        <w:rPr>
          <w:rFonts w:ascii="Arial" w:hAnsi="Arial" w:cs="Arial"/>
          <w:sz w:val="16"/>
          <w:szCs w:val="16"/>
        </w:rPr>
      </w:pPr>
      <w:r w:rsidRPr="00756ECC">
        <w:rPr>
          <w:rFonts w:ascii="Arial" w:eastAsia="Arial" w:hAnsi="Arial" w:cs="Arial"/>
          <w:i/>
          <w:sz w:val="16"/>
          <w:szCs w:val="16"/>
          <w:u w:val="single" w:color="000000"/>
        </w:rPr>
        <w:t>Artículo 218</w:t>
      </w:r>
      <w:r w:rsidRPr="00756ECC">
        <w:rPr>
          <w:rFonts w:ascii="Arial" w:eastAsia="Arial" w:hAnsi="Arial" w:cs="Arial"/>
          <w:i/>
          <w:sz w:val="16"/>
          <w:szCs w:val="16"/>
        </w:rPr>
        <w:t xml:space="preserve"> (Modalidades agravantes de la privación de la libertad). Se aumentará en una mitad del mínimo y el máximo de las penas de prisión y de multa referidas en el artículo precedente, cuando en la privación de la libertad deambulatoria a que se refiere el artículo precedente, concurra una o más de las circunstancias siguientes: …  II. (Calidad del sujeto activo). </w:t>
      </w:r>
    </w:p>
    <w:p w14:paraId="540BC5F3" w14:textId="77777777" w:rsidR="0036274D" w:rsidRPr="00756ECC" w:rsidRDefault="0036274D" w:rsidP="00FE020D">
      <w:pPr>
        <w:spacing w:after="15" w:line="228" w:lineRule="auto"/>
        <w:ind w:left="567" w:right="8"/>
        <w:jc w:val="both"/>
        <w:rPr>
          <w:rFonts w:ascii="Arial" w:hAnsi="Arial" w:cs="Arial"/>
          <w:sz w:val="16"/>
          <w:szCs w:val="16"/>
        </w:rPr>
      </w:pPr>
      <w:r w:rsidRPr="00756ECC">
        <w:rPr>
          <w:rFonts w:ascii="Arial" w:eastAsia="Arial" w:hAnsi="Arial" w:cs="Arial"/>
          <w:i/>
          <w:sz w:val="16"/>
          <w:szCs w:val="16"/>
        </w:rPr>
        <w:t>Cuando para cometer la privación de la libertad o facilitarla, el sujeto activo… sea o haya sido miembro de alguna institución de seguridad pública, o de las Fuerzas Armadas Mexicanas… Si el agente es miembro de alguna institución de seguridad pública del Estado o de cualquiera de sus municipios, también se le destituirá y se le inhabilitará de quince a veinte años para desempeñar un cargo, empleo o comisión en cualquier entidad oficial del Estado o de sus municipios, y se le suspenderá por igual tiempo del derecho a realizar cualquier clase de actividad de seguridad privada…”</w:t>
      </w:r>
      <w:r w:rsidRPr="00756ECC">
        <w:rPr>
          <w:rFonts w:ascii="Arial" w:eastAsia="Times New Roman" w:hAnsi="Arial" w:cs="Arial"/>
          <w:sz w:val="16"/>
          <w:szCs w:val="16"/>
        </w:rPr>
        <w:t xml:space="preserve"> </w:t>
      </w:r>
    </w:p>
    <w:p w14:paraId="62B5D6EA" w14:textId="77777777" w:rsidR="0036274D" w:rsidRPr="00756ECC" w:rsidRDefault="0036274D" w:rsidP="00FE020D">
      <w:pPr>
        <w:pStyle w:val="Textonotapie"/>
        <w:ind w:left="567"/>
        <w:jc w:val="both"/>
        <w:rPr>
          <w:rFonts w:ascii="Arial" w:hAnsi="Arial" w:cs="Arial"/>
          <w:sz w:val="2"/>
          <w:szCs w:val="2"/>
        </w:rPr>
      </w:pPr>
    </w:p>
  </w:footnote>
  <w:footnote w:id="21">
    <w:p w14:paraId="7502AE77" w14:textId="77777777" w:rsidR="0036274D" w:rsidRPr="00756ECC" w:rsidRDefault="0036274D" w:rsidP="00FE020D">
      <w:pPr>
        <w:spacing w:after="11" w:line="242" w:lineRule="auto"/>
        <w:ind w:left="567"/>
        <w:jc w:val="both"/>
        <w:rPr>
          <w:rFonts w:ascii="Arial" w:hAnsi="Arial" w:cs="Arial"/>
          <w:i/>
          <w:sz w:val="16"/>
          <w:szCs w:val="16"/>
        </w:rPr>
      </w:pPr>
      <w:r w:rsidRPr="00756ECC">
        <w:rPr>
          <w:rStyle w:val="Refdenotaalpie"/>
          <w:rFonts w:ascii="Arial" w:hAnsi="Arial" w:cs="Arial"/>
          <w:i/>
          <w:sz w:val="16"/>
          <w:szCs w:val="16"/>
        </w:rPr>
        <w:footnoteRef/>
      </w:r>
      <w:r w:rsidRPr="00756ECC">
        <w:rPr>
          <w:rFonts w:ascii="Arial" w:hAnsi="Arial" w:cs="Arial"/>
          <w:i/>
          <w:sz w:val="16"/>
          <w:szCs w:val="16"/>
        </w:rPr>
        <w:t xml:space="preserve">Corte IDH (1994). Caso </w:t>
      </w:r>
      <w:r w:rsidRPr="00756ECC">
        <w:rPr>
          <w:rFonts w:ascii="Arial" w:eastAsia="Arial" w:hAnsi="Arial" w:cs="Arial"/>
          <w:i/>
          <w:sz w:val="16"/>
          <w:szCs w:val="16"/>
        </w:rPr>
        <w:t>Gangaram Panday Vs. Surinam (Fondo, Reparaciones y Costas).</w:t>
      </w:r>
      <w:r w:rsidRPr="00756ECC">
        <w:rPr>
          <w:rFonts w:ascii="Arial" w:hAnsi="Arial" w:cs="Arial"/>
          <w:i/>
          <w:sz w:val="16"/>
          <w:szCs w:val="16"/>
        </w:rPr>
        <w:t xml:space="preserve"> Sentencia de 21 de enero de 1994. Fondo, Reparaciones y Costas. Serie C No. 12, párr. 47. </w:t>
      </w:r>
    </w:p>
  </w:footnote>
  <w:footnote w:id="22">
    <w:p w14:paraId="02EBF4CF" w14:textId="77777777" w:rsidR="0036274D" w:rsidRPr="00756ECC" w:rsidRDefault="0036274D" w:rsidP="00FE020D">
      <w:pPr>
        <w:spacing w:after="8" w:line="243" w:lineRule="auto"/>
        <w:ind w:left="567"/>
        <w:jc w:val="both"/>
        <w:rPr>
          <w:rFonts w:ascii="Arial" w:hAnsi="Arial" w:cs="Arial"/>
          <w:i/>
          <w:sz w:val="16"/>
          <w:szCs w:val="16"/>
        </w:rPr>
      </w:pPr>
      <w:r w:rsidRPr="00756ECC">
        <w:rPr>
          <w:rStyle w:val="Refdenotaalpie"/>
          <w:rFonts w:ascii="Arial" w:hAnsi="Arial" w:cs="Arial"/>
          <w:i/>
          <w:sz w:val="16"/>
          <w:szCs w:val="16"/>
        </w:rPr>
        <w:footnoteRef/>
      </w:r>
      <w:r w:rsidRPr="00756ECC">
        <w:rPr>
          <w:rFonts w:ascii="Arial" w:hAnsi="Arial" w:cs="Arial"/>
          <w:i/>
          <w:sz w:val="16"/>
          <w:szCs w:val="16"/>
        </w:rPr>
        <w:t xml:space="preserve"> Corte IDH. </w:t>
      </w:r>
      <w:r w:rsidRPr="00756ECC">
        <w:rPr>
          <w:rFonts w:ascii="Arial" w:eastAsia="Arial" w:hAnsi="Arial" w:cs="Arial"/>
          <w:i/>
          <w:sz w:val="16"/>
          <w:szCs w:val="16"/>
        </w:rPr>
        <w:t>Caso Vélez Loor Vs. Panamá. Excepciones Preliminares, Fondo, Reparaciones y Costas</w:t>
      </w:r>
      <w:r w:rsidRPr="00756ECC">
        <w:rPr>
          <w:rFonts w:ascii="Arial" w:hAnsi="Arial" w:cs="Arial"/>
          <w:i/>
          <w:sz w:val="16"/>
          <w:szCs w:val="16"/>
        </w:rPr>
        <w:t>. Sentencia de 23 de noviembre de 2010 Serie C No. 218, párr. 189.</w:t>
      </w:r>
      <w:r w:rsidRPr="00756ECC">
        <w:rPr>
          <w:rFonts w:ascii="Arial" w:eastAsia="Times New Roman" w:hAnsi="Arial" w:cs="Arial"/>
          <w:i/>
          <w:sz w:val="16"/>
          <w:szCs w:val="16"/>
        </w:rPr>
        <w:t xml:space="preserve"> </w:t>
      </w:r>
    </w:p>
  </w:footnote>
  <w:footnote w:id="23">
    <w:p w14:paraId="311B5A21" w14:textId="77777777" w:rsidR="0036274D" w:rsidRPr="00756ECC" w:rsidRDefault="0036274D" w:rsidP="00FE020D">
      <w:pPr>
        <w:spacing w:after="11" w:line="242" w:lineRule="auto"/>
        <w:ind w:left="567"/>
        <w:jc w:val="both"/>
        <w:rPr>
          <w:rFonts w:ascii="Arial" w:hAnsi="Arial" w:cs="Arial"/>
          <w:i/>
          <w:sz w:val="16"/>
          <w:szCs w:val="16"/>
        </w:rPr>
      </w:pPr>
      <w:r w:rsidRPr="00756ECC">
        <w:rPr>
          <w:rStyle w:val="Refdenotaalpie"/>
          <w:rFonts w:ascii="Arial" w:hAnsi="Arial" w:cs="Arial"/>
          <w:i/>
          <w:sz w:val="16"/>
          <w:szCs w:val="16"/>
        </w:rPr>
        <w:footnoteRef/>
      </w:r>
      <w:r w:rsidRPr="00756ECC">
        <w:rPr>
          <w:rFonts w:ascii="Arial" w:hAnsi="Arial" w:cs="Arial"/>
          <w:i/>
          <w:sz w:val="16"/>
          <w:szCs w:val="16"/>
        </w:rPr>
        <w:t xml:space="preserve"> Corte IDH. </w:t>
      </w:r>
      <w:r w:rsidRPr="00756ECC">
        <w:rPr>
          <w:rFonts w:ascii="Arial" w:eastAsia="Arial" w:hAnsi="Arial" w:cs="Arial"/>
          <w:i/>
          <w:sz w:val="16"/>
          <w:szCs w:val="16"/>
        </w:rPr>
        <w:t>Caso Torres Millacura y otros Vs. Argentina. Fondo, Reparaciones y Costas</w:t>
      </w:r>
      <w:r w:rsidRPr="00756ECC">
        <w:rPr>
          <w:rFonts w:ascii="Arial" w:hAnsi="Arial" w:cs="Arial"/>
          <w:i/>
          <w:sz w:val="16"/>
          <w:szCs w:val="16"/>
        </w:rPr>
        <w:t xml:space="preserve">. Sentencia de 26 de agosto de 2011. Serie C No 229, párr. 71  </w:t>
      </w:r>
    </w:p>
    <w:p w14:paraId="015D6EEC" w14:textId="77777777" w:rsidR="0036274D" w:rsidRDefault="0036274D" w:rsidP="00FE020D">
      <w:pPr>
        <w:pStyle w:val="Textonotapie"/>
        <w:ind w:left="709"/>
      </w:pPr>
    </w:p>
  </w:footnote>
  <w:footnote w:id="24">
    <w:p w14:paraId="7875106C" w14:textId="77777777" w:rsidR="0036274D" w:rsidRPr="00DA5F4A" w:rsidRDefault="0036274D" w:rsidP="001C0D16">
      <w:pPr>
        <w:pStyle w:val="Textonotapie"/>
        <w:ind w:left="567"/>
        <w:rPr>
          <w:rFonts w:ascii="Arial" w:hAnsi="Arial" w:cs="Arial"/>
          <w:i/>
          <w:sz w:val="16"/>
          <w:szCs w:val="16"/>
        </w:rPr>
      </w:pPr>
      <w:r w:rsidRPr="00DA5F4A">
        <w:rPr>
          <w:rStyle w:val="Refdenotaalpie"/>
          <w:rFonts w:ascii="Arial" w:hAnsi="Arial" w:cs="Arial"/>
          <w:i/>
          <w:sz w:val="16"/>
          <w:szCs w:val="16"/>
        </w:rPr>
        <w:footnoteRef/>
      </w:r>
      <w:r w:rsidRPr="00DA5F4A">
        <w:rPr>
          <w:rFonts w:ascii="Arial" w:hAnsi="Arial" w:cs="Arial"/>
          <w:i/>
          <w:sz w:val="16"/>
          <w:szCs w:val="16"/>
        </w:rPr>
        <w:t xml:space="preserve"> Ley Interior de la Comisión de los Derechos Humanos del Estado de Coahuila. (2007) </w:t>
      </w:r>
    </w:p>
    <w:p w14:paraId="3E040462" w14:textId="77777777" w:rsidR="0036274D" w:rsidRPr="00DA5F4A" w:rsidRDefault="0036274D" w:rsidP="001C0D16">
      <w:pPr>
        <w:pStyle w:val="Textonotapie"/>
        <w:ind w:left="567"/>
        <w:rPr>
          <w:rFonts w:ascii="Arial" w:hAnsi="Arial" w:cs="Arial"/>
          <w:i/>
          <w:sz w:val="16"/>
          <w:szCs w:val="16"/>
        </w:rPr>
      </w:pPr>
      <w:r w:rsidRPr="00DA5F4A">
        <w:rPr>
          <w:rFonts w:ascii="Arial" w:hAnsi="Arial" w:cs="Arial"/>
          <w:i/>
          <w:sz w:val="16"/>
          <w:szCs w:val="16"/>
          <w:u w:val="single"/>
        </w:rPr>
        <w:t>Artículo 71.</w:t>
      </w:r>
      <w:r w:rsidRPr="00DA5F4A">
        <w:rPr>
          <w:rFonts w:ascii="Arial" w:hAnsi="Arial" w:cs="Arial"/>
          <w:i/>
          <w:sz w:val="16"/>
          <w:szCs w:val="16"/>
        </w:rPr>
        <w:t xml:space="preserve"> En sus actuaciones, el visitador general y los visitadores regionales tienen fe pública, para certificar la veracidad de los hechos con relación a las quejas o inconformidades presentadas ante la Comisión.</w:t>
      </w:r>
    </w:p>
  </w:footnote>
  <w:footnote w:id="25">
    <w:p w14:paraId="3B290070" w14:textId="77777777" w:rsidR="0036274D" w:rsidRDefault="0036274D" w:rsidP="00FE020D">
      <w:pPr>
        <w:pStyle w:val="footnotedescription"/>
        <w:spacing w:line="243" w:lineRule="auto"/>
      </w:pPr>
      <w:r>
        <w:rPr>
          <w:rStyle w:val="footnotemark"/>
        </w:rPr>
        <w:footnoteRef/>
      </w:r>
      <w:r>
        <w:t xml:space="preserve"> </w:t>
      </w:r>
      <w:r>
        <w:rPr>
          <w:i w:val="0"/>
        </w:rPr>
        <w:t xml:space="preserve">Corte IDH (1994). </w:t>
      </w:r>
      <w:r>
        <w:rPr>
          <w:i w:val="0"/>
          <w:u w:val="single" w:color="000000"/>
        </w:rPr>
        <w:t xml:space="preserve">Caso </w:t>
      </w:r>
      <w:r>
        <w:rPr>
          <w:u w:val="single" w:color="000000"/>
        </w:rPr>
        <w:t>Gangaram Panday Vs. Surinam (Fondo, Reparaciones y Costas)</w:t>
      </w:r>
      <w:r>
        <w:t>.</w:t>
      </w:r>
      <w:r>
        <w:rPr>
          <w:i w:val="0"/>
        </w:rPr>
        <w:t xml:space="preserve"> Sentencia de 21 de enero de 1994. Fondo, Reparaciones y Costas. Serie C No. 12, párr. 47. </w:t>
      </w:r>
    </w:p>
  </w:footnote>
  <w:footnote w:id="26">
    <w:p w14:paraId="2F02A48D" w14:textId="77777777" w:rsidR="0036274D" w:rsidRDefault="0036274D" w:rsidP="00FE020D">
      <w:pPr>
        <w:pStyle w:val="footnotedescription"/>
        <w:spacing w:line="245" w:lineRule="auto"/>
        <w:jc w:val="left"/>
      </w:pPr>
      <w:r>
        <w:rPr>
          <w:rStyle w:val="footnotemark"/>
        </w:rPr>
        <w:footnoteRef/>
      </w:r>
      <w:r>
        <w:t xml:space="preserve"> </w:t>
      </w:r>
      <w:r>
        <w:rPr>
          <w:i w:val="0"/>
        </w:rPr>
        <w:t xml:space="preserve">Corte IDH (2007). </w:t>
      </w:r>
      <w:r>
        <w:rPr>
          <w:u w:val="single" w:color="000000"/>
        </w:rPr>
        <w:t>Caso Chaparro Álvarez y Lapo Iñiguez Vs. Ecuador (Excepciones Preliminares, Fondo, Reparaciones y</w:t>
      </w:r>
      <w:r>
        <w:t xml:space="preserve"> </w:t>
      </w:r>
      <w:r>
        <w:rPr>
          <w:u w:val="single" w:color="000000"/>
        </w:rPr>
        <w:t>Costas). Serie C.</w:t>
      </w:r>
      <w:r>
        <w:t xml:space="preserve"> </w:t>
      </w:r>
      <w:r>
        <w:rPr>
          <w:i w:val="0"/>
        </w:rPr>
        <w:t xml:space="preserve">Sentencia de 21 de noviembre de 2007. Serie C No. 170, párr. 56. </w:t>
      </w:r>
    </w:p>
  </w:footnote>
  <w:footnote w:id="27">
    <w:p w14:paraId="3809FEEB" w14:textId="43CC9C56" w:rsidR="0036274D" w:rsidRPr="00A87FEB" w:rsidRDefault="0036274D" w:rsidP="0098128B">
      <w:pPr>
        <w:pStyle w:val="footnotedescription"/>
        <w:jc w:val="left"/>
      </w:pPr>
      <w:r w:rsidRPr="00A87FEB">
        <w:rPr>
          <w:rStyle w:val="footnotemark"/>
        </w:rPr>
        <w:footnoteRef/>
      </w:r>
      <w:r w:rsidRPr="00A87FEB">
        <w:t xml:space="preserve"> Soberanes, J. (2008). </w:t>
      </w:r>
      <w:r w:rsidRPr="00A87FEB">
        <w:rPr>
          <w:u w:val="single" w:color="000000"/>
        </w:rPr>
        <w:t>Manual para la Calificación de Hechos Violatorios de los Derechos Humanos</w:t>
      </w:r>
      <w:r w:rsidRPr="00A87FEB">
        <w:t xml:space="preserve">. Editorial Porrúa - CNDH. México, p. 1 </w:t>
      </w:r>
    </w:p>
  </w:footnote>
  <w:footnote w:id="28">
    <w:p w14:paraId="728555B5" w14:textId="77777777" w:rsidR="0036274D" w:rsidRPr="00A87FEB" w:rsidRDefault="0036274D">
      <w:pPr>
        <w:pStyle w:val="footnotedescription"/>
        <w:spacing w:line="239" w:lineRule="auto"/>
        <w:ind w:right="59"/>
      </w:pPr>
      <w:r w:rsidRPr="00A87FEB">
        <w:rPr>
          <w:rStyle w:val="footnotemark"/>
        </w:rPr>
        <w:footnoteRef/>
      </w:r>
      <w:r w:rsidRPr="00A87FEB">
        <w:t xml:space="preserve"> 23. Islas, R. (2009). Sobre el principio de legalidad. Anuario del Derecho Constitucional Latinoamericano. Año XV, Montevideo. ISSN 1510-4974. Véase en https://www.kas.de/c/document_library/get_file?uuid=4da0e369-ffc1-3b41-c957fe2ed7863cb2&amp;groupId=252038 </w:t>
      </w:r>
    </w:p>
  </w:footnote>
  <w:footnote w:id="29">
    <w:p w14:paraId="003606E1" w14:textId="77777777" w:rsidR="0036274D" w:rsidRPr="00A87FEB" w:rsidRDefault="0036274D">
      <w:pPr>
        <w:pStyle w:val="footnotedescription"/>
        <w:spacing w:line="250" w:lineRule="auto"/>
      </w:pPr>
      <w:r w:rsidRPr="00A87FEB">
        <w:rPr>
          <w:rStyle w:val="footnotemark"/>
        </w:rPr>
        <w:footnoteRef/>
      </w:r>
      <w:r w:rsidRPr="00A87FEB">
        <w:t xml:space="preserve"> ONU: Asamblea General (1948). Declaración Universal de Derechos Humanos, Tercera Asamblea General de las Naciones Unidas, 217 A (III), París, Francia.  </w:t>
      </w:r>
    </w:p>
    <w:p w14:paraId="33B29E9C" w14:textId="77777777" w:rsidR="0036274D" w:rsidRPr="00A87FEB" w:rsidRDefault="0036274D">
      <w:pPr>
        <w:pStyle w:val="footnotedescription"/>
        <w:jc w:val="left"/>
      </w:pPr>
      <w:r w:rsidRPr="00A87FEB">
        <w:rPr>
          <w:u w:val="single" w:color="000000"/>
        </w:rPr>
        <w:t>Artículo 3.</w:t>
      </w:r>
      <w:r w:rsidRPr="00A87FEB">
        <w:t xml:space="preserve"> Todo individuo tiene derecho a la vida, a la libertad y a la seguridad de su persona. </w:t>
      </w:r>
    </w:p>
    <w:p w14:paraId="667B9B57" w14:textId="77777777" w:rsidR="0036274D" w:rsidRPr="00A87FEB" w:rsidRDefault="0036274D">
      <w:pPr>
        <w:pStyle w:val="footnotedescription"/>
        <w:spacing w:line="232" w:lineRule="auto"/>
        <w:ind w:right="61"/>
      </w:pPr>
      <w:r w:rsidRPr="00A87FEB">
        <w:rPr>
          <w:u w:val="single" w:color="000000"/>
        </w:rPr>
        <w:t>Artículo 12</w:t>
      </w:r>
      <w:r w:rsidRPr="00A87FEB">
        <w:t xml:space="preserve">. Nadie será objeto de injerencias arbitrarias en su vida privada, su familia, su domicilio o su correspondencia, ni de ataques a su honra o a su reputación. Toda persona tiene derecho a la protección de la ley contra tales injerencias o ataques.  </w:t>
      </w:r>
    </w:p>
  </w:footnote>
  <w:footnote w:id="30">
    <w:p w14:paraId="2F034A93" w14:textId="77777777" w:rsidR="0036274D" w:rsidRPr="00A87FEB" w:rsidRDefault="0036274D">
      <w:pPr>
        <w:pStyle w:val="footnotedescription"/>
        <w:spacing w:line="250" w:lineRule="auto"/>
      </w:pPr>
      <w:r w:rsidRPr="00A87FEB">
        <w:rPr>
          <w:rStyle w:val="footnotemark"/>
        </w:rPr>
        <w:footnoteRef/>
      </w:r>
      <w:r w:rsidRPr="00A87FEB">
        <w:t xml:space="preserve"> OEA (1969). Convención Americana sobre Derechos Humanos. Conferencia Especializada Interamericana de Derechos Humanos. San José, Costa Rica.  </w:t>
      </w:r>
    </w:p>
    <w:p w14:paraId="2C50A772" w14:textId="77777777" w:rsidR="0036274D" w:rsidRPr="00A87FEB" w:rsidRDefault="0036274D">
      <w:pPr>
        <w:pStyle w:val="footnotedescription"/>
        <w:jc w:val="left"/>
      </w:pPr>
      <w:r w:rsidRPr="00A87FEB">
        <w:rPr>
          <w:u w:val="single" w:color="000000"/>
        </w:rPr>
        <w:t>Artículo 11.1.</w:t>
      </w:r>
      <w:r w:rsidRPr="00A87FEB">
        <w:t xml:space="preserve"> Toda persona tiene derecho al respeto de su honra y al reconocimiento de su dignidad. </w:t>
      </w:r>
    </w:p>
    <w:p w14:paraId="2D34832D" w14:textId="77777777" w:rsidR="0036274D" w:rsidRPr="00A87FEB" w:rsidRDefault="0036274D">
      <w:pPr>
        <w:pStyle w:val="footnotedescription"/>
        <w:spacing w:line="231" w:lineRule="auto"/>
      </w:pPr>
      <w:r w:rsidRPr="00A87FEB">
        <w:rPr>
          <w:u w:val="single" w:color="000000"/>
        </w:rPr>
        <w:t>Artículo 11.2.</w:t>
      </w:r>
      <w:r w:rsidRPr="00A87FEB">
        <w:t xml:space="preserve"> Nadie puede ser objeto de injerencias arbitrarias o abusivas en su vida privada, en la de su familia, en su domicilio o en su correspondencia, ni de ataques ilegales a su honra o reputación.  </w:t>
      </w:r>
    </w:p>
  </w:footnote>
  <w:footnote w:id="31">
    <w:p w14:paraId="5299291E" w14:textId="77777777" w:rsidR="0036274D" w:rsidRPr="00A87FEB" w:rsidRDefault="0036274D">
      <w:pPr>
        <w:pStyle w:val="footnotedescription"/>
        <w:spacing w:line="253" w:lineRule="auto"/>
      </w:pPr>
      <w:r w:rsidRPr="00A87FEB">
        <w:rPr>
          <w:rStyle w:val="footnotemark"/>
        </w:rPr>
        <w:footnoteRef/>
      </w:r>
      <w:r w:rsidRPr="00A87FEB">
        <w:t xml:space="preserve"> ONU: Asamblea General (1966). Pacto Internacional de Derechos Civiles y Políticos. Resolución 2200 A (XXI), Nueva York, EE.UU., Naciones Unidas, Serie de Tratados, vol. 999, p. 171.  </w:t>
      </w:r>
    </w:p>
    <w:p w14:paraId="58CB4095" w14:textId="77777777" w:rsidR="0036274D" w:rsidRPr="00A87FEB" w:rsidRDefault="0036274D">
      <w:pPr>
        <w:pStyle w:val="footnotedescription"/>
        <w:spacing w:line="234" w:lineRule="auto"/>
        <w:jc w:val="left"/>
      </w:pPr>
      <w:r w:rsidRPr="00A87FEB">
        <w:rPr>
          <w:u w:val="single" w:color="000000"/>
        </w:rPr>
        <w:t>Artículo 9.1.</w:t>
      </w:r>
      <w:r w:rsidRPr="00A87FEB">
        <w:t xml:space="preserve"> Todo individuo tiene derecho a la libertad y a la seguridad personal. Nadie podrá ser sometido a detención o prisión arbitrarias. Nadie podrá ser privado de su libertad, salvo por las causas fijadas por ley y con arreglo al procedimiento establecido en ésta. </w:t>
      </w:r>
    </w:p>
    <w:p w14:paraId="0879886C" w14:textId="77777777" w:rsidR="0036274D" w:rsidRPr="00A87FEB" w:rsidRDefault="0036274D">
      <w:pPr>
        <w:pStyle w:val="footnotedescription"/>
        <w:spacing w:line="234" w:lineRule="auto"/>
      </w:pPr>
      <w:r w:rsidRPr="00A87FEB">
        <w:rPr>
          <w:u w:val="single" w:color="000000"/>
        </w:rPr>
        <w:t>Artículo 17.1.</w:t>
      </w:r>
      <w:r w:rsidRPr="00A87FEB">
        <w:t xml:space="preserve"> Nadie será objeto de injerencias arbitrarias o ilegales en su vida privada, su familia, su domicilio o su correspondencia, ni de ataques ilegales a su honra y reputación. </w:t>
      </w:r>
    </w:p>
  </w:footnote>
  <w:footnote w:id="32">
    <w:p w14:paraId="3973471D" w14:textId="77777777" w:rsidR="0036274D" w:rsidRPr="00A87FEB" w:rsidRDefault="0036274D">
      <w:pPr>
        <w:pStyle w:val="footnotedescription"/>
        <w:spacing w:line="235" w:lineRule="auto"/>
        <w:rPr>
          <w:szCs w:val="16"/>
        </w:rPr>
      </w:pPr>
      <w:r w:rsidRPr="00A87FEB">
        <w:rPr>
          <w:rStyle w:val="footnotemark"/>
          <w:szCs w:val="16"/>
        </w:rPr>
        <w:footnoteRef/>
      </w:r>
      <w:r w:rsidRPr="00A87FEB">
        <w:rPr>
          <w:szCs w:val="16"/>
        </w:rPr>
        <w:t xml:space="preserve"> OEA (1948). Declaración Americana de los Derechos y Deberes del Hombre, Aprobada en la Novena Conferencia Internacional Americana. Bogotá, Colombia, 1948.  </w:t>
      </w:r>
    </w:p>
    <w:p w14:paraId="167C0000" w14:textId="77777777" w:rsidR="0036274D" w:rsidRPr="00A87FEB" w:rsidRDefault="0036274D">
      <w:pPr>
        <w:pStyle w:val="footnotedescription"/>
        <w:spacing w:line="234" w:lineRule="auto"/>
        <w:jc w:val="left"/>
        <w:rPr>
          <w:szCs w:val="16"/>
        </w:rPr>
      </w:pPr>
      <w:r w:rsidRPr="00A87FEB">
        <w:rPr>
          <w:szCs w:val="16"/>
          <w:u w:val="single" w:color="000000"/>
        </w:rPr>
        <w:t>Artículo 5.</w:t>
      </w:r>
      <w:r w:rsidRPr="00A87FEB">
        <w:rPr>
          <w:szCs w:val="16"/>
        </w:rPr>
        <w:t xml:space="preserve"> Toda persona tiene derecho a la protección de la Ley contra los ataques abusivos a su honra, a su reputación y a su vida privada y familiar. </w:t>
      </w:r>
    </w:p>
    <w:p w14:paraId="2E18B906" w14:textId="77777777" w:rsidR="0036274D" w:rsidRPr="00A87FEB" w:rsidRDefault="0036274D">
      <w:pPr>
        <w:pStyle w:val="footnotedescription"/>
        <w:spacing w:line="234" w:lineRule="auto"/>
        <w:ind w:right="57"/>
        <w:rPr>
          <w:szCs w:val="16"/>
        </w:rPr>
      </w:pPr>
      <w:r w:rsidRPr="00A87FEB">
        <w:rPr>
          <w:szCs w:val="16"/>
          <w:u w:val="single" w:color="000000"/>
        </w:rPr>
        <w:t>Artículo 25.3.</w:t>
      </w:r>
      <w:r w:rsidRPr="00A87FEB">
        <w:rPr>
          <w:szCs w:val="16"/>
        </w:rPr>
        <w:t xml:space="preserve"> Todo individuo que haya sido privado de su libertad tiene derecho a que el juez verifique sin demora la legalidad de la medida y a ser juzgado sin dilación injustificada, o, de lo contrario, a ser puesto en libertad. Tiene derecho también a un tratamiento humano durante la privación de su libertad. </w:t>
      </w:r>
    </w:p>
  </w:footnote>
  <w:footnote w:id="33">
    <w:p w14:paraId="057ED76D" w14:textId="77777777" w:rsidR="0036274D" w:rsidRPr="00A87FEB" w:rsidRDefault="0036274D">
      <w:pPr>
        <w:pStyle w:val="footnotedescription"/>
        <w:spacing w:line="238" w:lineRule="auto"/>
        <w:rPr>
          <w:szCs w:val="16"/>
        </w:rPr>
      </w:pPr>
      <w:r w:rsidRPr="00A87FEB">
        <w:rPr>
          <w:rStyle w:val="footnotemark"/>
          <w:szCs w:val="16"/>
        </w:rPr>
        <w:footnoteRef/>
      </w:r>
      <w:r w:rsidRPr="00A87FEB">
        <w:rPr>
          <w:szCs w:val="16"/>
        </w:rPr>
        <w:t xml:space="preserve"> ONU, Asamblea General (1979). Código de Conducta para los </w:t>
      </w:r>
      <w:proofErr w:type="gramStart"/>
      <w:r w:rsidRPr="00A87FEB">
        <w:rPr>
          <w:szCs w:val="16"/>
        </w:rPr>
        <w:t>Funcionarios</w:t>
      </w:r>
      <w:proofErr w:type="gramEnd"/>
      <w:r w:rsidRPr="00A87FEB">
        <w:rPr>
          <w:szCs w:val="16"/>
        </w:rPr>
        <w:t xml:space="preserve"> Encargados de Hacer Cumplir la Ley. Resolución 34/169. Ginebra, Suiza.</w:t>
      </w:r>
    </w:p>
    <w:p w14:paraId="6E1B2592" w14:textId="77777777" w:rsidR="0036274D" w:rsidRPr="00A87FEB" w:rsidRDefault="0036274D" w:rsidP="008122E5">
      <w:pPr>
        <w:spacing w:after="11" w:line="228" w:lineRule="auto"/>
        <w:ind w:left="562" w:hanging="10"/>
        <w:jc w:val="both"/>
        <w:rPr>
          <w:rFonts w:ascii="Arial" w:eastAsia="Arial" w:hAnsi="Arial" w:cs="Arial"/>
          <w:i/>
          <w:sz w:val="16"/>
          <w:szCs w:val="16"/>
        </w:rPr>
      </w:pPr>
      <w:r w:rsidRPr="00A87FEB">
        <w:rPr>
          <w:rFonts w:ascii="Arial" w:eastAsia="Arial" w:hAnsi="Arial" w:cs="Arial"/>
          <w:i/>
          <w:sz w:val="16"/>
          <w:szCs w:val="16"/>
          <w:u w:val="single" w:color="000000"/>
        </w:rPr>
        <w:t>Artículo 1.</w:t>
      </w:r>
      <w:r w:rsidRPr="00A87FEB">
        <w:rPr>
          <w:rFonts w:ascii="Arial" w:eastAsia="Arial" w:hAnsi="Arial" w:cs="Arial"/>
          <w:i/>
          <w:sz w:val="16"/>
          <w:szCs w:val="16"/>
        </w:rPr>
        <w:t xml:space="preserve"> Los funcionarios encargados de hacer cumplir la ley cumplirán en todo momento los deberes que les impone la ley, sirviendo a su comunidad y protegiendo a todas las personas contra actos ilegales, en consonancia con el alto grado de responsabilidad exigido por su profesión. </w:t>
      </w:r>
    </w:p>
    <w:p w14:paraId="227D3BFD" w14:textId="77777777" w:rsidR="0036274D" w:rsidRPr="00A87FEB" w:rsidRDefault="0036274D" w:rsidP="008122E5">
      <w:pPr>
        <w:spacing w:after="11" w:line="228" w:lineRule="auto"/>
        <w:ind w:left="562" w:hanging="10"/>
        <w:jc w:val="both"/>
        <w:rPr>
          <w:rFonts w:ascii="Arial" w:hAnsi="Arial" w:cs="Arial"/>
          <w:i/>
          <w:sz w:val="16"/>
          <w:szCs w:val="16"/>
        </w:rPr>
      </w:pPr>
      <w:r w:rsidRPr="00A87FEB">
        <w:rPr>
          <w:rFonts w:ascii="Arial" w:eastAsia="Arial" w:hAnsi="Arial" w:cs="Arial"/>
          <w:i/>
          <w:sz w:val="16"/>
          <w:szCs w:val="16"/>
          <w:u w:val="single" w:color="000000"/>
        </w:rPr>
        <w:t>Artículo 2.</w:t>
      </w:r>
      <w:r w:rsidRPr="00A87FEB">
        <w:rPr>
          <w:rFonts w:ascii="Arial" w:eastAsia="Arial" w:hAnsi="Arial" w:cs="Arial"/>
          <w:i/>
          <w:sz w:val="16"/>
          <w:szCs w:val="16"/>
        </w:rPr>
        <w:t xml:space="preserve"> En el desempeño de sus tareas, los funcionarios encargados de hacer cumplir la ley respetarán y protegerán la dignidad humana y mantendrán y defenderán los derechos humanos de todas las personas.</w:t>
      </w:r>
      <w:r w:rsidRPr="00A87FEB">
        <w:rPr>
          <w:rFonts w:ascii="Arial" w:hAnsi="Arial" w:cs="Arial"/>
          <w:i/>
          <w:sz w:val="16"/>
          <w:szCs w:val="16"/>
        </w:rPr>
        <w:t xml:space="preserve">  </w:t>
      </w:r>
    </w:p>
  </w:footnote>
  <w:footnote w:id="34">
    <w:p w14:paraId="39732CC1" w14:textId="77777777" w:rsidR="0036274D" w:rsidRPr="0058375C" w:rsidRDefault="0036274D" w:rsidP="0058375C">
      <w:pPr>
        <w:pStyle w:val="Textonotapie"/>
        <w:ind w:left="567"/>
        <w:jc w:val="both"/>
        <w:rPr>
          <w:rFonts w:ascii="Arial" w:hAnsi="Arial" w:cs="Arial"/>
          <w:i/>
          <w:sz w:val="16"/>
          <w:szCs w:val="16"/>
        </w:rPr>
      </w:pPr>
      <w:r w:rsidRPr="0058375C">
        <w:rPr>
          <w:rStyle w:val="Refdenotaalpie"/>
          <w:rFonts w:ascii="Arial" w:hAnsi="Arial" w:cs="Arial"/>
          <w:i/>
          <w:sz w:val="16"/>
          <w:szCs w:val="16"/>
        </w:rPr>
        <w:footnoteRef/>
      </w:r>
      <w:r w:rsidRPr="0058375C">
        <w:rPr>
          <w:rFonts w:ascii="Arial" w:hAnsi="Arial" w:cs="Arial"/>
          <w:i/>
          <w:sz w:val="16"/>
          <w:szCs w:val="16"/>
        </w:rPr>
        <w:t xml:space="preserve"> CPEUM (1917). </w:t>
      </w:r>
    </w:p>
    <w:p w14:paraId="6F863AC9" w14:textId="77777777" w:rsidR="0098128B" w:rsidRDefault="0036274D" w:rsidP="0058375C">
      <w:pPr>
        <w:pStyle w:val="Textonotapie"/>
        <w:ind w:left="567"/>
        <w:jc w:val="both"/>
        <w:rPr>
          <w:rFonts w:ascii="Arial" w:hAnsi="Arial" w:cs="Arial"/>
          <w:i/>
          <w:sz w:val="16"/>
          <w:szCs w:val="16"/>
        </w:rPr>
      </w:pPr>
      <w:r w:rsidRPr="0058375C">
        <w:rPr>
          <w:rFonts w:ascii="Arial" w:hAnsi="Arial" w:cs="Arial"/>
          <w:i/>
          <w:sz w:val="16"/>
          <w:szCs w:val="16"/>
        </w:rPr>
        <w:t xml:space="preserve">Artículo 1.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 … 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w:t>
      </w:r>
    </w:p>
    <w:p w14:paraId="1288CBC5" w14:textId="04ACAD6F" w:rsidR="0036274D" w:rsidRPr="0058375C" w:rsidRDefault="0036274D" w:rsidP="0058375C">
      <w:pPr>
        <w:pStyle w:val="Textonotapie"/>
        <w:ind w:left="567"/>
        <w:jc w:val="both"/>
        <w:rPr>
          <w:rFonts w:ascii="Arial" w:hAnsi="Arial" w:cs="Arial"/>
          <w:i/>
          <w:sz w:val="16"/>
          <w:szCs w:val="16"/>
        </w:rPr>
      </w:pPr>
      <w:r w:rsidRPr="0058375C">
        <w:rPr>
          <w:rFonts w:ascii="Arial" w:hAnsi="Arial" w:cs="Arial"/>
          <w:i/>
          <w:sz w:val="16"/>
          <w:szCs w:val="16"/>
        </w:rPr>
        <w:t>Artículo 16. “Nadie puede ser molestado en su persona, familia, domicilio, papeles o posesiones, sino en virtud de mandamiento escrito de la autoridad competente, que funde y motive la causa legal del procedimiento…” Artículo 21. “…La actuación de las instituciones de seguridad pública se regirá por los principios de legalidad, objetividad, eficiencia, profesionalismo, honradez y respeto de los Derechos Humanos contenidos en esta Constitución...”</w:t>
      </w:r>
    </w:p>
  </w:footnote>
  <w:footnote w:id="35">
    <w:p w14:paraId="6F6805A0" w14:textId="77777777" w:rsidR="0098128B" w:rsidRDefault="0036274D" w:rsidP="008122E5">
      <w:pPr>
        <w:spacing w:after="11" w:line="228" w:lineRule="auto"/>
        <w:ind w:left="562" w:hanging="10"/>
        <w:jc w:val="both"/>
        <w:rPr>
          <w:rFonts w:ascii="Arial" w:eastAsia="Arial" w:hAnsi="Arial" w:cs="Arial"/>
          <w:i/>
          <w:sz w:val="16"/>
          <w:szCs w:val="16"/>
        </w:rPr>
      </w:pPr>
      <w:r w:rsidRPr="00A87FEB">
        <w:rPr>
          <w:rStyle w:val="Refdenotaalpie"/>
          <w:rFonts w:ascii="Arial" w:hAnsi="Arial" w:cs="Arial"/>
          <w:i/>
          <w:sz w:val="16"/>
          <w:szCs w:val="16"/>
        </w:rPr>
        <w:footnoteRef/>
      </w:r>
      <w:r w:rsidRPr="00A87FEB">
        <w:rPr>
          <w:rFonts w:ascii="Arial" w:hAnsi="Arial" w:cs="Arial"/>
          <w:i/>
          <w:sz w:val="16"/>
          <w:szCs w:val="16"/>
        </w:rPr>
        <w:t xml:space="preserve"> </w:t>
      </w:r>
      <w:r w:rsidRPr="00A87FEB">
        <w:rPr>
          <w:rFonts w:ascii="Arial" w:eastAsia="Arial" w:hAnsi="Arial" w:cs="Arial"/>
          <w:i/>
          <w:sz w:val="16"/>
          <w:szCs w:val="16"/>
        </w:rPr>
        <w:t xml:space="preserve">CPEUM (1917). </w:t>
      </w:r>
    </w:p>
    <w:p w14:paraId="24FE0E5F" w14:textId="15155B9B" w:rsidR="0036274D" w:rsidRPr="00A87FEB" w:rsidRDefault="0036274D" w:rsidP="008122E5">
      <w:pPr>
        <w:spacing w:after="11" w:line="228" w:lineRule="auto"/>
        <w:ind w:left="562" w:hanging="10"/>
        <w:jc w:val="both"/>
        <w:rPr>
          <w:rFonts w:ascii="Arial" w:hAnsi="Arial" w:cs="Arial"/>
          <w:i/>
          <w:sz w:val="16"/>
          <w:szCs w:val="16"/>
        </w:rPr>
      </w:pPr>
      <w:r w:rsidRPr="00A87FEB">
        <w:rPr>
          <w:rFonts w:ascii="Arial" w:eastAsia="Arial" w:hAnsi="Arial" w:cs="Arial"/>
          <w:i/>
          <w:sz w:val="16"/>
          <w:szCs w:val="16"/>
          <w:u w:val="single"/>
        </w:rPr>
        <w:t>Artículo 109.</w:t>
      </w:r>
      <w:r w:rsidRPr="00A87FEB">
        <w:rPr>
          <w:rFonts w:ascii="Arial" w:eastAsia="Arial" w:hAnsi="Arial" w:cs="Arial"/>
          <w:i/>
          <w:sz w:val="16"/>
          <w:szCs w:val="16"/>
        </w:rPr>
        <w:t xml:space="preserve"> “Los servidores públicos y particulares que incurran en responsabilidad frente al Estado, serán sancionados conforme a lo siguiente: … </w:t>
      </w:r>
    </w:p>
    <w:p w14:paraId="417A2921" w14:textId="77777777" w:rsidR="0036274D" w:rsidRPr="00A87FEB" w:rsidRDefault="0036274D" w:rsidP="008122E5">
      <w:pPr>
        <w:spacing w:after="11" w:line="228" w:lineRule="auto"/>
        <w:ind w:left="562" w:hanging="10"/>
        <w:jc w:val="both"/>
        <w:rPr>
          <w:rFonts w:ascii="Arial" w:hAnsi="Arial" w:cs="Arial"/>
          <w:i/>
          <w:sz w:val="16"/>
          <w:szCs w:val="16"/>
        </w:rPr>
      </w:pPr>
      <w:r w:rsidRPr="00A87FEB">
        <w:rPr>
          <w:rFonts w:ascii="Arial" w:eastAsia="Arial" w:hAnsi="Arial" w:cs="Arial"/>
          <w:i/>
          <w:sz w:val="16"/>
          <w:szCs w:val="16"/>
        </w:rPr>
        <w:t xml:space="preserve">III. Se aplicarán sanciones administrativas a los servidores públicos por los actos u omisiones que afecten la legalidad, honradez, lealtad, imparcialidad y eficiencia que deban observar en el desempeño de sus empleos, cargos o comisiones. Dichas sanciones consistirán en amonestación, suspensión, destitución e inhabilitación, así como en sanciones económicas, y deberán establecerse de acuerdo con los beneficios económicos que, en su caso, haya obtenido el responsable y con los daños y perjuicios patrimoniales causados por los actos u omisiones. La ley establecerá los procedimientos para la investigación y sanción de dichos actos u omisiones.  </w:t>
      </w:r>
    </w:p>
    <w:p w14:paraId="0688AFEF" w14:textId="77777777" w:rsidR="0036274D" w:rsidRPr="00A87FEB" w:rsidRDefault="0036274D" w:rsidP="008122E5">
      <w:pPr>
        <w:spacing w:after="11" w:line="228" w:lineRule="auto"/>
        <w:ind w:left="562" w:hanging="10"/>
        <w:jc w:val="both"/>
        <w:rPr>
          <w:rFonts w:ascii="Arial" w:hAnsi="Arial" w:cs="Arial"/>
          <w:i/>
          <w:sz w:val="16"/>
          <w:szCs w:val="16"/>
        </w:rPr>
      </w:pPr>
      <w:r w:rsidRPr="00A87FEB">
        <w:rPr>
          <w:rFonts w:ascii="Arial" w:eastAsia="Arial" w:hAnsi="Arial" w:cs="Arial"/>
          <w:i/>
          <w:sz w:val="16"/>
          <w:szCs w:val="16"/>
        </w:rPr>
        <w:t xml:space="preserve">Las faltas administrativas graves serán investigadas y substanciadas por la Auditoría Superior de la Federación y los órganos internos de control, o por sus homólogos en las entidades federativas, según corresponda, y serán resueltas por el Tribunal de Justicia Administrativa que resulte competente. Las demás faltas y sanciones administrativas serán conocidas y resueltas por los órganos internos de control.  </w:t>
      </w:r>
    </w:p>
    <w:p w14:paraId="44D2083D" w14:textId="77777777" w:rsidR="0036274D" w:rsidRPr="00A87FEB" w:rsidRDefault="0036274D" w:rsidP="008122E5">
      <w:pPr>
        <w:spacing w:after="11" w:line="228" w:lineRule="auto"/>
        <w:ind w:left="562" w:hanging="10"/>
        <w:jc w:val="both"/>
        <w:rPr>
          <w:rFonts w:ascii="Arial" w:hAnsi="Arial" w:cs="Arial"/>
          <w:i/>
          <w:sz w:val="16"/>
          <w:szCs w:val="16"/>
        </w:rPr>
      </w:pPr>
      <w:r w:rsidRPr="00A87FEB">
        <w:rPr>
          <w:rFonts w:ascii="Arial" w:eastAsia="Arial" w:hAnsi="Arial" w:cs="Arial"/>
          <w:i/>
          <w:sz w:val="16"/>
          <w:szCs w:val="16"/>
        </w:rPr>
        <w:t xml:space="preserve">Para la investigación, substanciación y sanción de las responsabilidades administrativas de los miembros del Poder Judicial de la Federación, se observará lo previsto en el artículo 94 de esta Constitución, sin perjuicio de las atribuciones de la Auditoría Superior de la Federación en materia de fiscalización sobre el manejo, la custodia y aplicación de recursos públicos.  La ley establecerá los supuestos y procedimientos para impugnar la clasificación de las faltas administrativas como no graves, que realicen los órganos internos de control.  </w:t>
      </w:r>
    </w:p>
    <w:p w14:paraId="4892F0A4" w14:textId="77777777" w:rsidR="0036274D" w:rsidRPr="00A87FEB" w:rsidRDefault="0036274D" w:rsidP="008122E5">
      <w:pPr>
        <w:spacing w:after="11" w:line="228" w:lineRule="auto"/>
        <w:ind w:left="562" w:hanging="10"/>
        <w:jc w:val="both"/>
        <w:rPr>
          <w:rFonts w:ascii="Arial" w:hAnsi="Arial" w:cs="Arial"/>
          <w:i/>
          <w:sz w:val="16"/>
          <w:szCs w:val="16"/>
        </w:rPr>
      </w:pPr>
      <w:r w:rsidRPr="00A87FEB">
        <w:rPr>
          <w:rFonts w:ascii="Arial" w:eastAsia="Arial" w:hAnsi="Arial" w:cs="Arial"/>
          <w:i/>
          <w:sz w:val="16"/>
          <w:szCs w:val="16"/>
        </w:rPr>
        <w:t xml:space="preserve">Los entes públicos federales tendrán órganos internos de control con las facultades que determine la ley para prevenir, corregir e investigar actos u omisiones que pudieran constituir responsabilidades administrativas; para sancionar aquéllas distintas a las que son competencia del Tribunal Federal de Justicia Administrativa; revisar el ingreso, egreso, manejo, custodia y aplicación de recursos públicos federales y participaciones federales; así como presentar las denuncias por hechos u omisiones que pudieran ser constitutivos de delito ante la Fiscalía Especializada en Combate a la Corrupción a que se refiere esta Constitución.  </w:t>
      </w:r>
    </w:p>
    <w:p w14:paraId="48268D4F" w14:textId="77777777" w:rsidR="0036274D" w:rsidRPr="00A87FEB" w:rsidRDefault="0036274D" w:rsidP="00C14776">
      <w:pPr>
        <w:spacing w:after="11" w:line="233" w:lineRule="auto"/>
        <w:ind w:left="562" w:right="11" w:hanging="10"/>
        <w:rPr>
          <w:rFonts w:ascii="Arial" w:hAnsi="Arial" w:cs="Arial"/>
          <w:i/>
          <w:sz w:val="16"/>
          <w:szCs w:val="16"/>
        </w:rPr>
      </w:pPr>
      <w:r w:rsidRPr="00A87FEB">
        <w:rPr>
          <w:rFonts w:ascii="Arial" w:eastAsia="Arial" w:hAnsi="Arial" w:cs="Arial"/>
          <w:i/>
          <w:sz w:val="16"/>
          <w:szCs w:val="16"/>
        </w:rPr>
        <w:t xml:space="preserve">Los entes públicos estatales y municipales, así como del Distrito Federal y sus demarcaciones territoriales, contarán con órganos internos de control, que tendrán, en su ámbito de competencia local, las atribuciones a que se refiere el párrafo anterior…” </w:t>
      </w:r>
    </w:p>
  </w:footnote>
  <w:footnote w:id="36">
    <w:p w14:paraId="0A07DF5A" w14:textId="77777777" w:rsidR="0036274D" w:rsidRPr="00A87FEB" w:rsidRDefault="0036274D" w:rsidP="00C14776">
      <w:pPr>
        <w:spacing w:after="11" w:line="243" w:lineRule="auto"/>
        <w:ind w:left="562" w:right="-15" w:hanging="10"/>
        <w:jc w:val="both"/>
        <w:rPr>
          <w:rFonts w:ascii="Arial" w:hAnsi="Arial" w:cs="Arial"/>
          <w:i/>
          <w:sz w:val="16"/>
          <w:szCs w:val="16"/>
        </w:rPr>
      </w:pPr>
      <w:r w:rsidRPr="00A87FEB">
        <w:rPr>
          <w:rStyle w:val="Refdenotaalpie"/>
          <w:rFonts w:ascii="Arial" w:hAnsi="Arial" w:cs="Arial"/>
          <w:i/>
          <w:sz w:val="16"/>
          <w:szCs w:val="16"/>
        </w:rPr>
        <w:footnoteRef/>
      </w:r>
      <w:r w:rsidRPr="00A87FEB">
        <w:rPr>
          <w:rFonts w:ascii="Arial" w:hAnsi="Arial" w:cs="Arial"/>
          <w:i/>
          <w:sz w:val="16"/>
          <w:szCs w:val="16"/>
        </w:rPr>
        <w:t xml:space="preserve"> </w:t>
      </w:r>
      <w:r w:rsidRPr="00A87FEB">
        <w:rPr>
          <w:rFonts w:ascii="Arial" w:eastAsia="Arial" w:hAnsi="Arial" w:cs="Arial"/>
          <w:i/>
          <w:sz w:val="16"/>
          <w:szCs w:val="16"/>
        </w:rPr>
        <w:t xml:space="preserve">Ley General de Responsabilidades Administrativas (2016).  </w:t>
      </w:r>
    </w:p>
    <w:p w14:paraId="6B103664" w14:textId="77777777" w:rsidR="0036274D" w:rsidRPr="00A87FEB" w:rsidRDefault="0036274D" w:rsidP="00C14776">
      <w:pPr>
        <w:spacing w:after="11" w:line="228" w:lineRule="auto"/>
        <w:ind w:left="562" w:hanging="10"/>
        <w:jc w:val="both"/>
        <w:rPr>
          <w:rFonts w:ascii="Arial" w:eastAsia="Arial" w:hAnsi="Arial" w:cs="Arial"/>
          <w:i/>
          <w:sz w:val="16"/>
          <w:szCs w:val="16"/>
        </w:rPr>
      </w:pPr>
      <w:r w:rsidRPr="00A87FEB">
        <w:rPr>
          <w:rFonts w:ascii="Arial" w:eastAsia="Arial" w:hAnsi="Arial" w:cs="Arial"/>
          <w:i/>
          <w:sz w:val="16"/>
          <w:szCs w:val="16"/>
          <w:u w:val="single" w:color="000000"/>
        </w:rPr>
        <w:t>Artículo 7.</w:t>
      </w:r>
      <w:r w:rsidRPr="00A87FEB">
        <w:rPr>
          <w:rFonts w:ascii="Arial" w:eastAsia="Arial" w:hAnsi="Arial" w:cs="Arial"/>
          <w:i/>
          <w:sz w:val="16"/>
          <w:szCs w:val="16"/>
        </w:rPr>
        <w:t xml:space="preserve"> Los Servidores Públicos observarán en el desempeño de su empleo, cargo o comisión, los principios de disciplina, legalidad, objetividad, profesionalismo, honradez, lealtad, imparcialidad, integridad, rendición de cuentas, eficacia y eficiencia que rigen el servicio público. Para la efectiva aplicación de dichos principios, los Servidores Públicos observarán las siguientes directrices:</w:t>
      </w:r>
    </w:p>
    <w:p w14:paraId="68038B18" w14:textId="77777777" w:rsidR="0036274D" w:rsidRPr="00A87FEB" w:rsidRDefault="0036274D" w:rsidP="00C14776">
      <w:pPr>
        <w:spacing w:after="11" w:line="228" w:lineRule="auto"/>
        <w:ind w:left="562" w:hanging="10"/>
        <w:jc w:val="both"/>
        <w:rPr>
          <w:rFonts w:ascii="Arial" w:hAnsi="Arial" w:cs="Arial"/>
          <w:i/>
          <w:sz w:val="16"/>
          <w:szCs w:val="16"/>
        </w:rPr>
      </w:pPr>
      <w:r w:rsidRPr="00A87FEB">
        <w:rPr>
          <w:rFonts w:ascii="Arial" w:eastAsia="Arial" w:hAnsi="Arial" w:cs="Arial"/>
          <w:i/>
          <w:sz w:val="16"/>
          <w:szCs w:val="16"/>
        </w:rPr>
        <w:t xml:space="preserve">I. Actuar conforme a lo que las leyes, reglamentos y demás disposiciones jurídicas les atribuyen a su empleo, cargo o comisión, por lo que deben conocer y cumplir las disposiciones que regulan el ejercicio de sus funciones, facultades y atribuciones; … </w:t>
      </w:r>
    </w:p>
    <w:p w14:paraId="6AFBFFCB" w14:textId="77777777" w:rsidR="0036274D" w:rsidRPr="00BC790D" w:rsidRDefault="0036274D" w:rsidP="00BC790D">
      <w:pPr>
        <w:pStyle w:val="Prrafodelista"/>
        <w:spacing w:after="11" w:line="228" w:lineRule="auto"/>
        <w:ind w:left="562"/>
        <w:jc w:val="both"/>
        <w:rPr>
          <w:rFonts w:ascii="Arial" w:hAnsi="Arial" w:cs="Arial"/>
          <w:i/>
          <w:sz w:val="16"/>
          <w:szCs w:val="16"/>
        </w:rPr>
      </w:pPr>
      <w:r>
        <w:rPr>
          <w:rFonts w:ascii="Arial" w:eastAsia="Arial" w:hAnsi="Arial" w:cs="Arial"/>
          <w:i/>
          <w:sz w:val="16"/>
          <w:szCs w:val="16"/>
        </w:rPr>
        <w:t xml:space="preserve">IV, </w:t>
      </w:r>
      <w:r w:rsidRPr="00BC790D">
        <w:rPr>
          <w:rFonts w:ascii="Arial" w:eastAsia="Arial" w:hAnsi="Arial" w:cs="Arial"/>
          <w:i/>
          <w:sz w:val="16"/>
          <w:szCs w:val="16"/>
        </w:rPr>
        <w:t xml:space="preserve">Dar a las personas en general el mismo trato, por lo que no concederán privilegios o preferencias a organizaciones o personas, ni permitirán que influencias, intereses o prejuicios indebidos afecten su compromiso para tomar decisiones o ejercer sus funciones de manera objetiva; </w:t>
      </w:r>
    </w:p>
    <w:p w14:paraId="6090F40C" w14:textId="77777777" w:rsidR="0036274D" w:rsidRPr="00A87FEB" w:rsidRDefault="0036274D" w:rsidP="00BC790D">
      <w:pPr>
        <w:spacing w:after="11" w:line="228" w:lineRule="auto"/>
        <w:ind w:left="562"/>
        <w:jc w:val="both"/>
        <w:rPr>
          <w:rFonts w:ascii="Arial" w:hAnsi="Arial" w:cs="Arial"/>
          <w:i/>
          <w:sz w:val="16"/>
          <w:szCs w:val="16"/>
        </w:rPr>
      </w:pPr>
      <w:r>
        <w:rPr>
          <w:rFonts w:ascii="Arial" w:eastAsia="Arial" w:hAnsi="Arial" w:cs="Arial"/>
          <w:i/>
          <w:sz w:val="16"/>
          <w:szCs w:val="16"/>
        </w:rPr>
        <w:t xml:space="preserve">V. </w:t>
      </w:r>
      <w:r w:rsidRPr="00A87FEB">
        <w:rPr>
          <w:rFonts w:ascii="Arial" w:eastAsia="Arial" w:hAnsi="Arial" w:cs="Arial"/>
          <w:i/>
          <w:sz w:val="16"/>
          <w:szCs w:val="16"/>
        </w:rPr>
        <w:t xml:space="preserve">Actuar conforme a una cultura de servicio orientada al logro de resultados, procurando en todo momento un mejor desempeño de sus funciones a fin de alcanzar las metas institucionales según sus responsabilidades; … </w:t>
      </w:r>
    </w:p>
    <w:p w14:paraId="33EF6061" w14:textId="77777777" w:rsidR="0036274D" w:rsidRPr="00A87FEB" w:rsidRDefault="0036274D" w:rsidP="00B55998">
      <w:pPr>
        <w:numPr>
          <w:ilvl w:val="1"/>
          <w:numId w:val="3"/>
        </w:numPr>
        <w:spacing w:after="11" w:line="228" w:lineRule="auto"/>
        <w:ind w:hanging="285"/>
        <w:jc w:val="both"/>
        <w:rPr>
          <w:rFonts w:ascii="Arial" w:hAnsi="Arial" w:cs="Arial"/>
          <w:i/>
          <w:sz w:val="16"/>
          <w:szCs w:val="16"/>
        </w:rPr>
      </w:pPr>
      <w:r w:rsidRPr="00A87FEB">
        <w:rPr>
          <w:rFonts w:ascii="Arial" w:eastAsia="Arial" w:hAnsi="Arial" w:cs="Arial"/>
          <w:i/>
          <w:sz w:val="16"/>
          <w:szCs w:val="16"/>
        </w:rPr>
        <w:t xml:space="preserve">Promover, respetar, proteger y garantizar los derechos humanos establecidos en la Constitución; </w:t>
      </w:r>
    </w:p>
    <w:p w14:paraId="015131EC" w14:textId="77777777" w:rsidR="0036274D" w:rsidRPr="00BC790D" w:rsidRDefault="0036274D" w:rsidP="00BC790D">
      <w:pPr>
        <w:spacing w:after="11" w:line="228" w:lineRule="auto"/>
        <w:ind w:left="552"/>
        <w:jc w:val="both"/>
        <w:rPr>
          <w:rFonts w:ascii="Arial" w:hAnsi="Arial" w:cs="Arial"/>
          <w:i/>
          <w:sz w:val="16"/>
          <w:szCs w:val="16"/>
        </w:rPr>
      </w:pPr>
      <w:r>
        <w:rPr>
          <w:rFonts w:ascii="Arial" w:eastAsia="Arial" w:hAnsi="Arial" w:cs="Arial"/>
          <w:i/>
          <w:sz w:val="16"/>
          <w:szCs w:val="16"/>
        </w:rPr>
        <w:t xml:space="preserve">VIII. </w:t>
      </w:r>
      <w:r w:rsidRPr="00BC790D">
        <w:rPr>
          <w:rFonts w:ascii="Arial" w:eastAsia="Arial" w:hAnsi="Arial" w:cs="Arial"/>
          <w:i/>
          <w:sz w:val="16"/>
          <w:szCs w:val="16"/>
        </w:rPr>
        <w:t xml:space="preserve">Corresponder a la confianza que la sociedad les ha conferido; tendrán una vocación absoluta de servicio a la sociedad, y preservarán el interés superior de las necesidades colectivas por encima de intereses particulares, personales o ajenos al interés general; </w:t>
      </w:r>
    </w:p>
    <w:p w14:paraId="22F4E58E" w14:textId="77777777" w:rsidR="0036274D" w:rsidRPr="00DC2D1E" w:rsidRDefault="0036274D" w:rsidP="00BC790D">
      <w:pPr>
        <w:spacing w:after="11" w:line="228" w:lineRule="auto"/>
        <w:ind w:left="567"/>
        <w:jc w:val="both"/>
        <w:rPr>
          <w:rFonts w:ascii="Arial" w:hAnsi="Arial" w:cs="Arial"/>
          <w:i/>
          <w:sz w:val="16"/>
          <w:szCs w:val="16"/>
        </w:rPr>
      </w:pPr>
      <w:r>
        <w:rPr>
          <w:rFonts w:ascii="Arial" w:eastAsia="Arial" w:hAnsi="Arial" w:cs="Arial"/>
          <w:i/>
          <w:sz w:val="16"/>
          <w:szCs w:val="16"/>
        </w:rPr>
        <w:t xml:space="preserve">IX. </w:t>
      </w:r>
      <w:r w:rsidRPr="00DC2D1E">
        <w:rPr>
          <w:rFonts w:ascii="Arial" w:eastAsia="Arial" w:hAnsi="Arial" w:cs="Arial"/>
          <w:i/>
          <w:sz w:val="16"/>
          <w:szCs w:val="16"/>
        </w:rPr>
        <w:t xml:space="preserve">Evitar y dar cuenta de los intereses que puedan entrar en conflicto con el desempeño responsable y objetivo de sus facultades y obligaciones…”  </w:t>
      </w:r>
    </w:p>
  </w:footnote>
  <w:footnote w:id="37">
    <w:p w14:paraId="2817429E" w14:textId="77777777" w:rsidR="0036274D" w:rsidRPr="00A87FEB" w:rsidRDefault="0036274D" w:rsidP="0019329D">
      <w:pPr>
        <w:spacing w:after="11" w:line="228" w:lineRule="auto"/>
        <w:ind w:left="562" w:hanging="10"/>
        <w:jc w:val="both"/>
        <w:rPr>
          <w:rFonts w:ascii="Arial" w:eastAsia="Arial" w:hAnsi="Arial" w:cs="Arial"/>
          <w:i/>
          <w:sz w:val="16"/>
          <w:szCs w:val="16"/>
        </w:rPr>
      </w:pPr>
      <w:r w:rsidRPr="00A87FEB">
        <w:rPr>
          <w:rStyle w:val="Refdenotaalpie"/>
          <w:rFonts w:ascii="Arial" w:hAnsi="Arial" w:cs="Arial"/>
          <w:i/>
          <w:sz w:val="16"/>
          <w:szCs w:val="16"/>
        </w:rPr>
        <w:footnoteRef/>
      </w:r>
      <w:r w:rsidRPr="00A87FEB">
        <w:rPr>
          <w:rFonts w:ascii="Arial" w:hAnsi="Arial" w:cs="Arial"/>
          <w:i/>
          <w:sz w:val="16"/>
          <w:szCs w:val="16"/>
        </w:rPr>
        <w:t xml:space="preserve"> </w:t>
      </w:r>
      <w:r w:rsidRPr="00A87FEB">
        <w:rPr>
          <w:rFonts w:ascii="Arial" w:eastAsia="Arial" w:hAnsi="Arial" w:cs="Arial"/>
          <w:i/>
          <w:sz w:val="16"/>
          <w:szCs w:val="16"/>
        </w:rPr>
        <w:t>Ley General del Sistema Nacional de Seguridad Pública (2009).</w:t>
      </w:r>
    </w:p>
    <w:p w14:paraId="1F637810" w14:textId="77777777" w:rsidR="0036274D" w:rsidRPr="00A87FEB" w:rsidRDefault="0036274D" w:rsidP="0019329D">
      <w:pPr>
        <w:spacing w:after="11" w:line="228" w:lineRule="auto"/>
        <w:ind w:left="562" w:hanging="10"/>
        <w:jc w:val="both"/>
        <w:rPr>
          <w:rFonts w:ascii="Arial" w:hAnsi="Arial" w:cs="Arial"/>
          <w:i/>
          <w:sz w:val="16"/>
          <w:szCs w:val="16"/>
        </w:rPr>
      </w:pPr>
      <w:r w:rsidRPr="00A87FEB">
        <w:rPr>
          <w:rFonts w:ascii="Arial" w:eastAsia="Arial" w:hAnsi="Arial" w:cs="Arial"/>
          <w:i/>
          <w:sz w:val="16"/>
          <w:szCs w:val="16"/>
          <w:u w:val="single" w:color="000000"/>
        </w:rPr>
        <w:t xml:space="preserve">Artículo 40. </w:t>
      </w:r>
      <w:r w:rsidRPr="00A87FEB">
        <w:rPr>
          <w:rFonts w:ascii="Arial" w:eastAsia="Arial" w:hAnsi="Arial" w:cs="Arial"/>
          <w:i/>
          <w:sz w:val="16"/>
          <w:szCs w:val="16"/>
        </w:rPr>
        <w:t xml:space="preserve">Con el objeto de garantizar el cumplimiento de los principios constitucionales de legalidad, objetividad, eficiencia, profesionalismo, honradez y respeto a los derechos humanos, los integrantes de las Instituciones de Seguridad Pública se sujetarán a las siguientes obligaciones: </w:t>
      </w:r>
    </w:p>
    <w:p w14:paraId="4601B2AD" w14:textId="77777777" w:rsidR="0036274D" w:rsidRPr="00A87FEB" w:rsidRDefault="0036274D" w:rsidP="0019329D">
      <w:pPr>
        <w:spacing w:after="11" w:line="228" w:lineRule="auto"/>
        <w:ind w:left="562" w:hanging="10"/>
        <w:jc w:val="both"/>
        <w:rPr>
          <w:rFonts w:ascii="Arial" w:hAnsi="Arial" w:cs="Arial"/>
          <w:i/>
          <w:sz w:val="16"/>
          <w:szCs w:val="16"/>
        </w:rPr>
      </w:pPr>
      <w:r w:rsidRPr="00A87FEB">
        <w:rPr>
          <w:rFonts w:ascii="Arial" w:eastAsia="Arial" w:hAnsi="Arial" w:cs="Arial"/>
          <w:i/>
          <w:sz w:val="16"/>
          <w:szCs w:val="16"/>
        </w:rPr>
        <w:t xml:space="preserve">I. Conducirse siempre con dedicación y disciplina, así como con apego al orden jurídico y respeto a las garantías individuales y derechos humanos reconocidos en la Constitución; … </w:t>
      </w:r>
    </w:p>
    <w:p w14:paraId="4A306329" w14:textId="77777777" w:rsidR="0036274D" w:rsidRPr="00A87FEB" w:rsidRDefault="0036274D" w:rsidP="0019329D">
      <w:pPr>
        <w:spacing w:after="11" w:line="228" w:lineRule="auto"/>
        <w:ind w:left="562" w:hanging="10"/>
        <w:jc w:val="both"/>
        <w:rPr>
          <w:rFonts w:ascii="Arial" w:hAnsi="Arial" w:cs="Arial"/>
          <w:i/>
          <w:sz w:val="16"/>
          <w:szCs w:val="16"/>
        </w:rPr>
      </w:pPr>
      <w:r w:rsidRPr="00A87FEB">
        <w:rPr>
          <w:rFonts w:ascii="Arial" w:eastAsia="Arial" w:hAnsi="Arial" w:cs="Arial"/>
          <w:i/>
          <w:sz w:val="16"/>
          <w:szCs w:val="16"/>
        </w:rPr>
        <w:t xml:space="preserve">VI. Observar un trato respetuoso con todas las personas, debiendo abstenerse de todo acto arbitrario y de limitar indebidamente las acciones o manifestaciones que en ejercicio de sus derechos constitucionales y con carácter pacífico realice la población; … </w:t>
      </w:r>
    </w:p>
    <w:p w14:paraId="3D5908FE" w14:textId="77777777" w:rsidR="0036274D" w:rsidRPr="00A87FEB" w:rsidRDefault="0036274D" w:rsidP="0019329D">
      <w:pPr>
        <w:spacing w:after="11" w:line="228" w:lineRule="auto"/>
        <w:ind w:left="562" w:hanging="10"/>
        <w:jc w:val="both"/>
        <w:rPr>
          <w:rFonts w:ascii="Arial" w:hAnsi="Arial" w:cs="Arial"/>
          <w:i/>
          <w:sz w:val="16"/>
          <w:szCs w:val="16"/>
        </w:rPr>
      </w:pPr>
      <w:r w:rsidRPr="00A87FEB">
        <w:rPr>
          <w:rFonts w:ascii="Arial" w:eastAsia="Arial" w:hAnsi="Arial" w:cs="Arial"/>
          <w:i/>
          <w:sz w:val="16"/>
          <w:szCs w:val="16"/>
        </w:rPr>
        <w:t xml:space="preserve">IX. Velar por la vida e integridad física de las personas detenidas; … </w:t>
      </w:r>
    </w:p>
    <w:p w14:paraId="1BBABDBC" w14:textId="77777777" w:rsidR="0036274D" w:rsidRPr="00A87FEB" w:rsidRDefault="0036274D" w:rsidP="0019329D">
      <w:pPr>
        <w:spacing w:after="11" w:line="228" w:lineRule="auto"/>
        <w:ind w:left="562" w:hanging="10"/>
        <w:jc w:val="both"/>
        <w:rPr>
          <w:rFonts w:ascii="Arial" w:hAnsi="Arial" w:cs="Arial"/>
          <w:i/>
          <w:sz w:val="16"/>
          <w:szCs w:val="16"/>
        </w:rPr>
      </w:pPr>
      <w:r w:rsidRPr="00A87FEB">
        <w:rPr>
          <w:rFonts w:ascii="Arial" w:eastAsia="Arial" w:hAnsi="Arial" w:cs="Arial"/>
          <w:i/>
          <w:sz w:val="16"/>
          <w:szCs w:val="16"/>
        </w:rPr>
        <w:t xml:space="preserve">XX. Abstenerse de sustraer, ocultar, alterar o dañar información o bienes en perjuicio de las Instituciones; …” </w:t>
      </w:r>
    </w:p>
    <w:p w14:paraId="660D9762" w14:textId="77777777" w:rsidR="0036274D" w:rsidRPr="00A87FEB" w:rsidRDefault="0036274D" w:rsidP="0019329D">
      <w:pPr>
        <w:spacing w:after="11" w:line="228" w:lineRule="auto"/>
        <w:ind w:left="562" w:hanging="10"/>
        <w:jc w:val="both"/>
        <w:rPr>
          <w:rFonts w:ascii="Arial" w:hAnsi="Arial" w:cs="Arial"/>
          <w:i/>
          <w:sz w:val="16"/>
          <w:szCs w:val="16"/>
        </w:rPr>
      </w:pPr>
      <w:r w:rsidRPr="00A87FEB">
        <w:rPr>
          <w:rFonts w:ascii="Arial" w:eastAsia="Arial" w:hAnsi="Arial" w:cs="Arial"/>
          <w:i/>
          <w:sz w:val="16"/>
          <w:szCs w:val="16"/>
        </w:rPr>
        <w:t xml:space="preserve">Artículo 41. Además de lo señalado en el artículo anterior, los integrantes de las Instituciones Policiales tendrán específicamente las obligaciones siguientes:  </w:t>
      </w:r>
    </w:p>
    <w:p w14:paraId="32756C62" w14:textId="77777777" w:rsidR="0036274D" w:rsidRPr="00A87FEB" w:rsidRDefault="0036274D" w:rsidP="00B55998">
      <w:pPr>
        <w:numPr>
          <w:ilvl w:val="1"/>
          <w:numId w:val="4"/>
        </w:numPr>
        <w:spacing w:after="11" w:line="228" w:lineRule="auto"/>
        <w:ind w:hanging="180"/>
        <w:jc w:val="both"/>
        <w:rPr>
          <w:rFonts w:ascii="Arial" w:hAnsi="Arial" w:cs="Arial"/>
          <w:i/>
          <w:sz w:val="16"/>
          <w:szCs w:val="16"/>
        </w:rPr>
      </w:pPr>
      <w:r w:rsidRPr="00A87FEB">
        <w:rPr>
          <w:rFonts w:ascii="Arial" w:eastAsia="Arial" w:hAnsi="Arial" w:cs="Arial"/>
          <w:i/>
          <w:sz w:val="16"/>
          <w:szCs w:val="16"/>
        </w:rPr>
        <w:t xml:space="preserve">Registrar en el Informe Policial Homologado los datos de las actividades e investigaciones que realice; …” </w:t>
      </w:r>
    </w:p>
    <w:p w14:paraId="5DCBC703" w14:textId="77777777" w:rsidR="0036274D" w:rsidRDefault="0036274D" w:rsidP="0019329D">
      <w:pPr>
        <w:spacing w:after="11" w:line="228" w:lineRule="auto"/>
        <w:ind w:left="562" w:hanging="10"/>
        <w:jc w:val="both"/>
        <w:rPr>
          <w:rFonts w:ascii="Arial" w:eastAsia="Arial" w:hAnsi="Arial" w:cs="Arial"/>
          <w:i/>
          <w:sz w:val="16"/>
          <w:szCs w:val="16"/>
        </w:rPr>
      </w:pPr>
      <w:r w:rsidRPr="00A87FEB">
        <w:rPr>
          <w:rFonts w:ascii="Arial" w:eastAsia="Arial" w:hAnsi="Arial" w:cs="Arial"/>
          <w:i/>
          <w:sz w:val="16"/>
          <w:szCs w:val="16"/>
          <w:u w:val="single"/>
        </w:rPr>
        <w:t>Artículo 43.</w:t>
      </w:r>
      <w:r w:rsidRPr="00A87FEB">
        <w:rPr>
          <w:rFonts w:ascii="Arial" w:eastAsia="Arial" w:hAnsi="Arial" w:cs="Arial"/>
          <w:i/>
          <w:sz w:val="16"/>
          <w:szCs w:val="16"/>
        </w:rPr>
        <w:t xml:space="preserve"> La Federación y las entidades federativas establecerán en las disposiciones legales correspondientes que los integrantes de las Instituciones Policiales deberán llenar un Informe Policial Homologado que contendrá, cuando menos, los siguientes datos:  </w:t>
      </w:r>
    </w:p>
    <w:p w14:paraId="6D9EAF01" w14:textId="77777777" w:rsidR="0036274D" w:rsidRPr="00A87FEB" w:rsidRDefault="0036274D" w:rsidP="0019329D">
      <w:pPr>
        <w:spacing w:after="11" w:line="228" w:lineRule="auto"/>
        <w:ind w:left="562" w:hanging="10"/>
        <w:jc w:val="both"/>
        <w:rPr>
          <w:rFonts w:ascii="Arial" w:hAnsi="Arial" w:cs="Arial"/>
          <w:i/>
          <w:sz w:val="16"/>
          <w:szCs w:val="16"/>
        </w:rPr>
      </w:pPr>
      <w:r w:rsidRPr="00A87FEB">
        <w:rPr>
          <w:rFonts w:ascii="Arial" w:eastAsia="Arial" w:hAnsi="Arial" w:cs="Arial"/>
          <w:i/>
          <w:sz w:val="16"/>
          <w:szCs w:val="16"/>
        </w:rPr>
        <w:t xml:space="preserve">I. El área que lo emite;  </w:t>
      </w:r>
    </w:p>
    <w:p w14:paraId="7BACAF4C" w14:textId="77777777" w:rsidR="0036274D" w:rsidRPr="00A87FEB" w:rsidRDefault="0036274D" w:rsidP="00B55998">
      <w:pPr>
        <w:numPr>
          <w:ilvl w:val="1"/>
          <w:numId w:val="4"/>
        </w:numPr>
        <w:spacing w:after="11" w:line="228" w:lineRule="auto"/>
        <w:ind w:hanging="180"/>
        <w:jc w:val="both"/>
        <w:rPr>
          <w:rFonts w:ascii="Arial" w:hAnsi="Arial" w:cs="Arial"/>
          <w:i/>
          <w:sz w:val="16"/>
          <w:szCs w:val="16"/>
        </w:rPr>
      </w:pPr>
      <w:r w:rsidRPr="00A87FEB">
        <w:rPr>
          <w:rFonts w:ascii="Arial" w:eastAsia="Arial" w:hAnsi="Arial" w:cs="Arial"/>
          <w:i/>
          <w:sz w:val="16"/>
          <w:szCs w:val="16"/>
        </w:rPr>
        <w:t xml:space="preserve">El usuario capturista;  </w:t>
      </w:r>
    </w:p>
    <w:p w14:paraId="2ACDF337" w14:textId="77777777" w:rsidR="0036274D" w:rsidRDefault="0036274D" w:rsidP="00B55998">
      <w:pPr>
        <w:numPr>
          <w:ilvl w:val="1"/>
          <w:numId w:val="4"/>
        </w:numPr>
        <w:spacing w:after="11" w:line="233" w:lineRule="auto"/>
        <w:ind w:hanging="180"/>
        <w:jc w:val="both"/>
        <w:rPr>
          <w:rFonts w:ascii="Arial" w:hAnsi="Arial" w:cs="Arial"/>
          <w:i/>
          <w:sz w:val="16"/>
          <w:szCs w:val="16"/>
        </w:rPr>
      </w:pPr>
      <w:r w:rsidRPr="00074419">
        <w:rPr>
          <w:rFonts w:ascii="Arial" w:eastAsia="Arial" w:hAnsi="Arial" w:cs="Arial"/>
          <w:i/>
          <w:sz w:val="16"/>
          <w:szCs w:val="16"/>
        </w:rPr>
        <w:t>Los Datos Generales de registro;</w:t>
      </w:r>
    </w:p>
    <w:p w14:paraId="39F86185" w14:textId="77777777" w:rsidR="0036274D" w:rsidRDefault="0036274D" w:rsidP="00074419">
      <w:pPr>
        <w:spacing w:after="11" w:line="233" w:lineRule="auto"/>
        <w:ind w:left="552"/>
        <w:jc w:val="both"/>
        <w:rPr>
          <w:rFonts w:ascii="Arial" w:eastAsia="Arial" w:hAnsi="Arial" w:cs="Arial"/>
          <w:i/>
          <w:sz w:val="16"/>
          <w:szCs w:val="16"/>
        </w:rPr>
      </w:pPr>
      <w:r>
        <w:rPr>
          <w:rFonts w:ascii="Arial" w:eastAsia="Arial" w:hAnsi="Arial" w:cs="Arial"/>
          <w:i/>
          <w:sz w:val="16"/>
          <w:szCs w:val="16"/>
        </w:rPr>
        <w:t>IV.</w:t>
      </w:r>
      <w:r w:rsidRPr="00074419">
        <w:rPr>
          <w:rFonts w:ascii="Arial" w:eastAsia="Arial" w:hAnsi="Arial" w:cs="Arial"/>
          <w:i/>
          <w:sz w:val="16"/>
          <w:szCs w:val="16"/>
        </w:rPr>
        <w:t xml:space="preserve"> Motivo, que se clasifica en;  </w:t>
      </w:r>
    </w:p>
    <w:p w14:paraId="08C1EB4F" w14:textId="77777777" w:rsidR="0036274D" w:rsidRPr="00074419" w:rsidRDefault="0036274D" w:rsidP="00074419">
      <w:pPr>
        <w:spacing w:after="11" w:line="233" w:lineRule="auto"/>
        <w:ind w:left="552" w:firstLine="441"/>
        <w:jc w:val="both"/>
        <w:rPr>
          <w:rFonts w:ascii="Arial" w:hAnsi="Arial" w:cs="Arial"/>
          <w:i/>
          <w:sz w:val="16"/>
          <w:szCs w:val="16"/>
        </w:rPr>
      </w:pPr>
      <w:r w:rsidRPr="00074419">
        <w:rPr>
          <w:rFonts w:ascii="Arial" w:eastAsia="Arial" w:hAnsi="Arial" w:cs="Arial"/>
          <w:i/>
          <w:sz w:val="16"/>
          <w:szCs w:val="16"/>
        </w:rPr>
        <w:t xml:space="preserve">a) Tipo de evento, y  </w:t>
      </w:r>
    </w:p>
    <w:p w14:paraId="126CEDD3" w14:textId="77777777" w:rsidR="0036274D" w:rsidRPr="00A87FEB" w:rsidRDefault="0036274D" w:rsidP="00074419">
      <w:pPr>
        <w:spacing w:after="11" w:line="228" w:lineRule="auto"/>
        <w:ind w:left="562" w:firstLine="441"/>
        <w:jc w:val="both"/>
        <w:rPr>
          <w:rFonts w:ascii="Arial" w:hAnsi="Arial" w:cs="Arial"/>
          <w:i/>
          <w:sz w:val="16"/>
          <w:szCs w:val="16"/>
        </w:rPr>
      </w:pPr>
      <w:r w:rsidRPr="00A87FEB">
        <w:rPr>
          <w:rFonts w:ascii="Arial" w:eastAsia="Arial" w:hAnsi="Arial" w:cs="Arial"/>
          <w:i/>
          <w:sz w:val="16"/>
          <w:szCs w:val="16"/>
        </w:rPr>
        <w:t xml:space="preserve">b) Subtipo de evento.  </w:t>
      </w:r>
    </w:p>
    <w:p w14:paraId="77EC6D00" w14:textId="77777777" w:rsidR="0036274D" w:rsidRPr="00A87FEB" w:rsidRDefault="0036274D" w:rsidP="00B55998">
      <w:pPr>
        <w:numPr>
          <w:ilvl w:val="1"/>
          <w:numId w:val="5"/>
        </w:numPr>
        <w:spacing w:after="11" w:line="228" w:lineRule="auto"/>
        <w:ind w:right="2448" w:hanging="199"/>
        <w:rPr>
          <w:rFonts w:ascii="Arial" w:hAnsi="Arial" w:cs="Arial"/>
          <w:i/>
          <w:sz w:val="16"/>
          <w:szCs w:val="16"/>
        </w:rPr>
      </w:pPr>
      <w:r w:rsidRPr="00A87FEB">
        <w:rPr>
          <w:rFonts w:ascii="Arial" w:eastAsia="Arial" w:hAnsi="Arial" w:cs="Arial"/>
          <w:i/>
          <w:sz w:val="16"/>
          <w:szCs w:val="16"/>
        </w:rPr>
        <w:t xml:space="preserve">La ubicación del evento y en su caso, los caminos;  </w:t>
      </w:r>
    </w:p>
    <w:p w14:paraId="441E7F6D" w14:textId="77777777" w:rsidR="0036274D" w:rsidRPr="00074419" w:rsidRDefault="0036274D" w:rsidP="00B55998">
      <w:pPr>
        <w:numPr>
          <w:ilvl w:val="1"/>
          <w:numId w:val="5"/>
        </w:numPr>
        <w:spacing w:after="11" w:line="233" w:lineRule="auto"/>
        <w:ind w:right="2448" w:hanging="199"/>
        <w:rPr>
          <w:rFonts w:ascii="Arial" w:hAnsi="Arial" w:cs="Arial"/>
          <w:i/>
          <w:sz w:val="16"/>
          <w:szCs w:val="16"/>
        </w:rPr>
      </w:pPr>
      <w:r w:rsidRPr="00A87FEB">
        <w:rPr>
          <w:rFonts w:ascii="Arial" w:eastAsia="Arial" w:hAnsi="Arial" w:cs="Arial"/>
          <w:i/>
          <w:sz w:val="16"/>
          <w:szCs w:val="16"/>
        </w:rPr>
        <w:t>La descripción de hechos, que deberá detallar modo, tiem</w:t>
      </w:r>
      <w:r>
        <w:rPr>
          <w:rFonts w:ascii="Arial" w:eastAsia="Arial" w:hAnsi="Arial" w:cs="Arial"/>
          <w:i/>
          <w:sz w:val="16"/>
          <w:szCs w:val="16"/>
        </w:rPr>
        <w:t>po y lugar, entre otros datos.</w:t>
      </w:r>
    </w:p>
    <w:p w14:paraId="610B5E20" w14:textId="77777777" w:rsidR="0036274D" w:rsidRDefault="0036274D" w:rsidP="00074419">
      <w:pPr>
        <w:spacing w:after="11" w:line="233" w:lineRule="auto"/>
        <w:ind w:left="552" w:right="2448"/>
        <w:rPr>
          <w:rFonts w:ascii="Arial" w:eastAsia="Arial" w:hAnsi="Arial" w:cs="Arial"/>
          <w:i/>
          <w:sz w:val="16"/>
          <w:szCs w:val="16"/>
        </w:rPr>
      </w:pPr>
      <w:r>
        <w:rPr>
          <w:rFonts w:ascii="Arial" w:eastAsia="Arial" w:hAnsi="Arial" w:cs="Arial"/>
          <w:i/>
          <w:sz w:val="16"/>
          <w:szCs w:val="16"/>
        </w:rPr>
        <w:t xml:space="preserve">VII. Entrevistas realizadas y, </w:t>
      </w:r>
    </w:p>
    <w:p w14:paraId="0C26D030" w14:textId="77777777" w:rsidR="0036274D" w:rsidRPr="00A87FEB" w:rsidRDefault="0036274D" w:rsidP="00074419">
      <w:pPr>
        <w:spacing w:after="11" w:line="233" w:lineRule="auto"/>
        <w:ind w:left="552" w:right="2448"/>
        <w:rPr>
          <w:rFonts w:ascii="Arial" w:hAnsi="Arial" w:cs="Arial"/>
          <w:i/>
          <w:sz w:val="16"/>
          <w:szCs w:val="16"/>
        </w:rPr>
      </w:pPr>
      <w:r w:rsidRPr="00A87FEB">
        <w:rPr>
          <w:rFonts w:ascii="Arial" w:eastAsia="Arial" w:hAnsi="Arial" w:cs="Arial"/>
          <w:i/>
          <w:sz w:val="16"/>
          <w:szCs w:val="16"/>
        </w:rPr>
        <w:t xml:space="preserve"> VIII. En caso de detenciones:  </w:t>
      </w:r>
    </w:p>
    <w:p w14:paraId="480D7DC1" w14:textId="77777777" w:rsidR="0036274D" w:rsidRDefault="0036274D" w:rsidP="00AB7E52">
      <w:pPr>
        <w:spacing w:after="11" w:line="228" w:lineRule="auto"/>
        <w:ind w:left="993"/>
        <w:jc w:val="both"/>
        <w:rPr>
          <w:rFonts w:ascii="Arial" w:eastAsia="Arial" w:hAnsi="Arial" w:cs="Arial"/>
          <w:i/>
          <w:sz w:val="16"/>
          <w:szCs w:val="16"/>
        </w:rPr>
      </w:pPr>
      <w:r>
        <w:rPr>
          <w:rFonts w:ascii="Arial" w:eastAsia="Arial" w:hAnsi="Arial" w:cs="Arial"/>
          <w:i/>
          <w:sz w:val="16"/>
          <w:szCs w:val="16"/>
        </w:rPr>
        <w:t xml:space="preserve">a) </w:t>
      </w:r>
      <w:r w:rsidRPr="00A87FEB">
        <w:rPr>
          <w:rFonts w:ascii="Arial" w:eastAsia="Arial" w:hAnsi="Arial" w:cs="Arial"/>
          <w:i/>
          <w:sz w:val="16"/>
          <w:szCs w:val="16"/>
        </w:rPr>
        <w:t>Señalar los motivos de la detención</w:t>
      </w:r>
    </w:p>
    <w:p w14:paraId="489E376B" w14:textId="77777777" w:rsidR="0036274D" w:rsidRPr="00A87FEB" w:rsidRDefault="0036274D" w:rsidP="00AB7E52">
      <w:pPr>
        <w:spacing w:after="11" w:line="228" w:lineRule="auto"/>
        <w:ind w:left="993"/>
        <w:jc w:val="both"/>
        <w:rPr>
          <w:rFonts w:ascii="Arial" w:hAnsi="Arial" w:cs="Arial"/>
          <w:i/>
          <w:sz w:val="16"/>
          <w:szCs w:val="16"/>
        </w:rPr>
      </w:pPr>
      <w:r>
        <w:rPr>
          <w:rFonts w:ascii="Arial" w:eastAsia="Arial" w:hAnsi="Arial" w:cs="Arial"/>
          <w:i/>
          <w:sz w:val="16"/>
          <w:szCs w:val="16"/>
        </w:rPr>
        <w:t xml:space="preserve">b) </w:t>
      </w:r>
      <w:r w:rsidRPr="00A87FEB">
        <w:rPr>
          <w:rFonts w:ascii="Arial" w:eastAsia="Arial" w:hAnsi="Arial" w:cs="Arial"/>
          <w:i/>
          <w:sz w:val="16"/>
          <w:szCs w:val="16"/>
        </w:rPr>
        <w:t xml:space="preserve">Descripción de la persona;  </w:t>
      </w:r>
    </w:p>
    <w:p w14:paraId="78C0E9B2" w14:textId="77777777" w:rsidR="0036274D" w:rsidRPr="00A87FEB" w:rsidRDefault="0036274D" w:rsidP="00AB7E52">
      <w:pPr>
        <w:spacing w:after="11" w:line="228" w:lineRule="auto"/>
        <w:ind w:left="993"/>
        <w:jc w:val="both"/>
        <w:rPr>
          <w:rFonts w:ascii="Arial" w:hAnsi="Arial" w:cs="Arial"/>
          <w:i/>
          <w:sz w:val="16"/>
          <w:szCs w:val="16"/>
        </w:rPr>
      </w:pPr>
      <w:r>
        <w:rPr>
          <w:rFonts w:ascii="Arial" w:eastAsia="Arial" w:hAnsi="Arial" w:cs="Arial"/>
          <w:i/>
          <w:sz w:val="16"/>
          <w:szCs w:val="16"/>
        </w:rPr>
        <w:t xml:space="preserve">c) </w:t>
      </w:r>
      <w:r w:rsidRPr="00A87FEB">
        <w:rPr>
          <w:rFonts w:ascii="Arial" w:eastAsia="Arial" w:hAnsi="Arial" w:cs="Arial"/>
          <w:i/>
          <w:sz w:val="16"/>
          <w:szCs w:val="16"/>
        </w:rPr>
        <w:t xml:space="preserve">El nombre del detenido y apodo, en su caso;  </w:t>
      </w:r>
    </w:p>
    <w:p w14:paraId="1BD24C19" w14:textId="77777777" w:rsidR="0036274D" w:rsidRPr="00A87FEB" w:rsidRDefault="0036274D" w:rsidP="00AB7E52">
      <w:pPr>
        <w:spacing w:after="11" w:line="228" w:lineRule="auto"/>
        <w:ind w:left="993"/>
        <w:jc w:val="both"/>
        <w:rPr>
          <w:rFonts w:ascii="Arial" w:hAnsi="Arial" w:cs="Arial"/>
          <w:i/>
          <w:sz w:val="16"/>
          <w:szCs w:val="16"/>
        </w:rPr>
      </w:pPr>
      <w:r>
        <w:rPr>
          <w:rFonts w:ascii="Arial" w:eastAsia="Arial" w:hAnsi="Arial" w:cs="Arial"/>
          <w:i/>
          <w:sz w:val="16"/>
          <w:szCs w:val="16"/>
        </w:rPr>
        <w:t xml:space="preserve">d) </w:t>
      </w:r>
      <w:r w:rsidRPr="00A87FEB">
        <w:rPr>
          <w:rFonts w:ascii="Arial" w:eastAsia="Arial" w:hAnsi="Arial" w:cs="Arial"/>
          <w:i/>
          <w:sz w:val="16"/>
          <w:szCs w:val="16"/>
        </w:rPr>
        <w:t xml:space="preserve">Descripción de estado físico aparente;  </w:t>
      </w:r>
    </w:p>
    <w:p w14:paraId="6DBE2D6D" w14:textId="77777777" w:rsidR="0036274D" w:rsidRPr="00A87FEB" w:rsidRDefault="0036274D" w:rsidP="00AB7E52">
      <w:pPr>
        <w:spacing w:after="11" w:line="228" w:lineRule="auto"/>
        <w:ind w:left="993"/>
        <w:jc w:val="both"/>
        <w:rPr>
          <w:rFonts w:ascii="Arial" w:hAnsi="Arial" w:cs="Arial"/>
          <w:i/>
          <w:sz w:val="16"/>
          <w:szCs w:val="16"/>
        </w:rPr>
      </w:pPr>
      <w:r>
        <w:rPr>
          <w:rFonts w:ascii="Arial" w:eastAsia="Arial" w:hAnsi="Arial" w:cs="Arial"/>
          <w:i/>
          <w:sz w:val="16"/>
          <w:szCs w:val="16"/>
        </w:rPr>
        <w:t xml:space="preserve">e) </w:t>
      </w:r>
      <w:r w:rsidRPr="00A87FEB">
        <w:rPr>
          <w:rFonts w:ascii="Arial" w:eastAsia="Arial" w:hAnsi="Arial" w:cs="Arial"/>
          <w:i/>
          <w:sz w:val="16"/>
          <w:szCs w:val="16"/>
        </w:rPr>
        <w:t xml:space="preserve">Objetos que le fueron encontrados;  </w:t>
      </w:r>
    </w:p>
    <w:p w14:paraId="33E1A057" w14:textId="77777777" w:rsidR="0036274D" w:rsidRPr="00A87FEB" w:rsidRDefault="0036274D" w:rsidP="00AB7E52">
      <w:pPr>
        <w:spacing w:after="11" w:line="228" w:lineRule="auto"/>
        <w:ind w:left="993"/>
        <w:jc w:val="both"/>
        <w:rPr>
          <w:rFonts w:ascii="Arial" w:hAnsi="Arial" w:cs="Arial"/>
          <w:i/>
          <w:sz w:val="16"/>
          <w:szCs w:val="16"/>
        </w:rPr>
      </w:pPr>
      <w:r>
        <w:rPr>
          <w:rFonts w:ascii="Arial" w:eastAsia="Arial" w:hAnsi="Arial" w:cs="Arial"/>
          <w:i/>
          <w:sz w:val="16"/>
          <w:szCs w:val="16"/>
        </w:rPr>
        <w:t xml:space="preserve">f) </w:t>
      </w:r>
      <w:r w:rsidRPr="00A87FEB">
        <w:rPr>
          <w:rFonts w:ascii="Arial" w:eastAsia="Arial" w:hAnsi="Arial" w:cs="Arial"/>
          <w:i/>
          <w:sz w:val="16"/>
          <w:szCs w:val="16"/>
        </w:rPr>
        <w:t xml:space="preserve">Autoridad a la que fue puesto a disposición, y  </w:t>
      </w:r>
    </w:p>
    <w:p w14:paraId="71D0F940" w14:textId="77777777" w:rsidR="0036274D" w:rsidRPr="00A87FEB" w:rsidRDefault="0036274D" w:rsidP="00AB7E52">
      <w:pPr>
        <w:spacing w:after="11" w:line="228" w:lineRule="auto"/>
        <w:ind w:left="993"/>
        <w:jc w:val="both"/>
        <w:rPr>
          <w:rFonts w:ascii="Arial" w:hAnsi="Arial" w:cs="Arial"/>
          <w:i/>
          <w:sz w:val="16"/>
          <w:szCs w:val="16"/>
        </w:rPr>
      </w:pPr>
      <w:r>
        <w:rPr>
          <w:rFonts w:ascii="Arial" w:eastAsia="Arial" w:hAnsi="Arial" w:cs="Arial"/>
          <w:i/>
          <w:sz w:val="16"/>
          <w:szCs w:val="16"/>
        </w:rPr>
        <w:t xml:space="preserve">g) </w:t>
      </w:r>
      <w:r w:rsidRPr="00A87FEB">
        <w:rPr>
          <w:rFonts w:ascii="Arial" w:eastAsia="Arial" w:hAnsi="Arial" w:cs="Arial"/>
          <w:i/>
          <w:sz w:val="16"/>
          <w:szCs w:val="16"/>
        </w:rPr>
        <w:t xml:space="preserve">Lugar en el que fue puesto a disposición.  </w:t>
      </w:r>
    </w:p>
    <w:p w14:paraId="78F70FAC" w14:textId="77777777" w:rsidR="0036274D" w:rsidRPr="00A87FEB" w:rsidRDefault="0036274D" w:rsidP="00AA5E4F">
      <w:pPr>
        <w:pStyle w:val="Textonotapie"/>
        <w:ind w:left="552"/>
        <w:jc w:val="both"/>
        <w:rPr>
          <w:rFonts w:ascii="Arial" w:hAnsi="Arial" w:cs="Arial"/>
          <w:i/>
          <w:sz w:val="16"/>
          <w:szCs w:val="16"/>
        </w:rPr>
      </w:pPr>
      <w:r w:rsidRPr="00A87FEB">
        <w:rPr>
          <w:rFonts w:ascii="Arial" w:eastAsia="Arial" w:hAnsi="Arial" w:cs="Arial"/>
          <w:i/>
          <w:sz w:val="16"/>
          <w:szCs w:val="16"/>
        </w:rPr>
        <w:t>El informe debe ser completo, los hechos deben describirse con continuidad, cronológicamente y resaltando lo importante; no deberá contener afirmaciones sin el soporte de datos o hechos reales, por lo que deberá evitar información de oídas, conjeturas o conclusiones ajenas a la investigación.”</w:t>
      </w:r>
    </w:p>
  </w:footnote>
  <w:footnote w:id="38">
    <w:p w14:paraId="39212A67" w14:textId="77777777" w:rsidR="0036274D" w:rsidRPr="00A87FEB" w:rsidRDefault="0036274D" w:rsidP="00E1000F">
      <w:pPr>
        <w:spacing w:after="11" w:line="243" w:lineRule="auto"/>
        <w:ind w:right="-15" w:firstLine="567"/>
        <w:jc w:val="both"/>
        <w:rPr>
          <w:rFonts w:ascii="Arial" w:hAnsi="Arial" w:cs="Arial"/>
          <w:i/>
          <w:sz w:val="16"/>
          <w:szCs w:val="16"/>
        </w:rPr>
      </w:pPr>
      <w:r w:rsidRPr="00A87FEB">
        <w:rPr>
          <w:rStyle w:val="Refdenotaalpie"/>
          <w:rFonts w:ascii="Arial" w:hAnsi="Arial" w:cs="Arial"/>
          <w:i/>
          <w:sz w:val="16"/>
          <w:szCs w:val="16"/>
        </w:rPr>
        <w:footnoteRef/>
      </w:r>
      <w:r w:rsidRPr="00A87FEB">
        <w:rPr>
          <w:rFonts w:ascii="Arial" w:hAnsi="Arial" w:cs="Arial"/>
          <w:i/>
          <w:sz w:val="16"/>
          <w:szCs w:val="16"/>
        </w:rPr>
        <w:t xml:space="preserve"> </w:t>
      </w:r>
      <w:r w:rsidRPr="00A87FEB">
        <w:rPr>
          <w:rFonts w:ascii="Arial" w:eastAsia="Arial" w:hAnsi="Arial" w:cs="Arial"/>
          <w:i/>
          <w:sz w:val="16"/>
          <w:szCs w:val="16"/>
        </w:rPr>
        <w:t xml:space="preserve">CNPP (2014). </w:t>
      </w:r>
    </w:p>
    <w:p w14:paraId="48648111" w14:textId="77777777" w:rsidR="0036274D" w:rsidRPr="00A87FEB" w:rsidRDefault="0036274D" w:rsidP="00E1000F">
      <w:pPr>
        <w:spacing w:after="11" w:line="228" w:lineRule="auto"/>
        <w:ind w:left="562"/>
        <w:jc w:val="both"/>
        <w:rPr>
          <w:rFonts w:ascii="Arial" w:hAnsi="Arial" w:cs="Arial"/>
          <w:i/>
          <w:sz w:val="16"/>
          <w:szCs w:val="16"/>
        </w:rPr>
      </w:pPr>
      <w:r w:rsidRPr="00A87FEB">
        <w:rPr>
          <w:rFonts w:ascii="Arial" w:eastAsia="Arial" w:hAnsi="Arial" w:cs="Arial"/>
          <w:i/>
          <w:sz w:val="16"/>
          <w:szCs w:val="16"/>
          <w:u w:val="single" w:color="000000"/>
        </w:rPr>
        <w:t>Artículo 132.</w:t>
      </w:r>
      <w:r w:rsidRPr="00A87FEB">
        <w:rPr>
          <w:rFonts w:ascii="Arial" w:eastAsia="Arial" w:hAnsi="Arial" w:cs="Arial"/>
          <w:i/>
          <w:sz w:val="16"/>
          <w:szCs w:val="16"/>
        </w:rPr>
        <w:t xml:space="preserve"> Obligaciones del Policía. El Policía actuará bajo la conducción y mando del Ministerio Público en la investigación de los delitos en estricto apego a los principios de legalidad, objetividad, eficiencia, profesionalismo, honradez y respeto a los derechos humanos reconocidos en la Constitución. Para los efectos del presente Código, el Policía tendrá las siguientes obligaciones: </w:t>
      </w:r>
    </w:p>
    <w:p w14:paraId="52B8463C" w14:textId="77777777" w:rsidR="0036274D" w:rsidRPr="00500EBB" w:rsidRDefault="0036274D" w:rsidP="0071530C">
      <w:pPr>
        <w:spacing w:after="11" w:line="228" w:lineRule="auto"/>
        <w:ind w:left="562" w:firstLine="5"/>
        <w:jc w:val="both"/>
        <w:rPr>
          <w:i/>
          <w:color w:val="auto"/>
        </w:rPr>
      </w:pPr>
      <w:r w:rsidRPr="00500EBB">
        <w:rPr>
          <w:rFonts w:ascii="Arial" w:eastAsia="Arial" w:hAnsi="Arial" w:cs="Arial"/>
          <w:i/>
          <w:color w:val="auto"/>
          <w:sz w:val="16"/>
        </w:rPr>
        <w:t xml:space="preserve">XIV. Emitir el informe policial y demás documentos, de conformidad con las disposiciones aplicables. Para tal efecto se podrá apoyar en los conocimientos que resulten necesarios, sin que ello tenga el carácter de informes periciales…” </w:t>
      </w:r>
    </w:p>
    <w:p w14:paraId="026B5C91" w14:textId="77777777" w:rsidR="0036274D" w:rsidRPr="00500EBB" w:rsidRDefault="0036274D" w:rsidP="0071530C">
      <w:pPr>
        <w:spacing w:after="11" w:line="228" w:lineRule="auto"/>
        <w:ind w:left="562" w:firstLine="5"/>
        <w:jc w:val="both"/>
        <w:rPr>
          <w:i/>
          <w:color w:val="auto"/>
        </w:rPr>
      </w:pPr>
      <w:r w:rsidRPr="00500EBB">
        <w:rPr>
          <w:rFonts w:ascii="Arial" w:eastAsia="Arial" w:hAnsi="Arial" w:cs="Arial"/>
          <w:i/>
          <w:color w:val="auto"/>
          <w:sz w:val="16"/>
          <w:u w:val="single" w:color="000000"/>
        </w:rPr>
        <w:t>Artículo 217</w:t>
      </w:r>
      <w:r w:rsidRPr="00500EBB">
        <w:rPr>
          <w:rFonts w:ascii="Arial" w:eastAsia="Arial" w:hAnsi="Arial" w:cs="Arial"/>
          <w:i/>
          <w:color w:val="auto"/>
          <w:sz w:val="16"/>
        </w:rPr>
        <w:t xml:space="preserve">. Registro de los actos de investigación. “…la Policía deberán dejar registro de todas las actuaciones que se realicen durante la investigación de los delitos, utilizando al efecto cualquier medio que permita garantizar que la información recabada sea completa, íntegra y exacta, así como el acceso a la misma por parte de los sujetos que de acuerdo con la ley tuvieren derecho a exigirlo … El registro de cada actuación deberá contener por lo menos la indicación de la fecha, hora y lugar en que se haya efectuado, identificación de los servidores públicos y demás personas que hayan intervenido y una breve descripción de la actuación y, en su caso, de sus resultados.” </w:t>
      </w:r>
    </w:p>
  </w:footnote>
  <w:footnote w:id="39">
    <w:p w14:paraId="3219DB09" w14:textId="77777777" w:rsidR="0098128B" w:rsidRDefault="0036274D" w:rsidP="006F3620">
      <w:pPr>
        <w:pStyle w:val="Textonotapie"/>
        <w:ind w:left="567"/>
        <w:jc w:val="both"/>
        <w:rPr>
          <w:rFonts w:ascii="Arial" w:hAnsi="Arial" w:cs="Arial"/>
          <w:i/>
          <w:sz w:val="16"/>
          <w:szCs w:val="16"/>
        </w:rPr>
      </w:pPr>
      <w:r w:rsidRPr="006F3620">
        <w:rPr>
          <w:rStyle w:val="Refdenotaalpie"/>
          <w:rFonts w:ascii="Arial" w:hAnsi="Arial" w:cs="Arial"/>
          <w:i/>
          <w:sz w:val="16"/>
          <w:szCs w:val="16"/>
        </w:rPr>
        <w:footnoteRef/>
      </w:r>
      <w:r w:rsidRPr="006F3620">
        <w:rPr>
          <w:rFonts w:ascii="Arial" w:hAnsi="Arial" w:cs="Arial"/>
          <w:i/>
          <w:sz w:val="16"/>
          <w:szCs w:val="16"/>
        </w:rPr>
        <w:t xml:space="preserve">Lineamientos para la integración, captura, revisión y envío del Informe Policial Homologado (2010). </w:t>
      </w:r>
    </w:p>
    <w:p w14:paraId="6BCAE850" w14:textId="2FAD9AD6" w:rsidR="0036274D" w:rsidRPr="006F3620" w:rsidRDefault="0036274D" w:rsidP="006F3620">
      <w:pPr>
        <w:pStyle w:val="Textonotapie"/>
        <w:ind w:left="567"/>
        <w:jc w:val="both"/>
        <w:rPr>
          <w:rFonts w:ascii="Arial" w:hAnsi="Arial" w:cs="Arial"/>
          <w:i/>
          <w:sz w:val="16"/>
          <w:szCs w:val="16"/>
        </w:rPr>
      </w:pPr>
      <w:r w:rsidRPr="006F3620">
        <w:rPr>
          <w:rFonts w:ascii="Arial" w:hAnsi="Arial" w:cs="Arial"/>
          <w:i/>
          <w:sz w:val="16"/>
          <w:szCs w:val="16"/>
        </w:rPr>
        <w:t>5. Disposiciones Generales. Las instituciones involucradas deberán: “…Adecuar, en su caso, los procedimientos operativos y técnicos existentes de acuerdo a los presentes lineamientos, con el fin de garantizar la integridad y oportunidad de la información … Garantizar que la información reportada en el Informe Policial Homologado sea veraz y actualizada, además de cumplir con los lineamientos de calidad, integridad y oportunidad. Garantizar que la integración del Informe Policial Homologado se realice en forma suficiente y completa; integrándose información del evento en forma descriptiva en las notas y de manera particular en cada uno de los apartados…”</w:t>
      </w:r>
    </w:p>
  </w:footnote>
  <w:footnote w:id="40">
    <w:p w14:paraId="1EDD6D0F" w14:textId="77777777" w:rsidR="0098128B" w:rsidRDefault="0036274D" w:rsidP="00B714A9">
      <w:pPr>
        <w:spacing w:after="11" w:line="228" w:lineRule="auto"/>
        <w:ind w:left="562" w:right="-15" w:firstLine="5"/>
        <w:jc w:val="both"/>
        <w:rPr>
          <w:rFonts w:ascii="Arial" w:eastAsia="Arial" w:hAnsi="Arial" w:cs="Arial"/>
          <w:i/>
          <w:color w:val="auto"/>
          <w:sz w:val="16"/>
          <w:szCs w:val="16"/>
        </w:rPr>
      </w:pPr>
      <w:r w:rsidRPr="00500EBB">
        <w:rPr>
          <w:rStyle w:val="Refdenotaalpie"/>
          <w:rFonts w:ascii="Arial" w:hAnsi="Arial" w:cs="Arial"/>
          <w:color w:val="auto"/>
          <w:sz w:val="16"/>
          <w:szCs w:val="16"/>
        </w:rPr>
        <w:footnoteRef/>
      </w:r>
      <w:r w:rsidRPr="00500EBB">
        <w:rPr>
          <w:rFonts w:ascii="Arial" w:eastAsia="Arial" w:hAnsi="Arial" w:cs="Arial"/>
          <w:i/>
          <w:color w:val="auto"/>
          <w:sz w:val="16"/>
          <w:szCs w:val="16"/>
        </w:rPr>
        <w:t xml:space="preserve">CPECZ (1918). </w:t>
      </w:r>
    </w:p>
    <w:p w14:paraId="623F2366" w14:textId="3C803E29" w:rsidR="0036274D" w:rsidRPr="00500EBB" w:rsidRDefault="0036274D" w:rsidP="00B714A9">
      <w:pPr>
        <w:spacing w:after="11" w:line="228" w:lineRule="auto"/>
        <w:ind w:left="562" w:right="-15" w:firstLine="5"/>
        <w:jc w:val="both"/>
        <w:rPr>
          <w:rFonts w:ascii="Arial" w:hAnsi="Arial" w:cs="Arial"/>
          <w:i/>
          <w:color w:val="auto"/>
          <w:sz w:val="16"/>
          <w:szCs w:val="16"/>
        </w:rPr>
      </w:pPr>
      <w:r w:rsidRPr="00500EBB">
        <w:rPr>
          <w:rFonts w:ascii="Arial" w:eastAsia="Arial" w:hAnsi="Arial" w:cs="Arial"/>
          <w:i/>
          <w:color w:val="auto"/>
          <w:sz w:val="16"/>
          <w:szCs w:val="16"/>
          <w:u w:val="single" w:color="000000"/>
        </w:rPr>
        <w:t xml:space="preserve">Artículo 7. </w:t>
      </w:r>
      <w:r w:rsidRPr="00500EBB">
        <w:rPr>
          <w:rFonts w:ascii="Arial" w:eastAsia="Arial" w:hAnsi="Arial" w:cs="Arial"/>
          <w:i/>
          <w:color w:val="auto"/>
          <w:sz w:val="16"/>
          <w:szCs w:val="16"/>
        </w:rPr>
        <w:t xml:space="preserve">Dentro del territorio del Estado, toda persona gozará de los derechos humanos reconocidos en esta Constitución, en la Constitución Política de los Estados Unidos Mexicanos y en los tratados internacionales en los que el Estado Mexicano sea parte. El ejercicio de estos derechos no podrá restringirse ni suspenderse, salvo los casos y bajo las condiciones que establece la Constitución Federal.… </w:t>
      </w:r>
    </w:p>
    <w:p w14:paraId="2B3DE4D6" w14:textId="77777777" w:rsidR="0036274D" w:rsidRPr="00500EBB" w:rsidRDefault="0036274D" w:rsidP="00B714A9">
      <w:pPr>
        <w:spacing w:after="11" w:line="228" w:lineRule="auto"/>
        <w:ind w:left="562" w:firstLine="5"/>
        <w:jc w:val="both"/>
        <w:rPr>
          <w:rFonts w:ascii="Arial" w:hAnsi="Arial" w:cs="Arial"/>
          <w:i/>
          <w:color w:val="auto"/>
          <w:sz w:val="16"/>
          <w:szCs w:val="16"/>
        </w:rPr>
      </w:pPr>
      <w:r w:rsidRPr="00500EBB">
        <w:rPr>
          <w:rFonts w:ascii="Arial" w:eastAsia="Arial" w:hAnsi="Arial" w:cs="Arial"/>
          <w:i/>
          <w:color w:val="auto"/>
          <w:sz w:val="16"/>
          <w:szCs w:val="16"/>
        </w:rPr>
        <w:t xml:space="preserve">Todas las autoridades estatales y municipales, en el ámbito de su competencia, tendrán la obligación de promover, respetar, proteger y establecer los mecanismos que garanticen los derechos humanos bajo los principios de universalidad, interdependencia, 3 indivisibilidad y progresividad. El Estado deberá de prevenir, investigar, sancionar y reparar las violaciones a los derechos humanos, en los términos que determine la ley.… </w:t>
      </w:r>
    </w:p>
    <w:p w14:paraId="0080A4FC" w14:textId="77777777" w:rsidR="0036274D" w:rsidRPr="00500EBB" w:rsidRDefault="0036274D" w:rsidP="00B714A9">
      <w:pPr>
        <w:spacing w:after="11" w:line="228" w:lineRule="auto"/>
        <w:ind w:left="562" w:firstLine="5"/>
        <w:jc w:val="both"/>
        <w:rPr>
          <w:rFonts w:ascii="Arial" w:hAnsi="Arial" w:cs="Arial"/>
          <w:i/>
          <w:color w:val="auto"/>
          <w:sz w:val="16"/>
          <w:szCs w:val="16"/>
        </w:rPr>
      </w:pPr>
      <w:r w:rsidRPr="00500EBB">
        <w:rPr>
          <w:rFonts w:ascii="Arial" w:eastAsia="Arial" w:hAnsi="Arial" w:cs="Arial"/>
          <w:i/>
          <w:color w:val="auto"/>
          <w:sz w:val="16"/>
          <w:szCs w:val="16"/>
        </w:rPr>
        <w:t xml:space="preserve">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 La información que se refiere a la vida privada y los datos personales será protegida en los términos y con las excepciones que fijen las leyes…” </w:t>
      </w:r>
    </w:p>
    <w:p w14:paraId="624616B6" w14:textId="77777777" w:rsidR="0036274D" w:rsidRPr="00500EBB" w:rsidRDefault="0036274D" w:rsidP="00B714A9">
      <w:pPr>
        <w:pStyle w:val="Textonotapie"/>
        <w:ind w:left="562"/>
        <w:rPr>
          <w:color w:val="auto"/>
        </w:rPr>
      </w:pPr>
      <w:r w:rsidRPr="00500EBB">
        <w:rPr>
          <w:rFonts w:ascii="Arial" w:eastAsia="Arial" w:hAnsi="Arial" w:cs="Arial"/>
          <w:i/>
          <w:color w:val="auto"/>
          <w:sz w:val="16"/>
          <w:szCs w:val="16"/>
          <w:u w:val="single" w:color="000000"/>
        </w:rPr>
        <w:t>Artículo 108.</w:t>
      </w:r>
      <w:r w:rsidRPr="00500EBB">
        <w:rPr>
          <w:rFonts w:ascii="Arial" w:eastAsia="Arial" w:hAnsi="Arial" w:cs="Arial"/>
          <w:i/>
          <w:color w:val="auto"/>
          <w:sz w:val="16"/>
          <w:szCs w:val="16"/>
        </w:rPr>
        <w:t xml:space="preserve"> “…La actuación de las instituciones de seguridad pública se regirá por los principios de legalidad, objetividad, imparcialidad, eficiencia, profesionalismo, honradez, transparencia y respeto a los derechos humanos…”</w:t>
      </w:r>
    </w:p>
  </w:footnote>
  <w:footnote w:id="41">
    <w:p w14:paraId="35E222AE" w14:textId="77777777" w:rsidR="0036274D" w:rsidRPr="00500EBB" w:rsidRDefault="0036274D" w:rsidP="00500EBB">
      <w:pPr>
        <w:spacing w:after="11" w:line="228" w:lineRule="auto"/>
        <w:ind w:left="562" w:firstLine="5"/>
        <w:jc w:val="both"/>
        <w:rPr>
          <w:rFonts w:ascii="Arial" w:eastAsia="Arial" w:hAnsi="Arial" w:cs="Arial"/>
          <w:i/>
          <w:color w:val="auto"/>
          <w:sz w:val="16"/>
          <w:szCs w:val="16"/>
        </w:rPr>
      </w:pPr>
      <w:r w:rsidRPr="00500EBB">
        <w:rPr>
          <w:rStyle w:val="Refdenotaalpie"/>
          <w:rFonts w:ascii="Arial" w:hAnsi="Arial" w:cs="Arial"/>
          <w:color w:val="auto"/>
          <w:sz w:val="16"/>
          <w:szCs w:val="16"/>
        </w:rPr>
        <w:footnoteRef/>
      </w:r>
      <w:r w:rsidRPr="00500EBB">
        <w:rPr>
          <w:rFonts w:ascii="Arial" w:hAnsi="Arial" w:cs="Arial"/>
          <w:color w:val="auto"/>
          <w:sz w:val="16"/>
          <w:szCs w:val="16"/>
        </w:rPr>
        <w:t xml:space="preserve"> </w:t>
      </w:r>
      <w:r w:rsidRPr="00500EBB">
        <w:rPr>
          <w:rFonts w:ascii="Arial" w:eastAsia="Arial" w:hAnsi="Arial" w:cs="Arial"/>
          <w:i/>
          <w:color w:val="auto"/>
          <w:sz w:val="16"/>
          <w:szCs w:val="16"/>
        </w:rPr>
        <w:t xml:space="preserve">Ley del Sistema de Seguridad Pública del Estado de Coahuila de Zaragoza (2016).  </w:t>
      </w:r>
    </w:p>
    <w:p w14:paraId="3F5934FE" w14:textId="77777777" w:rsidR="0036274D" w:rsidRPr="00A87FEB" w:rsidRDefault="0036274D" w:rsidP="00500EBB">
      <w:pPr>
        <w:spacing w:after="11" w:line="228" w:lineRule="auto"/>
        <w:ind w:left="562" w:firstLine="5"/>
        <w:jc w:val="both"/>
        <w:rPr>
          <w:rFonts w:ascii="Arial" w:hAnsi="Arial" w:cs="Arial"/>
          <w:i/>
          <w:sz w:val="16"/>
          <w:szCs w:val="16"/>
        </w:rPr>
      </w:pPr>
      <w:r w:rsidRPr="00A87FEB">
        <w:rPr>
          <w:rFonts w:ascii="Arial" w:eastAsia="Arial" w:hAnsi="Arial" w:cs="Arial"/>
          <w:i/>
          <w:sz w:val="16"/>
          <w:szCs w:val="16"/>
          <w:u w:val="single" w:color="000000"/>
        </w:rPr>
        <w:t>Artículo 7.</w:t>
      </w:r>
      <w:r w:rsidRPr="00A87FEB">
        <w:rPr>
          <w:rFonts w:ascii="Arial" w:eastAsia="Arial" w:hAnsi="Arial" w:cs="Arial"/>
          <w:i/>
          <w:sz w:val="16"/>
          <w:szCs w:val="16"/>
        </w:rPr>
        <w:t xml:space="preserve"> Las instituciones de seguridad pública serán de carácter civil, disciplinado y profesional; y su actuación se regirá por los principios de legalidad, objetividad, eficiencia, honradez y respeto a los derechos humanos reconocidos por la Constitución Federal, en los tratados internacionales de los cuales México sea parte y en la Constitución Local; asimismo, fomentarán la participación ciudadana y la rendición de cuentas en términos de ley. </w:t>
      </w:r>
    </w:p>
    <w:p w14:paraId="5C52CE90" w14:textId="77777777" w:rsidR="0036274D" w:rsidRPr="00A87FEB" w:rsidRDefault="0036274D" w:rsidP="00500EBB">
      <w:pPr>
        <w:spacing w:after="11" w:line="228" w:lineRule="auto"/>
        <w:ind w:left="562" w:firstLine="5"/>
        <w:jc w:val="both"/>
        <w:rPr>
          <w:rFonts w:ascii="Arial" w:hAnsi="Arial" w:cs="Arial"/>
          <w:i/>
          <w:sz w:val="16"/>
          <w:szCs w:val="16"/>
        </w:rPr>
      </w:pPr>
      <w:r w:rsidRPr="00A87FEB">
        <w:rPr>
          <w:rFonts w:ascii="Arial" w:eastAsia="Arial" w:hAnsi="Arial" w:cs="Arial"/>
          <w:i/>
          <w:sz w:val="16"/>
          <w:szCs w:val="16"/>
          <w:u w:val="single" w:color="000000"/>
        </w:rPr>
        <w:t>Artículo 81.</w:t>
      </w:r>
      <w:r w:rsidRPr="00A87FEB">
        <w:rPr>
          <w:rFonts w:ascii="Arial" w:eastAsia="Arial" w:hAnsi="Arial" w:cs="Arial"/>
          <w:i/>
          <w:sz w:val="16"/>
          <w:szCs w:val="16"/>
        </w:rPr>
        <w:t xml:space="preserve"> Para garantizar el cumplimiento de los principios constitucionales de legalidad, objetividad, eficiencia, profesionalismo, honradez y respeto a los derechos humanos, los policías tendrán las siguientes obligaciones: </w:t>
      </w:r>
    </w:p>
    <w:p w14:paraId="6FCB3F6E" w14:textId="77777777" w:rsidR="0036274D" w:rsidRPr="00A87FEB" w:rsidRDefault="0036274D" w:rsidP="00500EBB">
      <w:pPr>
        <w:spacing w:after="11" w:line="228" w:lineRule="auto"/>
        <w:ind w:left="562" w:firstLine="5"/>
        <w:jc w:val="both"/>
        <w:rPr>
          <w:rFonts w:ascii="Arial" w:hAnsi="Arial" w:cs="Arial"/>
          <w:i/>
          <w:sz w:val="16"/>
          <w:szCs w:val="16"/>
        </w:rPr>
      </w:pPr>
      <w:r w:rsidRPr="00A87FEB">
        <w:rPr>
          <w:rFonts w:ascii="Arial" w:eastAsia="Arial" w:hAnsi="Arial" w:cs="Arial"/>
          <w:i/>
          <w:sz w:val="16"/>
          <w:szCs w:val="16"/>
        </w:rPr>
        <w:t xml:space="preserve">I. Tratar respetuosamente a las personas, absteniéndose de todo acto </w:t>
      </w:r>
      <w:proofErr w:type="gramStart"/>
      <w:r w:rsidRPr="00A87FEB">
        <w:rPr>
          <w:rFonts w:ascii="Arial" w:eastAsia="Arial" w:hAnsi="Arial" w:cs="Arial"/>
          <w:i/>
          <w:sz w:val="16"/>
          <w:szCs w:val="16"/>
        </w:rPr>
        <w:t>arbitrario;…</w:t>
      </w:r>
      <w:proofErr w:type="gramEnd"/>
      <w:r w:rsidRPr="00A87FEB">
        <w:rPr>
          <w:rFonts w:ascii="Arial" w:eastAsia="Arial" w:hAnsi="Arial" w:cs="Arial"/>
          <w:i/>
          <w:sz w:val="16"/>
          <w:szCs w:val="16"/>
        </w:rPr>
        <w:t xml:space="preserve"> </w:t>
      </w:r>
    </w:p>
    <w:p w14:paraId="634D45FC" w14:textId="77777777" w:rsidR="0036274D" w:rsidRPr="00A87FEB" w:rsidRDefault="0036274D" w:rsidP="00500EBB">
      <w:pPr>
        <w:spacing w:after="11" w:line="228" w:lineRule="auto"/>
        <w:ind w:left="562" w:firstLine="5"/>
        <w:jc w:val="both"/>
        <w:rPr>
          <w:rFonts w:ascii="Arial" w:hAnsi="Arial" w:cs="Arial"/>
          <w:i/>
          <w:sz w:val="16"/>
          <w:szCs w:val="16"/>
        </w:rPr>
      </w:pPr>
      <w:r w:rsidRPr="00A87FEB">
        <w:rPr>
          <w:rFonts w:ascii="Arial" w:eastAsia="Arial" w:hAnsi="Arial" w:cs="Arial"/>
          <w:i/>
          <w:sz w:val="16"/>
          <w:szCs w:val="16"/>
        </w:rPr>
        <w:t xml:space="preserve">VI. Cumplir y hacer cumplir con diligencia las órdenes que reciban con motivo del desempeño de sus funciones, evitando todo acto u omisión que produzca deficiencia en su </w:t>
      </w:r>
      <w:proofErr w:type="gramStart"/>
      <w:r w:rsidRPr="00A87FEB">
        <w:rPr>
          <w:rFonts w:ascii="Arial" w:eastAsia="Arial" w:hAnsi="Arial" w:cs="Arial"/>
          <w:i/>
          <w:sz w:val="16"/>
          <w:szCs w:val="16"/>
        </w:rPr>
        <w:t>cumplimiento;…</w:t>
      </w:r>
      <w:proofErr w:type="gramEnd"/>
      <w:r w:rsidRPr="00A87FEB">
        <w:rPr>
          <w:rFonts w:ascii="Arial" w:eastAsia="Arial" w:hAnsi="Arial" w:cs="Arial"/>
          <w:i/>
          <w:sz w:val="16"/>
          <w:szCs w:val="16"/>
        </w:rPr>
        <w:t xml:space="preserve"> </w:t>
      </w:r>
    </w:p>
    <w:p w14:paraId="2682CB76" w14:textId="77777777" w:rsidR="0036274D" w:rsidRPr="00A87FEB" w:rsidRDefault="0036274D" w:rsidP="00500EBB">
      <w:pPr>
        <w:spacing w:after="11" w:line="228" w:lineRule="auto"/>
        <w:ind w:left="562" w:firstLine="5"/>
        <w:jc w:val="both"/>
        <w:rPr>
          <w:rFonts w:ascii="Arial" w:hAnsi="Arial" w:cs="Arial"/>
          <w:i/>
          <w:sz w:val="16"/>
          <w:szCs w:val="16"/>
        </w:rPr>
      </w:pPr>
      <w:r w:rsidRPr="00A87FEB">
        <w:rPr>
          <w:rFonts w:ascii="Arial" w:eastAsia="Arial" w:hAnsi="Arial" w:cs="Arial"/>
          <w:i/>
          <w:sz w:val="16"/>
          <w:szCs w:val="16"/>
        </w:rPr>
        <w:t xml:space="preserve">VIII. En los términos de las disposiciones aplicables, mantener estricta reserva respecto de los asuntos que conozcan por razón del desempeño de su función…” </w:t>
      </w:r>
    </w:p>
    <w:p w14:paraId="02C42B76" w14:textId="77777777" w:rsidR="0036274D" w:rsidRPr="00A87FEB" w:rsidRDefault="0036274D" w:rsidP="00500EBB">
      <w:pPr>
        <w:spacing w:after="11" w:line="228" w:lineRule="auto"/>
        <w:ind w:left="562" w:firstLine="5"/>
        <w:jc w:val="both"/>
        <w:rPr>
          <w:rFonts w:ascii="Arial" w:hAnsi="Arial" w:cs="Arial"/>
          <w:i/>
          <w:sz w:val="16"/>
          <w:szCs w:val="16"/>
        </w:rPr>
      </w:pPr>
      <w:r w:rsidRPr="00A87FEB">
        <w:rPr>
          <w:rFonts w:ascii="Arial" w:eastAsia="Arial" w:hAnsi="Arial" w:cs="Arial"/>
          <w:i/>
          <w:sz w:val="16"/>
          <w:szCs w:val="16"/>
          <w:u w:val="single"/>
        </w:rPr>
        <w:t>Artículo 82.</w:t>
      </w:r>
      <w:r w:rsidRPr="00A87FEB">
        <w:rPr>
          <w:rFonts w:ascii="Arial" w:eastAsia="Arial" w:hAnsi="Arial" w:cs="Arial"/>
          <w:i/>
          <w:sz w:val="16"/>
          <w:szCs w:val="16"/>
        </w:rPr>
        <w:t xml:space="preserve"> El informe policial homologado  </w:t>
      </w:r>
    </w:p>
    <w:p w14:paraId="3AC40D2F" w14:textId="77777777" w:rsidR="0036274D" w:rsidRPr="00A87FEB" w:rsidRDefault="0036274D" w:rsidP="00500EBB">
      <w:pPr>
        <w:spacing w:after="11" w:line="228" w:lineRule="auto"/>
        <w:ind w:left="562" w:firstLine="5"/>
        <w:jc w:val="both"/>
        <w:rPr>
          <w:rFonts w:ascii="Arial" w:hAnsi="Arial" w:cs="Arial"/>
          <w:i/>
          <w:sz w:val="16"/>
          <w:szCs w:val="16"/>
        </w:rPr>
      </w:pPr>
      <w:r w:rsidRPr="00A87FEB">
        <w:rPr>
          <w:rFonts w:ascii="Arial" w:eastAsia="Arial" w:hAnsi="Arial" w:cs="Arial"/>
          <w:i/>
          <w:sz w:val="16"/>
          <w:szCs w:val="16"/>
        </w:rPr>
        <w:t xml:space="preserve">Es el documento en el cual los Integrantes de las Corporaciones Policiales realizarán el levantamiento, la revisión y el envío de información sobre hechos presumiblemente constitutivos de delito o faltas administrativas.  </w:t>
      </w:r>
    </w:p>
    <w:p w14:paraId="0E3A8A36" w14:textId="77777777" w:rsidR="0036274D" w:rsidRPr="00A87FEB" w:rsidRDefault="0036274D" w:rsidP="00500EBB">
      <w:pPr>
        <w:spacing w:after="11" w:line="228" w:lineRule="auto"/>
        <w:ind w:left="562" w:firstLine="5"/>
        <w:jc w:val="both"/>
        <w:rPr>
          <w:rFonts w:ascii="Arial" w:hAnsi="Arial" w:cs="Arial"/>
          <w:i/>
          <w:sz w:val="16"/>
          <w:szCs w:val="16"/>
        </w:rPr>
      </w:pPr>
      <w:r w:rsidRPr="00A87FEB">
        <w:rPr>
          <w:rFonts w:ascii="Arial" w:eastAsia="Arial" w:hAnsi="Arial" w:cs="Arial"/>
          <w:i/>
          <w:sz w:val="16"/>
          <w:szCs w:val="16"/>
          <w:u w:val="single" w:color="000000"/>
        </w:rPr>
        <w:t>Artículo 83.</w:t>
      </w:r>
      <w:r w:rsidRPr="00A87FEB">
        <w:rPr>
          <w:rFonts w:ascii="Arial" w:eastAsia="Arial" w:hAnsi="Arial" w:cs="Arial"/>
          <w:i/>
          <w:sz w:val="16"/>
          <w:szCs w:val="16"/>
        </w:rPr>
        <w:t xml:space="preserve"> Contenido. Los Integrantes de las corporaciones policiales elaborarán el informe policial homologado, el cual enviarán inmediatamente a las instancias correspondientes y contendrá, cuando menos, lo establecido por los lineamientos del centro nacional, la comisión nacional de seguridad y demás autoridades federales competentes.  </w:t>
      </w:r>
    </w:p>
    <w:p w14:paraId="76D504B1" w14:textId="77777777" w:rsidR="0036274D" w:rsidRDefault="0036274D" w:rsidP="00500EBB">
      <w:pPr>
        <w:pStyle w:val="Textonotapie"/>
        <w:ind w:left="562" w:firstLine="5"/>
      </w:pPr>
      <w:r w:rsidRPr="00A87FEB">
        <w:rPr>
          <w:rFonts w:ascii="Arial" w:eastAsia="Arial" w:hAnsi="Arial" w:cs="Arial"/>
          <w:i/>
          <w:sz w:val="16"/>
          <w:szCs w:val="16"/>
        </w:rPr>
        <w:t>Al describir los hechos deberá observarse un estricto orden cronológico, resaltando los aspectos relevantes; no deberán hacerse afirmaciones sin que se sustenten en datos o hechos reales, por lo que no se incluirán conjeturas, conclusiones ajenas al evento o informaciones de oídas…”</w:t>
      </w:r>
    </w:p>
  </w:footnote>
  <w:footnote w:id="42">
    <w:p w14:paraId="6521FAA7" w14:textId="77777777" w:rsidR="0036274D" w:rsidRPr="00DA5F4A" w:rsidRDefault="0036274D" w:rsidP="00DA5F4A">
      <w:pPr>
        <w:pStyle w:val="Textonotapie"/>
        <w:ind w:left="567"/>
        <w:rPr>
          <w:rFonts w:ascii="Arial" w:hAnsi="Arial" w:cs="Arial"/>
          <w:i/>
          <w:sz w:val="16"/>
          <w:szCs w:val="16"/>
        </w:rPr>
      </w:pPr>
      <w:r w:rsidRPr="00DA5F4A">
        <w:rPr>
          <w:rStyle w:val="Refdenotaalpie"/>
          <w:rFonts w:ascii="Arial" w:hAnsi="Arial" w:cs="Arial"/>
          <w:i/>
          <w:sz w:val="16"/>
          <w:szCs w:val="16"/>
        </w:rPr>
        <w:footnoteRef/>
      </w:r>
      <w:r w:rsidRPr="00DA5F4A">
        <w:rPr>
          <w:rFonts w:ascii="Arial" w:hAnsi="Arial" w:cs="Arial"/>
          <w:i/>
          <w:sz w:val="16"/>
          <w:szCs w:val="16"/>
        </w:rPr>
        <w:t xml:space="preserve"> Ley Interior de la Comisión de los Derechos Humanos del Estado de Coahuila. (2007) </w:t>
      </w:r>
    </w:p>
    <w:p w14:paraId="6399B859" w14:textId="77777777" w:rsidR="0036274D" w:rsidRPr="00DA5F4A" w:rsidRDefault="0036274D" w:rsidP="00DA5F4A">
      <w:pPr>
        <w:pStyle w:val="Textonotapie"/>
        <w:ind w:left="567"/>
        <w:rPr>
          <w:rFonts w:ascii="Arial" w:hAnsi="Arial" w:cs="Arial"/>
          <w:i/>
          <w:sz w:val="16"/>
          <w:szCs w:val="16"/>
        </w:rPr>
      </w:pPr>
      <w:r w:rsidRPr="00DA5F4A">
        <w:rPr>
          <w:rFonts w:ascii="Arial" w:hAnsi="Arial" w:cs="Arial"/>
          <w:i/>
          <w:sz w:val="16"/>
          <w:szCs w:val="16"/>
          <w:u w:val="single"/>
        </w:rPr>
        <w:t>Artículo 71.</w:t>
      </w:r>
      <w:r w:rsidRPr="00DA5F4A">
        <w:rPr>
          <w:rFonts w:ascii="Arial" w:hAnsi="Arial" w:cs="Arial"/>
          <w:i/>
          <w:sz w:val="16"/>
          <w:szCs w:val="16"/>
        </w:rPr>
        <w:t xml:space="preserve"> En sus actuaciones, el visitador general y los visitadores regionales tienen fe pública, para certificar la veracidad de los hechos con relación a las quejas o inconformidades presentadas ante la Comisión.</w:t>
      </w:r>
    </w:p>
  </w:footnote>
  <w:footnote w:id="43">
    <w:p w14:paraId="1B422CD0" w14:textId="77777777" w:rsidR="0036274D" w:rsidRPr="00AC0C40" w:rsidRDefault="0036274D" w:rsidP="00FF0AA7">
      <w:pPr>
        <w:pStyle w:val="Textonotapie"/>
        <w:ind w:left="567"/>
        <w:jc w:val="both"/>
        <w:rPr>
          <w:rFonts w:ascii="Arial" w:hAnsi="Arial" w:cs="Arial"/>
          <w:i/>
          <w:sz w:val="16"/>
          <w:szCs w:val="16"/>
        </w:rPr>
      </w:pPr>
      <w:r w:rsidRPr="00AC0C40">
        <w:rPr>
          <w:rStyle w:val="Refdenotaalpie"/>
          <w:rFonts w:ascii="Arial" w:hAnsi="Arial" w:cs="Arial"/>
          <w:i/>
          <w:sz w:val="16"/>
          <w:szCs w:val="16"/>
        </w:rPr>
        <w:footnoteRef/>
      </w:r>
      <w:r w:rsidRPr="00AC0C40">
        <w:rPr>
          <w:rFonts w:ascii="Arial" w:hAnsi="Arial" w:cs="Arial"/>
          <w:i/>
          <w:sz w:val="16"/>
          <w:szCs w:val="16"/>
        </w:rPr>
        <w:t xml:space="preserve"> ONU: Asamblea General (1948). </w:t>
      </w:r>
      <w:r w:rsidRPr="00AC0C40">
        <w:rPr>
          <w:rFonts w:ascii="Arial" w:hAnsi="Arial" w:cs="Arial"/>
          <w:i/>
          <w:iCs/>
          <w:sz w:val="16"/>
          <w:szCs w:val="16"/>
          <w:u w:val="single"/>
        </w:rPr>
        <w:t>Declaración Universal de Derechos Humanos</w:t>
      </w:r>
      <w:r w:rsidRPr="00AC0C40">
        <w:rPr>
          <w:rFonts w:ascii="Arial" w:hAnsi="Arial" w:cs="Arial"/>
          <w:i/>
          <w:sz w:val="16"/>
          <w:szCs w:val="16"/>
        </w:rPr>
        <w:t>, Tercera Asamblea General de las Naciones Unidas, 217 A (III), París, Francia.</w:t>
      </w:r>
    </w:p>
    <w:p w14:paraId="54BDF26A" w14:textId="77777777" w:rsidR="0036274D" w:rsidRPr="00AC0C40" w:rsidRDefault="0036274D" w:rsidP="00FF0AA7">
      <w:pPr>
        <w:pStyle w:val="Textonotapie"/>
        <w:ind w:left="567"/>
        <w:jc w:val="both"/>
        <w:rPr>
          <w:rFonts w:ascii="Arial" w:hAnsi="Arial" w:cs="Arial"/>
          <w:i/>
          <w:sz w:val="16"/>
          <w:szCs w:val="16"/>
        </w:rPr>
      </w:pPr>
      <w:r w:rsidRPr="00AC0C40">
        <w:rPr>
          <w:rFonts w:ascii="Arial" w:hAnsi="Arial" w:cs="Arial"/>
          <w:i/>
          <w:sz w:val="16"/>
          <w:szCs w:val="16"/>
          <w:u w:val="single"/>
        </w:rPr>
        <w:t>Artículo 1</w:t>
      </w:r>
      <w:r w:rsidRPr="00AC0C40">
        <w:rPr>
          <w:rFonts w:ascii="Arial" w:hAnsi="Arial" w:cs="Arial"/>
          <w:i/>
          <w:sz w:val="16"/>
          <w:szCs w:val="16"/>
        </w:rPr>
        <w:t>: Todos los seres humanos nacen libres e iguales en dignidad y derechos y, dotados como están de razón y conciencia, deben comportarse fraternalmente los unos con los otros.</w:t>
      </w:r>
    </w:p>
  </w:footnote>
  <w:footnote w:id="44">
    <w:p w14:paraId="1609B7F5" w14:textId="77777777" w:rsidR="0036274D" w:rsidRPr="00AC0C40" w:rsidRDefault="0036274D" w:rsidP="00FF0AA7">
      <w:pPr>
        <w:pStyle w:val="Textonotapie"/>
        <w:ind w:left="567"/>
        <w:jc w:val="both"/>
        <w:rPr>
          <w:rFonts w:ascii="Arial" w:hAnsi="Arial" w:cs="Arial"/>
          <w:i/>
          <w:sz w:val="16"/>
          <w:szCs w:val="16"/>
        </w:rPr>
      </w:pPr>
      <w:r w:rsidRPr="00AC0C40">
        <w:rPr>
          <w:rStyle w:val="Refdenotaalpie"/>
          <w:rFonts w:ascii="Arial" w:hAnsi="Arial" w:cs="Arial"/>
          <w:i/>
          <w:sz w:val="16"/>
          <w:szCs w:val="16"/>
        </w:rPr>
        <w:footnoteRef/>
      </w:r>
      <w:r w:rsidRPr="00AC0C40">
        <w:rPr>
          <w:rFonts w:ascii="Arial" w:hAnsi="Arial" w:cs="Arial"/>
          <w:i/>
          <w:sz w:val="16"/>
          <w:szCs w:val="16"/>
        </w:rPr>
        <w:t xml:space="preserve"> OEA (1969). </w:t>
      </w:r>
      <w:r w:rsidRPr="00AC0C40">
        <w:rPr>
          <w:rFonts w:ascii="Arial" w:hAnsi="Arial" w:cs="Arial"/>
          <w:i/>
          <w:sz w:val="16"/>
          <w:szCs w:val="16"/>
          <w:u w:val="single"/>
        </w:rPr>
        <w:t>Convención Americana sobre Derechos Humanos</w:t>
      </w:r>
      <w:r w:rsidRPr="00AC0C40">
        <w:rPr>
          <w:rFonts w:ascii="Arial" w:hAnsi="Arial" w:cs="Arial"/>
          <w:i/>
          <w:sz w:val="16"/>
          <w:szCs w:val="16"/>
        </w:rPr>
        <w:t xml:space="preserve">. Conferencia Especializada Interamericana de Derechos Humanos. San José, Costa Rica. </w:t>
      </w:r>
    </w:p>
    <w:p w14:paraId="0DE2F79E" w14:textId="77777777" w:rsidR="0036274D" w:rsidRPr="00AC0C40" w:rsidRDefault="0036274D" w:rsidP="00FF0AA7">
      <w:pPr>
        <w:pStyle w:val="Textonotapie"/>
        <w:ind w:left="567"/>
        <w:jc w:val="both"/>
        <w:rPr>
          <w:rFonts w:ascii="Arial" w:hAnsi="Arial" w:cs="Arial"/>
          <w:i/>
          <w:sz w:val="16"/>
          <w:szCs w:val="16"/>
        </w:rPr>
      </w:pPr>
      <w:r w:rsidRPr="00AC0C40">
        <w:rPr>
          <w:rFonts w:ascii="Arial" w:hAnsi="Arial" w:cs="Arial"/>
          <w:i/>
          <w:sz w:val="16"/>
          <w:szCs w:val="16"/>
          <w:u w:val="single"/>
        </w:rPr>
        <w:t>Artículo 1.1.</w:t>
      </w:r>
      <w:r w:rsidRPr="00AC0C40">
        <w:rPr>
          <w:rFonts w:ascii="Arial" w:hAnsi="Arial" w:cs="Arial"/>
          <w:i/>
          <w:sz w:val="16"/>
          <w:szCs w:val="16"/>
        </w:rPr>
        <w:t xml:space="preserve">  “…Los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p>
    <w:p w14:paraId="5742120F" w14:textId="77777777" w:rsidR="0036274D" w:rsidRPr="00AC0C40" w:rsidRDefault="0036274D" w:rsidP="00FF0AA7">
      <w:pPr>
        <w:pStyle w:val="Textonotapie"/>
        <w:ind w:left="567"/>
        <w:jc w:val="both"/>
        <w:rPr>
          <w:rFonts w:ascii="Arial" w:hAnsi="Arial" w:cs="Arial"/>
          <w:i/>
          <w:sz w:val="16"/>
          <w:szCs w:val="16"/>
        </w:rPr>
      </w:pPr>
      <w:r w:rsidRPr="00AC0C40">
        <w:rPr>
          <w:rFonts w:ascii="Arial" w:hAnsi="Arial" w:cs="Arial"/>
          <w:i/>
          <w:sz w:val="16"/>
          <w:szCs w:val="16"/>
          <w:u w:val="single"/>
        </w:rPr>
        <w:t>Artículo 11.1</w:t>
      </w:r>
      <w:r w:rsidRPr="00AC0C40">
        <w:rPr>
          <w:rFonts w:ascii="Arial" w:hAnsi="Arial" w:cs="Arial"/>
          <w:i/>
          <w:sz w:val="16"/>
          <w:szCs w:val="16"/>
        </w:rPr>
        <w:t>. Toda persona tiene derecho al respeto de su honra y al reconocimiento de su dignidad.</w:t>
      </w:r>
    </w:p>
    <w:p w14:paraId="1CBBA2FE" w14:textId="77777777" w:rsidR="0036274D" w:rsidRPr="00AC0C40" w:rsidRDefault="0036274D" w:rsidP="00FF0AA7">
      <w:pPr>
        <w:pStyle w:val="Textonotapie"/>
        <w:ind w:left="567"/>
        <w:jc w:val="both"/>
        <w:rPr>
          <w:rFonts w:ascii="Arial" w:hAnsi="Arial" w:cs="Arial"/>
          <w:i/>
          <w:sz w:val="16"/>
          <w:szCs w:val="16"/>
        </w:rPr>
      </w:pPr>
      <w:r w:rsidRPr="00AC0C40">
        <w:rPr>
          <w:rFonts w:ascii="Arial" w:hAnsi="Arial" w:cs="Arial"/>
          <w:i/>
          <w:sz w:val="16"/>
          <w:szCs w:val="16"/>
          <w:u w:val="single"/>
        </w:rPr>
        <w:t>Artículo 11.2</w:t>
      </w:r>
      <w:r w:rsidRPr="00AC0C40">
        <w:rPr>
          <w:rFonts w:ascii="Arial" w:hAnsi="Arial" w:cs="Arial"/>
          <w:i/>
          <w:sz w:val="16"/>
          <w:szCs w:val="16"/>
        </w:rPr>
        <w:t>. Nadie puede ser objeto de injerencias arbitrarias o abusivas en su vida privada, en la de su familia, en su domicilio o en su correspondencia, ni de ataques ilegales a su honra o reputación.</w:t>
      </w:r>
    </w:p>
    <w:p w14:paraId="6568A012" w14:textId="77777777" w:rsidR="0036274D" w:rsidRPr="00AC0C40" w:rsidRDefault="0036274D" w:rsidP="00FF0AA7">
      <w:pPr>
        <w:pStyle w:val="Textonotapie"/>
        <w:ind w:left="567"/>
        <w:jc w:val="both"/>
        <w:rPr>
          <w:rFonts w:ascii="Arial" w:hAnsi="Arial" w:cs="Arial"/>
          <w:i/>
          <w:sz w:val="16"/>
          <w:szCs w:val="16"/>
        </w:rPr>
      </w:pPr>
      <w:r w:rsidRPr="00AC0C40">
        <w:rPr>
          <w:rFonts w:ascii="Arial" w:hAnsi="Arial" w:cs="Arial"/>
          <w:i/>
          <w:sz w:val="16"/>
          <w:szCs w:val="16"/>
          <w:u w:val="single"/>
        </w:rPr>
        <w:t>Artículo 11.3</w:t>
      </w:r>
      <w:r w:rsidRPr="00AC0C40">
        <w:rPr>
          <w:rFonts w:ascii="Arial" w:hAnsi="Arial" w:cs="Arial"/>
          <w:i/>
          <w:sz w:val="16"/>
          <w:szCs w:val="16"/>
        </w:rPr>
        <w:t>. Toda persona tiene derecho a la protección de la ley contra esas injerencias o esos ataques.</w:t>
      </w:r>
    </w:p>
    <w:p w14:paraId="79D1BC69" w14:textId="77777777" w:rsidR="0036274D" w:rsidRPr="00AC0C40" w:rsidRDefault="0036274D" w:rsidP="00FF0AA7">
      <w:pPr>
        <w:pStyle w:val="Textonotapie"/>
        <w:ind w:left="567"/>
        <w:jc w:val="both"/>
        <w:rPr>
          <w:rFonts w:ascii="Arial" w:hAnsi="Arial" w:cs="Arial"/>
          <w:i/>
          <w:sz w:val="16"/>
          <w:szCs w:val="16"/>
        </w:rPr>
      </w:pPr>
      <w:r w:rsidRPr="00AC0C40">
        <w:rPr>
          <w:rFonts w:ascii="Arial" w:hAnsi="Arial" w:cs="Arial"/>
          <w:i/>
          <w:sz w:val="16"/>
          <w:szCs w:val="16"/>
          <w:u w:val="single"/>
        </w:rPr>
        <w:t>Artículo 25</w:t>
      </w:r>
      <w:r w:rsidRPr="00AC0C40">
        <w:rPr>
          <w:rFonts w:ascii="Arial" w:hAnsi="Arial" w:cs="Arial"/>
          <w:i/>
          <w:sz w:val="16"/>
          <w:szCs w:val="16"/>
        </w:rPr>
        <w:t>. Todas las personas son iguales ante la ley. En consecuencia, tienen derecho, sin discriminación, a igual protección de la ley.</w:t>
      </w:r>
    </w:p>
  </w:footnote>
  <w:footnote w:id="45">
    <w:p w14:paraId="7E35FB3B" w14:textId="77777777" w:rsidR="0036274D" w:rsidRPr="00AC0C40" w:rsidRDefault="0036274D" w:rsidP="00FF0AA7">
      <w:pPr>
        <w:pStyle w:val="Textonotapie"/>
        <w:ind w:left="567"/>
        <w:jc w:val="both"/>
        <w:rPr>
          <w:rFonts w:ascii="Arial" w:hAnsi="Arial" w:cs="Arial"/>
          <w:i/>
          <w:sz w:val="16"/>
          <w:szCs w:val="16"/>
        </w:rPr>
      </w:pPr>
      <w:r w:rsidRPr="00AC0C40">
        <w:rPr>
          <w:rStyle w:val="Refdenotaalpie"/>
          <w:rFonts w:ascii="Arial" w:hAnsi="Arial" w:cs="Arial"/>
          <w:i/>
          <w:sz w:val="16"/>
          <w:szCs w:val="16"/>
        </w:rPr>
        <w:footnoteRef/>
      </w:r>
      <w:r w:rsidRPr="00AC0C40">
        <w:rPr>
          <w:rFonts w:ascii="Arial" w:hAnsi="Arial" w:cs="Arial"/>
          <w:i/>
          <w:sz w:val="16"/>
          <w:szCs w:val="16"/>
        </w:rPr>
        <w:t xml:space="preserve"> ONU: Asamblea General (1966). </w:t>
      </w:r>
      <w:r w:rsidRPr="00AC0C40">
        <w:rPr>
          <w:rFonts w:ascii="Arial" w:hAnsi="Arial" w:cs="Arial"/>
          <w:i/>
          <w:iCs/>
          <w:sz w:val="16"/>
          <w:szCs w:val="16"/>
          <w:u w:val="single"/>
        </w:rPr>
        <w:t>Pacto Internacional de Derechos Civiles y Políticos.</w:t>
      </w:r>
      <w:r w:rsidRPr="00AC0C40">
        <w:rPr>
          <w:rFonts w:ascii="Arial" w:hAnsi="Arial" w:cs="Arial"/>
          <w:i/>
          <w:iCs/>
          <w:sz w:val="16"/>
          <w:szCs w:val="16"/>
        </w:rPr>
        <w:t xml:space="preserve"> Resolución 2200 A (XXI), Nueva York, EE.UU., </w:t>
      </w:r>
      <w:r w:rsidRPr="00AC0C40">
        <w:rPr>
          <w:rFonts w:ascii="Arial" w:hAnsi="Arial" w:cs="Arial"/>
          <w:i/>
          <w:sz w:val="16"/>
          <w:szCs w:val="16"/>
        </w:rPr>
        <w:t>Naciones Unidas, Serie de Tratados, vol. 999, p. 171.</w:t>
      </w:r>
    </w:p>
    <w:p w14:paraId="77F406A2" w14:textId="77777777" w:rsidR="0036274D" w:rsidRPr="00AC0C40" w:rsidRDefault="0036274D" w:rsidP="00FF0AA7">
      <w:pPr>
        <w:pStyle w:val="Textonotapie"/>
        <w:ind w:left="567"/>
        <w:jc w:val="both"/>
        <w:rPr>
          <w:rFonts w:ascii="Arial" w:hAnsi="Arial" w:cs="Arial"/>
          <w:i/>
          <w:sz w:val="16"/>
          <w:szCs w:val="16"/>
          <w:shd w:val="clear" w:color="auto" w:fill="FFFFFF"/>
        </w:rPr>
      </w:pPr>
      <w:r w:rsidRPr="00AC0C40">
        <w:rPr>
          <w:rFonts w:ascii="Arial" w:hAnsi="Arial" w:cs="Arial"/>
          <w:i/>
          <w:sz w:val="16"/>
          <w:szCs w:val="16"/>
          <w:u w:val="single"/>
        </w:rPr>
        <w:t>Artículo 2.1.</w:t>
      </w:r>
      <w:r w:rsidRPr="00AC0C40">
        <w:rPr>
          <w:rFonts w:ascii="Arial" w:hAnsi="Arial" w:cs="Arial"/>
          <w:i/>
          <w:sz w:val="16"/>
          <w:szCs w:val="16"/>
        </w:rPr>
        <w:t xml:space="preserve"> </w:t>
      </w:r>
      <w:r w:rsidRPr="00AC0C40">
        <w:rPr>
          <w:rFonts w:ascii="Arial" w:hAnsi="Arial" w:cs="Arial"/>
          <w:i/>
          <w:sz w:val="16"/>
          <w:szCs w:val="16"/>
          <w:shd w:val="clear" w:color="auto" w:fill="FFFFFF"/>
        </w:rPr>
        <w:t>Cada uno de los Estados Partes en el presente Pacto se compromete a respetar y a garantizar a todos los individuos que se encuentren en su territorio y estén sujetos a su jurisdicción los derechos reconocidos en el presente Pacto, sin distinción alguna de raza, color, sexo, idioma, religión, opinión política o de otra índole, origen nacional o social, posición económica, nacimiento o cualquier otra condición social.</w:t>
      </w:r>
    </w:p>
    <w:p w14:paraId="67AF6CF6" w14:textId="77777777" w:rsidR="0036274D" w:rsidRPr="00AC0C40" w:rsidRDefault="0036274D" w:rsidP="00FF0AA7">
      <w:pPr>
        <w:pStyle w:val="Textonotapie"/>
        <w:ind w:left="567"/>
        <w:jc w:val="both"/>
        <w:rPr>
          <w:rFonts w:ascii="Arial" w:hAnsi="Arial" w:cs="Arial"/>
          <w:i/>
          <w:iCs/>
          <w:sz w:val="16"/>
          <w:szCs w:val="16"/>
        </w:rPr>
      </w:pPr>
      <w:r w:rsidRPr="00AC0C40">
        <w:rPr>
          <w:rFonts w:ascii="Arial" w:hAnsi="Arial" w:cs="Arial"/>
          <w:i/>
          <w:sz w:val="16"/>
          <w:szCs w:val="16"/>
          <w:u w:val="single"/>
          <w:shd w:val="clear" w:color="auto" w:fill="FFFFFF"/>
        </w:rPr>
        <w:t>Artículo 3</w:t>
      </w:r>
      <w:r w:rsidRPr="00AC0C40">
        <w:rPr>
          <w:rFonts w:ascii="Arial" w:hAnsi="Arial" w:cs="Arial"/>
          <w:i/>
          <w:sz w:val="16"/>
          <w:szCs w:val="16"/>
          <w:shd w:val="clear" w:color="auto" w:fill="FFFFFF"/>
        </w:rPr>
        <w:t>. Los Estados Partes en el presente Pacto se comprometen a garantizar a hombres y mujeres la igualdad en el goce de todos los derechos civiles y políticos enunciados en el presente Pacto.</w:t>
      </w:r>
    </w:p>
    <w:p w14:paraId="4FF3F9CD" w14:textId="77777777" w:rsidR="0036274D" w:rsidRPr="00AC0C40" w:rsidRDefault="0036274D" w:rsidP="00FF0AA7">
      <w:pPr>
        <w:pStyle w:val="Textonotapie"/>
        <w:ind w:left="567"/>
        <w:jc w:val="both"/>
        <w:rPr>
          <w:rFonts w:ascii="Arial" w:hAnsi="Arial" w:cs="Arial"/>
          <w:i/>
          <w:sz w:val="16"/>
          <w:szCs w:val="16"/>
        </w:rPr>
      </w:pPr>
      <w:r w:rsidRPr="00AC0C40">
        <w:rPr>
          <w:rFonts w:ascii="Arial" w:hAnsi="Arial" w:cs="Arial"/>
          <w:i/>
          <w:iCs/>
          <w:sz w:val="16"/>
          <w:szCs w:val="16"/>
          <w:u w:val="single"/>
        </w:rPr>
        <w:t>Artículo 26</w:t>
      </w:r>
      <w:r w:rsidRPr="00AC0C40">
        <w:rPr>
          <w:rFonts w:ascii="Arial" w:hAnsi="Arial" w:cs="Arial"/>
          <w:i/>
          <w:iCs/>
          <w:sz w:val="16"/>
          <w:szCs w:val="16"/>
        </w:rPr>
        <w:t xml:space="preserve">. </w:t>
      </w:r>
      <w:r w:rsidRPr="00AC0C40">
        <w:rPr>
          <w:rFonts w:ascii="Arial" w:hAnsi="Arial" w:cs="Arial"/>
          <w:i/>
          <w:sz w:val="16"/>
          <w:szCs w:val="16"/>
        </w:rPr>
        <w:t>Todas las personas son iguales ante la ley y tienen derecho sin discriminación a igual protección de la ley. A este respecto, la ley prohibirá toda discriminación y garantizará a todas las personas protección igual y efectiva contra cualquier discriminación por motivos de raza, color, sexo, idioma, religión, opiniones políticas o de cualquier índole, origen nacional o social, posición económica, nacimiento o cualquier otra condición social.</w:t>
      </w:r>
    </w:p>
  </w:footnote>
  <w:footnote w:id="46">
    <w:p w14:paraId="5DC2FE8B" w14:textId="77777777" w:rsidR="0036274D" w:rsidRPr="00AC0C40" w:rsidRDefault="0036274D" w:rsidP="00FF0AA7">
      <w:pPr>
        <w:pStyle w:val="Textonotapie"/>
        <w:ind w:left="567"/>
        <w:jc w:val="both"/>
        <w:rPr>
          <w:rFonts w:ascii="Arial" w:hAnsi="Arial" w:cs="Arial"/>
          <w:i/>
          <w:sz w:val="16"/>
          <w:szCs w:val="16"/>
        </w:rPr>
      </w:pPr>
      <w:r w:rsidRPr="00AC0C40">
        <w:rPr>
          <w:rStyle w:val="Refdenotaalpie"/>
          <w:rFonts w:ascii="Arial" w:hAnsi="Arial" w:cs="Arial"/>
          <w:i/>
          <w:sz w:val="16"/>
          <w:szCs w:val="16"/>
        </w:rPr>
        <w:footnoteRef/>
      </w:r>
      <w:r w:rsidRPr="00AC0C40">
        <w:rPr>
          <w:rFonts w:ascii="Arial" w:hAnsi="Arial" w:cs="Arial"/>
          <w:i/>
          <w:sz w:val="16"/>
          <w:szCs w:val="16"/>
        </w:rPr>
        <w:t xml:space="preserve"> ONU: Asamblea General (1966). </w:t>
      </w:r>
      <w:r w:rsidRPr="00AC0C40">
        <w:rPr>
          <w:rFonts w:ascii="Arial" w:hAnsi="Arial" w:cs="Arial"/>
          <w:i/>
          <w:iCs/>
          <w:sz w:val="16"/>
          <w:szCs w:val="16"/>
          <w:u w:val="single"/>
        </w:rPr>
        <w:t>Pacto Internacional de Derechos Económicos, Sociales y Culturales</w:t>
      </w:r>
      <w:r w:rsidRPr="00AC0C40">
        <w:rPr>
          <w:rFonts w:ascii="Arial" w:hAnsi="Arial" w:cs="Arial"/>
          <w:i/>
          <w:iCs/>
          <w:sz w:val="16"/>
          <w:szCs w:val="16"/>
        </w:rPr>
        <w:t>. Resolución 2200 A (XXI)</w:t>
      </w:r>
      <w:r w:rsidRPr="00AC0C40">
        <w:rPr>
          <w:rFonts w:ascii="Arial" w:hAnsi="Arial" w:cs="Arial"/>
          <w:i/>
          <w:sz w:val="16"/>
          <w:szCs w:val="16"/>
        </w:rPr>
        <w:t>, Naciones Unidas, Serie de Tratados, vol. 993, p. 3.</w:t>
      </w:r>
    </w:p>
    <w:p w14:paraId="1CAC08DE" w14:textId="77777777" w:rsidR="0036274D" w:rsidRPr="00AC0C40" w:rsidRDefault="0036274D" w:rsidP="00FF0AA7">
      <w:pPr>
        <w:pStyle w:val="Textonotapie"/>
        <w:ind w:left="567"/>
        <w:jc w:val="both"/>
        <w:rPr>
          <w:rFonts w:ascii="Arial" w:hAnsi="Arial" w:cs="Arial"/>
          <w:i/>
          <w:sz w:val="16"/>
          <w:szCs w:val="16"/>
          <w:shd w:val="clear" w:color="auto" w:fill="FFFFFF"/>
        </w:rPr>
      </w:pPr>
      <w:r w:rsidRPr="00AC0C40">
        <w:rPr>
          <w:rFonts w:ascii="Arial" w:hAnsi="Arial" w:cs="Arial"/>
          <w:i/>
          <w:sz w:val="16"/>
          <w:szCs w:val="16"/>
          <w:u w:val="single"/>
        </w:rPr>
        <w:t>Artículo 2.2</w:t>
      </w:r>
      <w:r w:rsidRPr="00AC0C40">
        <w:rPr>
          <w:rFonts w:ascii="Arial" w:hAnsi="Arial" w:cs="Arial"/>
          <w:i/>
          <w:sz w:val="16"/>
          <w:szCs w:val="16"/>
        </w:rPr>
        <w:t xml:space="preserve">. </w:t>
      </w:r>
      <w:r w:rsidRPr="00AC0C40">
        <w:rPr>
          <w:rFonts w:ascii="Arial" w:hAnsi="Arial" w:cs="Arial"/>
          <w:i/>
          <w:sz w:val="16"/>
          <w:szCs w:val="16"/>
          <w:shd w:val="clear" w:color="auto" w:fill="FFFFFF"/>
        </w:rPr>
        <w:t>Los Estados Partes en el presente Pacto se comprometen a garantizar el ejercicio de los derechos que en él se enuncian, sin discriminación alguna por motivos de raza, color, sexo, idioma, religión, opinión política o de otra índole, origen nacional o social, posición económica, nacimiento o cualquier otra condición social.</w:t>
      </w:r>
    </w:p>
    <w:p w14:paraId="0EDCF57B" w14:textId="77777777" w:rsidR="0036274D" w:rsidRPr="00AC0C40" w:rsidRDefault="0036274D" w:rsidP="00FF0AA7">
      <w:pPr>
        <w:pStyle w:val="Textonotapie"/>
        <w:ind w:left="567"/>
        <w:jc w:val="both"/>
        <w:rPr>
          <w:rFonts w:ascii="Arial" w:hAnsi="Arial" w:cs="Arial"/>
          <w:i/>
          <w:sz w:val="16"/>
          <w:szCs w:val="16"/>
        </w:rPr>
      </w:pPr>
      <w:r w:rsidRPr="00AC0C40">
        <w:rPr>
          <w:rFonts w:ascii="Arial" w:hAnsi="Arial" w:cs="Arial"/>
          <w:i/>
          <w:sz w:val="16"/>
          <w:szCs w:val="16"/>
          <w:u w:val="single"/>
          <w:shd w:val="clear" w:color="auto" w:fill="FFFFFF"/>
        </w:rPr>
        <w:t>Artículo 3</w:t>
      </w:r>
      <w:r w:rsidRPr="00AC0C40">
        <w:rPr>
          <w:rFonts w:ascii="Arial" w:hAnsi="Arial" w:cs="Arial"/>
          <w:i/>
          <w:sz w:val="16"/>
          <w:szCs w:val="16"/>
          <w:shd w:val="clear" w:color="auto" w:fill="FFFFFF"/>
        </w:rPr>
        <w:t>. Los Estados Partes en el presente Pacto se comprometen a asegurar a los hombres y a las mujeres igual título a gozar de todos los derechos económicos, sociales y culturales enunciados en el presente Pacto.</w:t>
      </w:r>
    </w:p>
  </w:footnote>
  <w:footnote w:id="47">
    <w:p w14:paraId="4DC23870" w14:textId="77777777" w:rsidR="0036274D" w:rsidRPr="00AC0C40" w:rsidRDefault="0036274D" w:rsidP="00FF0AA7">
      <w:pPr>
        <w:pStyle w:val="Textonotapie"/>
        <w:ind w:left="567"/>
        <w:jc w:val="both"/>
        <w:rPr>
          <w:rFonts w:ascii="Arial" w:hAnsi="Arial" w:cs="Arial"/>
          <w:i/>
          <w:sz w:val="16"/>
          <w:szCs w:val="16"/>
        </w:rPr>
      </w:pPr>
      <w:r w:rsidRPr="00AC0C40">
        <w:rPr>
          <w:rStyle w:val="Refdenotaalpie"/>
          <w:rFonts w:ascii="Arial" w:hAnsi="Arial" w:cs="Arial"/>
          <w:i/>
          <w:sz w:val="16"/>
          <w:szCs w:val="16"/>
        </w:rPr>
        <w:footnoteRef/>
      </w:r>
      <w:r w:rsidRPr="00AC0C40">
        <w:rPr>
          <w:rFonts w:ascii="Arial" w:hAnsi="Arial" w:cs="Arial"/>
          <w:i/>
          <w:sz w:val="16"/>
          <w:szCs w:val="16"/>
        </w:rPr>
        <w:t xml:space="preserve"> ONU: Asamblea General (1979). </w:t>
      </w:r>
      <w:r w:rsidRPr="00AC0C40">
        <w:rPr>
          <w:rFonts w:ascii="Arial" w:hAnsi="Arial" w:cs="Arial"/>
          <w:i/>
          <w:iCs/>
          <w:sz w:val="16"/>
          <w:szCs w:val="16"/>
          <w:u w:val="single"/>
        </w:rPr>
        <w:t>Código de conducta para funcionarios encargados de hacer cumplir la ley</w:t>
      </w:r>
      <w:r w:rsidRPr="00AC0C40">
        <w:rPr>
          <w:rFonts w:ascii="Arial" w:hAnsi="Arial" w:cs="Arial"/>
          <w:i/>
          <w:iCs/>
          <w:sz w:val="16"/>
          <w:szCs w:val="16"/>
        </w:rPr>
        <w:t>. Resolución 34/169 del 17 de diciembre de 1979</w:t>
      </w:r>
      <w:r w:rsidRPr="00AC0C40">
        <w:rPr>
          <w:rFonts w:ascii="Arial" w:hAnsi="Arial" w:cs="Arial"/>
          <w:i/>
          <w:sz w:val="16"/>
          <w:szCs w:val="16"/>
        </w:rPr>
        <w:t>, Naciones Unidas.</w:t>
      </w:r>
    </w:p>
    <w:p w14:paraId="2EFC08D7" w14:textId="77777777" w:rsidR="0036274D" w:rsidRPr="00AC0C40" w:rsidRDefault="0036274D" w:rsidP="00FF0AA7">
      <w:pPr>
        <w:pStyle w:val="Textonotapie"/>
        <w:ind w:left="567"/>
        <w:jc w:val="both"/>
        <w:rPr>
          <w:rFonts w:ascii="Arial" w:hAnsi="Arial" w:cs="Arial"/>
          <w:i/>
          <w:sz w:val="16"/>
          <w:szCs w:val="16"/>
        </w:rPr>
      </w:pPr>
      <w:r w:rsidRPr="00AC0C40">
        <w:rPr>
          <w:rFonts w:ascii="Arial" w:hAnsi="Arial" w:cs="Arial"/>
          <w:i/>
          <w:sz w:val="16"/>
          <w:szCs w:val="16"/>
          <w:u w:val="single"/>
        </w:rPr>
        <w:t>Artículo 1</w:t>
      </w:r>
      <w:r w:rsidRPr="00AC0C40">
        <w:rPr>
          <w:rFonts w:ascii="Arial" w:hAnsi="Arial" w:cs="Arial"/>
          <w:i/>
          <w:sz w:val="16"/>
          <w:szCs w:val="16"/>
        </w:rPr>
        <w:t xml:space="preserve">. </w:t>
      </w:r>
      <w:r w:rsidRPr="00AC0C40">
        <w:rPr>
          <w:rFonts w:ascii="Arial" w:hAnsi="Arial" w:cs="Arial"/>
          <w:i/>
          <w:sz w:val="16"/>
          <w:szCs w:val="16"/>
          <w:shd w:val="clear" w:color="auto" w:fill="FFFFFF"/>
        </w:rPr>
        <w:t>Los funcionarios encargados de hacer cumplir la ley cumplirán en todo momento los deberes que les impone la ley, sirviendo a su comunidad y protegiendo a todas las personas contra actos ilegales, en consonancia con el alto grado de responsabilidad exigido por su profesión.</w:t>
      </w:r>
    </w:p>
    <w:p w14:paraId="15EBE604" w14:textId="77777777" w:rsidR="0036274D" w:rsidRPr="00AC0C40" w:rsidRDefault="0036274D" w:rsidP="00FF0AA7">
      <w:pPr>
        <w:pStyle w:val="Textonotapie"/>
        <w:ind w:left="567"/>
        <w:jc w:val="both"/>
        <w:rPr>
          <w:rFonts w:ascii="Arial" w:hAnsi="Arial" w:cs="Arial"/>
          <w:i/>
          <w:sz w:val="16"/>
          <w:szCs w:val="16"/>
        </w:rPr>
      </w:pPr>
      <w:r w:rsidRPr="00AC0C40">
        <w:rPr>
          <w:rFonts w:ascii="Arial" w:hAnsi="Arial" w:cs="Arial"/>
          <w:i/>
          <w:sz w:val="16"/>
          <w:szCs w:val="16"/>
          <w:u w:val="single"/>
        </w:rPr>
        <w:t>Artículo 2</w:t>
      </w:r>
      <w:r w:rsidRPr="00AC0C40">
        <w:rPr>
          <w:rFonts w:ascii="Arial" w:hAnsi="Arial" w:cs="Arial"/>
          <w:i/>
          <w:sz w:val="16"/>
          <w:szCs w:val="16"/>
        </w:rPr>
        <w:t xml:space="preserve">. </w:t>
      </w:r>
      <w:r w:rsidRPr="00AC0C40">
        <w:rPr>
          <w:rFonts w:ascii="Arial" w:hAnsi="Arial" w:cs="Arial"/>
          <w:i/>
          <w:sz w:val="16"/>
          <w:szCs w:val="16"/>
          <w:shd w:val="clear" w:color="auto" w:fill="FFFFFF"/>
        </w:rPr>
        <w:t>En el desempeño de sus tareas, los funcionarios encargados de hacer cumplir la ley respetarán y protegerán la dignidad humana y mantendrán y defenderán los derechos humanos de todas las personas.</w:t>
      </w:r>
    </w:p>
  </w:footnote>
  <w:footnote w:id="48">
    <w:p w14:paraId="15E3ECFD" w14:textId="77777777" w:rsidR="0036274D" w:rsidRPr="00AC0C40" w:rsidRDefault="0036274D" w:rsidP="00FF0AA7">
      <w:pPr>
        <w:pStyle w:val="Textonotapie"/>
        <w:ind w:left="567"/>
        <w:jc w:val="both"/>
        <w:rPr>
          <w:rFonts w:ascii="Arial" w:hAnsi="Arial" w:cs="Arial"/>
          <w:i/>
          <w:sz w:val="16"/>
          <w:szCs w:val="16"/>
        </w:rPr>
      </w:pPr>
      <w:r w:rsidRPr="00AC0C40">
        <w:rPr>
          <w:rStyle w:val="Refdenotaalpie"/>
          <w:rFonts w:ascii="Arial" w:hAnsi="Arial" w:cs="Arial"/>
          <w:i/>
          <w:sz w:val="16"/>
          <w:szCs w:val="16"/>
        </w:rPr>
        <w:footnoteRef/>
      </w:r>
      <w:r w:rsidRPr="00AC0C40">
        <w:rPr>
          <w:rFonts w:ascii="Arial" w:hAnsi="Arial" w:cs="Arial"/>
          <w:i/>
          <w:sz w:val="16"/>
          <w:szCs w:val="16"/>
        </w:rPr>
        <w:t xml:space="preserve"> CPEUM (1917). </w:t>
      </w:r>
    </w:p>
    <w:p w14:paraId="64076EF7" w14:textId="77777777" w:rsidR="0036274D" w:rsidRPr="00AC0C40" w:rsidRDefault="0036274D" w:rsidP="00FF0AA7">
      <w:pPr>
        <w:pStyle w:val="Textonotapie"/>
        <w:ind w:left="567"/>
        <w:jc w:val="both"/>
        <w:rPr>
          <w:rFonts w:ascii="Arial" w:hAnsi="Arial" w:cs="Arial"/>
          <w:i/>
          <w:sz w:val="16"/>
          <w:szCs w:val="16"/>
        </w:rPr>
      </w:pPr>
      <w:r w:rsidRPr="00AC0C40">
        <w:rPr>
          <w:rFonts w:ascii="Arial" w:hAnsi="Arial" w:cs="Arial"/>
          <w:i/>
          <w:sz w:val="16"/>
          <w:szCs w:val="16"/>
          <w:u w:val="single"/>
        </w:rPr>
        <w:t>Artículo 1, párrafo 5</w:t>
      </w:r>
      <w:r w:rsidRPr="00AC0C40">
        <w:rPr>
          <w:rFonts w:ascii="Arial" w:hAnsi="Arial" w:cs="Arial"/>
          <w:i/>
          <w:sz w:val="16"/>
          <w:szCs w:val="16"/>
        </w:rPr>
        <w:t>: “…Queda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14:paraId="0C38D765" w14:textId="77777777" w:rsidR="0036274D" w:rsidRPr="00AC0C40" w:rsidRDefault="0036274D" w:rsidP="00FF0AA7">
      <w:pPr>
        <w:pStyle w:val="Textonotapie"/>
        <w:ind w:left="567"/>
        <w:jc w:val="both"/>
        <w:rPr>
          <w:rFonts w:ascii="Arial" w:hAnsi="Arial" w:cs="Arial"/>
          <w:i/>
          <w:sz w:val="16"/>
          <w:szCs w:val="16"/>
        </w:rPr>
      </w:pPr>
      <w:r w:rsidRPr="00AC0C40">
        <w:rPr>
          <w:rFonts w:ascii="Arial" w:hAnsi="Arial" w:cs="Arial"/>
          <w:i/>
          <w:sz w:val="16"/>
          <w:szCs w:val="16"/>
          <w:u w:val="single"/>
        </w:rPr>
        <w:t>Artículo 21</w:t>
      </w:r>
      <w:r w:rsidRPr="00AC0C40">
        <w:rPr>
          <w:rFonts w:ascii="Arial" w:hAnsi="Arial" w:cs="Arial"/>
          <w:i/>
          <w:sz w:val="16"/>
          <w:szCs w:val="16"/>
        </w:rPr>
        <w:t>. “…Compete a la autoridad administrativa la aplicación de sanciones por las infracciones de los reglamentos gubernativos y de policía, las que únicamente consistirán en multa, arresto hasta por treinta y seis horas o en trabajo a favor de la comunidad… La actuación de las instituciones de seguridad pública se regirá por los principios de legalidad, objetividad, eficiencia, p profesionalismo, honradez y respeto a los derechos humanos reconocidos en esta Constitución…”</w:t>
      </w:r>
    </w:p>
  </w:footnote>
  <w:footnote w:id="49">
    <w:p w14:paraId="7BABF31D" w14:textId="77777777" w:rsidR="0036274D" w:rsidRPr="002153E3" w:rsidRDefault="0036274D" w:rsidP="002153E3">
      <w:pPr>
        <w:pStyle w:val="Textonotapie"/>
        <w:ind w:left="567"/>
        <w:jc w:val="both"/>
        <w:rPr>
          <w:rFonts w:ascii="Arial" w:hAnsi="Arial" w:cs="Arial"/>
          <w:i/>
          <w:sz w:val="16"/>
          <w:szCs w:val="16"/>
        </w:rPr>
      </w:pPr>
      <w:r w:rsidRPr="002153E3">
        <w:rPr>
          <w:rStyle w:val="Refdenotaalpie"/>
          <w:rFonts w:ascii="Arial" w:hAnsi="Arial" w:cs="Arial"/>
          <w:i/>
          <w:sz w:val="16"/>
          <w:szCs w:val="16"/>
        </w:rPr>
        <w:footnoteRef/>
      </w:r>
      <w:r w:rsidRPr="002153E3">
        <w:rPr>
          <w:rFonts w:ascii="Arial" w:hAnsi="Arial" w:cs="Arial"/>
          <w:i/>
          <w:sz w:val="16"/>
          <w:szCs w:val="16"/>
        </w:rPr>
        <w:t xml:space="preserve"> Constitución Política de los Estados Unidos Mexicanos. (1917) </w:t>
      </w:r>
    </w:p>
    <w:p w14:paraId="0E9A8CEF" w14:textId="77777777" w:rsidR="0036274D" w:rsidRPr="002153E3" w:rsidRDefault="0036274D" w:rsidP="002153E3">
      <w:pPr>
        <w:pStyle w:val="Textonotapie"/>
        <w:ind w:left="567"/>
        <w:jc w:val="both"/>
        <w:rPr>
          <w:rFonts w:ascii="Arial" w:hAnsi="Arial" w:cs="Arial"/>
          <w:i/>
          <w:sz w:val="16"/>
          <w:szCs w:val="16"/>
        </w:rPr>
      </w:pPr>
      <w:r w:rsidRPr="002153E3">
        <w:rPr>
          <w:rFonts w:ascii="Arial" w:hAnsi="Arial" w:cs="Arial"/>
          <w:i/>
          <w:sz w:val="16"/>
          <w:szCs w:val="16"/>
          <w:u w:val="single"/>
        </w:rPr>
        <w:t>Artículo 11</w:t>
      </w:r>
      <w:r w:rsidRPr="002153E3">
        <w:rPr>
          <w:rFonts w:ascii="Arial" w:hAnsi="Arial" w:cs="Arial"/>
          <w:i/>
          <w:sz w:val="16"/>
          <w:szCs w:val="16"/>
        </w:rPr>
        <w:t>. Toda persona tiene derecho para entrar en la República, salir de ella, viajar por su territorio y mudar de residencia, sin necesidad de carta de seguridad, pasaporte, salvoconducto u otros requisitos semejantes. El ejercicio de este derecho estará subordinado a las facultades de la autoridad judicial, en los casos de responsabilidad criminal o civil, y a las de la autoridad administrativa, por lo que toca a las limitaciones que impongan las leyes sobre emigración, inmigración y salubridad general de la República, o sobre extranjeros perniciosos residentes en el país. Toda persona tiene derecho a buscar y recibir asilo. El reconocimiento de la condición de refugiado y el otorgamiento de asilo político, se realizarán de conformidad con los tratados internacionales. La ley regulará sus procedencias y excepciones</w:t>
      </w:r>
    </w:p>
  </w:footnote>
  <w:footnote w:id="50">
    <w:p w14:paraId="5A1D67CB" w14:textId="77777777" w:rsidR="0036274D" w:rsidRPr="002153E3" w:rsidRDefault="0036274D" w:rsidP="002153E3">
      <w:pPr>
        <w:pStyle w:val="Textonotapie"/>
        <w:ind w:left="567"/>
        <w:jc w:val="both"/>
        <w:rPr>
          <w:rFonts w:ascii="Arial" w:hAnsi="Arial" w:cs="Arial"/>
          <w:i/>
          <w:sz w:val="16"/>
          <w:szCs w:val="16"/>
        </w:rPr>
      </w:pPr>
      <w:r w:rsidRPr="002153E3">
        <w:rPr>
          <w:rStyle w:val="Refdenotaalpie"/>
          <w:rFonts w:ascii="Arial" w:hAnsi="Arial" w:cs="Arial"/>
          <w:i/>
          <w:sz w:val="16"/>
          <w:szCs w:val="16"/>
        </w:rPr>
        <w:footnoteRef/>
      </w:r>
      <w:r w:rsidRPr="002153E3">
        <w:rPr>
          <w:rFonts w:ascii="Arial" w:hAnsi="Arial" w:cs="Arial"/>
          <w:i/>
          <w:sz w:val="16"/>
          <w:szCs w:val="16"/>
        </w:rPr>
        <w:t xml:space="preserve"> Ley General de Responsabilidades Administrativas (2016). </w:t>
      </w:r>
    </w:p>
    <w:p w14:paraId="3523AEB7" w14:textId="77777777" w:rsidR="0036274D" w:rsidRPr="002153E3" w:rsidRDefault="0036274D" w:rsidP="005F3C50">
      <w:pPr>
        <w:pStyle w:val="Textonotapie"/>
        <w:ind w:left="567"/>
        <w:jc w:val="both"/>
        <w:rPr>
          <w:rFonts w:ascii="Arial" w:hAnsi="Arial" w:cs="Arial"/>
          <w:i/>
          <w:sz w:val="16"/>
          <w:szCs w:val="16"/>
        </w:rPr>
      </w:pPr>
      <w:r w:rsidRPr="002153E3">
        <w:rPr>
          <w:rFonts w:ascii="Arial" w:hAnsi="Arial" w:cs="Arial"/>
          <w:i/>
          <w:sz w:val="16"/>
          <w:szCs w:val="16"/>
          <w:u w:val="single"/>
        </w:rPr>
        <w:t>Artículo 7</w:t>
      </w:r>
      <w:r w:rsidRPr="002153E3">
        <w:rPr>
          <w:rFonts w:ascii="Arial" w:hAnsi="Arial" w:cs="Arial"/>
          <w:i/>
          <w:sz w:val="16"/>
          <w:szCs w:val="16"/>
        </w:rPr>
        <w:t>. Los Servidores Públicos observarán en el desempeño de su empleo, cargo o comisión, los principios de disciplina, legalidad, objetividad, profesionalismo, honradez, lealtad, imparcialidad, integridad, rendición de cuentas, eficacia y eficiencia que rigen el servicio público. Para la efectiva aplicación de dichos principios, los Servidores Públicos observarán las siguientes directrices:</w:t>
      </w:r>
    </w:p>
    <w:p w14:paraId="34F25F66" w14:textId="77777777" w:rsidR="0036274D" w:rsidRPr="002153E3" w:rsidRDefault="0036274D" w:rsidP="005F3C50">
      <w:pPr>
        <w:pStyle w:val="Textonotapie"/>
        <w:ind w:left="567"/>
        <w:jc w:val="both"/>
        <w:rPr>
          <w:rFonts w:ascii="Arial" w:hAnsi="Arial" w:cs="Arial"/>
          <w:i/>
          <w:sz w:val="16"/>
          <w:szCs w:val="16"/>
        </w:rPr>
      </w:pPr>
      <w:r w:rsidRPr="002153E3">
        <w:rPr>
          <w:rFonts w:ascii="Arial" w:hAnsi="Arial" w:cs="Arial"/>
          <w:i/>
          <w:sz w:val="16"/>
          <w:szCs w:val="16"/>
        </w:rPr>
        <w:t>I. Actuar conforme a lo que las leyes, reglamentos y demás disposiciones jurídicas les atribuyen a su empleo, cargo o comisión, por lo que deben conocer y cumplir las disposiciones que regulan el ejercicio de sus funciones, facultades y atribuciones; …</w:t>
      </w:r>
    </w:p>
    <w:p w14:paraId="51429961" w14:textId="77777777" w:rsidR="0036274D" w:rsidRPr="002153E3" w:rsidRDefault="0036274D" w:rsidP="005F3C50">
      <w:pPr>
        <w:pStyle w:val="Textonotapie"/>
        <w:ind w:left="567"/>
        <w:jc w:val="both"/>
        <w:rPr>
          <w:rFonts w:ascii="Arial" w:hAnsi="Arial" w:cs="Arial"/>
          <w:i/>
          <w:sz w:val="16"/>
          <w:szCs w:val="16"/>
        </w:rPr>
      </w:pPr>
      <w:r w:rsidRPr="002153E3">
        <w:rPr>
          <w:rFonts w:ascii="Arial" w:hAnsi="Arial" w:cs="Arial"/>
          <w:i/>
          <w:sz w:val="16"/>
          <w:szCs w:val="16"/>
        </w:rPr>
        <w:t>IV. Dar a las personas en general el mismo trato, por lo que no concederán privilegios o preferencias a organizaciones o personas, ni permitirán que influencias, intereses o prejuicios indebidos afecten su compromiso para tomar decisiones o ejercer sus funciones de manera objetiva;</w:t>
      </w:r>
    </w:p>
    <w:p w14:paraId="03030977" w14:textId="77777777" w:rsidR="0036274D" w:rsidRPr="002153E3" w:rsidRDefault="0036274D" w:rsidP="005F3C50">
      <w:pPr>
        <w:pStyle w:val="Textonotapie"/>
        <w:ind w:left="567"/>
        <w:jc w:val="both"/>
        <w:rPr>
          <w:rFonts w:ascii="Arial" w:hAnsi="Arial" w:cs="Arial"/>
          <w:i/>
          <w:sz w:val="16"/>
          <w:szCs w:val="16"/>
        </w:rPr>
      </w:pPr>
      <w:r w:rsidRPr="002153E3">
        <w:rPr>
          <w:rFonts w:ascii="Arial" w:hAnsi="Arial" w:cs="Arial"/>
          <w:i/>
          <w:sz w:val="16"/>
          <w:szCs w:val="16"/>
        </w:rPr>
        <w:t>V. Actuar conforme a una cultura de servicio orientada al logro de resultados, procurando en todo momento un mejor desempeño de sus funciones a fin de alcanzar las metas institucionales según sus responsabilidades; …</w:t>
      </w:r>
    </w:p>
    <w:p w14:paraId="268ECAF0" w14:textId="77777777" w:rsidR="0036274D" w:rsidRPr="002153E3" w:rsidRDefault="0036274D" w:rsidP="005F3C50">
      <w:pPr>
        <w:pStyle w:val="Textonotapie"/>
        <w:ind w:left="567"/>
        <w:jc w:val="both"/>
        <w:rPr>
          <w:rFonts w:ascii="Arial" w:hAnsi="Arial" w:cs="Arial"/>
          <w:i/>
          <w:sz w:val="16"/>
          <w:szCs w:val="16"/>
        </w:rPr>
      </w:pPr>
      <w:r w:rsidRPr="002153E3">
        <w:rPr>
          <w:rFonts w:ascii="Arial" w:hAnsi="Arial" w:cs="Arial"/>
          <w:i/>
          <w:sz w:val="16"/>
          <w:szCs w:val="16"/>
        </w:rPr>
        <w:t>VII. Promover, respetar, proteger y garantizar los derechos humanos establecidos en la Constitución;</w:t>
      </w:r>
    </w:p>
    <w:p w14:paraId="4F0C0F36" w14:textId="77777777" w:rsidR="0036274D" w:rsidRPr="002153E3" w:rsidRDefault="0036274D" w:rsidP="005F3C50">
      <w:pPr>
        <w:pStyle w:val="Textonotapie"/>
        <w:ind w:left="567"/>
        <w:jc w:val="both"/>
        <w:rPr>
          <w:rFonts w:ascii="Arial" w:hAnsi="Arial" w:cs="Arial"/>
          <w:i/>
          <w:sz w:val="16"/>
          <w:szCs w:val="16"/>
        </w:rPr>
      </w:pPr>
      <w:r w:rsidRPr="002153E3">
        <w:rPr>
          <w:rFonts w:ascii="Arial" w:hAnsi="Arial" w:cs="Arial"/>
          <w:i/>
          <w:sz w:val="16"/>
          <w:szCs w:val="16"/>
        </w:rPr>
        <w:t>VIII. Corresponder a la confianza que la sociedad les ha conferido; tendrán una vocación absoluta de servicio a la sociedad, y preservarán el interés superior de las necesidades colectivas por encima de intereses particulares, personales o ajenos al interés general;</w:t>
      </w:r>
    </w:p>
    <w:p w14:paraId="1CB07A0A" w14:textId="77777777" w:rsidR="0036274D" w:rsidRPr="002153E3" w:rsidRDefault="0036274D" w:rsidP="005F3C50">
      <w:pPr>
        <w:pStyle w:val="Textonotapie"/>
        <w:ind w:left="567"/>
        <w:jc w:val="both"/>
        <w:rPr>
          <w:rFonts w:ascii="Arial" w:hAnsi="Arial" w:cs="Arial"/>
          <w:i/>
          <w:sz w:val="16"/>
          <w:szCs w:val="16"/>
        </w:rPr>
      </w:pPr>
      <w:r w:rsidRPr="002153E3">
        <w:rPr>
          <w:rFonts w:ascii="Arial" w:hAnsi="Arial" w:cs="Arial"/>
          <w:i/>
          <w:sz w:val="16"/>
          <w:szCs w:val="16"/>
        </w:rPr>
        <w:t xml:space="preserve">IX. Evitar y dar cuenta de los intereses que puedan entrar en conflicto con el desempeño responsable y objetivo de sus facultades y </w:t>
      </w:r>
      <w:proofErr w:type="gramStart"/>
      <w:r w:rsidRPr="002153E3">
        <w:rPr>
          <w:rFonts w:ascii="Arial" w:hAnsi="Arial" w:cs="Arial"/>
          <w:i/>
          <w:sz w:val="16"/>
          <w:szCs w:val="16"/>
        </w:rPr>
        <w:t>obligaciones</w:t>
      </w:r>
      <w:r>
        <w:rPr>
          <w:rFonts w:ascii="Arial" w:hAnsi="Arial" w:cs="Arial"/>
          <w:i/>
          <w:sz w:val="16"/>
          <w:szCs w:val="16"/>
        </w:rPr>
        <w:t>;</w:t>
      </w:r>
      <w:r w:rsidRPr="002153E3">
        <w:rPr>
          <w:rFonts w:ascii="Arial" w:hAnsi="Arial" w:cs="Arial"/>
          <w:i/>
          <w:sz w:val="16"/>
          <w:szCs w:val="16"/>
        </w:rPr>
        <w:t>…</w:t>
      </w:r>
      <w:proofErr w:type="gramEnd"/>
      <w:r w:rsidRPr="002153E3">
        <w:rPr>
          <w:rFonts w:ascii="Arial" w:hAnsi="Arial" w:cs="Arial"/>
          <w:i/>
          <w:sz w:val="16"/>
          <w:szCs w:val="16"/>
        </w:rPr>
        <w:t>”</w:t>
      </w:r>
    </w:p>
  </w:footnote>
  <w:footnote w:id="51">
    <w:p w14:paraId="394688EE" w14:textId="77777777" w:rsidR="0036274D" w:rsidRPr="00AC0C40" w:rsidRDefault="0036274D" w:rsidP="005F3C50">
      <w:pPr>
        <w:pStyle w:val="Textonotapie"/>
        <w:ind w:left="567"/>
        <w:rPr>
          <w:rFonts w:ascii="Arial" w:hAnsi="Arial" w:cs="Arial"/>
          <w:i/>
          <w:sz w:val="16"/>
          <w:szCs w:val="16"/>
        </w:rPr>
      </w:pPr>
      <w:r w:rsidRPr="00AC0C40">
        <w:rPr>
          <w:rStyle w:val="Refdenotaalpie"/>
          <w:rFonts w:ascii="Arial" w:hAnsi="Arial" w:cs="Arial"/>
          <w:i/>
          <w:sz w:val="16"/>
          <w:szCs w:val="16"/>
        </w:rPr>
        <w:footnoteRef/>
      </w:r>
      <w:r w:rsidRPr="00AC0C40">
        <w:rPr>
          <w:rFonts w:ascii="Arial" w:hAnsi="Arial" w:cs="Arial"/>
          <w:i/>
          <w:sz w:val="16"/>
          <w:szCs w:val="16"/>
        </w:rPr>
        <w:t xml:space="preserve"> Ley Federal para Prevenir y Eliminar la Discriminación (2003).</w:t>
      </w:r>
    </w:p>
    <w:p w14:paraId="61FFEE3F" w14:textId="77777777" w:rsidR="0036274D" w:rsidRPr="00AC0C40" w:rsidRDefault="0036274D" w:rsidP="005F3C50">
      <w:pPr>
        <w:pStyle w:val="Textonotapie"/>
        <w:ind w:left="567"/>
        <w:jc w:val="both"/>
        <w:rPr>
          <w:rFonts w:ascii="Arial" w:hAnsi="Arial" w:cs="Arial"/>
          <w:i/>
          <w:sz w:val="16"/>
          <w:szCs w:val="16"/>
        </w:rPr>
      </w:pPr>
      <w:r w:rsidRPr="00AC0C40">
        <w:rPr>
          <w:rFonts w:ascii="Arial" w:hAnsi="Arial" w:cs="Arial"/>
          <w:i/>
          <w:sz w:val="16"/>
          <w:szCs w:val="16"/>
          <w:u w:val="single"/>
        </w:rPr>
        <w:t>Artículo 1</w:t>
      </w:r>
      <w:r w:rsidRPr="00AC0C40">
        <w:rPr>
          <w:rFonts w:ascii="Arial" w:hAnsi="Arial" w:cs="Arial"/>
          <w:i/>
          <w:sz w:val="16"/>
          <w:szCs w:val="16"/>
        </w:rPr>
        <w:t>. Las disposiciones de esta Ley son de orden público y de interés social. El objeto de la misma es prevenir y eliminar todas las formas de discriminación que se ejerzan contra cualquier persona en los términos del Artículo 1 de la Constitución Política de los Estados Unidos Mexicanos, así como promover la igualdad de oportunidades y de trato. Para los efectos de esta ley se entenderá por:</w:t>
      </w:r>
    </w:p>
    <w:p w14:paraId="3263D448" w14:textId="77777777" w:rsidR="0036274D" w:rsidRPr="00AC0C40" w:rsidRDefault="0036274D" w:rsidP="005F3C50">
      <w:pPr>
        <w:pStyle w:val="Textonotapie"/>
        <w:ind w:left="567"/>
        <w:jc w:val="both"/>
        <w:rPr>
          <w:rFonts w:ascii="Arial" w:hAnsi="Arial" w:cs="Arial"/>
          <w:i/>
          <w:sz w:val="16"/>
          <w:szCs w:val="16"/>
        </w:rPr>
      </w:pPr>
      <w:r w:rsidRPr="00AC0C40">
        <w:rPr>
          <w:rFonts w:ascii="Arial" w:hAnsi="Arial" w:cs="Arial"/>
          <w:i/>
          <w:sz w:val="16"/>
          <w:szCs w:val="16"/>
        </w:rPr>
        <w:t>III. Discriminación: Para los efectos de esta ley se entenderá por discriminación toda distinción, exclusión, restricción o preferencia que, por acción u omisión, con intención o sin ella, no sea objetiva, racional ni proporcional y tenga por objeto o resultado obstaculizar, restringir, impedir, menoscabar o anular el reconocimiento, goce o ejercicio de los derechos humanos y libertades, cuando se base en uno o más de los siguientes motivos: el origen étnico o nacional, el color de piel, la cultura, el sexo, el género, la edad, las discapacidades, la condición social, económica, de salud o jurídica, la religión, la apariencia física, las características genéticas, la situación migratoria, el embarazo, la lengua, las opiniones, las preferencias sexuales, la identidad o filiación política, el estado civil, la situación familiar, las responsabilidades familiares, el idioma, los antecedentes penales o cualquier otro motivo;</w:t>
      </w:r>
    </w:p>
    <w:p w14:paraId="3AD3AF7D" w14:textId="77777777" w:rsidR="0036274D" w:rsidRPr="00AC0C40" w:rsidRDefault="0036274D" w:rsidP="005F3C50">
      <w:pPr>
        <w:pStyle w:val="Textonotapie"/>
        <w:ind w:left="567"/>
        <w:jc w:val="both"/>
        <w:rPr>
          <w:rFonts w:ascii="Arial" w:hAnsi="Arial" w:cs="Arial"/>
          <w:i/>
          <w:sz w:val="16"/>
          <w:szCs w:val="16"/>
        </w:rPr>
      </w:pPr>
      <w:r w:rsidRPr="00AC0C40">
        <w:rPr>
          <w:rFonts w:ascii="Arial" w:hAnsi="Arial" w:cs="Arial"/>
          <w:i/>
          <w:sz w:val="16"/>
          <w:szCs w:val="16"/>
          <w:u w:val="single"/>
        </w:rPr>
        <w:t>Artículo 4</w:t>
      </w:r>
      <w:r w:rsidRPr="00AC0C40">
        <w:rPr>
          <w:rFonts w:ascii="Arial" w:hAnsi="Arial" w:cs="Arial"/>
          <w:i/>
          <w:sz w:val="16"/>
          <w:szCs w:val="16"/>
        </w:rPr>
        <w:t>. Queda prohibida toda práctica discriminatoria que tenga por objeto o efecto impedir o anular el reconocimiento o ejercicio de los derechos y la igualdad real de oportunidades en términos del artículo 1o. constitucional y el artículo 1, párrafo segundo, fracción III de esta Ley.</w:t>
      </w:r>
    </w:p>
    <w:p w14:paraId="66002660" w14:textId="77777777" w:rsidR="0036274D" w:rsidRPr="00AC0C40" w:rsidRDefault="0036274D" w:rsidP="005F3C50">
      <w:pPr>
        <w:pStyle w:val="Textonotapie"/>
        <w:ind w:left="567"/>
        <w:jc w:val="both"/>
        <w:rPr>
          <w:rFonts w:ascii="Arial" w:hAnsi="Arial" w:cs="Arial"/>
          <w:i/>
          <w:sz w:val="16"/>
          <w:szCs w:val="16"/>
        </w:rPr>
      </w:pPr>
      <w:r w:rsidRPr="00AC0C40">
        <w:rPr>
          <w:rFonts w:ascii="Arial" w:hAnsi="Arial" w:cs="Arial"/>
          <w:i/>
          <w:sz w:val="16"/>
          <w:szCs w:val="16"/>
          <w:u w:val="single"/>
        </w:rPr>
        <w:t>Artículo 9</w:t>
      </w:r>
      <w:r w:rsidRPr="00AC0C40">
        <w:rPr>
          <w:rFonts w:ascii="Arial" w:hAnsi="Arial" w:cs="Arial"/>
          <w:i/>
          <w:sz w:val="16"/>
          <w:szCs w:val="16"/>
        </w:rPr>
        <w:t xml:space="preserve">. “…Con base en lo establecido en el artículo primero constitucional y el artículo 1, párrafo segundo, fracción III de esta Ley se consideran como discriminación, entre otras: … </w:t>
      </w:r>
    </w:p>
    <w:p w14:paraId="2ECD1428" w14:textId="77777777" w:rsidR="0036274D" w:rsidRPr="00AC0C40" w:rsidRDefault="0036274D" w:rsidP="005F3C50">
      <w:pPr>
        <w:pStyle w:val="Textonotapie"/>
        <w:ind w:left="567"/>
        <w:jc w:val="both"/>
        <w:rPr>
          <w:rFonts w:ascii="Arial" w:hAnsi="Arial" w:cs="Arial"/>
          <w:i/>
          <w:sz w:val="16"/>
          <w:szCs w:val="16"/>
        </w:rPr>
      </w:pPr>
      <w:r w:rsidRPr="00AC0C40">
        <w:rPr>
          <w:rFonts w:ascii="Arial" w:hAnsi="Arial" w:cs="Arial"/>
          <w:i/>
          <w:sz w:val="16"/>
          <w:szCs w:val="16"/>
        </w:rPr>
        <w:t xml:space="preserve">XI. Impedir o limitar el acceso a la procuración e impartición de justicia; </w:t>
      </w:r>
    </w:p>
    <w:p w14:paraId="0C8B0FDC" w14:textId="77777777" w:rsidR="0036274D" w:rsidRPr="00AC0C40" w:rsidRDefault="0036274D" w:rsidP="005F3C50">
      <w:pPr>
        <w:pStyle w:val="Textonotapie"/>
        <w:ind w:left="567"/>
        <w:jc w:val="both"/>
        <w:rPr>
          <w:rFonts w:ascii="Arial" w:hAnsi="Arial" w:cs="Arial"/>
          <w:i/>
          <w:sz w:val="16"/>
          <w:szCs w:val="16"/>
        </w:rPr>
      </w:pPr>
      <w:r w:rsidRPr="00AC0C40">
        <w:rPr>
          <w:rFonts w:ascii="Arial" w:hAnsi="Arial" w:cs="Arial"/>
          <w:i/>
          <w:sz w:val="16"/>
          <w:szCs w:val="16"/>
        </w:rPr>
        <w:t>XII. Impedir, negar o restringir el derecho a ser oídos y vencidos, a la defensa o asistencia; y a la asistencia de personas intérpretes o traductoras en los procedimientos administrativos o judiciales, de conformidad con las normas aplicables; así como el derecho de las niñas y niños a ser escuchados;</w:t>
      </w:r>
    </w:p>
    <w:p w14:paraId="4DEC2FC8" w14:textId="77777777" w:rsidR="0036274D" w:rsidRPr="00AC0C40" w:rsidRDefault="0036274D" w:rsidP="005F3C50">
      <w:pPr>
        <w:pStyle w:val="Textonotapie"/>
        <w:ind w:left="567"/>
        <w:jc w:val="both"/>
        <w:rPr>
          <w:rFonts w:ascii="Arial" w:hAnsi="Arial" w:cs="Arial"/>
          <w:i/>
          <w:sz w:val="16"/>
          <w:szCs w:val="16"/>
        </w:rPr>
      </w:pPr>
      <w:r w:rsidRPr="00AC0C40">
        <w:rPr>
          <w:rFonts w:ascii="Arial" w:hAnsi="Arial" w:cs="Arial"/>
          <w:i/>
          <w:sz w:val="16"/>
          <w:szCs w:val="16"/>
        </w:rPr>
        <w:t>XIII. Aplicar cualquier tipo de uso o costumbre que atente contra la igualdad, dignidad e integridad humana; …</w:t>
      </w:r>
    </w:p>
    <w:p w14:paraId="78F1E2B8" w14:textId="77777777" w:rsidR="0036274D" w:rsidRPr="00AC0C40" w:rsidRDefault="0036274D" w:rsidP="005F3C50">
      <w:pPr>
        <w:pStyle w:val="Textonotapie"/>
        <w:ind w:left="567"/>
        <w:jc w:val="both"/>
        <w:rPr>
          <w:rFonts w:ascii="Arial" w:hAnsi="Arial" w:cs="Arial"/>
          <w:i/>
          <w:sz w:val="16"/>
          <w:szCs w:val="16"/>
        </w:rPr>
      </w:pPr>
      <w:r w:rsidRPr="00AC0C40">
        <w:rPr>
          <w:rFonts w:ascii="Arial" w:hAnsi="Arial" w:cs="Arial"/>
          <w:i/>
          <w:sz w:val="16"/>
          <w:szCs w:val="16"/>
        </w:rPr>
        <w:t>XIX. Obstaculizar las condiciones mínimas necesarias para el crecimiento y desarrollo integral, especialmente de las niñas y los niños, con base al interés superior de la niñez; …</w:t>
      </w:r>
    </w:p>
    <w:p w14:paraId="7293AF97" w14:textId="77777777" w:rsidR="0036274D" w:rsidRPr="00AC0C40" w:rsidRDefault="0036274D" w:rsidP="005F3C50">
      <w:pPr>
        <w:pStyle w:val="Textonotapie"/>
        <w:ind w:left="567"/>
        <w:jc w:val="both"/>
        <w:rPr>
          <w:rFonts w:ascii="Arial" w:hAnsi="Arial" w:cs="Arial"/>
          <w:i/>
          <w:sz w:val="16"/>
          <w:szCs w:val="16"/>
        </w:rPr>
      </w:pPr>
      <w:r w:rsidRPr="00AC0C40">
        <w:rPr>
          <w:rFonts w:ascii="Arial" w:hAnsi="Arial" w:cs="Arial"/>
          <w:i/>
          <w:sz w:val="16"/>
          <w:szCs w:val="16"/>
        </w:rPr>
        <w:t>XXI. Limitar el derecho a la alimentación, la vivienda, el recreo y los servicios de atención médica adecuados, en los casos que la ley así lo prevea; …</w:t>
      </w:r>
    </w:p>
    <w:p w14:paraId="26C432B6" w14:textId="77777777" w:rsidR="0036274D" w:rsidRPr="00AC0C40" w:rsidRDefault="0036274D" w:rsidP="005F3C50">
      <w:pPr>
        <w:pStyle w:val="Textonotapie"/>
        <w:ind w:left="567"/>
        <w:jc w:val="both"/>
        <w:rPr>
          <w:rFonts w:ascii="Arial" w:hAnsi="Arial" w:cs="Arial"/>
          <w:i/>
          <w:sz w:val="16"/>
          <w:szCs w:val="16"/>
        </w:rPr>
      </w:pPr>
      <w:r w:rsidRPr="00AC0C40">
        <w:rPr>
          <w:rFonts w:ascii="Arial" w:hAnsi="Arial" w:cs="Arial"/>
          <w:i/>
          <w:sz w:val="16"/>
          <w:szCs w:val="16"/>
        </w:rPr>
        <w:t xml:space="preserve">XXII. Ter. La denegación de ajustes razonables que garanticen, en igualdad de condiciones, el goce o ejercicio de los derechos de las personas con discapacidad; </w:t>
      </w:r>
    </w:p>
    <w:p w14:paraId="4FDA3786" w14:textId="77777777" w:rsidR="0036274D" w:rsidRPr="00AC0C40" w:rsidRDefault="0036274D" w:rsidP="005F3C50">
      <w:pPr>
        <w:pStyle w:val="Textonotapie"/>
        <w:ind w:left="567"/>
        <w:jc w:val="both"/>
        <w:rPr>
          <w:rFonts w:ascii="Arial" w:hAnsi="Arial" w:cs="Arial"/>
          <w:i/>
          <w:sz w:val="16"/>
          <w:szCs w:val="16"/>
        </w:rPr>
      </w:pPr>
      <w:r w:rsidRPr="00AC0C40">
        <w:rPr>
          <w:rFonts w:ascii="Arial" w:hAnsi="Arial" w:cs="Arial"/>
          <w:i/>
          <w:sz w:val="16"/>
          <w:szCs w:val="16"/>
        </w:rPr>
        <w:t>XXIII. Explotar o dar un trato abusivo o degradante; …</w:t>
      </w:r>
    </w:p>
    <w:p w14:paraId="0190ED7E" w14:textId="77777777" w:rsidR="0036274D" w:rsidRPr="00AC0C40" w:rsidRDefault="0036274D" w:rsidP="005F3C50">
      <w:pPr>
        <w:pStyle w:val="Textonotapie"/>
        <w:ind w:left="567"/>
        <w:jc w:val="both"/>
        <w:rPr>
          <w:rFonts w:ascii="Arial" w:hAnsi="Arial" w:cs="Arial"/>
          <w:i/>
          <w:sz w:val="16"/>
          <w:szCs w:val="16"/>
        </w:rPr>
      </w:pPr>
      <w:r w:rsidRPr="00AC0C40">
        <w:rPr>
          <w:rFonts w:ascii="Arial" w:hAnsi="Arial" w:cs="Arial"/>
          <w:i/>
          <w:sz w:val="16"/>
          <w:szCs w:val="16"/>
        </w:rPr>
        <w:t>XXV. Restringir o limitar el uso de su lengua, usos, costumbres y cultura, en actividades públicas o privadas, en términos de las disposiciones aplicables; …</w:t>
      </w:r>
    </w:p>
    <w:p w14:paraId="2FF3BE23" w14:textId="77777777" w:rsidR="0036274D" w:rsidRPr="00AC0C40" w:rsidRDefault="0036274D" w:rsidP="005F3C50">
      <w:pPr>
        <w:pStyle w:val="Textonotapie"/>
        <w:ind w:left="567"/>
        <w:jc w:val="both"/>
        <w:rPr>
          <w:rFonts w:ascii="Arial" w:hAnsi="Arial" w:cs="Arial"/>
          <w:i/>
          <w:sz w:val="16"/>
          <w:szCs w:val="16"/>
        </w:rPr>
      </w:pPr>
      <w:r w:rsidRPr="00AC0C40">
        <w:rPr>
          <w:rFonts w:ascii="Arial" w:hAnsi="Arial" w:cs="Arial"/>
          <w:i/>
          <w:sz w:val="16"/>
          <w:szCs w:val="16"/>
        </w:rPr>
        <w:t xml:space="preserve">XXVII. Incitar al odio, violencia, rechazo, burla, injuria, persecución o la exclusión; </w:t>
      </w:r>
    </w:p>
    <w:p w14:paraId="34D20382" w14:textId="77777777" w:rsidR="0036274D" w:rsidRPr="00AC0C40" w:rsidRDefault="0036274D" w:rsidP="005F3C50">
      <w:pPr>
        <w:pStyle w:val="Textonotapie"/>
        <w:ind w:left="567"/>
        <w:jc w:val="both"/>
        <w:rPr>
          <w:rFonts w:ascii="Arial" w:hAnsi="Arial" w:cs="Arial"/>
          <w:i/>
          <w:sz w:val="16"/>
          <w:szCs w:val="16"/>
        </w:rPr>
      </w:pPr>
      <w:r w:rsidRPr="00AC0C40">
        <w:rPr>
          <w:rFonts w:ascii="Arial" w:hAnsi="Arial" w:cs="Arial"/>
          <w:i/>
          <w:sz w:val="16"/>
          <w:szCs w:val="16"/>
        </w:rPr>
        <w:t>XXVIII. Realizar o promover violencia física, sexual, o psicológica, patrimonial o económica por la edad, género, discapacidad, apariencia física, forma de vestir, hablar, gesticular o por asumir públicamente su preferencia sexual, o por cualquier otro motivo de discriminación; …</w:t>
      </w:r>
    </w:p>
    <w:p w14:paraId="77DD5971" w14:textId="77777777" w:rsidR="0036274D" w:rsidRPr="00AC0C40" w:rsidRDefault="0036274D" w:rsidP="005F3C50">
      <w:pPr>
        <w:pStyle w:val="Textonotapie"/>
        <w:ind w:left="567"/>
        <w:jc w:val="both"/>
        <w:rPr>
          <w:rFonts w:ascii="Arial" w:hAnsi="Arial" w:cs="Arial"/>
          <w:i/>
          <w:sz w:val="16"/>
          <w:szCs w:val="16"/>
        </w:rPr>
      </w:pPr>
      <w:r w:rsidRPr="00AC0C40">
        <w:rPr>
          <w:rFonts w:ascii="Arial" w:hAnsi="Arial" w:cs="Arial"/>
          <w:i/>
          <w:sz w:val="16"/>
          <w:szCs w:val="16"/>
        </w:rPr>
        <w:t>XXXI. Difundir sin consentimiento de la persona agraviada información sobre su condición de salud; …</w:t>
      </w:r>
    </w:p>
    <w:p w14:paraId="01BD49FD" w14:textId="77777777" w:rsidR="0036274D" w:rsidRPr="00AC0C40" w:rsidRDefault="0036274D" w:rsidP="005F3C50">
      <w:pPr>
        <w:pStyle w:val="Textonotapie"/>
        <w:ind w:left="567"/>
        <w:jc w:val="both"/>
        <w:rPr>
          <w:rFonts w:ascii="Arial" w:hAnsi="Arial" w:cs="Arial"/>
          <w:i/>
          <w:sz w:val="16"/>
          <w:szCs w:val="16"/>
        </w:rPr>
      </w:pPr>
      <w:r w:rsidRPr="00AC0C40">
        <w:rPr>
          <w:rFonts w:ascii="Arial" w:hAnsi="Arial" w:cs="Arial"/>
          <w:i/>
          <w:sz w:val="16"/>
          <w:szCs w:val="16"/>
        </w:rPr>
        <w:t>XXXII. Estigmatizar y negar derechos a personas con VIH/SIDA; …”</w:t>
      </w:r>
    </w:p>
  </w:footnote>
  <w:footnote w:id="52">
    <w:p w14:paraId="55CC296E" w14:textId="77777777" w:rsidR="0036274D" w:rsidRPr="00AC0C40" w:rsidRDefault="0036274D" w:rsidP="005F3C50">
      <w:pPr>
        <w:pStyle w:val="Textonotapie"/>
        <w:ind w:left="567"/>
        <w:jc w:val="both"/>
        <w:rPr>
          <w:rFonts w:ascii="Arial" w:hAnsi="Arial" w:cs="Arial"/>
          <w:i/>
          <w:iCs/>
          <w:sz w:val="16"/>
          <w:szCs w:val="16"/>
          <w:u w:val="single"/>
        </w:rPr>
      </w:pPr>
      <w:r w:rsidRPr="00AC0C40">
        <w:rPr>
          <w:rStyle w:val="Refdenotaalpie"/>
          <w:rFonts w:ascii="Arial" w:hAnsi="Arial" w:cs="Arial"/>
          <w:i/>
          <w:sz w:val="16"/>
          <w:szCs w:val="16"/>
        </w:rPr>
        <w:footnoteRef/>
      </w:r>
      <w:r w:rsidRPr="00AC0C40">
        <w:rPr>
          <w:rFonts w:ascii="Arial" w:hAnsi="Arial" w:cs="Arial"/>
          <w:i/>
          <w:sz w:val="16"/>
          <w:szCs w:val="16"/>
        </w:rPr>
        <w:t xml:space="preserve"> CPECZ (1918). </w:t>
      </w:r>
    </w:p>
    <w:p w14:paraId="145E357C" w14:textId="77777777" w:rsidR="0036274D" w:rsidRPr="00AC0C40" w:rsidRDefault="0036274D" w:rsidP="005F3C50">
      <w:pPr>
        <w:pStyle w:val="Textonotapie"/>
        <w:ind w:left="567"/>
        <w:jc w:val="both"/>
        <w:rPr>
          <w:rFonts w:ascii="Arial" w:hAnsi="Arial" w:cs="Arial"/>
          <w:i/>
          <w:sz w:val="16"/>
          <w:szCs w:val="16"/>
        </w:rPr>
      </w:pPr>
      <w:r w:rsidRPr="00AC0C40">
        <w:rPr>
          <w:rFonts w:ascii="Arial" w:hAnsi="Arial" w:cs="Arial"/>
          <w:i/>
          <w:sz w:val="16"/>
          <w:szCs w:val="16"/>
          <w:u w:val="single"/>
        </w:rPr>
        <w:t>Artículo 7</w:t>
      </w:r>
      <w:r w:rsidRPr="00AC0C40">
        <w:rPr>
          <w:rFonts w:ascii="Arial" w:hAnsi="Arial" w:cs="Arial"/>
          <w:i/>
          <w:sz w:val="16"/>
          <w:szCs w:val="16"/>
        </w:rPr>
        <w:t>. Dentro del territorio del Estado, toda persona gozará de los derechos humanos reconocidos en esta Constitución, en la Constitución Política de los Estados Unidos Mexicanos y en los tratados internacionales en los que el Estado Mexicano sea parte. El ejercicio de estos derechos no podrá restringirse ni suspenderse, salvo los casos y bajo las condiciones que establece la Constitución Federal.…</w:t>
      </w:r>
    </w:p>
    <w:p w14:paraId="7D369C54" w14:textId="77777777" w:rsidR="0036274D" w:rsidRPr="00F80999" w:rsidRDefault="0036274D" w:rsidP="005F3C50">
      <w:pPr>
        <w:pStyle w:val="Textonotapie"/>
        <w:ind w:left="567"/>
        <w:jc w:val="both"/>
        <w:rPr>
          <w:rFonts w:ascii="Arial" w:hAnsi="Arial" w:cs="Arial"/>
          <w:i/>
          <w:sz w:val="16"/>
          <w:szCs w:val="16"/>
        </w:rPr>
      </w:pPr>
      <w:r w:rsidRPr="00F80999">
        <w:rPr>
          <w:rFonts w:ascii="Arial" w:hAnsi="Arial" w:cs="Arial"/>
          <w:i/>
          <w:sz w:val="16"/>
          <w:szCs w:val="16"/>
        </w:rPr>
        <w:t>Todas las autoridades estatales y municipales, en el ámbito de su competencia, tendrán la obligación de promover, respetar, proteger y establecer los mecanismos que garanticen los derechos humanos bajo los principios de universalidad, interdependencia, 3 indivisibilidad y progresividad. El Estado deberá de prevenir, investigar, sancionar y reparar las violaciones a los derechos humanos, en los términos que determine la ley.…</w:t>
      </w:r>
    </w:p>
    <w:p w14:paraId="33182AE4" w14:textId="77777777" w:rsidR="0036274D" w:rsidRPr="00F80999" w:rsidRDefault="0036274D" w:rsidP="005F3C50">
      <w:pPr>
        <w:pStyle w:val="Textonotapie"/>
        <w:ind w:left="567"/>
        <w:jc w:val="both"/>
        <w:rPr>
          <w:rFonts w:ascii="Arial" w:hAnsi="Arial" w:cs="Arial"/>
          <w:i/>
          <w:sz w:val="16"/>
          <w:szCs w:val="16"/>
        </w:rPr>
      </w:pPr>
      <w:r w:rsidRPr="00F80999">
        <w:rPr>
          <w:rFonts w:ascii="Arial" w:hAnsi="Arial" w:cs="Arial"/>
          <w:i/>
          <w:sz w:val="16"/>
          <w:szCs w:val="16"/>
        </w:rPr>
        <w:t>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 La información que se refiere a la vida privada y los datos personales será protegida en los términos y con las excepciones que fijen las leyes…”</w:t>
      </w:r>
    </w:p>
    <w:p w14:paraId="413247B7" w14:textId="77777777" w:rsidR="0036274D" w:rsidRPr="00F80999" w:rsidRDefault="0036274D" w:rsidP="005F3C50">
      <w:pPr>
        <w:pStyle w:val="Textonotapie"/>
        <w:ind w:left="567"/>
        <w:jc w:val="both"/>
        <w:rPr>
          <w:rFonts w:ascii="Arial" w:hAnsi="Arial" w:cs="Arial"/>
          <w:i/>
          <w:iCs/>
          <w:sz w:val="16"/>
          <w:szCs w:val="16"/>
        </w:rPr>
      </w:pPr>
      <w:r w:rsidRPr="00F80999">
        <w:rPr>
          <w:rFonts w:ascii="Arial" w:hAnsi="Arial" w:cs="Arial"/>
          <w:i/>
          <w:iCs/>
          <w:sz w:val="16"/>
          <w:szCs w:val="16"/>
          <w:u w:val="single"/>
        </w:rPr>
        <w:t>Artículo 108</w:t>
      </w:r>
      <w:r w:rsidRPr="00F80999">
        <w:rPr>
          <w:rFonts w:ascii="Arial" w:hAnsi="Arial" w:cs="Arial"/>
          <w:i/>
          <w:iCs/>
          <w:sz w:val="16"/>
          <w:szCs w:val="16"/>
        </w:rPr>
        <w:t xml:space="preserve">. “…La </w:t>
      </w:r>
      <w:r w:rsidRPr="00F80999">
        <w:rPr>
          <w:rFonts w:ascii="Arial" w:hAnsi="Arial" w:cs="Arial"/>
          <w:i/>
          <w:iCs/>
          <w:sz w:val="16"/>
          <w:szCs w:val="16"/>
          <w:lang w:eastAsia="en-US"/>
        </w:rPr>
        <w:t>actuación de las instituciones de seguridad pública se regirá por los principios de legalidad, objetividad, imparcialidad, eficiencia, profesionalismo, honradez, transparencia y respeto a los derechos humanos…”</w:t>
      </w:r>
    </w:p>
  </w:footnote>
  <w:footnote w:id="53">
    <w:p w14:paraId="40F61DFC" w14:textId="77777777" w:rsidR="0036274D" w:rsidRPr="00F80999" w:rsidRDefault="0036274D" w:rsidP="00F80999">
      <w:pPr>
        <w:pStyle w:val="Textonotapie"/>
        <w:ind w:firstLine="567"/>
        <w:rPr>
          <w:rFonts w:ascii="Arial" w:hAnsi="Arial" w:cs="Arial"/>
          <w:i/>
          <w:sz w:val="16"/>
          <w:szCs w:val="16"/>
        </w:rPr>
      </w:pPr>
      <w:r w:rsidRPr="00F80999">
        <w:rPr>
          <w:rStyle w:val="Refdenotaalpie"/>
          <w:rFonts w:ascii="Arial" w:hAnsi="Arial" w:cs="Arial"/>
          <w:i/>
          <w:sz w:val="16"/>
          <w:szCs w:val="16"/>
        </w:rPr>
        <w:footnoteRef/>
      </w:r>
      <w:r w:rsidRPr="00F80999">
        <w:rPr>
          <w:rFonts w:ascii="Arial" w:hAnsi="Arial" w:cs="Arial"/>
          <w:i/>
          <w:sz w:val="16"/>
          <w:szCs w:val="16"/>
        </w:rPr>
        <w:t xml:space="preserve"> CPECZ (1918)</w:t>
      </w:r>
    </w:p>
    <w:p w14:paraId="3CE9129B" w14:textId="77777777" w:rsidR="0036274D" w:rsidRPr="00F80999" w:rsidRDefault="0036274D" w:rsidP="00F80999">
      <w:pPr>
        <w:pStyle w:val="Textonotapie"/>
        <w:ind w:left="567"/>
        <w:jc w:val="both"/>
        <w:rPr>
          <w:rFonts w:ascii="Arial" w:hAnsi="Arial" w:cs="Arial"/>
          <w:i/>
          <w:sz w:val="16"/>
          <w:szCs w:val="16"/>
        </w:rPr>
      </w:pPr>
      <w:r w:rsidRPr="00F80999">
        <w:rPr>
          <w:rFonts w:ascii="Arial" w:hAnsi="Arial" w:cs="Arial"/>
          <w:i/>
          <w:sz w:val="16"/>
          <w:szCs w:val="16"/>
          <w:u w:val="single"/>
        </w:rPr>
        <w:t>Artículo 7, penúltimo párrafo.</w:t>
      </w:r>
      <w:r w:rsidRPr="00F80999">
        <w:rPr>
          <w:rFonts w:ascii="Arial" w:hAnsi="Arial" w:cs="Arial"/>
          <w:i/>
          <w:sz w:val="16"/>
          <w:szCs w:val="16"/>
        </w:rPr>
        <w:t xml:space="preserve"> Las personas migrantes o desplazadas que ingresen, transiten o residan temporalmente en el territorio del Estado, así como sus familiares, con independencia de su situación jurídica, tendrán la protección de la ley y no serán criminalizados por su condición de migrantes o desplazados. Tratándose de menores de edad se privilegiará el interés superior de la niñez. Las autoridades de todos los niveles, en la esfera de su competencia, adoptarán las medidas necesarias para la protección efectiva de sus derechos, de conformidad a lo dispuesto en el segundo párrafo del presente artículo.</w:t>
      </w:r>
    </w:p>
  </w:footnote>
  <w:footnote w:id="54">
    <w:p w14:paraId="547B97C7" w14:textId="77777777" w:rsidR="0036274D" w:rsidRPr="00F80999" w:rsidRDefault="0036274D" w:rsidP="00CA77C8">
      <w:pPr>
        <w:pStyle w:val="Textonotapie"/>
        <w:ind w:left="567"/>
        <w:jc w:val="both"/>
        <w:rPr>
          <w:rFonts w:ascii="Arial" w:hAnsi="Arial" w:cs="Arial"/>
          <w:i/>
          <w:sz w:val="16"/>
          <w:szCs w:val="16"/>
          <w:u w:val="single"/>
        </w:rPr>
      </w:pPr>
      <w:r w:rsidRPr="00F80999">
        <w:rPr>
          <w:rStyle w:val="Refdenotaalpie"/>
          <w:rFonts w:ascii="Arial" w:hAnsi="Arial" w:cs="Arial"/>
          <w:i/>
          <w:sz w:val="16"/>
          <w:szCs w:val="16"/>
        </w:rPr>
        <w:footnoteRef/>
      </w:r>
      <w:r w:rsidRPr="00F80999">
        <w:rPr>
          <w:rFonts w:ascii="Arial" w:hAnsi="Arial" w:cs="Arial"/>
          <w:i/>
          <w:sz w:val="16"/>
          <w:szCs w:val="16"/>
        </w:rPr>
        <w:t xml:space="preserve"> </w:t>
      </w:r>
      <w:r w:rsidRPr="00F80999">
        <w:rPr>
          <w:rFonts w:ascii="Arial" w:hAnsi="Arial" w:cs="Arial"/>
          <w:i/>
          <w:iCs/>
          <w:sz w:val="16"/>
          <w:szCs w:val="16"/>
        </w:rPr>
        <w:t xml:space="preserve">Ley del Sistema de Seguridad Pública del Estado de Coahuila de Zaragoza (2016). </w:t>
      </w:r>
    </w:p>
    <w:p w14:paraId="247A9479" w14:textId="77777777" w:rsidR="0036274D" w:rsidRPr="00F80999" w:rsidRDefault="0036274D" w:rsidP="00CA77C8">
      <w:pPr>
        <w:pStyle w:val="Textonotapie"/>
        <w:ind w:left="567"/>
        <w:jc w:val="both"/>
        <w:rPr>
          <w:rFonts w:ascii="Arial" w:hAnsi="Arial" w:cs="Arial"/>
          <w:i/>
          <w:sz w:val="16"/>
          <w:szCs w:val="16"/>
        </w:rPr>
      </w:pPr>
      <w:r w:rsidRPr="00F80999">
        <w:rPr>
          <w:rFonts w:ascii="Arial" w:hAnsi="Arial" w:cs="Arial"/>
          <w:i/>
          <w:sz w:val="16"/>
          <w:szCs w:val="16"/>
          <w:u w:val="single"/>
        </w:rPr>
        <w:t>Artículo 7</w:t>
      </w:r>
      <w:r w:rsidRPr="00F80999">
        <w:rPr>
          <w:rFonts w:ascii="Arial" w:hAnsi="Arial" w:cs="Arial"/>
          <w:i/>
          <w:sz w:val="16"/>
          <w:szCs w:val="16"/>
        </w:rPr>
        <w:t>. Las instituciones de seguridad pública serán de carácter civil, disciplinado y profesional; y su actuación se regirá por los principios de legalidad, objetividad, eficiencia, honradez y respeto a los derechos humanos reconocidos por la Constitución Federal, en los tratados internacionales de los cuales México sea parte y en la Constitución Local; asimismo, fomentarán la participación ciudadana y la rendición de cuentas en términos de ley.</w:t>
      </w:r>
    </w:p>
    <w:p w14:paraId="0D9E9E02" w14:textId="77777777" w:rsidR="0036274D" w:rsidRPr="00F80999" w:rsidRDefault="0036274D" w:rsidP="00CA77C8">
      <w:pPr>
        <w:pStyle w:val="Textonotapie"/>
        <w:ind w:left="567"/>
        <w:jc w:val="both"/>
        <w:rPr>
          <w:rFonts w:ascii="Arial" w:hAnsi="Arial" w:cs="Arial"/>
          <w:i/>
          <w:sz w:val="16"/>
          <w:szCs w:val="16"/>
        </w:rPr>
      </w:pPr>
      <w:r w:rsidRPr="00F80999">
        <w:rPr>
          <w:rFonts w:ascii="Arial" w:hAnsi="Arial" w:cs="Arial"/>
          <w:i/>
          <w:sz w:val="16"/>
          <w:szCs w:val="16"/>
          <w:u w:val="single"/>
        </w:rPr>
        <w:t>Artículo 81</w:t>
      </w:r>
      <w:r w:rsidRPr="00F80999">
        <w:rPr>
          <w:rFonts w:ascii="Arial" w:hAnsi="Arial" w:cs="Arial"/>
          <w:i/>
          <w:sz w:val="16"/>
          <w:szCs w:val="16"/>
        </w:rPr>
        <w:t>. Para garantizar el cumplimiento de los principios constitucionales de legalidad, objetividad, eficiencia, profesionalismo, honradez y respeto a los derechos humanos, los policías tendrán las siguientes obligaciones:</w:t>
      </w:r>
    </w:p>
    <w:p w14:paraId="1920611C" w14:textId="77777777" w:rsidR="0036274D" w:rsidRPr="00F80999" w:rsidRDefault="0036274D" w:rsidP="00CA77C8">
      <w:pPr>
        <w:pStyle w:val="Textonotapie"/>
        <w:ind w:left="567"/>
        <w:jc w:val="both"/>
        <w:rPr>
          <w:rFonts w:ascii="Arial" w:hAnsi="Arial" w:cs="Arial"/>
          <w:i/>
          <w:sz w:val="16"/>
          <w:szCs w:val="16"/>
        </w:rPr>
      </w:pPr>
      <w:r w:rsidRPr="00F80999">
        <w:rPr>
          <w:rFonts w:ascii="Arial" w:hAnsi="Arial" w:cs="Arial"/>
          <w:i/>
          <w:sz w:val="16"/>
          <w:szCs w:val="16"/>
        </w:rPr>
        <w:t>I. Tratar respetuosamente a las personas, absteniéndose de todo acto arbitrario; …</w:t>
      </w:r>
    </w:p>
    <w:p w14:paraId="0A3A335C" w14:textId="77777777" w:rsidR="0036274D" w:rsidRPr="00F80999" w:rsidRDefault="0036274D" w:rsidP="00CA77C8">
      <w:pPr>
        <w:pStyle w:val="Textonotapie"/>
        <w:ind w:left="567"/>
        <w:jc w:val="both"/>
        <w:rPr>
          <w:rFonts w:ascii="Arial" w:hAnsi="Arial" w:cs="Arial"/>
          <w:i/>
          <w:sz w:val="16"/>
          <w:szCs w:val="16"/>
        </w:rPr>
      </w:pPr>
      <w:r w:rsidRPr="00F80999">
        <w:rPr>
          <w:rFonts w:ascii="Arial" w:hAnsi="Arial" w:cs="Arial"/>
          <w:i/>
          <w:sz w:val="16"/>
          <w:szCs w:val="16"/>
        </w:rPr>
        <w:t>VI. Cumplir y hacer cumplir con diligencia las órdenes que reciban con motivo del desempeño de sus funciones, evitando todo acto u omisión que produzca deficiencia en su cumplimiento; …</w:t>
      </w:r>
    </w:p>
    <w:p w14:paraId="75D10F22" w14:textId="77777777" w:rsidR="0036274D" w:rsidRPr="00F80999" w:rsidRDefault="0036274D" w:rsidP="00CA77C8">
      <w:pPr>
        <w:pStyle w:val="Textonotapie"/>
        <w:ind w:left="567"/>
        <w:jc w:val="both"/>
        <w:rPr>
          <w:rFonts w:ascii="Arial" w:hAnsi="Arial" w:cs="Arial"/>
          <w:i/>
          <w:sz w:val="16"/>
          <w:szCs w:val="16"/>
        </w:rPr>
      </w:pPr>
      <w:r w:rsidRPr="00F80999">
        <w:rPr>
          <w:rFonts w:ascii="Arial" w:hAnsi="Arial" w:cs="Arial"/>
          <w:i/>
          <w:sz w:val="16"/>
          <w:szCs w:val="16"/>
        </w:rPr>
        <w:t>VIII. En los términos de las disposiciones aplicables, mantener estricta reserva respecto de los asuntos que conozcan por razón del desempeño de su función…”</w:t>
      </w:r>
    </w:p>
    <w:p w14:paraId="703E8CD3" w14:textId="77777777" w:rsidR="0036274D" w:rsidRPr="00F80999" w:rsidRDefault="0036274D" w:rsidP="00CA77C8">
      <w:pPr>
        <w:pStyle w:val="Textonotapie"/>
        <w:ind w:left="567"/>
        <w:jc w:val="both"/>
        <w:rPr>
          <w:rFonts w:ascii="Arial" w:hAnsi="Arial" w:cs="Arial"/>
          <w:i/>
          <w:sz w:val="16"/>
          <w:szCs w:val="16"/>
        </w:rPr>
      </w:pPr>
      <w:r w:rsidRPr="00F80999">
        <w:rPr>
          <w:rFonts w:ascii="Arial" w:hAnsi="Arial" w:cs="Arial"/>
          <w:i/>
          <w:sz w:val="16"/>
          <w:szCs w:val="16"/>
          <w:u w:val="single"/>
        </w:rPr>
        <w:t>Artículo 82</w:t>
      </w:r>
      <w:r w:rsidRPr="00F80999">
        <w:rPr>
          <w:rFonts w:ascii="Arial" w:hAnsi="Arial" w:cs="Arial"/>
          <w:i/>
          <w:sz w:val="16"/>
          <w:szCs w:val="16"/>
        </w:rPr>
        <w:t xml:space="preserve">. El informe policial homologado </w:t>
      </w:r>
    </w:p>
    <w:p w14:paraId="2AAD7610" w14:textId="77777777" w:rsidR="0036274D" w:rsidRPr="00F80999" w:rsidRDefault="0036274D" w:rsidP="00CA77C8">
      <w:pPr>
        <w:pStyle w:val="Textonotapie"/>
        <w:ind w:left="567"/>
        <w:jc w:val="both"/>
        <w:rPr>
          <w:rFonts w:ascii="Arial" w:hAnsi="Arial" w:cs="Arial"/>
          <w:i/>
          <w:sz w:val="16"/>
          <w:szCs w:val="16"/>
        </w:rPr>
      </w:pPr>
      <w:r w:rsidRPr="00F80999">
        <w:rPr>
          <w:rFonts w:ascii="Arial" w:hAnsi="Arial" w:cs="Arial"/>
          <w:i/>
          <w:sz w:val="16"/>
          <w:szCs w:val="16"/>
        </w:rPr>
        <w:t xml:space="preserve">Es el documento en el cual los Integrantes de las Corporaciones Policiales realizarán el levantamiento, la revisión y el envío de información sobre hechos presumiblemente constitutivos de delito o faltas administrativas. </w:t>
      </w:r>
    </w:p>
    <w:p w14:paraId="5B96FD95" w14:textId="77777777" w:rsidR="0036274D" w:rsidRPr="00F80999" w:rsidRDefault="0036274D" w:rsidP="00CA77C8">
      <w:pPr>
        <w:pStyle w:val="Textonotapie"/>
        <w:ind w:left="567"/>
        <w:jc w:val="both"/>
        <w:rPr>
          <w:rFonts w:ascii="Arial" w:hAnsi="Arial" w:cs="Arial"/>
          <w:i/>
          <w:sz w:val="16"/>
          <w:szCs w:val="16"/>
        </w:rPr>
      </w:pPr>
      <w:r w:rsidRPr="00F80999">
        <w:rPr>
          <w:rFonts w:ascii="Arial" w:hAnsi="Arial" w:cs="Arial"/>
          <w:i/>
          <w:sz w:val="16"/>
          <w:szCs w:val="16"/>
          <w:u w:val="single"/>
        </w:rPr>
        <w:t>Artículo 83</w:t>
      </w:r>
      <w:r w:rsidRPr="00F80999">
        <w:rPr>
          <w:rFonts w:ascii="Arial" w:hAnsi="Arial" w:cs="Arial"/>
          <w:i/>
          <w:sz w:val="16"/>
          <w:szCs w:val="16"/>
        </w:rPr>
        <w:t>. Contenido</w:t>
      </w:r>
    </w:p>
    <w:p w14:paraId="4A8B18B1" w14:textId="77777777" w:rsidR="0036274D" w:rsidRPr="00F80999" w:rsidRDefault="0036274D" w:rsidP="00CA77C8">
      <w:pPr>
        <w:pStyle w:val="Textonotapie"/>
        <w:ind w:left="567"/>
        <w:jc w:val="both"/>
        <w:rPr>
          <w:rFonts w:ascii="Arial" w:hAnsi="Arial" w:cs="Arial"/>
          <w:i/>
          <w:sz w:val="16"/>
          <w:szCs w:val="16"/>
        </w:rPr>
      </w:pPr>
      <w:r w:rsidRPr="00F80999">
        <w:rPr>
          <w:rFonts w:ascii="Arial" w:hAnsi="Arial" w:cs="Arial"/>
          <w:i/>
          <w:sz w:val="16"/>
          <w:szCs w:val="16"/>
        </w:rPr>
        <w:t xml:space="preserve">Los Integrantes de las corporaciones policiales elaborarán el informe policial homologado, el cual enviarán inmediatamente a las instancias correspondientes y contendrá, cuando menos, lo establecido por los lineamientos del centro nacional, la comisión nacional de seguridad y demás autoridades federales competentes. </w:t>
      </w:r>
    </w:p>
    <w:p w14:paraId="553F16CA" w14:textId="77777777" w:rsidR="0036274D" w:rsidRPr="00AC0C40" w:rsidRDefault="0036274D" w:rsidP="00CA77C8">
      <w:pPr>
        <w:pStyle w:val="Textonotapie"/>
        <w:ind w:left="567"/>
        <w:jc w:val="both"/>
        <w:rPr>
          <w:rFonts w:ascii="Arial" w:hAnsi="Arial" w:cs="Arial"/>
          <w:i/>
          <w:sz w:val="16"/>
          <w:szCs w:val="16"/>
        </w:rPr>
      </w:pPr>
      <w:r w:rsidRPr="00AC0C40">
        <w:rPr>
          <w:rFonts w:ascii="Arial" w:hAnsi="Arial" w:cs="Arial"/>
          <w:i/>
          <w:sz w:val="16"/>
          <w:szCs w:val="16"/>
        </w:rPr>
        <w:t>Al describir los hechos deberá observarse un estricto orden cronológico, resaltando los aspectos relevantes; no deberán hacerse afirmaciones sin que se sustenten en datos o hechos reales, por lo que no se incluirán conjeturas, conclusiones ajenas al evento o informaciones de oídas…”</w:t>
      </w:r>
    </w:p>
  </w:footnote>
  <w:footnote w:id="55">
    <w:p w14:paraId="705A3113" w14:textId="77777777" w:rsidR="0036274D" w:rsidRPr="00AC0C40" w:rsidRDefault="0036274D" w:rsidP="00F80999">
      <w:pPr>
        <w:pStyle w:val="Textonotapie"/>
        <w:ind w:left="567"/>
        <w:jc w:val="both"/>
        <w:rPr>
          <w:rFonts w:ascii="Arial" w:hAnsi="Arial" w:cs="Arial"/>
          <w:i/>
          <w:sz w:val="16"/>
          <w:szCs w:val="16"/>
        </w:rPr>
      </w:pPr>
      <w:r w:rsidRPr="00AC0C40">
        <w:rPr>
          <w:rStyle w:val="Refdenotaalpie"/>
          <w:rFonts w:ascii="Arial" w:hAnsi="Arial" w:cs="Arial"/>
          <w:i/>
          <w:sz w:val="16"/>
          <w:szCs w:val="16"/>
        </w:rPr>
        <w:footnoteRef/>
      </w:r>
      <w:r w:rsidRPr="00AC0C40">
        <w:rPr>
          <w:rFonts w:ascii="Arial" w:hAnsi="Arial" w:cs="Arial"/>
          <w:i/>
          <w:sz w:val="16"/>
          <w:szCs w:val="16"/>
        </w:rPr>
        <w:t xml:space="preserve"> ONU: Asamblea General (2016). </w:t>
      </w:r>
      <w:r w:rsidRPr="00AC0C40">
        <w:rPr>
          <w:rFonts w:ascii="Arial" w:hAnsi="Arial" w:cs="Arial"/>
          <w:i/>
          <w:sz w:val="16"/>
          <w:szCs w:val="16"/>
          <w:u w:val="single"/>
        </w:rPr>
        <w:t>Declaración de Nueva York para los Refugiados y los Migrantes</w:t>
      </w:r>
      <w:r w:rsidRPr="00AC0C40">
        <w:rPr>
          <w:rFonts w:ascii="Arial" w:hAnsi="Arial" w:cs="Arial"/>
          <w:i/>
          <w:sz w:val="16"/>
          <w:szCs w:val="16"/>
        </w:rPr>
        <w:t>. Resolución A/RES/71/1. Septuagésimo primer periodo de sesiones. 19 de septiembre de 2016.</w:t>
      </w:r>
    </w:p>
  </w:footnote>
  <w:footnote w:id="56">
    <w:p w14:paraId="4F19A31B" w14:textId="77777777" w:rsidR="0036274D" w:rsidRPr="00AC0C40" w:rsidRDefault="0036274D" w:rsidP="00F80999">
      <w:pPr>
        <w:pStyle w:val="Textonotapie"/>
        <w:ind w:left="567"/>
        <w:jc w:val="both"/>
        <w:rPr>
          <w:rFonts w:ascii="Arial" w:hAnsi="Arial" w:cs="Arial"/>
          <w:i/>
          <w:sz w:val="16"/>
          <w:szCs w:val="16"/>
        </w:rPr>
      </w:pPr>
      <w:r w:rsidRPr="00AC0C40">
        <w:rPr>
          <w:rStyle w:val="Refdenotaalpie"/>
          <w:rFonts w:ascii="Arial" w:hAnsi="Arial" w:cs="Arial"/>
          <w:i/>
          <w:sz w:val="16"/>
          <w:szCs w:val="16"/>
        </w:rPr>
        <w:footnoteRef/>
      </w:r>
      <w:r w:rsidRPr="00AC0C40">
        <w:rPr>
          <w:rFonts w:ascii="Arial" w:hAnsi="Arial" w:cs="Arial"/>
          <w:i/>
          <w:sz w:val="16"/>
          <w:szCs w:val="16"/>
        </w:rPr>
        <w:t xml:space="preserve"> ONU: Asamblea General (2016). </w:t>
      </w:r>
      <w:r w:rsidRPr="00AC0C40">
        <w:rPr>
          <w:rFonts w:ascii="Arial" w:hAnsi="Arial" w:cs="Arial"/>
          <w:i/>
          <w:sz w:val="16"/>
          <w:szCs w:val="16"/>
          <w:u w:val="single"/>
        </w:rPr>
        <w:t>En condiciones de seguridad y dignidad: respuesta a los grandes desplazamientos de refugiados y migrantes</w:t>
      </w:r>
      <w:r w:rsidRPr="00AC0C40">
        <w:rPr>
          <w:rFonts w:ascii="Arial" w:hAnsi="Arial" w:cs="Arial"/>
          <w:i/>
          <w:sz w:val="16"/>
          <w:szCs w:val="16"/>
        </w:rPr>
        <w:t>. Septuagésimo periodo de sesiones. Aplicación y seguimiento</w:t>
      </w:r>
      <w:r>
        <w:rPr>
          <w:rFonts w:ascii="Arial" w:hAnsi="Arial" w:cs="Arial"/>
          <w:i/>
          <w:sz w:val="16"/>
          <w:szCs w:val="16"/>
        </w:rPr>
        <w:t>s</w:t>
      </w:r>
      <w:r w:rsidRPr="00AC0C40">
        <w:rPr>
          <w:rFonts w:ascii="Arial" w:hAnsi="Arial" w:cs="Arial"/>
          <w:i/>
          <w:sz w:val="16"/>
          <w:szCs w:val="16"/>
        </w:rPr>
        <w:t xml:space="preserve"> integrados y coordinación de los resultados de las grandes conferencias y cumbres de las Naciones Unidas en las esferas económicas y social y esferas conexas. Seguimiento de los resultados de la Cumbre del Milenio. A/70/59. 21 de abril de 2016.</w:t>
      </w:r>
    </w:p>
  </w:footnote>
  <w:footnote w:id="57">
    <w:p w14:paraId="259330BB" w14:textId="77777777" w:rsidR="0036274D" w:rsidRPr="00E21DF2" w:rsidRDefault="0036274D">
      <w:pPr>
        <w:pStyle w:val="Textonotapie"/>
        <w:rPr>
          <w:rFonts w:ascii="Arial" w:hAnsi="Arial" w:cs="Arial"/>
          <w:i/>
          <w:sz w:val="16"/>
          <w:szCs w:val="16"/>
        </w:rPr>
      </w:pPr>
      <w:r>
        <w:rPr>
          <w:rFonts w:ascii="Arial" w:hAnsi="Arial" w:cs="Arial"/>
          <w:i/>
          <w:sz w:val="16"/>
          <w:szCs w:val="16"/>
        </w:rPr>
        <w:t xml:space="preserve">             </w:t>
      </w:r>
      <w:r w:rsidRPr="00E21DF2">
        <w:rPr>
          <w:rStyle w:val="Refdenotaalpie"/>
          <w:rFonts w:ascii="Arial" w:hAnsi="Arial" w:cs="Arial"/>
          <w:i/>
          <w:sz w:val="16"/>
          <w:szCs w:val="16"/>
        </w:rPr>
        <w:footnoteRef/>
      </w:r>
      <w:r w:rsidRPr="00E21DF2">
        <w:rPr>
          <w:rFonts w:ascii="Arial" w:hAnsi="Arial" w:cs="Arial"/>
          <w:i/>
          <w:sz w:val="16"/>
          <w:szCs w:val="16"/>
        </w:rPr>
        <w:t>CNDH. Recomendaciones 34/2020 y 36/2020, párrafos 31 y 41, respectivamente</w:t>
      </w:r>
      <w:r>
        <w:rPr>
          <w:rFonts w:ascii="Arial" w:hAnsi="Arial" w:cs="Arial"/>
          <w:i/>
          <w:sz w:val="16"/>
          <w:szCs w:val="16"/>
        </w:rPr>
        <w:t>.</w:t>
      </w:r>
    </w:p>
  </w:footnote>
  <w:footnote w:id="58">
    <w:p w14:paraId="1AC13B52" w14:textId="77777777" w:rsidR="0036274D" w:rsidRPr="00B63B38" w:rsidRDefault="0036274D">
      <w:pPr>
        <w:pStyle w:val="Textonotapie"/>
        <w:rPr>
          <w:rFonts w:ascii="Arial" w:hAnsi="Arial" w:cs="Arial"/>
          <w:i/>
          <w:sz w:val="16"/>
          <w:szCs w:val="16"/>
        </w:rPr>
      </w:pPr>
      <w:r w:rsidRPr="00B63B38">
        <w:rPr>
          <w:rFonts w:ascii="Arial" w:hAnsi="Arial" w:cs="Arial"/>
          <w:i/>
          <w:sz w:val="16"/>
          <w:szCs w:val="16"/>
        </w:rPr>
        <w:t xml:space="preserve">             </w:t>
      </w:r>
      <w:r w:rsidRPr="00B63B38">
        <w:rPr>
          <w:rStyle w:val="Refdenotaalpie"/>
          <w:rFonts w:ascii="Arial" w:hAnsi="Arial" w:cs="Arial"/>
          <w:i/>
          <w:sz w:val="16"/>
          <w:szCs w:val="16"/>
        </w:rPr>
        <w:footnoteRef/>
      </w:r>
      <w:r w:rsidRPr="00B63B38">
        <w:rPr>
          <w:rFonts w:ascii="Arial" w:hAnsi="Arial" w:cs="Arial"/>
          <w:i/>
          <w:sz w:val="16"/>
          <w:szCs w:val="16"/>
        </w:rPr>
        <w:t xml:space="preserve"> CNDH. Recomendaciones, 14/2018 párr. 40 y 47/2017 párr. 62-71.</w:t>
      </w:r>
    </w:p>
  </w:footnote>
  <w:footnote w:id="59">
    <w:p w14:paraId="020D73E9" w14:textId="77777777" w:rsidR="0036274D" w:rsidRPr="00B63B38" w:rsidRDefault="0036274D">
      <w:pPr>
        <w:pStyle w:val="Textonotapie"/>
        <w:rPr>
          <w:rFonts w:ascii="Arial" w:hAnsi="Arial" w:cs="Arial"/>
          <w:i/>
          <w:sz w:val="16"/>
          <w:szCs w:val="16"/>
        </w:rPr>
      </w:pPr>
      <w:r w:rsidRPr="00B63B38">
        <w:rPr>
          <w:rFonts w:ascii="Arial" w:hAnsi="Arial" w:cs="Arial"/>
          <w:i/>
          <w:sz w:val="16"/>
          <w:szCs w:val="16"/>
        </w:rPr>
        <w:t xml:space="preserve">             </w:t>
      </w:r>
      <w:r w:rsidRPr="00B63B38">
        <w:rPr>
          <w:rStyle w:val="Refdenotaalpie"/>
          <w:rFonts w:ascii="Arial" w:hAnsi="Arial" w:cs="Arial"/>
          <w:i/>
          <w:sz w:val="16"/>
          <w:szCs w:val="16"/>
        </w:rPr>
        <w:footnoteRef/>
      </w:r>
      <w:r w:rsidRPr="00B63B38">
        <w:rPr>
          <w:rFonts w:ascii="Arial" w:hAnsi="Arial" w:cs="Arial"/>
          <w:i/>
          <w:sz w:val="16"/>
          <w:szCs w:val="16"/>
        </w:rPr>
        <w:t xml:space="preserve"> 4 CNDH, párr. 67.</w:t>
      </w:r>
    </w:p>
  </w:footnote>
  <w:footnote w:id="60">
    <w:p w14:paraId="5924712F" w14:textId="77777777" w:rsidR="0036274D" w:rsidRPr="00B63B38" w:rsidRDefault="0036274D">
      <w:pPr>
        <w:pStyle w:val="Textonotapie"/>
        <w:rPr>
          <w:rFonts w:ascii="Arial" w:hAnsi="Arial" w:cs="Arial"/>
          <w:i/>
          <w:sz w:val="16"/>
          <w:szCs w:val="16"/>
        </w:rPr>
      </w:pPr>
      <w:r w:rsidRPr="00B63B38">
        <w:rPr>
          <w:rFonts w:ascii="Arial" w:hAnsi="Arial" w:cs="Arial"/>
          <w:i/>
          <w:sz w:val="16"/>
          <w:szCs w:val="16"/>
        </w:rPr>
        <w:t xml:space="preserve">             </w:t>
      </w:r>
      <w:r w:rsidRPr="00B63B38">
        <w:rPr>
          <w:rStyle w:val="Refdenotaalpie"/>
          <w:rFonts w:ascii="Arial" w:hAnsi="Arial" w:cs="Arial"/>
          <w:i/>
          <w:sz w:val="16"/>
          <w:szCs w:val="16"/>
        </w:rPr>
        <w:footnoteRef/>
      </w:r>
      <w:r w:rsidRPr="00B63B38">
        <w:rPr>
          <w:rFonts w:ascii="Arial" w:hAnsi="Arial" w:cs="Arial"/>
          <w:i/>
          <w:sz w:val="16"/>
          <w:szCs w:val="16"/>
        </w:rPr>
        <w:t xml:space="preserve"> 7 </w:t>
      </w:r>
      <w:proofErr w:type="gramStart"/>
      <w:r w:rsidRPr="00B63B38">
        <w:rPr>
          <w:rFonts w:ascii="Arial" w:hAnsi="Arial" w:cs="Arial"/>
          <w:i/>
          <w:sz w:val="16"/>
          <w:szCs w:val="16"/>
        </w:rPr>
        <w:t>Sentencia</w:t>
      </w:r>
      <w:proofErr w:type="gramEnd"/>
      <w:r w:rsidRPr="00B63B38">
        <w:rPr>
          <w:rFonts w:ascii="Arial" w:hAnsi="Arial" w:cs="Arial"/>
          <w:i/>
          <w:sz w:val="16"/>
          <w:szCs w:val="16"/>
        </w:rPr>
        <w:t xml:space="preserve"> de 23 de noviembre de 2010, párr. 98.</w:t>
      </w:r>
    </w:p>
  </w:footnote>
  <w:footnote w:id="61">
    <w:p w14:paraId="6616F31D" w14:textId="77777777" w:rsidR="0036274D" w:rsidRPr="00760EDC" w:rsidRDefault="0036274D" w:rsidP="00FB4899">
      <w:pPr>
        <w:pStyle w:val="footnotedescription"/>
        <w:spacing w:line="245" w:lineRule="auto"/>
        <w:rPr>
          <w:color w:val="auto"/>
        </w:rPr>
      </w:pPr>
      <w:r w:rsidRPr="00760EDC">
        <w:rPr>
          <w:rStyle w:val="footnotemark"/>
          <w:color w:val="auto"/>
        </w:rPr>
        <w:footnoteRef/>
      </w:r>
      <w:r w:rsidRPr="00760EDC">
        <w:rPr>
          <w:color w:val="auto"/>
        </w:rPr>
        <w:t xml:space="preserve"> Comisión de Derechos Humanos del Distrito Federal (2010). </w:t>
      </w:r>
      <w:r w:rsidRPr="00760EDC">
        <w:rPr>
          <w:color w:val="auto"/>
          <w:u w:val="single" w:color="000000"/>
        </w:rPr>
        <w:t>Reparación del daño: obligación de justicia</w:t>
      </w:r>
      <w:r w:rsidRPr="00760EDC">
        <w:rPr>
          <w:color w:val="auto"/>
        </w:rPr>
        <w:t xml:space="preserve">. Revista de Derechos Humanos, Distrito Federal, México. </w:t>
      </w:r>
    </w:p>
  </w:footnote>
  <w:footnote w:id="62">
    <w:p w14:paraId="1979849E" w14:textId="77777777" w:rsidR="0036274D" w:rsidRPr="00760EDC" w:rsidRDefault="0036274D" w:rsidP="00FB4899">
      <w:pPr>
        <w:pStyle w:val="footnotedescription"/>
        <w:spacing w:line="238" w:lineRule="auto"/>
        <w:ind w:right="54"/>
        <w:rPr>
          <w:color w:val="auto"/>
        </w:rPr>
      </w:pPr>
      <w:r w:rsidRPr="00760EDC">
        <w:rPr>
          <w:rStyle w:val="footnotemark"/>
          <w:color w:val="auto"/>
        </w:rPr>
        <w:footnoteRef/>
      </w:r>
      <w:r w:rsidRPr="00760EDC">
        <w:rPr>
          <w:color w:val="auto"/>
        </w:rPr>
        <w:t xml:space="preserve"> Asamblea General de las Naciones Unidas, </w:t>
      </w:r>
      <w:r w:rsidRPr="00760EDC">
        <w:rPr>
          <w:color w:val="auto"/>
          <w:u w:val="single" w:color="000000"/>
        </w:rPr>
        <w:t>“Principios y directrices básicos sobre el derecho de las víctimas de violaciones</w:t>
      </w:r>
      <w:r w:rsidRPr="00760EDC">
        <w:rPr>
          <w:color w:val="auto"/>
        </w:rPr>
        <w:t xml:space="preserve"> </w:t>
      </w:r>
      <w:r w:rsidRPr="00760EDC">
        <w:rPr>
          <w:color w:val="auto"/>
          <w:u w:val="single" w:color="000000"/>
        </w:rPr>
        <w:t>manifiestas de las normas internacionales de derechos humanos y de violaciones graves del derecho internacional</w:t>
      </w:r>
      <w:r w:rsidRPr="00760EDC">
        <w:rPr>
          <w:color w:val="auto"/>
        </w:rPr>
        <w:t xml:space="preserve"> </w:t>
      </w:r>
      <w:r w:rsidRPr="00760EDC">
        <w:rPr>
          <w:color w:val="auto"/>
          <w:u w:val="single" w:color="000000"/>
        </w:rPr>
        <w:t>humanitario a interponer recursos y obtener reparaciones”</w:t>
      </w:r>
      <w:r w:rsidRPr="00760EDC">
        <w:rPr>
          <w:color w:val="auto"/>
        </w:rPr>
        <w:t>. Resolución 60/147 aprobada por la Asamble</w:t>
      </w:r>
      <w:r>
        <w:rPr>
          <w:color w:val="auto"/>
        </w:rPr>
        <w:t xml:space="preserve">a General el 16 de diciembre de </w:t>
      </w:r>
      <w:r w:rsidRPr="00760EDC">
        <w:rPr>
          <w:color w:val="auto"/>
        </w:rPr>
        <w:t xml:space="preserve">2005. </w:t>
      </w:r>
    </w:p>
  </w:footnote>
  <w:footnote w:id="63">
    <w:p w14:paraId="09310F41" w14:textId="77777777" w:rsidR="00DF1966" w:rsidRDefault="0036274D" w:rsidP="00FB4899">
      <w:pPr>
        <w:pStyle w:val="footnotedescription"/>
        <w:spacing w:after="3" w:line="224" w:lineRule="auto"/>
        <w:ind w:right="16"/>
      </w:pPr>
      <w:r w:rsidRPr="00A855FD">
        <w:rPr>
          <w:rStyle w:val="footnotemark"/>
        </w:rPr>
        <w:footnoteRef/>
      </w:r>
      <w:r w:rsidRPr="00A855FD">
        <w:t xml:space="preserve"> OEA (1969). </w:t>
      </w:r>
      <w:r w:rsidRPr="00A855FD">
        <w:rPr>
          <w:u w:val="single" w:color="000000"/>
        </w:rPr>
        <w:t>Convención Americana sobre Derechos Humanos</w:t>
      </w:r>
      <w:r w:rsidRPr="00A855FD">
        <w:t xml:space="preserve">. Conferencia Especializada Interamericana de Derechos Humanos. San José, Costa Rica. </w:t>
      </w:r>
    </w:p>
    <w:p w14:paraId="65E15625" w14:textId="5D8D1A26" w:rsidR="0036274D" w:rsidRPr="00A855FD" w:rsidRDefault="0036274D" w:rsidP="00FB4899">
      <w:pPr>
        <w:pStyle w:val="footnotedescription"/>
        <w:spacing w:after="3" w:line="224" w:lineRule="auto"/>
        <w:ind w:right="16"/>
      </w:pPr>
      <w:r w:rsidRPr="00A855FD">
        <w:rPr>
          <w:u w:val="single" w:color="000000"/>
        </w:rPr>
        <w:t>Artículo 63.1.</w:t>
      </w:r>
      <w:r w:rsidRPr="00A855FD">
        <w:rPr>
          <w:rFonts w:ascii="Times New Roman" w:eastAsia="Times New Roman" w:hAnsi="Times New Roman" w:cs="Times New Roman"/>
          <w:sz w:val="20"/>
        </w:rPr>
        <w:t xml:space="preserve"> </w:t>
      </w:r>
      <w:r w:rsidRPr="00A855FD">
        <w:t>Cuando decida que hubo violación de un derecho o libertad protegidos en esta Convención, la Corte dispondrá que se garantice al lesionado en el goce de su derecho o libertad conculcados.  Dispondrá, asimismo, si ello fuera procedente, que se reparen las consecuencias de la medida o situación que ha configurado la vulneración de esos derechos y el pago de una justa indemnización a la parte lesionada.</w:t>
      </w:r>
    </w:p>
  </w:footnote>
  <w:footnote w:id="64">
    <w:p w14:paraId="10B2C4DA" w14:textId="77777777" w:rsidR="0036274D" w:rsidRPr="00B95E82" w:rsidRDefault="0036274D" w:rsidP="00FB4899">
      <w:pPr>
        <w:pStyle w:val="footnotedescription"/>
        <w:spacing w:line="246" w:lineRule="auto"/>
        <w:jc w:val="left"/>
        <w:rPr>
          <w:color w:val="FF0000"/>
        </w:rPr>
      </w:pPr>
      <w:r w:rsidRPr="00B95E82">
        <w:rPr>
          <w:rStyle w:val="Refdenotaalpie"/>
        </w:rPr>
        <w:footnoteRef/>
      </w:r>
      <w:r w:rsidRPr="00B95E82">
        <w:t xml:space="preserve"> Calderón, J. (2015). </w:t>
      </w:r>
      <w:r w:rsidRPr="00B95E82">
        <w:rPr>
          <w:u w:val="single" w:color="000000"/>
        </w:rPr>
        <w:t>La evolución de la “Reparación Integral” en la Jurisprudencia de la Corte Interamericana de Derechos</w:t>
      </w:r>
      <w:r w:rsidRPr="00B95E82">
        <w:t xml:space="preserve"> </w:t>
      </w:r>
      <w:r w:rsidRPr="00B95E82">
        <w:rPr>
          <w:u w:val="single" w:color="000000"/>
        </w:rPr>
        <w:t>Humanos</w:t>
      </w:r>
      <w:r w:rsidRPr="00B95E82">
        <w:t>. Colección Sistema Interamericano de Derechos Humanos, México.</w:t>
      </w:r>
    </w:p>
  </w:footnote>
  <w:footnote w:id="65">
    <w:p w14:paraId="353698E4" w14:textId="77777777" w:rsidR="0036274D" w:rsidRPr="00B95E82" w:rsidRDefault="0036274D" w:rsidP="00FB4899">
      <w:pPr>
        <w:spacing w:after="11" w:line="243" w:lineRule="auto"/>
        <w:ind w:left="567" w:right="-15"/>
        <w:jc w:val="both"/>
        <w:rPr>
          <w:rFonts w:ascii="Arial" w:hAnsi="Arial" w:cs="Arial"/>
          <w:i/>
          <w:sz w:val="16"/>
          <w:szCs w:val="16"/>
        </w:rPr>
      </w:pPr>
      <w:r w:rsidRPr="00B95E82">
        <w:rPr>
          <w:rStyle w:val="Refdenotaalpie"/>
          <w:rFonts w:ascii="Arial" w:hAnsi="Arial" w:cs="Arial"/>
          <w:i/>
          <w:sz w:val="16"/>
          <w:szCs w:val="16"/>
        </w:rPr>
        <w:footnoteRef/>
      </w:r>
      <w:r w:rsidRPr="00B95E82">
        <w:rPr>
          <w:rFonts w:ascii="Arial" w:hAnsi="Arial" w:cs="Arial"/>
          <w:i/>
          <w:sz w:val="16"/>
          <w:szCs w:val="16"/>
        </w:rPr>
        <w:t xml:space="preserve"> </w:t>
      </w:r>
      <w:r w:rsidRPr="00B95E82">
        <w:rPr>
          <w:rFonts w:ascii="Arial" w:eastAsia="Arial" w:hAnsi="Arial" w:cs="Arial"/>
          <w:i/>
          <w:sz w:val="16"/>
          <w:szCs w:val="16"/>
        </w:rPr>
        <w:t xml:space="preserve">CPEUM (1917).  </w:t>
      </w:r>
    </w:p>
    <w:p w14:paraId="0A94376D" w14:textId="77777777" w:rsidR="0036274D" w:rsidRPr="00B95E82" w:rsidRDefault="0036274D" w:rsidP="00FB4899">
      <w:pPr>
        <w:spacing w:after="11" w:line="228" w:lineRule="auto"/>
        <w:ind w:left="567"/>
        <w:jc w:val="both"/>
        <w:rPr>
          <w:rFonts w:ascii="Arial" w:hAnsi="Arial" w:cs="Arial"/>
          <w:i/>
          <w:sz w:val="16"/>
          <w:szCs w:val="16"/>
        </w:rPr>
      </w:pPr>
      <w:r w:rsidRPr="00B95E82">
        <w:rPr>
          <w:rFonts w:ascii="Arial" w:eastAsia="Arial" w:hAnsi="Arial" w:cs="Arial"/>
          <w:i/>
          <w:sz w:val="16"/>
          <w:szCs w:val="16"/>
          <w:u w:val="single" w:color="000000"/>
        </w:rPr>
        <w:t>Artículo 1.</w:t>
      </w:r>
      <w:r w:rsidRPr="00B95E82">
        <w:rPr>
          <w:rFonts w:ascii="Arial" w:eastAsia="Arial" w:hAnsi="Arial" w:cs="Arial"/>
          <w:i/>
          <w:sz w:val="16"/>
          <w:szCs w:val="16"/>
        </w:rPr>
        <w:t xml:space="preserve"> “…el Estado deberá prevenir, investigar, sancionar y reparar las violaciones a los derechos humanos, en los términos que establezca la ley…” </w:t>
      </w:r>
    </w:p>
    <w:p w14:paraId="731F06D8" w14:textId="77777777" w:rsidR="0036274D" w:rsidRPr="00B95E82" w:rsidRDefault="0036274D" w:rsidP="00FB4899">
      <w:pPr>
        <w:spacing w:after="11" w:line="228" w:lineRule="auto"/>
        <w:ind w:left="567"/>
        <w:jc w:val="both"/>
        <w:rPr>
          <w:i/>
          <w:color w:val="auto"/>
        </w:rPr>
      </w:pPr>
      <w:r w:rsidRPr="00B95E82">
        <w:rPr>
          <w:rFonts w:ascii="Arial" w:eastAsia="Arial" w:hAnsi="Arial" w:cs="Arial"/>
          <w:i/>
          <w:sz w:val="16"/>
          <w:szCs w:val="16"/>
          <w:u w:val="single" w:color="000000"/>
        </w:rPr>
        <w:t>Artículo 17.</w:t>
      </w:r>
      <w:r w:rsidRPr="00B95E82">
        <w:rPr>
          <w:rFonts w:ascii="Arial" w:eastAsia="Arial" w:hAnsi="Arial" w:cs="Arial"/>
          <w:i/>
          <w:sz w:val="16"/>
          <w:szCs w:val="16"/>
        </w:rPr>
        <w:t xml:space="preserve"> “…El Congreso de la Unión expedirá las leyes que regulen las acciones colectivas. Tales leyes determinarán las materias de aplicación, los procedimientos judiciales y los mecanismos de reparación del daño. Los jueces federales conocerán de forma exclusiva sobre estos procedimientos y mecanismos. </w:t>
      </w:r>
      <w:r w:rsidRPr="00B95E82">
        <w:rPr>
          <w:rFonts w:ascii="Arial" w:eastAsia="Arial" w:hAnsi="Arial" w:cs="Arial"/>
          <w:i/>
          <w:color w:val="auto"/>
          <w:sz w:val="16"/>
        </w:rPr>
        <w:t xml:space="preserve">Las leyes preverán mecanismos alternativos de solución de controversias. En la materia penal regularán su aplicación, </w:t>
      </w:r>
    </w:p>
    <w:p w14:paraId="085679CB" w14:textId="77777777" w:rsidR="0036274D" w:rsidRPr="00B95E82" w:rsidRDefault="0036274D" w:rsidP="00FB4899">
      <w:pPr>
        <w:spacing w:after="11" w:line="228" w:lineRule="auto"/>
        <w:ind w:left="567" w:right="825"/>
        <w:jc w:val="both"/>
        <w:rPr>
          <w:rFonts w:ascii="Arial" w:eastAsia="Arial" w:hAnsi="Arial" w:cs="Arial"/>
          <w:i/>
          <w:color w:val="auto"/>
          <w:sz w:val="16"/>
          <w:szCs w:val="16"/>
        </w:rPr>
      </w:pPr>
      <w:r w:rsidRPr="00B95E82">
        <w:rPr>
          <w:rFonts w:ascii="Arial" w:eastAsia="Arial" w:hAnsi="Arial" w:cs="Arial"/>
          <w:i/>
          <w:color w:val="auto"/>
          <w:sz w:val="16"/>
        </w:rPr>
        <w:t>asegurarán la reparación del daño y establecerán los casos en los que se requerirá supervisión judicial…”</w:t>
      </w:r>
      <w:r w:rsidRPr="00B95E82">
        <w:rPr>
          <w:rFonts w:ascii="Arial" w:eastAsia="Arial" w:hAnsi="Arial" w:cs="Arial"/>
          <w:i/>
          <w:color w:val="auto"/>
          <w:sz w:val="16"/>
          <w:szCs w:val="16"/>
        </w:rPr>
        <w:t xml:space="preserve"> </w:t>
      </w:r>
    </w:p>
    <w:p w14:paraId="788B14D1" w14:textId="77777777" w:rsidR="0036274D" w:rsidRPr="00B95E82" w:rsidRDefault="0036274D" w:rsidP="00FB4899">
      <w:pPr>
        <w:spacing w:after="11" w:line="228" w:lineRule="auto"/>
        <w:ind w:left="567" w:right="825"/>
        <w:jc w:val="both"/>
        <w:rPr>
          <w:rFonts w:ascii="Arial" w:hAnsi="Arial" w:cs="Arial"/>
          <w:i/>
          <w:sz w:val="16"/>
          <w:szCs w:val="16"/>
        </w:rPr>
      </w:pPr>
      <w:r w:rsidRPr="00B95E82">
        <w:rPr>
          <w:rFonts w:ascii="Arial" w:eastAsia="Arial" w:hAnsi="Arial" w:cs="Arial"/>
          <w:i/>
          <w:sz w:val="16"/>
          <w:szCs w:val="16"/>
          <w:u w:val="single" w:color="000000"/>
        </w:rPr>
        <w:t>Artículo 20, apartado C.</w:t>
      </w:r>
      <w:r w:rsidRPr="00B95E82">
        <w:rPr>
          <w:rFonts w:ascii="Arial" w:eastAsia="Arial" w:hAnsi="Arial" w:cs="Arial"/>
          <w:i/>
          <w:sz w:val="16"/>
          <w:szCs w:val="16"/>
        </w:rPr>
        <w:t xml:space="preserve"> De los derechos de la víctima o del ofendido:  </w:t>
      </w:r>
    </w:p>
    <w:p w14:paraId="0AAA9F59" w14:textId="77777777" w:rsidR="0036274D" w:rsidRPr="00B95E82" w:rsidRDefault="0036274D" w:rsidP="00FB4899">
      <w:pPr>
        <w:spacing w:after="11" w:line="228" w:lineRule="auto"/>
        <w:ind w:left="567"/>
        <w:jc w:val="both"/>
        <w:rPr>
          <w:rFonts w:ascii="Arial" w:hAnsi="Arial" w:cs="Arial"/>
          <w:i/>
          <w:sz w:val="16"/>
          <w:szCs w:val="16"/>
        </w:rPr>
      </w:pPr>
      <w:r w:rsidRPr="00B95E82">
        <w:rPr>
          <w:rFonts w:ascii="Arial" w:eastAsia="Arial" w:hAnsi="Arial" w:cs="Arial"/>
          <w:i/>
          <w:sz w:val="16"/>
          <w:szCs w:val="16"/>
        </w:rPr>
        <w:t>IV. Que se le repare el daño…”</w:t>
      </w:r>
    </w:p>
  </w:footnote>
  <w:footnote w:id="66">
    <w:p w14:paraId="4EAFD1E7" w14:textId="77777777" w:rsidR="0036274D" w:rsidRPr="00B95E82" w:rsidRDefault="0036274D" w:rsidP="00FB4899">
      <w:pPr>
        <w:spacing w:after="11" w:line="243" w:lineRule="auto"/>
        <w:ind w:left="567" w:right="-15"/>
        <w:jc w:val="both"/>
        <w:rPr>
          <w:rFonts w:ascii="Arial" w:hAnsi="Arial" w:cs="Arial"/>
          <w:i/>
          <w:sz w:val="16"/>
          <w:szCs w:val="16"/>
        </w:rPr>
      </w:pPr>
      <w:r w:rsidRPr="00B95E82">
        <w:rPr>
          <w:rStyle w:val="Refdenotaalpie"/>
          <w:rFonts w:ascii="Arial" w:hAnsi="Arial" w:cs="Arial"/>
          <w:i/>
          <w:sz w:val="16"/>
          <w:szCs w:val="16"/>
        </w:rPr>
        <w:footnoteRef/>
      </w:r>
      <w:r w:rsidRPr="00B95E82">
        <w:rPr>
          <w:rFonts w:ascii="Arial" w:hAnsi="Arial" w:cs="Arial"/>
          <w:i/>
          <w:sz w:val="16"/>
          <w:szCs w:val="16"/>
        </w:rPr>
        <w:t xml:space="preserve"> </w:t>
      </w:r>
      <w:r w:rsidRPr="00B95E82">
        <w:rPr>
          <w:rFonts w:ascii="Arial" w:eastAsia="Arial" w:hAnsi="Arial" w:cs="Arial"/>
          <w:i/>
          <w:sz w:val="16"/>
          <w:szCs w:val="16"/>
        </w:rPr>
        <w:t xml:space="preserve">Ley Federal de Responsabilidad Patrimonial del Estado (2004).  </w:t>
      </w:r>
    </w:p>
    <w:p w14:paraId="4A146A14" w14:textId="77777777" w:rsidR="0036274D" w:rsidRPr="00B95E82" w:rsidRDefault="0036274D" w:rsidP="00FB4899">
      <w:pPr>
        <w:pStyle w:val="Textonotapie"/>
        <w:ind w:left="567"/>
        <w:rPr>
          <w:rFonts w:ascii="Arial" w:hAnsi="Arial" w:cs="Arial"/>
          <w:i/>
          <w:sz w:val="16"/>
          <w:szCs w:val="16"/>
        </w:rPr>
      </w:pPr>
      <w:r w:rsidRPr="00B95E82">
        <w:rPr>
          <w:rFonts w:ascii="Arial" w:eastAsia="Arial" w:hAnsi="Arial" w:cs="Arial"/>
          <w:i/>
          <w:sz w:val="16"/>
          <w:szCs w:val="16"/>
          <w:u w:val="single" w:color="000000"/>
        </w:rPr>
        <w:t>Artículo 2.</w:t>
      </w:r>
      <w:r w:rsidRPr="00B95E82">
        <w:rPr>
          <w:rFonts w:ascii="Arial" w:eastAsia="Arial" w:hAnsi="Arial" w:cs="Arial"/>
          <w:i/>
          <w:sz w:val="16"/>
          <w:szCs w:val="16"/>
        </w:rPr>
        <w:t xml:space="preserve"> “…Los preceptos contenidos en el Capítulo II y demás disposiciones de esta Ley serán aplicables, en lo conducente, para cumplimentar los fallos de la Corte Interamericana de Derechos Humanos, así como las recomendaciones de la Comisión Nacional de los Derechos Humanos y de la Comisión Interamericana de Derechos Humanos, aceptadas por los entes públicos federales y por el Estado Mexicano en su caso, en cuanto se refieran al pago de indemnizaciones…”</w:t>
      </w:r>
    </w:p>
  </w:footnote>
  <w:footnote w:id="67">
    <w:p w14:paraId="0C364EF8" w14:textId="77777777" w:rsidR="0036274D" w:rsidRPr="00B95E82" w:rsidRDefault="0036274D" w:rsidP="00FB4899">
      <w:pPr>
        <w:spacing w:after="11" w:line="228" w:lineRule="auto"/>
        <w:ind w:left="567"/>
        <w:jc w:val="both"/>
        <w:rPr>
          <w:rFonts w:ascii="Arial" w:hAnsi="Arial" w:cs="Arial"/>
          <w:i/>
          <w:sz w:val="16"/>
          <w:szCs w:val="16"/>
        </w:rPr>
      </w:pPr>
      <w:r w:rsidRPr="00B95E82">
        <w:rPr>
          <w:rStyle w:val="Refdenotaalpie"/>
          <w:rFonts w:ascii="Arial" w:hAnsi="Arial" w:cs="Arial"/>
          <w:i/>
          <w:sz w:val="16"/>
          <w:szCs w:val="16"/>
        </w:rPr>
        <w:footnoteRef/>
      </w:r>
      <w:r w:rsidRPr="00B95E82">
        <w:rPr>
          <w:rFonts w:ascii="Arial" w:hAnsi="Arial" w:cs="Arial"/>
          <w:i/>
          <w:sz w:val="16"/>
          <w:szCs w:val="16"/>
        </w:rPr>
        <w:t xml:space="preserve"> </w:t>
      </w:r>
      <w:r w:rsidRPr="00B95E82">
        <w:rPr>
          <w:rFonts w:ascii="Arial" w:eastAsia="Arial" w:hAnsi="Arial" w:cs="Arial"/>
          <w:i/>
          <w:sz w:val="16"/>
          <w:szCs w:val="16"/>
        </w:rPr>
        <w:t xml:space="preserve">Ley General de Víctimas (2013).  </w:t>
      </w:r>
    </w:p>
    <w:p w14:paraId="1A80416F" w14:textId="77777777" w:rsidR="0036274D" w:rsidRPr="00B95E82" w:rsidRDefault="0036274D" w:rsidP="00FB4899">
      <w:pPr>
        <w:spacing w:after="11" w:line="228" w:lineRule="auto"/>
        <w:ind w:left="567"/>
        <w:jc w:val="both"/>
        <w:rPr>
          <w:rFonts w:ascii="Arial" w:hAnsi="Arial" w:cs="Arial"/>
          <w:i/>
          <w:sz w:val="16"/>
          <w:szCs w:val="16"/>
        </w:rPr>
      </w:pPr>
      <w:r w:rsidRPr="00B95E82">
        <w:rPr>
          <w:rFonts w:ascii="Arial" w:eastAsia="Arial" w:hAnsi="Arial" w:cs="Arial"/>
          <w:i/>
          <w:sz w:val="16"/>
          <w:szCs w:val="16"/>
          <w:u w:val="single" w:color="000000"/>
        </w:rPr>
        <w:t>Artículo 2.</w:t>
      </w:r>
      <w:r w:rsidRPr="00B95E82">
        <w:rPr>
          <w:rFonts w:ascii="Arial" w:eastAsia="Arial" w:hAnsi="Arial" w:cs="Arial"/>
          <w:i/>
          <w:sz w:val="16"/>
          <w:szCs w:val="16"/>
        </w:rPr>
        <w:t xml:space="preserve"> El objeto de esta Ley es:  </w:t>
      </w:r>
    </w:p>
    <w:p w14:paraId="455B01C9" w14:textId="77777777" w:rsidR="0036274D" w:rsidRPr="007A4240" w:rsidRDefault="0036274D" w:rsidP="00FB4899">
      <w:pPr>
        <w:spacing w:after="11" w:line="228" w:lineRule="auto"/>
        <w:ind w:left="567"/>
        <w:jc w:val="both"/>
        <w:rPr>
          <w:rFonts w:ascii="Arial" w:hAnsi="Arial" w:cs="Arial"/>
          <w:i/>
          <w:sz w:val="16"/>
          <w:szCs w:val="16"/>
        </w:rPr>
      </w:pPr>
      <w:r w:rsidRPr="007A4240">
        <w:rPr>
          <w:rFonts w:ascii="Arial" w:eastAsia="Arial" w:hAnsi="Arial" w:cs="Arial"/>
          <w:i/>
          <w:sz w:val="16"/>
          <w:szCs w:val="16"/>
        </w:rPr>
        <w:t xml:space="preserve">I. Reconocer y garantizar los derechos de las víctimas del delito y de violaciones a derechos humanos, en especial el derecho a la asistencia, protección, atención, verdad, justicia, reparación integral, debida diligencia y todos los demás derechos consagrados en ella, en la Constitución, en los Tratados Internacionales de derechos humanos de los que el Estado Mexicano es Parte y demás instrumentos de derechos humanos…” </w:t>
      </w:r>
    </w:p>
  </w:footnote>
  <w:footnote w:id="68">
    <w:p w14:paraId="4F605A47" w14:textId="77777777" w:rsidR="0036274D" w:rsidRPr="007A4240" w:rsidRDefault="0036274D" w:rsidP="00FB4899">
      <w:pPr>
        <w:spacing w:after="11" w:line="243" w:lineRule="auto"/>
        <w:ind w:left="567" w:right="-15"/>
        <w:jc w:val="both"/>
        <w:rPr>
          <w:rFonts w:ascii="Arial" w:hAnsi="Arial" w:cs="Arial"/>
          <w:i/>
          <w:sz w:val="16"/>
          <w:szCs w:val="16"/>
        </w:rPr>
      </w:pPr>
      <w:r w:rsidRPr="007A4240">
        <w:rPr>
          <w:rStyle w:val="Refdenotaalpie"/>
          <w:rFonts w:ascii="Arial" w:hAnsi="Arial" w:cs="Arial"/>
          <w:i/>
          <w:sz w:val="16"/>
          <w:szCs w:val="16"/>
        </w:rPr>
        <w:footnoteRef/>
      </w:r>
      <w:r w:rsidRPr="007A4240">
        <w:rPr>
          <w:rFonts w:ascii="Arial" w:hAnsi="Arial" w:cs="Arial"/>
          <w:i/>
          <w:sz w:val="16"/>
          <w:szCs w:val="16"/>
        </w:rPr>
        <w:t xml:space="preserve"> </w:t>
      </w:r>
      <w:r w:rsidRPr="007A4240">
        <w:rPr>
          <w:rFonts w:ascii="Arial" w:eastAsia="Arial" w:hAnsi="Arial" w:cs="Arial"/>
          <w:i/>
          <w:sz w:val="16"/>
          <w:szCs w:val="16"/>
        </w:rPr>
        <w:t xml:space="preserve">Ley General de Víctimas (2013) </w:t>
      </w:r>
    </w:p>
    <w:p w14:paraId="3E7442F7" w14:textId="77777777" w:rsidR="0036274D" w:rsidRPr="007A4240" w:rsidRDefault="0036274D" w:rsidP="00FB4899">
      <w:pPr>
        <w:spacing w:after="11" w:line="228" w:lineRule="auto"/>
        <w:ind w:left="567"/>
        <w:jc w:val="both"/>
        <w:rPr>
          <w:rFonts w:ascii="Arial" w:hAnsi="Arial" w:cs="Arial"/>
          <w:i/>
          <w:sz w:val="16"/>
          <w:szCs w:val="16"/>
        </w:rPr>
      </w:pPr>
      <w:r w:rsidRPr="007A4240">
        <w:rPr>
          <w:rFonts w:ascii="Arial" w:eastAsia="Arial" w:hAnsi="Arial" w:cs="Arial"/>
          <w:i/>
          <w:sz w:val="16"/>
          <w:szCs w:val="16"/>
          <w:u w:val="single" w:color="000000"/>
        </w:rPr>
        <w:t>Artículo 4.</w:t>
      </w:r>
      <w:r w:rsidRPr="007A4240">
        <w:rPr>
          <w:rFonts w:ascii="Arial" w:eastAsia="Arial" w:hAnsi="Arial" w:cs="Arial"/>
          <w:i/>
          <w:sz w:val="16"/>
          <w:szCs w:val="16"/>
        </w:rPr>
        <w:t xml:space="preserve"> Se denominarán víctimas directas aquellas personas físicas que hayan sufrido algún daño o menoscabo económico, físico, mental, emocional, o en general cualquiera puesta en peligro o lesión a sus bienes jurídicos o derechos como consecuencia de la comisión de un delito o violaciones a sus derechos humanos reconocidos en la Constitución y en los Tratados Internacionales de los que el Estado Mexicano sea Parte… </w:t>
      </w:r>
    </w:p>
    <w:p w14:paraId="0D39CA29" w14:textId="77777777" w:rsidR="0036274D" w:rsidRPr="007A4240" w:rsidRDefault="0036274D" w:rsidP="00FB4899">
      <w:pPr>
        <w:spacing w:after="11" w:line="228" w:lineRule="auto"/>
        <w:ind w:left="567"/>
        <w:jc w:val="both"/>
        <w:rPr>
          <w:rFonts w:ascii="Arial" w:hAnsi="Arial" w:cs="Arial"/>
          <w:i/>
          <w:sz w:val="16"/>
          <w:szCs w:val="16"/>
        </w:rPr>
      </w:pPr>
      <w:r w:rsidRPr="007A4240">
        <w:rPr>
          <w:rFonts w:ascii="Arial" w:eastAsia="Arial" w:hAnsi="Arial" w:cs="Arial"/>
          <w:i/>
          <w:sz w:val="16"/>
          <w:szCs w:val="16"/>
        </w:rPr>
        <w:t>La calidad de víctimas se adquiere con la acreditación del daño o menoscabo de los derechos en los términos establecidos en la presente Ley, con independencia de que se identifique, aprehenda, o condene al responsable del daño o de que la víctima participe en algún procedimiento judicial o administrativo…”</w:t>
      </w:r>
    </w:p>
  </w:footnote>
  <w:footnote w:id="69">
    <w:p w14:paraId="7D0D44DB" w14:textId="77777777" w:rsidR="0036274D" w:rsidRPr="007A4240" w:rsidRDefault="0036274D" w:rsidP="00FB4899">
      <w:pPr>
        <w:spacing w:after="11" w:line="243" w:lineRule="auto"/>
        <w:ind w:left="567" w:right="-15"/>
        <w:jc w:val="both"/>
        <w:rPr>
          <w:rFonts w:ascii="Arial" w:hAnsi="Arial" w:cs="Arial"/>
          <w:i/>
          <w:sz w:val="16"/>
          <w:szCs w:val="16"/>
        </w:rPr>
      </w:pPr>
      <w:r w:rsidRPr="007A4240">
        <w:rPr>
          <w:rStyle w:val="Refdenotaalpie"/>
          <w:rFonts w:ascii="Arial" w:hAnsi="Arial" w:cs="Arial"/>
          <w:i/>
          <w:sz w:val="16"/>
          <w:szCs w:val="16"/>
        </w:rPr>
        <w:footnoteRef/>
      </w:r>
      <w:r w:rsidRPr="007A4240">
        <w:rPr>
          <w:rFonts w:ascii="Arial" w:hAnsi="Arial" w:cs="Arial"/>
          <w:i/>
          <w:sz w:val="16"/>
          <w:szCs w:val="16"/>
        </w:rPr>
        <w:t xml:space="preserve"> </w:t>
      </w:r>
      <w:r w:rsidRPr="007A4240">
        <w:rPr>
          <w:rFonts w:ascii="Arial" w:eastAsia="Arial" w:hAnsi="Arial" w:cs="Arial"/>
          <w:i/>
          <w:sz w:val="16"/>
          <w:szCs w:val="16"/>
        </w:rPr>
        <w:t xml:space="preserve">Ley General de Víctimas (2013) </w:t>
      </w:r>
    </w:p>
    <w:p w14:paraId="01178E15" w14:textId="77777777" w:rsidR="0036274D" w:rsidRPr="007A4240" w:rsidRDefault="0036274D" w:rsidP="00FB4899">
      <w:pPr>
        <w:spacing w:after="11" w:line="228" w:lineRule="auto"/>
        <w:ind w:left="567"/>
        <w:jc w:val="both"/>
        <w:rPr>
          <w:rFonts w:ascii="Arial" w:hAnsi="Arial" w:cs="Arial"/>
          <w:i/>
          <w:sz w:val="16"/>
          <w:szCs w:val="16"/>
        </w:rPr>
      </w:pPr>
      <w:r w:rsidRPr="007A4240">
        <w:rPr>
          <w:rFonts w:ascii="Arial" w:eastAsia="Arial" w:hAnsi="Arial" w:cs="Arial"/>
          <w:i/>
          <w:sz w:val="16"/>
          <w:szCs w:val="16"/>
          <w:u w:val="single" w:color="000000"/>
        </w:rPr>
        <w:t>Artículo 7.</w:t>
      </w:r>
      <w:r w:rsidRPr="007A4240">
        <w:rPr>
          <w:rFonts w:ascii="Arial" w:eastAsia="Arial" w:hAnsi="Arial" w:cs="Arial"/>
          <w:i/>
          <w:sz w:val="16"/>
          <w:szCs w:val="16"/>
        </w:rPr>
        <w:t xml:space="preserve"> Los derechos de las víctimas que prevé la presente Ley son de carácter enunciativo y deberán ser interpretados de conformidad con lo dispuesto en la Constitución, los tratados y las leyes aplicables en materia de atención a víctimas, favoreciendo en todo tiempo la protección más amplia de sus derechos. Las víctimas tendrán, entre otros, los siguientes derechos:  </w:t>
      </w:r>
    </w:p>
    <w:p w14:paraId="7FB26D4E" w14:textId="77777777" w:rsidR="0036274D" w:rsidRPr="007A4240" w:rsidRDefault="0036274D" w:rsidP="00FB4899">
      <w:pPr>
        <w:pStyle w:val="Textonotapie"/>
        <w:ind w:left="567"/>
        <w:rPr>
          <w:rFonts w:ascii="Arial" w:hAnsi="Arial" w:cs="Arial"/>
          <w:i/>
          <w:sz w:val="16"/>
          <w:szCs w:val="16"/>
        </w:rPr>
      </w:pPr>
      <w:r w:rsidRPr="007A4240">
        <w:rPr>
          <w:rFonts w:ascii="Arial" w:eastAsia="Arial" w:hAnsi="Arial" w:cs="Arial"/>
          <w:i/>
          <w:sz w:val="16"/>
          <w:szCs w:val="16"/>
        </w:rPr>
        <w:t>I. A una investigación pronta y eficaz que lleve, en su caso, a la identificación y enjuiciamiento de los responsables de violaciones al Derecho Internacional de los derechos humanos, y a su reparación integral…”</w:t>
      </w:r>
    </w:p>
  </w:footnote>
  <w:footnote w:id="70">
    <w:p w14:paraId="7B183395" w14:textId="77777777" w:rsidR="0036274D" w:rsidRPr="007A4240" w:rsidRDefault="0036274D" w:rsidP="00FB4899">
      <w:pPr>
        <w:spacing w:after="11" w:line="228" w:lineRule="auto"/>
        <w:ind w:left="567"/>
        <w:jc w:val="both"/>
        <w:rPr>
          <w:i/>
        </w:rPr>
      </w:pPr>
      <w:r w:rsidRPr="007A4240">
        <w:rPr>
          <w:rStyle w:val="Refdenotaalpie"/>
          <w:rFonts w:ascii="Arial" w:hAnsi="Arial" w:cs="Arial"/>
          <w:i/>
          <w:sz w:val="16"/>
          <w:szCs w:val="16"/>
        </w:rPr>
        <w:footnoteRef/>
      </w:r>
      <w:r w:rsidRPr="007A4240">
        <w:rPr>
          <w:rFonts w:ascii="Arial" w:eastAsia="Arial" w:hAnsi="Arial" w:cs="Arial"/>
          <w:i/>
          <w:sz w:val="16"/>
          <w:szCs w:val="16"/>
        </w:rPr>
        <w:t xml:space="preserve"> </w:t>
      </w:r>
      <w:r w:rsidRPr="007A4240">
        <w:rPr>
          <w:rFonts w:ascii="Arial" w:eastAsia="Arial" w:hAnsi="Arial" w:cs="Arial"/>
          <w:i/>
          <w:sz w:val="16"/>
        </w:rPr>
        <w:t xml:space="preserve">Ley de Víctimas para el Estado de Coahuila de Zaragoza (2014).  </w:t>
      </w:r>
    </w:p>
    <w:p w14:paraId="6A7FD63C" w14:textId="77777777" w:rsidR="0036274D" w:rsidRDefault="0036274D" w:rsidP="00FB4899">
      <w:pPr>
        <w:spacing w:after="11" w:line="228" w:lineRule="auto"/>
        <w:ind w:left="567"/>
        <w:jc w:val="both"/>
      </w:pPr>
      <w:r w:rsidRPr="007A4240">
        <w:rPr>
          <w:rFonts w:ascii="Arial" w:eastAsia="Arial" w:hAnsi="Arial" w:cs="Arial"/>
          <w:i/>
          <w:sz w:val="16"/>
          <w:u w:val="single" w:color="000000"/>
        </w:rPr>
        <w:t>Artículo 1.</w:t>
      </w:r>
      <w:r w:rsidRPr="007A4240">
        <w:rPr>
          <w:rFonts w:ascii="Arial" w:eastAsia="Arial" w:hAnsi="Arial" w:cs="Arial"/>
          <w:i/>
          <w:sz w:val="16"/>
        </w:rPr>
        <w:t xml:space="preserve"> La presente ley contiene disposiciones de orden público, interés social y observancia obligatoria para el Estado de Coahuila de Zaragoza en materia de atención, protección, ayuda, asistencia y reparación integral de personas víctimas por la comisión de hechos que la ley señale como delito, así como por violaciones a los derechos humanos</w:t>
      </w:r>
      <w:r>
        <w:rPr>
          <w:rFonts w:ascii="Arial" w:eastAsia="Arial" w:hAnsi="Arial" w:cs="Arial"/>
          <w:i/>
          <w:sz w:val="16"/>
        </w:rPr>
        <w:t>.</w:t>
      </w:r>
      <w:r>
        <w:rPr>
          <w:rFonts w:ascii="Arial" w:eastAsia="Arial" w:hAnsi="Arial" w:cs="Arial"/>
          <w:sz w:val="16"/>
        </w:rPr>
        <w:t xml:space="preserve"> </w:t>
      </w:r>
    </w:p>
  </w:footnote>
  <w:footnote w:id="71">
    <w:p w14:paraId="454AA66B" w14:textId="77777777" w:rsidR="0036274D" w:rsidRPr="000B1B95" w:rsidRDefault="0036274D" w:rsidP="00FB4899">
      <w:pPr>
        <w:spacing w:after="11" w:line="243" w:lineRule="auto"/>
        <w:ind w:left="567" w:right="-15"/>
        <w:jc w:val="both"/>
        <w:rPr>
          <w:rFonts w:ascii="Arial" w:hAnsi="Arial" w:cs="Arial"/>
          <w:i/>
          <w:sz w:val="16"/>
          <w:szCs w:val="16"/>
        </w:rPr>
      </w:pPr>
      <w:r w:rsidRPr="000B1B95">
        <w:rPr>
          <w:rStyle w:val="Refdenotaalpie"/>
          <w:rFonts w:ascii="Arial" w:hAnsi="Arial" w:cs="Arial"/>
          <w:i/>
          <w:sz w:val="16"/>
          <w:szCs w:val="16"/>
        </w:rPr>
        <w:footnoteRef/>
      </w:r>
      <w:r w:rsidRPr="000B1B95">
        <w:rPr>
          <w:rFonts w:ascii="Arial" w:hAnsi="Arial" w:cs="Arial"/>
          <w:i/>
          <w:sz w:val="16"/>
          <w:szCs w:val="16"/>
        </w:rPr>
        <w:t xml:space="preserve"> </w:t>
      </w:r>
      <w:r w:rsidRPr="000B1B95">
        <w:rPr>
          <w:rFonts w:ascii="Arial" w:eastAsia="Arial" w:hAnsi="Arial" w:cs="Arial"/>
          <w:i/>
          <w:sz w:val="16"/>
          <w:szCs w:val="16"/>
        </w:rPr>
        <w:t xml:space="preserve">Ley de Víctimas para el Estado de Coahuila de Zaragoza (2014).  </w:t>
      </w:r>
    </w:p>
    <w:p w14:paraId="5BDF42EB" w14:textId="77777777" w:rsidR="0036274D" w:rsidRPr="000B1B95" w:rsidRDefault="0036274D" w:rsidP="00FB4899">
      <w:pPr>
        <w:spacing w:after="11" w:line="228" w:lineRule="auto"/>
        <w:ind w:left="567"/>
        <w:jc w:val="both"/>
        <w:rPr>
          <w:rFonts w:ascii="Arial" w:hAnsi="Arial" w:cs="Arial"/>
          <w:i/>
          <w:sz w:val="16"/>
          <w:szCs w:val="16"/>
        </w:rPr>
      </w:pPr>
      <w:r w:rsidRPr="000B1B95">
        <w:rPr>
          <w:rFonts w:ascii="Arial" w:eastAsia="Arial" w:hAnsi="Arial" w:cs="Arial"/>
          <w:i/>
          <w:sz w:val="16"/>
          <w:szCs w:val="16"/>
          <w:u w:val="single" w:color="000000"/>
        </w:rPr>
        <w:t>Artículo 4.</w:t>
      </w:r>
      <w:r w:rsidRPr="000B1B95">
        <w:rPr>
          <w:rFonts w:ascii="Arial" w:eastAsia="Arial" w:hAnsi="Arial" w:cs="Arial"/>
          <w:i/>
          <w:sz w:val="16"/>
          <w:szCs w:val="16"/>
        </w:rPr>
        <w:t xml:space="preserve"> Podrá considerarse "víctima" a una persona, independientemente de que se identifique, aprehenda, enjuicie o condene al responsable y de la relación familiar entre éste y la víctima, así como a los grupos, comunidades u organizaciones sociales que hubieran sido afectadas en sus derechos, intereses o bienes jurídicos colectivos como resultado de la comisión de un delito o la violación de derechos humanos. </w:t>
      </w:r>
    </w:p>
  </w:footnote>
  <w:footnote w:id="72">
    <w:p w14:paraId="1F17085D" w14:textId="77777777" w:rsidR="0036274D" w:rsidRPr="00CE1E7F" w:rsidRDefault="0036274D" w:rsidP="00FB4899">
      <w:pPr>
        <w:pStyle w:val="footnotedescription"/>
        <w:jc w:val="left"/>
        <w:rPr>
          <w:szCs w:val="16"/>
        </w:rPr>
      </w:pPr>
      <w:r w:rsidRPr="00CE1E7F">
        <w:rPr>
          <w:rStyle w:val="footnotemark"/>
          <w:szCs w:val="16"/>
        </w:rPr>
        <w:footnoteRef/>
      </w:r>
      <w:r w:rsidRPr="00CE1E7F">
        <w:rPr>
          <w:szCs w:val="16"/>
        </w:rPr>
        <w:t xml:space="preserve"> Ley de Responsabilidad Patrimonial del Estado y Municipios de Coahuila de Zaragoza (2019).  </w:t>
      </w:r>
    </w:p>
    <w:p w14:paraId="51A8AD34" w14:textId="77777777" w:rsidR="0036274D" w:rsidRPr="00CE1E7F" w:rsidRDefault="0036274D" w:rsidP="00FB4899">
      <w:pPr>
        <w:pStyle w:val="footnotedescription"/>
        <w:spacing w:line="233" w:lineRule="auto"/>
        <w:ind w:right="54"/>
        <w:rPr>
          <w:szCs w:val="16"/>
        </w:rPr>
      </w:pPr>
      <w:r w:rsidRPr="00CE1E7F">
        <w:rPr>
          <w:szCs w:val="16"/>
          <w:u w:val="single" w:color="000000"/>
        </w:rPr>
        <w:t>Artículo 2.</w:t>
      </w:r>
      <w:r w:rsidRPr="00CE1E7F">
        <w:rPr>
          <w:szCs w:val="16"/>
        </w:rPr>
        <w:t xml:space="preserve"> Las disposiciones contenidas en esta ley serán aplicables, en lo conducente, para cumplimentar los fallos y recomendaciones de los organismos de derechos humanos competentes, aceptadas por los entes públicos estatales y entes públicos municipales, en su caso, en cuanto se refieran al pago de indemnizaciones como reparación de daños causados a particulares, siempre que no deban observarse otras disposiciones. </w:t>
      </w:r>
    </w:p>
  </w:footnote>
  <w:footnote w:id="73">
    <w:p w14:paraId="4F09806D" w14:textId="77777777" w:rsidR="0036274D" w:rsidRDefault="0036274D" w:rsidP="000474EB">
      <w:pPr>
        <w:pStyle w:val="footnotedescription"/>
        <w:spacing w:line="234" w:lineRule="auto"/>
        <w:ind w:right="16"/>
        <w:rPr>
          <w:i w:val="0"/>
          <w:iCs/>
        </w:rPr>
      </w:pPr>
      <w:r w:rsidRPr="00E215D1">
        <w:rPr>
          <w:rStyle w:val="footnotemark"/>
          <w:i w:val="0"/>
          <w:iCs/>
        </w:rPr>
        <w:footnoteRef/>
      </w:r>
      <w:r w:rsidRPr="00E215D1">
        <w:rPr>
          <w:i w:val="0"/>
          <w:iCs/>
        </w:rPr>
        <w:t xml:space="preserve"> Ley General de Víctimas (2013). </w:t>
      </w:r>
    </w:p>
    <w:p w14:paraId="3A90BBF3" w14:textId="77777777" w:rsidR="0036274D" w:rsidRPr="00E215D1" w:rsidRDefault="0036274D" w:rsidP="000474EB">
      <w:pPr>
        <w:pStyle w:val="footnotedescription"/>
        <w:spacing w:line="234" w:lineRule="auto"/>
        <w:ind w:right="16"/>
      </w:pPr>
      <w:r w:rsidRPr="00E215D1">
        <w:rPr>
          <w:u w:val="single" w:color="000000"/>
        </w:rPr>
        <w:t>Artículo 64</w:t>
      </w:r>
      <w:r w:rsidRPr="00E215D1">
        <w:t xml:space="preserve">. La compensación se otorgará por todos los perjuicios, sufrimientos y pérdidas económicamente evaluables que sean consecuencia de la comisión de los delitos a los que se refiere el artículo 68 de este ordenamiento o de la violación de derechos humanos, incluyendo el error judicial, de conformidad con lo que establece esta Ley y su Reglamento. Estos perjuicios, sufrimientos y pérdidas incluirán, entre otros y como mínimo:  </w:t>
      </w:r>
    </w:p>
    <w:p w14:paraId="5D8737C3" w14:textId="77777777" w:rsidR="0036274D" w:rsidRPr="00E215D1" w:rsidRDefault="0036274D" w:rsidP="000474EB">
      <w:pPr>
        <w:pStyle w:val="footnotedescription"/>
        <w:jc w:val="left"/>
      </w:pPr>
      <w:r w:rsidRPr="00E215D1">
        <w:t>“</w:t>
      </w:r>
      <w:r>
        <w:t>…</w:t>
      </w:r>
      <w:r w:rsidRPr="00E215D1">
        <w:t xml:space="preserve">I. La reparación del daño sufrido en la integridad física de la víctima;  </w:t>
      </w:r>
    </w:p>
    <w:p w14:paraId="27730F8E" w14:textId="77777777" w:rsidR="0036274D" w:rsidRPr="00E215D1" w:rsidRDefault="0036274D" w:rsidP="000474EB">
      <w:pPr>
        <w:pStyle w:val="footnotedescription"/>
        <w:spacing w:line="232" w:lineRule="auto"/>
        <w:ind w:right="21"/>
      </w:pPr>
      <w:r w:rsidRPr="00E215D1">
        <w:t>II. La reparación del daño moral sufrido por la víctima o las personas con derecho a la reparación integral, entendiendo por éste, aquellos efectos nocivos de los hechos del caso que no tienen carácter económico o patrimonial y no pueden ser tasados en términos monetarios. El daño moral comprende tanto los sufrimientos y las aflicciones causados a las víctimas directas e indirectas, como el menoscabo de valores muy significativos para las personas y toda perturbación que no sea susceptible de medición pecuniaria; …”</w:t>
      </w:r>
      <w:r w:rsidRPr="00E215D1">
        <w:rPr>
          <w:i w:val="0"/>
          <w:iCs/>
        </w:rPr>
        <w:t xml:space="preserve"> </w:t>
      </w:r>
    </w:p>
  </w:footnote>
  <w:footnote w:id="74">
    <w:p w14:paraId="04287AA7" w14:textId="77777777" w:rsidR="0036274D" w:rsidRPr="00E215D1" w:rsidRDefault="0036274D" w:rsidP="000474EB">
      <w:pPr>
        <w:pStyle w:val="footnotedescription"/>
        <w:jc w:val="left"/>
        <w:rPr>
          <w:i w:val="0"/>
          <w:iCs/>
        </w:rPr>
      </w:pPr>
      <w:r w:rsidRPr="00E215D1">
        <w:rPr>
          <w:rStyle w:val="footnotemark"/>
          <w:i w:val="0"/>
          <w:iCs/>
        </w:rPr>
        <w:footnoteRef/>
      </w:r>
      <w:r w:rsidRPr="00E215D1">
        <w:rPr>
          <w:i w:val="0"/>
          <w:iCs/>
        </w:rPr>
        <w:t xml:space="preserve"> Ley de Víctimas para el Estado de Coahuila de Zaragoza (2014).  </w:t>
      </w:r>
    </w:p>
    <w:p w14:paraId="1FF617C3" w14:textId="77777777" w:rsidR="0036274D" w:rsidRDefault="0036274D" w:rsidP="000474EB">
      <w:pPr>
        <w:pStyle w:val="footnotedescription"/>
        <w:spacing w:line="233" w:lineRule="auto"/>
        <w:ind w:right="14"/>
      </w:pPr>
      <w:r w:rsidRPr="00E215D1">
        <w:rPr>
          <w:u w:val="single" w:color="000000"/>
        </w:rPr>
        <w:t>Artículo 46</w:t>
      </w:r>
      <w:r w:rsidRPr="00E215D1">
        <w:t xml:space="preserve">. La compensación se otorgará por todos los perjuicios, sufrimientos y pérdidas económicamente evaluables que sean consecuencia de la violación de derechos humanos o la comisión de delitos, en aquellos casos en que la víctima haya sufrido daño o menoscabo a su libertad o si la víctima directa hubiera fallecido o sufrido un deterioro incapacitante en su integridad física y/o mental, incluyendo el error judicial, de conformidad con lo que establece esta Ley y el Reglamento. </w:t>
      </w:r>
    </w:p>
    <w:p w14:paraId="3EFA4511" w14:textId="77777777" w:rsidR="0036274D" w:rsidRPr="00E215D1" w:rsidRDefault="0036274D" w:rsidP="000474EB">
      <w:pPr>
        <w:pStyle w:val="footnotedescription"/>
        <w:spacing w:line="233" w:lineRule="auto"/>
        <w:ind w:right="14"/>
      </w:pPr>
      <w:r w:rsidRPr="00E215D1">
        <w:rPr>
          <w:u w:val="single" w:color="000000"/>
        </w:rPr>
        <w:t>Artículo 48</w:t>
      </w:r>
      <w:r w:rsidRPr="00E215D1">
        <w:t xml:space="preserve">. “…La compensación por concepto de violaciones graves a derechos humanos, podrá exigirse sin perjuicio de las responsabilidades civiles, penales y administrativas que los mismos hechos pudieran implicar…” </w:t>
      </w:r>
    </w:p>
  </w:footnote>
  <w:footnote w:id="75">
    <w:p w14:paraId="223883FB" w14:textId="77777777" w:rsidR="0036274D" w:rsidRPr="00DF1966" w:rsidRDefault="0036274D" w:rsidP="00DF1966">
      <w:pPr>
        <w:spacing w:line="216" w:lineRule="auto"/>
        <w:ind w:left="567"/>
        <w:rPr>
          <w:rFonts w:ascii="Arial" w:hAnsi="Arial" w:cs="Arial"/>
          <w:sz w:val="16"/>
          <w:szCs w:val="16"/>
        </w:rPr>
      </w:pPr>
      <w:r w:rsidRPr="00DF1966">
        <w:rPr>
          <w:rStyle w:val="footnotemark"/>
          <w:szCs w:val="16"/>
        </w:rPr>
        <w:footnoteRef/>
      </w:r>
      <w:r w:rsidRPr="00DF1966">
        <w:rPr>
          <w:rFonts w:ascii="Arial" w:hAnsi="Arial" w:cs="Arial"/>
          <w:sz w:val="16"/>
          <w:szCs w:val="16"/>
        </w:rPr>
        <w:t xml:space="preserve"> Corte IDH. </w:t>
      </w:r>
      <w:r w:rsidRPr="00DF1966">
        <w:rPr>
          <w:rFonts w:ascii="Arial" w:hAnsi="Arial" w:cs="Arial"/>
          <w:sz w:val="16"/>
          <w:szCs w:val="16"/>
          <w:u w:val="single" w:color="000000"/>
        </w:rPr>
        <w:t>Caso Blake vs. Guatemala. Reparaciones y Costas</w:t>
      </w:r>
      <w:r w:rsidRPr="00DF1966">
        <w:rPr>
          <w:rFonts w:ascii="Arial" w:hAnsi="Arial" w:cs="Arial"/>
          <w:sz w:val="16"/>
          <w:szCs w:val="16"/>
        </w:rPr>
        <w:t>. Sentencia de 24 de enero de 1998. Serie C No. 36/, párr. 114.</w:t>
      </w:r>
      <w:r w:rsidRPr="00DF1966">
        <w:rPr>
          <w:rFonts w:ascii="Arial" w:eastAsia="Times New Roman" w:hAnsi="Arial" w:cs="Arial"/>
          <w:sz w:val="16"/>
          <w:szCs w:val="16"/>
        </w:rPr>
        <w:t xml:space="preserve"> </w:t>
      </w:r>
    </w:p>
  </w:footnote>
  <w:footnote w:id="76">
    <w:p w14:paraId="6D2BEFC0" w14:textId="77777777" w:rsidR="0036274D" w:rsidRPr="00CB655B" w:rsidRDefault="0036274D" w:rsidP="006B383B">
      <w:pPr>
        <w:pStyle w:val="footnotedescription"/>
        <w:spacing w:line="235" w:lineRule="auto"/>
        <w:ind w:right="14"/>
      </w:pPr>
      <w:r w:rsidRPr="00CB655B">
        <w:rPr>
          <w:rStyle w:val="footnotemark"/>
        </w:rPr>
        <w:footnoteRef/>
      </w:r>
      <w:r w:rsidRPr="00CB655B">
        <w:t xml:space="preserve"> Ley General de Víctimas (2013). </w:t>
      </w:r>
      <w:r w:rsidRPr="00CB655B">
        <w:rPr>
          <w:u w:val="single" w:color="000000"/>
        </w:rPr>
        <w:t>Artículo 73</w:t>
      </w:r>
      <w:r w:rsidRPr="00CB655B">
        <w:t xml:space="preserve">. Las medidas de satisfacción comprenden, entre otras y según corresponda: I. La verificación de los hechos y la revelación pública y completa de la verdad, en la medida en que esa revelación no provoque más daños o amenace la seguridad y los intereses de la víctima, de sus familiares, de los testigos o de personas que han intervenido para ayudar a la víctima o para impedir que se produzcan nuevos delitos o nuevas violaciones de derechos </w:t>
      </w:r>
      <w:proofErr w:type="gramStart"/>
      <w:r w:rsidRPr="00CB655B">
        <w:t>humanos;…</w:t>
      </w:r>
      <w:proofErr w:type="gramEnd"/>
      <w:r w:rsidRPr="00CB655B">
        <w:t xml:space="preserve"> V. La aplicación de sanciones judiciales o administrativas a los responsables de las violaciones de derechos humanos…” </w:t>
      </w:r>
    </w:p>
  </w:footnote>
  <w:footnote w:id="77">
    <w:p w14:paraId="49998219" w14:textId="77777777" w:rsidR="0036274D" w:rsidRPr="00CB655B" w:rsidRDefault="0036274D" w:rsidP="006B383B">
      <w:pPr>
        <w:pStyle w:val="footnotedescription"/>
        <w:spacing w:line="234" w:lineRule="auto"/>
        <w:ind w:right="16"/>
      </w:pPr>
      <w:r w:rsidRPr="00CB655B">
        <w:rPr>
          <w:rStyle w:val="footnotemark"/>
        </w:rPr>
        <w:footnoteRef/>
      </w:r>
      <w:r w:rsidRPr="00CB655B">
        <w:t xml:space="preserve"> Ley de Víctimas para el Estado de Coahuila de Zaragoza (2014). </w:t>
      </w:r>
      <w:r w:rsidRPr="00CB655B">
        <w:rPr>
          <w:u w:val="single" w:color="000000"/>
        </w:rPr>
        <w:t>Artículo 55</w:t>
      </w:r>
      <w:r w:rsidRPr="00CB655B">
        <w:t xml:space="preserve">. Las medidas de satisfacción comprenden, entre otras y según corresponda: I. La verificación de los hechos y la revelación pública y completa de la verdad, en la medida en que esa revelación no provoque más daños o amenace la seguridad y los intereses de la víctima, de sus familiares, de los testigos o de personas que han intervenido para ayudar a la víctima o para impedir que se produzcan nuevos delitos o nuevas violaciones de derechos </w:t>
      </w:r>
      <w:proofErr w:type="gramStart"/>
      <w:r w:rsidRPr="00CB655B">
        <w:t>humanos;…</w:t>
      </w:r>
      <w:proofErr w:type="gramEnd"/>
      <w:r w:rsidRPr="00CB655B">
        <w:t xml:space="preserve"> V. La aplicación de sanciones judiciales o administrativas a los responsables de las violaciones de derechos humanos…” </w:t>
      </w:r>
    </w:p>
  </w:footnote>
  <w:footnote w:id="78">
    <w:p w14:paraId="2120E1E9" w14:textId="77777777" w:rsidR="0036274D" w:rsidRPr="00CB655B" w:rsidRDefault="0036274D" w:rsidP="006B383B">
      <w:pPr>
        <w:pStyle w:val="footnotedescription"/>
        <w:ind w:right="20"/>
      </w:pPr>
      <w:r w:rsidRPr="00CB655B">
        <w:rPr>
          <w:rStyle w:val="footnotemark"/>
        </w:rPr>
        <w:footnoteRef/>
      </w:r>
      <w:r w:rsidRPr="00CB655B">
        <w:t xml:space="preserve"> Ley General de Víctimas (2013). </w:t>
      </w:r>
      <w:r w:rsidRPr="00CB655B">
        <w:rPr>
          <w:u w:val="single" w:color="000000"/>
        </w:rPr>
        <w:t>Artículo 74</w:t>
      </w:r>
      <w:r w:rsidRPr="00CB655B">
        <w:t xml:space="preserve">. Las medidas de no repetición son aquéllas que se adoptan con el fin de evitar que las víctimas vuelvan a ser objeto de violaciones a sus derechos y para contribuir a prevenir o evitar la repetición de actos de la misma naturaleza. Estas consistirán en las siguientes: …  </w:t>
      </w:r>
    </w:p>
    <w:p w14:paraId="05875F8C" w14:textId="77777777" w:rsidR="0036274D" w:rsidRPr="00CB655B" w:rsidRDefault="0036274D" w:rsidP="006B383B">
      <w:pPr>
        <w:pStyle w:val="footnotedescription"/>
        <w:spacing w:line="234" w:lineRule="auto"/>
        <w:ind w:right="15"/>
      </w:pPr>
      <w:r w:rsidRPr="00CB655B">
        <w:t xml:space="preserve">VIII. La educación, de modo prioritario y permanente, de todos los sectores de la sociedad respecto de los derechos humanos y la capacitación en esta materia de los funcionarios encargados de hacer cumplir la ley, así como de las fuerzas armadas y de seguridad;  </w:t>
      </w:r>
    </w:p>
    <w:p w14:paraId="35691E4E" w14:textId="77777777" w:rsidR="0036274D" w:rsidRPr="00CB655B" w:rsidRDefault="0036274D" w:rsidP="006B383B">
      <w:pPr>
        <w:pStyle w:val="footnotedescription"/>
        <w:spacing w:line="218" w:lineRule="auto"/>
        <w:ind w:right="15"/>
      </w:pPr>
      <w:r w:rsidRPr="00CB655B">
        <w:t>IX. La promoción de la observancia de los códigos de conducta y de las normas éticas, en particular los definidos en normas internacionales de derechos humanos y de protección a los derechos humanos, por los funcionarios públicos incluido el personal de las fuerzas armadas y de seguridad, los establecimientos penitenciarios, los medios de información, el personal de servicios médicos, psicológicos y sociales, además del personal de empresas comerciales; …”</w:t>
      </w:r>
      <w:r w:rsidRPr="00CB655B">
        <w:rPr>
          <w:rFonts w:ascii="Times New Roman" w:eastAsia="Times New Roman" w:hAnsi="Times New Roman" w:cs="Times New Roman"/>
          <w:sz w:val="20"/>
        </w:rPr>
        <w:t xml:space="preserve"> </w:t>
      </w:r>
    </w:p>
  </w:footnote>
  <w:footnote w:id="79">
    <w:p w14:paraId="1CBC62C4" w14:textId="77777777" w:rsidR="0036274D" w:rsidRPr="00CB655B" w:rsidRDefault="0036274D" w:rsidP="006B383B">
      <w:pPr>
        <w:pStyle w:val="footnotedescription"/>
        <w:ind w:right="16"/>
      </w:pPr>
      <w:r w:rsidRPr="00CB655B">
        <w:rPr>
          <w:rStyle w:val="footnotemark"/>
        </w:rPr>
        <w:footnoteRef/>
      </w:r>
      <w:r w:rsidRPr="00CB655B">
        <w:t xml:space="preserve"> Ley de Víctimas para el Estado de Coahuila de Zaragoza (2014). </w:t>
      </w:r>
      <w:r w:rsidRPr="00CB655B">
        <w:rPr>
          <w:u w:val="single" w:color="000000"/>
        </w:rPr>
        <w:t>Artículo 56</w:t>
      </w:r>
      <w:r w:rsidRPr="00CB655B">
        <w:t xml:space="preserve">. Las medidas de no repetición son aquéllas que se adoptan con el fin de evitar que las víctimas vuelvan a ser objeto de violaciones a sus derechos y para contribuir a prevenir o evitar la repetición de actos de la misma naturaleza. Estas consistirán en las siguientes: … </w:t>
      </w:r>
    </w:p>
    <w:p w14:paraId="0225B72C" w14:textId="77777777" w:rsidR="0036274D" w:rsidRPr="00CB655B" w:rsidRDefault="0036274D" w:rsidP="006B383B">
      <w:pPr>
        <w:pStyle w:val="footnotedescription"/>
        <w:spacing w:line="232" w:lineRule="auto"/>
        <w:ind w:right="19"/>
      </w:pPr>
      <w:r w:rsidRPr="00CB655B">
        <w:t xml:space="preserve">VIII. Brindar educación, de modo prioritario y permanente, a todos los sectores de la sociedad en materia de derechos humanos, así como la capacitación a los funcionarios encargados de hacer cumplir la ley, de las fuerzas armadas y de los cuerpos de seguridad;  </w:t>
      </w:r>
    </w:p>
    <w:p w14:paraId="7BF0CEC6" w14:textId="77777777" w:rsidR="0036274D" w:rsidRPr="00CB655B" w:rsidRDefault="0036274D" w:rsidP="006B383B">
      <w:pPr>
        <w:pStyle w:val="footnotedescription"/>
        <w:spacing w:line="218" w:lineRule="auto"/>
        <w:ind w:right="18"/>
      </w:pPr>
      <w:r w:rsidRPr="00CB655B">
        <w:t>IX. Promover la observancia de los códigos de conducta y de las normas éticas, en particular los definidos en normas internacionales de derechos humanos y de protección a los derechos humanos por parte de los funcionarios públicos, incluido el personal de las fuerzas armadas y de seguridad, los establecimientos penitenciarios, los medios de información, el personal de servicios médicos, psicológicos y sociales, así como el personal de empresas comerciales; …”</w:t>
      </w:r>
      <w:r w:rsidRPr="00CB655B">
        <w:rPr>
          <w:rFonts w:ascii="Times New Roman" w:eastAsia="Times New Roman" w:hAnsi="Times New Roman" w:cs="Times New Roman"/>
          <w:sz w:val="20"/>
        </w:rPr>
        <w:t xml:space="preserve"> </w:t>
      </w:r>
    </w:p>
  </w:footnote>
  <w:footnote w:id="80">
    <w:p w14:paraId="6039802F" w14:textId="77777777" w:rsidR="0036274D" w:rsidRPr="000B1B95" w:rsidRDefault="0036274D" w:rsidP="004026F8">
      <w:pPr>
        <w:pStyle w:val="footnotedescription"/>
        <w:spacing w:after="23"/>
        <w:jc w:val="left"/>
      </w:pPr>
      <w:r w:rsidRPr="000B1B95">
        <w:rPr>
          <w:rStyle w:val="footnotemark"/>
        </w:rPr>
        <w:footnoteRef/>
      </w:r>
      <w:r w:rsidRPr="000B1B95">
        <w:t xml:space="preserve"> Ley de la CDHEC (2007). </w:t>
      </w:r>
    </w:p>
    <w:p w14:paraId="18F77E64" w14:textId="77777777" w:rsidR="0036274D" w:rsidRPr="000B1B95" w:rsidRDefault="0036274D" w:rsidP="004026F8">
      <w:pPr>
        <w:pStyle w:val="footnotedescription"/>
        <w:spacing w:after="20" w:line="232" w:lineRule="auto"/>
        <w:ind w:right="60"/>
        <w:jc w:val="left"/>
      </w:pPr>
      <w:r w:rsidRPr="000B1B95">
        <w:rPr>
          <w:u w:val="single" w:color="000000"/>
        </w:rPr>
        <w:t>Artículo 130.</w:t>
      </w:r>
      <w:r w:rsidRPr="000B1B95">
        <w:t xml:space="preserve"> “Una vez notificada la recomendación, la autoridad o el servidor público de que se trate, informará dentro de los quince días hábiles siguientes a su notificación, si acepta dicha recomendación…”  </w:t>
      </w:r>
    </w:p>
    <w:p w14:paraId="69B88AB5" w14:textId="77777777" w:rsidR="0036274D" w:rsidRPr="000B1B95" w:rsidRDefault="0036274D" w:rsidP="004026F8">
      <w:pPr>
        <w:pStyle w:val="footnotedescription"/>
        <w:spacing w:after="20" w:line="232" w:lineRule="auto"/>
        <w:ind w:right="60"/>
        <w:jc w:val="left"/>
      </w:pPr>
      <w:r w:rsidRPr="000B1B95">
        <w:t xml:space="preserve">Reglamento Interior de la CDHEC (2013).  </w:t>
      </w:r>
    </w:p>
    <w:p w14:paraId="67AE2D6C" w14:textId="77777777" w:rsidR="0036274D" w:rsidRPr="000B1B95" w:rsidRDefault="0036274D" w:rsidP="004026F8">
      <w:pPr>
        <w:pStyle w:val="footnotedescription"/>
        <w:spacing w:line="231" w:lineRule="auto"/>
      </w:pPr>
      <w:r w:rsidRPr="000B1B95">
        <w:rPr>
          <w:u w:val="single" w:color="000000"/>
        </w:rPr>
        <w:t>Artículo 102.</w:t>
      </w:r>
      <w:r w:rsidRPr="000B1B95">
        <w:t xml:space="preserve"> “La autoridad o el servidor público a quien va dirigida la Recomendación, dispondrá de un término de 15 días hábiles para responder si la acepta o no. En casos urgentes el </w:t>
      </w:r>
      <w:proofErr w:type="gramStart"/>
      <w:r w:rsidRPr="000B1B95">
        <w:t>Presidente</w:t>
      </w:r>
      <w:proofErr w:type="gramEnd"/>
      <w:r w:rsidRPr="000B1B95">
        <w:t xml:space="preserve">, de manera razonada, fijará un plazo menor…” </w:t>
      </w:r>
    </w:p>
  </w:footnote>
  <w:footnote w:id="81">
    <w:p w14:paraId="2011891D" w14:textId="77777777" w:rsidR="0036274D" w:rsidRPr="000B1B95" w:rsidRDefault="0036274D" w:rsidP="004026F8">
      <w:pPr>
        <w:spacing w:after="11" w:line="228" w:lineRule="auto"/>
        <w:ind w:left="567"/>
        <w:jc w:val="both"/>
        <w:rPr>
          <w:rFonts w:ascii="Arial" w:hAnsi="Arial" w:cs="Arial"/>
          <w:i/>
          <w:sz w:val="16"/>
          <w:szCs w:val="16"/>
        </w:rPr>
      </w:pPr>
      <w:r w:rsidRPr="000B1B95">
        <w:rPr>
          <w:rStyle w:val="footnotemark"/>
          <w:i/>
          <w:szCs w:val="16"/>
        </w:rPr>
        <w:footnoteRef/>
      </w:r>
      <w:r w:rsidRPr="000B1B95">
        <w:rPr>
          <w:rFonts w:ascii="Arial" w:hAnsi="Arial" w:cs="Arial"/>
          <w:i/>
          <w:sz w:val="16"/>
          <w:szCs w:val="16"/>
        </w:rPr>
        <w:t xml:space="preserve"> Ley de la CDHEC (2007) </w:t>
      </w:r>
    </w:p>
    <w:p w14:paraId="5BC5E132" w14:textId="77777777" w:rsidR="0036274D" w:rsidRPr="000B1B95" w:rsidRDefault="0036274D" w:rsidP="004026F8">
      <w:pPr>
        <w:spacing w:after="11" w:line="228" w:lineRule="auto"/>
        <w:ind w:left="567"/>
        <w:jc w:val="both"/>
        <w:rPr>
          <w:rFonts w:ascii="Arial" w:hAnsi="Arial" w:cs="Arial"/>
          <w:i/>
          <w:sz w:val="16"/>
          <w:szCs w:val="16"/>
        </w:rPr>
      </w:pPr>
      <w:r w:rsidRPr="000B1B95">
        <w:rPr>
          <w:rFonts w:ascii="Arial" w:eastAsia="Arial" w:hAnsi="Arial" w:cs="Arial"/>
          <w:i/>
          <w:sz w:val="16"/>
          <w:szCs w:val="16"/>
          <w:u w:val="single" w:color="000000"/>
        </w:rPr>
        <w:t>Artículo 130.</w:t>
      </w:r>
      <w:r w:rsidRPr="000B1B95">
        <w:rPr>
          <w:rFonts w:ascii="Arial" w:eastAsia="Arial" w:hAnsi="Arial" w:cs="Arial"/>
          <w:i/>
          <w:sz w:val="16"/>
          <w:szCs w:val="16"/>
        </w:rPr>
        <w:t xml:space="preserve"> “…En otros quince días hábiles adicionales, entregará en su caso, las pruebas correspondientes de que ha cumplido con los puntos señalados en ella. Dicho plazo podrá ser ampliado cuando la naturaleza de la recomendación así lo amerite…” </w:t>
      </w:r>
    </w:p>
    <w:p w14:paraId="515D15D4" w14:textId="77777777" w:rsidR="0036274D" w:rsidRPr="000B1B95" w:rsidRDefault="0036274D" w:rsidP="004026F8">
      <w:pPr>
        <w:spacing w:after="11" w:line="243" w:lineRule="auto"/>
        <w:ind w:left="567" w:right="-15"/>
        <w:jc w:val="both"/>
        <w:rPr>
          <w:rFonts w:ascii="Arial" w:hAnsi="Arial" w:cs="Arial"/>
          <w:i/>
          <w:sz w:val="16"/>
          <w:szCs w:val="16"/>
        </w:rPr>
      </w:pPr>
      <w:r w:rsidRPr="000B1B95">
        <w:rPr>
          <w:rFonts w:ascii="Arial" w:eastAsia="Arial" w:hAnsi="Arial" w:cs="Arial"/>
          <w:i/>
          <w:sz w:val="16"/>
          <w:szCs w:val="16"/>
        </w:rPr>
        <w:t xml:space="preserve">Reglamento Interior de la CDHEC (2013).  </w:t>
      </w:r>
    </w:p>
    <w:p w14:paraId="7B1B379C" w14:textId="77777777" w:rsidR="0036274D" w:rsidRPr="000B1B95" w:rsidRDefault="0036274D" w:rsidP="004026F8">
      <w:pPr>
        <w:spacing w:after="11" w:line="228" w:lineRule="auto"/>
        <w:ind w:left="567"/>
        <w:jc w:val="both"/>
        <w:rPr>
          <w:rFonts w:ascii="Arial" w:hAnsi="Arial" w:cs="Arial"/>
          <w:i/>
          <w:sz w:val="16"/>
          <w:szCs w:val="16"/>
        </w:rPr>
      </w:pPr>
      <w:r w:rsidRPr="000B1B95">
        <w:rPr>
          <w:rFonts w:ascii="Arial" w:eastAsia="Arial" w:hAnsi="Arial" w:cs="Arial"/>
          <w:i/>
          <w:sz w:val="16"/>
          <w:szCs w:val="16"/>
          <w:u w:val="single" w:color="000000"/>
        </w:rPr>
        <w:t>Artículo 102.</w:t>
      </w:r>
      <w:r w:rsidRPr="000B1B95">
        <w:rPr>
          <w:rFonts w:ascii="Arial" w:eastAsia="Arial" w:hAnsi="Arial" w:cs="Arial"/>
          <w:i/>
          <w:sz w:val="16"/>
          <w:szCs w:val="16"/>
        </w:rPr>
        <w:t xml:space="preserve"> “…En caso afirmativo, dispondrá de un plazo de 15 días hábiles contados a partir del vencimiento del término del que disponía para responder sobre la aceptación, a fin de enviar a la Comisión las pruebas de que la Recomendación ha sido cumplida.  </w:t>
      </w:r>
    </w:p>
    <w:p w14:paraId="5E315474" w14:textId="77777777" w:rsidR="0036274D" w:rsidRPr="000B1B95" w:rsidRDefault="0036274D" w:rsidP="004026F8">
      <w:pPr>
        <w:spacing w:after="11" w:line="228" w:lineRule="auto"/>
        <w:ind w:left="567"/>
        <w:jc w:val="both"/>
        <w:rPr>
          <w:rFonts w:ascii="Arial" w:hAnsi="Arial" w:cs="Arial"/>
          <w:i/>
          <w:sz w:val="16"/>
          <w:szCs w:val="16"/>
        </w:rPr>
      </w:pPr>
      <w:r w:rsidRPr="000B1B95">
        <w:rPr>
          <w:rFonts w:ascii="Arial" w:eastAsia="Arial" w:hAnsi="Arial" w:cs="Arial"/>
          <w:i/>
          <w:sz w:val="16"/>
          <w:szCs w:val="16"/>
        </w:rPr>
        <w:t xml:space="preserve">Cuando el destinatario de la Recomendación estime que el plazo antes señalado es insuficiente, lo expondrá de manera razonada al </w:t>
      </w:r>
      <w:proofErr w:type="gramStart"/>
      <w:r w:rsidRPr="000B1B95">
        <w:rPr>
          <w:rFonts w:ascii="Arial" w:eastAsia="Arial" w:hAnsi="Arial" w:cs="Arial"/>
          <w:i/>
          <w:sz w:val="16"/>
          <w:szCs w:val="16"/>
        </w:rPr>
        <w:t>Presidente</w:t>
      </w:r>
      <w:proofErr w:type="gramEnd"/>
      <w:r w:rsidRPr="000B1B95">
        <w:rPr>
          <w:rFonts w:ascii="Arial" w:eastAsia="Arial" w:hAnsi="Arial" w:cs="Arial"/>
          <w:i/>
          <w:sz w:val="16"/>
          <w:szCs w:val="16"/>
        </w:rPr>
        <w:t xml:space="preserve"> de la Comisión, estableciendo una propuesta de fecha límite para probar el cumplimiento total de la Recomendación.” </w:t>
      </w:r>
    </w:p>
  </w:footnote>
  <w:footnote w:id="82">
    <w:p w14:paraId="2581DEDA" w14:textId="77777777" w:rsidR="0036274D" w:rsidRPr="000B1B95" w:rsidRDefault="0036274D" w:rsidP="004026F8">
      <w:pPr>
        <w:spacing w:after="11" w:line="243" w:lineRule="auto"/>
        <w:ind w:left="567" w:right="-15"/>
        <w:jc w:val="both"/>
        <w:rPr>
          <w:rFonts w:ascii="Arial" w:hAnsi="Arial" w:cs="Arial"/>
          <w:i/>
          <w:sz w:val="16"/>
          <w:szCs w:val="16"/>
        </w:rPr>
      </w:pPr>
      <w:r w:rsidRPr="000B1B95">
        <w:rPr>
          <w:rStyle w:val="Refdenotaalpie"/>
          <w:rFonts w:ascii="Arial" w:hAnsi="Arial" w:cs="Arial"/>
          <w:i/>
          <w:sz w:val="16"/>
          <w:szCs w:val="16"/>
        </w:rPr>
        <w:footnoteRef/>
      </w:r>
      <w:r w:rsidRPr="000B1B95">
        <w:rPr>
          <w:rFonts w:ascii="Arial" w:hAnsi="Arial" w:cs="Arial"/>
          <w:i/>
          <w:sz w:val="16"/>
          <w:szCs w:val="16"/>
        </w:rPr>
        <w:t xml:space="preserve"> </w:t>
      </w:r>
      <w:r w:rsidRPr="000B1B95">
        <w:rPr>
          <w:rFonts w:ascii="Arial" w:eastAsia="Arial" w:hAnsi="Arial" w:cs="Arial"/>
          <w:i/>
          <w:sz w:val="16"/>
          <w:szCs w:val="16"/>
        </w:rPr>
        <w:t xml:space="preserve">Ley de la CDHEC (2007). </w:t>
      </w:r>
    </w:p>
    <w:p w14:paraId="024F1C94" w14:textId="77777777" w:rsidR="0036274D" w:rsidRPr="000B1B95" w:rsidRDefault="0036274D" w:rsidP="004026F8">
      <w:pPr>
        <w:spacing w:after="11" w:line="228" w:lineRule="auto"/>
        <w:ind w:left="567"/>
        <w:jc w:val="both"/>
        <w:rPr>
          <w:rFonts w:ascii="Arial" w:hAnsi="Arial" w:cs="Arial"/>
          <w:i/>
          <w:sz w:val="16"/>
          <w:szCs w:val="16"/>
        </w:rPr>
      </w:pPr>
      <w:r w:rsidRPr="000B1B95">
        <w:rPr>
          <w:rFonts w:ascii="Arial" w:eastAsia="Arial" w:hAnsi="Arial" w:cs="Arial"/>
          <w:i/>
          <w:sz w:val="16"/>
          <w:szCs w:val="16"/>
          <w:u w:val="single" w:color="000000"/>
        </w:rPr>
        <w:t>Artículo 130.</w:t>
      </w:r>
      <w:r w:rsidRPr="000B1B95">
        <w:rPr>
          <w:rFonts w:ascii="Arial" w:eastAsia="Arial" w:hAnsi="Arial" w:cs="Arial"/>
          <w:i/>
          <w:sz w:val="16"/>
          <w:szCs w:val="16"/>
        </w:rPr>
        <w:t xml:space="preserve"> “…Cuando las recomendaciones emitidas no sean aceptadas o cumplidas, se procederá conforme a lo siguiente: a) La autoridad o servidor público a quien se dirigió la recomendación, deberá fundar y motivar por escrito y hacer pública su negativa, asimismo, deberá atender los requerimientos del Pleno del Congreso del Estado, o en sus recesos, de la Diputación Permanente, a fin de comparecer ante dichos órganos legislativos, y expliquen el motivo de su negativa.  </w:t>
      </w:r>
    </w:p>
    <w:p w14:paraId="300802E7" w14:textId="77777777" w:rsidR="0036274D" w:rsidRPr="000B1B95" w:rsidRDefault="0036274D" w:rsidP="00B55998">
      <w:pPr>
        <w:numPr>
          <w:ilvl w:val="0"/>
          <w:numId w:val="6"/>
        </w:numPr>
        <w:spacing w:after="11" w:line="228" w:lineRule="auto"/>
        <w:ind w:left="567"/>
        <w:jc w:val="both"/>
        <w:rPr>
          <w:rFonts w:ascii="Arial" w:hAnsi="Arial" w:cs="Arial"/>
          <w:i/>
          <w:sz w:val="16"/>
          <w:szCs w:val="16"/>
        </w:rPr>
      </w:pPr>
      <w:r w:rsidRPr="000B1B95">
        <w:rPr>
          <w:rFonts w:ascii="Arial" w:eastAsia="Arial" w:hAnsi="Arial" w:cs="Arial"/>
          <w:i/>
          <w:sz w:val="16"/>
          <w:szCs w:val="16"/>
        </w:rPr>
        <w:t xml:space="preserve">La Comisión determinará, previa consulta con el poder legislativo, si la fundamentación y motivación presentadas por la autoridad o servidor público que se hubiese negado a aceptar o cumplir con las recomendaciones emitidas, son suficientes. Esta circunstancia se notificará por escrito a la autoridad o servidor público que fundó la negativa, así como a sus superiores jerárquicos.  </w:t>
      </w:r>
    </w:p>
    <w:p w14:paraId="3E64270C" w14:textId="77777777" w:rsidR="0036274D" w:rsidRPr="000B1B95" w:rsidRDefault="0036274D" w:rsidP="00B55998">
      <w:pPr>
        <w:numPr>
          <w:ilvl w:val="0"/>
          <w:numId w:val="6"/>
        </w:numPr>
        <w:spacing w:after="11" w:line="228" w:lineRule="auto"/>
        <w:ind w:left="567"/>
        <w:jc w:val="both"/>
        <w:rPr>
          <w:rFonts w:ascii="Arial" w:hAnsi="Arial" w:cs="Arial"/>
          <w:i/>
          <w:sz w:val="16"/>
          <w:szCs w:val="16"/>
        </w:rPr>
      </w:pPr>
      <w:r w:rsidRPr="000B1B95">
        <w:rPr>
          <w:rFonts w:ascii="Arial" w:eastAsia="Arial" w:hAnsi="Arial" w:cs="Arial"/>
          <w:i/>
          <w:sz w:val="16"/>
          <w:szCs w:val="16"/>
        </w:rPr>
        <w:t xml:space="preserve">La notificación de insuficiencia de la fundamentación y motivación de la negativa, obliga a la autoridad o servidor público a quien se dirige a informar dentro de los diez días hábiles siguientes a la notificación del escrito, si persisten o no en la posición de no aceptar o cumplir la recomendación.  </w:t>
      </w:r>
    </w:p>
    <w:p w14:paraId="233ABAA6" w14:textId="77777777" w:rsidR="0036274D" w:rsidRPr="000B1B95" w:rsidRDefault="0036274D" w:rsidP="004026F8">
      <w:pPr>
        <w:pStyle w:val="Textonotapie"/>
        <w:ind w:left="567"/>
        <w:rPr>
          <w:rFonts w:ascii="Arial" w:hAnsi="Arial" w:cs="Arial"/>
          <w:i/>
          <w:sz w:val="16"/>
          <w:szCs w:val="16"/>
        </w:rPr>
      </w:pPr>
      <w:r w:rsidRPr="000B1B95">
        <w:rPr>
          <w:rFonts w:ascii="Arial" w:eastAsia="Arial" w:hAnsi="Arial" w:cs="Arial"/>
          <w:i/>
          <w:sz w:val="16"/>
          <w:szCs w:val="16"/>
        </w:rPr>
        <w:t>En caso de reiterar la negativa, la Comisión podrá denunciar ante el Ministerio Público o la autoridad administrativa que corresponda, a los servidores públicos señalados en la recomendación como responsables. La falta de informe en el término a que se refiere el inciso anterior se entiende como persistencia a la negativa”.</w:t>
      </w:r>
    </w:p>
  </w:footnote>
  <w:footnote w:id="83">
    <w:p w14:paraId="1F172A21" w14:textId="77777777" w:rsidR="0036274D" w:rsidRPr="000B1B95" w:rsidRDefault="0036274D" w:rsidP="004026F8">
      <w:pPr>
        <w:spacing w:after="11" w:line="228" w:lineRule="auto"/>
        <w:ind w:left="567"/>
        <w:jc w:val="both"/>
        <w:rPr>
          <w:rFonts w:ascii="Arial" w:hAnsi="Arial" w:cs="Arial"/>
          <w:i/>
          <w:sz w:val="16"/>
          <w:szCs w:val="16"/>
        </w:rPr>
      </w:pPr>
      <w:r w:rsidRPr="000B1B95">
        <w:rPr>
          <w:rStyle w:val="Refdenotaalpie"/>
          <w:rFonts w:ascii="Arial" w:hAnsi="Arial" w:cs="Arial"/>
          <w:i/>
          <w:sz w:val="16"/>
          <w:szCs w:val="16"/>
        </w:rPr>
        <w:footnoteRef/>
      </w:r>
      <w:r w:rsidRPr="000B1B95">
        <w:rPr>
          <w:rFonts w:ascii="Arial" w:hAnsi="Arial" w:cs="Arial"/>
          <w:i/>
          <w:sz w:val="16"/>
          <w:szCs w:val="16"/>
        </w:rPr>
        <w:t xml:space="preserve"> </w:t>
      </w:r>
      <w:r w:rsidRPr="000B1B95">
        <w:rPr>
          <w:rFonts w:ascii="Arial" w:eastAsia="Arial" w:hAnsi="Arial" w:cs="Arial"/>
          <w:i/>
          <w:sz w:val="16"/>
          <w:szCs w:val="16"/>
        </w:rPr>
        <w:t xml:space="preserve">CPEUM (1917).  </w:t>
      </w:r>
    </w:p>
    <w:p w14:paraId="6C6BB66C" w14:textId="77777777" w:rsidR="00D52350" w:rsidRDefault="0036274D" w:rsidP="004026F8">
      <w:pPr>
        <w:spacing w:after="11" w:line="228" w:lineRule="auto"/>
        <w:ind w:left="567"/>
        <w:jc w:val="both"/>
        <w:rPr>
          <w:rFonts w:ascii="Arial" w:eastAsia="Arial" w:hAnsi="Arial" w:cs="Arial"/>
          <w:i/>
          <w:sz w:val="16"/>
          <w:szCs w:val="16"/>
        </w:rPr>
      </w:pPr>
      <w:r w:rsidRPr="000B1B95">
        <w:rPr>
          <w:rFonts w:ascii="Arial" w:eastAsia="Arial" w:hAnsi="Arial" w:cs="Arial"/>
          <w:i/>
          <w:sz w:val="16"/>
          <w:szCs w:val="16"/>
          <w:u w:val="single" w:color="000000"/>
        </w:rPr>
        <w:t>Artículo 102, Apartado B.</w:t>
      </w:r>
      <w:r w:rsidRPr="000B1B95">
        <w:rPr>
          <w:rFonts w:ascii="Arial" w:eastAsia="Arial" w:hAnsi="Arial" w:cs="Arial"/>
          <w:i/>
          <w:sz w:val="16"/>
          <w:szCs w:val="16"/>
        </w:rPr>
        <w:t xml:space="preserve"> “…Los organismos a que se refiere el párrafo anterior, formularán recomendaciones públicas, no vinculatorias, denuncias y quejas ante las autoridades respectivas. Todo servidor público está obligado a responder las recomendaciones que les presenten estos organismos. Cuando las recomendaciones emitidas no sean aceptadas o cumplidas por las autoridades o servidores públicos, éstos deberán fundar, motivar y hacer pública su negativa; además, la Cámara de</w:t>
      </w:r>
      <w:r w:rsidRPr="000A0A07">
        <w:rPr>
          <w:rFonts w:ascii="Arial" w:eastAsia="Arial" w:hAnsi="Arial" w:cs="Arial"/>
          <w:i/>
          <w:sz w:val="16"/>
          <w:szCs w:val="16"/>
        </w:rPr>
        <w:t xml:space="preserve"> </w:t>
      </w:r>
      <w:r w:rsidRPr="000B1B95">
        <w:rPr>
          <w:rFonts w:ascii="Arial" w:eastAsia="Arial" w:hAnsi="Arial" w:cs="Arial"/>
          <w:i/>
          <w:sz w:val="16"/>
          <w:szCs w:val="16"/>
        </w:rPr>
        <w:t xml:space="preserve">Senadores o en sus recesos la Comisión Permanente, o las legislaturas de las entidades federativas, según corresponda, podrán llamar, a solicitud de estos organismos, a las autoridades o servidores públicos responsables para que comparezcan ante dichos órganos legislativos, a efecto de que expliquen el motivo de su negativa...” </w:t>
      </w:r>
    </w:p>
    <w:p w14:paraId="56B7F3D3" w14:textId="57E7A32C" w:rsidR="0036274D" w:rsidRPr="000B1B95" w:rsidRDefault="0036274D" w:rsidP="004026F8">
      <w:pPr>
        <w:spacing w:after="11" w:line="228" w:lineRule="auto"/>
        <w:ind w:left="567"/>
        <w:jc w:val="both"/>
        <w:rPr>
          <w:rFonts w:ascii="Arial" w:hAnsi="Arial" w:cs="Arial"/>
          <w:i/>
          <w:sz w:val="16"/>
          <w:szCs w:val="16"/>
        </w:rPr>
      </w:pPr>
      <w:r w:rsidRPr="000B1B95">
        <w:rPr>
          <w:rFonts w:ascii="Arial" w:eastAsia="Arial" w:hAnsi="Arial" w:cs="Arial"/>
          <w:i/>
          <w:sz w:val="16"/>
          <w:szCs w:val="16"/>
        </w:rPr>
        <w:t xml:space="preserve">CPECZ (1918).  </w:t>
      </w:r>
    </w:p>
    <w:p w14:paraId="6A11DC90" w14:textId="77777777" w:rsidR="0036274D" w:rsidRPr="000B1B95" w:rsidRDefault="0036274D" w:rsidP="004026F8">
      <w:pPr>
        <w:spacing w:after="11" w:line="228" w:lineRule="auto"/>
        <w:ind w:left="567"/>
        <w:jc w:val="both"/>
        <w:rPr>
          <w:rFonts w:ascii="Arial" w:hAnsi="Arial" w:cs="Arial"/>
          <w:i/>
          <w:sz w:val="16"/>
          <w:szCs w:val="16"/>
        </w:rPr>
      </w:pPr>
      <w:r w:rsidRPr="000B1B95">
        <w:rPr>
          <w:rFonts w:ascii="Arial" w:eastAsia="Arial" w:hAnsi="Arial" w:cs="Arial"/>
          <w:i/>
          <w:sz w:val="16"/>
          <w:szCs w:val="16"/>
          <w:u w:val="single" w:color="000000"/>
        </w:rPr>
        <w:t>Artículo 195.</w:t>
      </w:r>
      <w:r w:rsidRPr="000B1B95">
        <w:rPr>
          <w:rFonts w:ascii="Arial" w:eastAsia="Arial" w:hAnsi="Arial" w:cs="Arial"/>
          <w:i/>
          <w:sz w:val="16"/>
          <w:szCs w:val="16"/>
        </w:rPr>
        <w:t xml:space="preserve"> “…La Comisión de Derechos Humanos del Estado de Coahuila, se constituirá conforme a lo siguiente…  13. “… Todo servidor público está obligado a responder las recomendaciones que le presente este organismo. Cuando las recomendaciones emitidas no sean aceptadas o cumplidas por las autoridades o servidores públicos, éstos deberán fundar, motivar y hacer pública su negativa; además, el Congreso del Estado o en sus recesos la Comisión Permanente, podrá llamar, a solicitud de este organismo, a las autoridades o servidores públicos responsables para que comparezcan ante dichos órganos legislativos, a efecto de que expliquen el motivo de su negativa…” </w:t>
      </w:r>
    </w:p>
  </w:footnote>
  <w:footnote w:id="84">
    <w:p w14:paraId="4A476444" w14:textId="77777777" w:rsidR="0036274D" w:rsidRPr="000B1B95" w:rsidRDefault="0036274D" w:rsidP="004026F8">
      <w:pPr>
        <w:pStyle w:val="Textonotapie"/>
        <w:ind w:left="567"/>
        <w:rPr>
          <w:rFonts w:ascii="Arial" w:eastAsia="Arial" w:hAnsi="Arial" w:cs="Arial"/>
          <w:i/>
          <w:sz w:val="16"/>
          <w:szCs w:val="16"/>
        </w:rPr>
      </w:pPr>
      <w:r w:rsidRPr="000B1B95">
        <w:rPr>
          <w:rStyle w:val="Refdenotaalpie"/>
          <w:rFonts w:ascii="Arial" w:hAnsi="Arial" w:cs="Arial"/>
          <w:i/>
          <w:sz w:val="16"/>
          <w:szCs w:val="16"/>
        </w:rPr>
        <w:footnoteRef/>
      </w:r>
      <w:r w:rsidRPr="000B1B95">
        <w:rPr>
          <w:rFonts w:ascii="Arial" w:hAnsi="Arial" w:cs="Arial"/>
          <w:i/>
          <w:sz w:val="16"/>
          <w:szCs w:val="16"/>
        </w:rPr>
        <w:t xml:space="preserve"> </w:t>
      </w:r>
      <w:r w:rsidRPr="000B1B95">
        <w:rPr>
          <w:rFonts w:ascii="Arial" w:eastAsia="Arial" w:hAnsi="Arial" w:cs="Arial"/>
          <w:i/>
          <w:sz w:val="16"/>
          <w:szCs w:val="16"/>
        </w:rPr>
        <w:t>Ley General de Responsabilidades Administrativas (2016).</w:t>
      </w:r>
    </w:p>
    <w:p w14:paraId="2FDE6A62" w14:textId="77777777" w:rsidR="0036274D" w:rsidRPr="000B1B95" w:rsidRDefault="0036274D" w:rsidP="004026F8">
      <w:pPr>
        <w:spacing w:after="11" w:line="228" w:lineRule="auto"/>
        <w:ind w:left="567"/>
        <w:jc w:val="both"/>
        <w:rPr>
          <w:rFonts w:ascii="Arial" w:hAnsi="Arial" w:cs="Arial"/>
          <w:i/>
          <w:sz w:val="16"/>
          <w:szCs w:val="16"/>
        </w:rPr>
      </w:pPr>
      <w:r w:rsidRPr="000B1B95">
        <w:rPr>
          <w:rFonts w:ascii="Arial" w:eastAsia="Arial" w:hAnsi="Arial" w:cs="Arial"/>
          <w:i/>
          <w:sz w:val="16"/>
          <w:szCs w:val="16"/>
          <w:u w:val="single" w:color="000000"/>
        </w:rPr>
        <w:t>Artículo 63.</w:t>
      </w:r>
      <w:r w:rsidRPr="000B1B95">
        <w:rPr>
          <w:rFonts w:ascii="Arial" w:eastAsia="Arial" w:hAnsi="Arial" w:cs="Arial"/>
          <w:i/>
          <w:sz w:val="16"/>
          <w:szCs w:val="16"/>
        </w:rPr>
        <w:t xml:space="preserve"> Cometerá desacato el servidor público que, tratándose de requerimientos o resoluciones de autoridades fiscalizadoras, de control interno, judiciales, electorales o en materia de defensa de los derechos humanos o cualquier otra competente, proporcione información falsa, así como no dé respuesta alguna, retrase deliberadamente y sin justificación la entrega de la información, a pesar de que le hayan sido impuestas medidas de apremio conforme a las disposiciones aplicables.</w:t>
      </w:r>
      <w:r>
        <w:rPr>
          <w:rFonts w:ascii="Arial" w:eastAsia="Arial" w:hAnsi="Arial" w:cs="Arial"/>
          <w:i/>
          <w:sz w:val="16"/>
          <w:szCs w:val="16"/>
        </w:rPr>
        <w:t>”</w:t>
      </w:r>
      <w:r w:rsidRPr="000B1B95">
        <w:rPr>
          <w:rFonts w:ascii="Arial" w:eastAsia="Arial" w:hAnsi="Arial" w:cs="Arial"/>
          <w:i/>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43DD"/>
    <w:multiLevelType w:val="hybridMultilevel"/>
    <w:tmpl w:val="5212E57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A25595"/>
    <w:multiLevelType w:val="hybridMultilevel"/>
    <w:tmpl w:val="E3DAAED4"/>
    <w:lvl w:ilvl="0" w:tplc="080A0001">
      <w:start w:val="1"/>
      <w:numFmt w:val="bullet"/>
      <w:lvlText w:val=""/>
      <w:lvlJc w:val="left"/>
      <w:pPr>
        <w:ind w:left="862" w:hanging="360"/>
      </w:pPr>
      <w:rPr>
        <w:rFonts w:ascii="Symbol" w:hAnsi="Symbol" w:hint="default"/>
      </w:rPr>
    </w:lvl>
    <w:lvl w:ilvl="1" w:tplc="080A0003">
      <w:start w:val="1"/>
      <w:numFmt w:val="bullet"/>
      <w:lvlText w:val="o"/>
      <w:lvlJc w:val="left"/>
      <w:pPr>
        <w:ind w:left="1582" w:hanging="360"/>
      </w:pPr>
      <w:rPr>
        <w:rFonts w:ascii="Courier New" w:hAnsi="Courier New" w:cs="Courier New" w:hint="default"/>
      </w:rPr>
    </w:lvl>
    <w:lvl w:ilvl="2" w:tplc="080A0005">
      <w:start w:val="1"/>
      <w:numFmt w:val="bullet"/>
      <w:lvlText w:val=""/>
      <w:lvlJc w:val="left"/>
      <w:pPr>
        <w:ind w:left="2302" w:hanging="360"/>
      </w:pPr>
      <w:rPr>
        <w:rFonts w:ascii="Wingdings" w:hAnsi="Wingdings" w:hint="default"/>
      </w:rPr>
    </w:lvl>
    <w:lvl w:ilvl="3" w:tplc="080A0001">
      <w:start w:val="1"/>
      <w:numFmt w:val="bullet"/>
      <w:lvlText w:val=""/>
      <w:lvlJc w:val="left"/>
      <w:pPr>
        <w:ind w:left="3022" w:hanging="360"/>
      </w:pPr>
      <w:rPr>
        <w:rFonts w:ascii="Symbol" w:hAnsi="Symbol" w:hint="default"/>
      </w:rPr>
    </w:lvl>
    <w:lvl w:ilvl="4" w:tplc="080A0003">
      <w:start w:val="1"/>
      <w:numFmt w:val="bullet"/>
      <w:lvlText w:val="o"/>
      <w:lvlJc w:val="left"/>
      <w:pPr>
        <w:ind w:left="3742" w:hanging="360"/>
      </w:pPr>
      <w:rPr>
        <w:rFonts w:ascii="Courier New" w:hAnsi="Courier New" w:cs="Courier New" w:hint="default"/>
      </w:rPr>
    </w:lvl>
    <w:lvl w:ilvl="5" w:tplc="080A0005">
      <w:start w:val="1"/>
      <w:numFmt w:val="bullet"/>
      <w:lvlText w:val=""/>
      <w:lvlJc w:val="left"/>
      <w:pPr>
        <w:ind w:left="4462" w:hanging="360"/>
      </w:pPr>
      <w:rPr>
        <w:rFonts w:ascii="Wingdings" w:hAnsi="Wingdings" w:hint="default"/>
      </w:rPr>
    </w:lvl>
    <w:lvl w:ilvl="6" w:tplc="080A0001">
      <w:start w:val="1"/>
      <w:numFmt w:val="bullet"/>
      <w:lvlText w:val=""/>
      <w:lvlJc w:val="left"/>
      <w:pPr>
        <w:ind w:left="5182" w:hanging="360"/>
      </w:pPr>
      <w:rPr>
        <w:rFonts w:ascii="Symbol" w:hAnsi="Symbol" w:hint="default"/>
      </w:rPr>
    </w:lvl>
    <w:lvl w:ilvl="7" w:tplc="080A0003">
      <w:start w:val="1"/>
      <w:numFmt w:val="bullet"/>
      <w:lvlText w:val="o"/>
      <w:lvlJc w:val="left"/>
      <w:pPr>
        <w:ind w:left="5902" w:hanging="360"/>
      </w:pPr>
      <w:rPr>
        <w:rFonts w:ascii="Courier New" w:hAnsi="Courier New" w:cs="Courier New" w:hint="default"/>
      </w:rPr>
    </w:lvl>
    <w:lvl w:ilvl="8" w:tplc="080A0005">
      <w:start w:val="1"/>
      <w:numFmt w:val="bullet"/>
      <w:lvlText w:val=""/>
      <w:lvlJc w:val="left"/>
      <w:pPr>
        <w:ind w:left="6622" w:hanging="360"/>
      </w:pPr>
      <w:rPr>
        <w:rFonts w:ascii="Wingdings" w:hAnsi="Wingdings" w:hint="default"/>
      </w:rPr>
    </w:lvl>
  </w:abstractNum>
  <w:abstractNum w:abstractNumId="2" w15:restartNumberingAfterBreak="0">
    <w:nsid w:val="09830A67"/>
    <w:multiLevelType w:val="hybridMultilevel"/>
    <w:tmpl w:val="A7C60478"/>
    <w:lvl w:ilvl="0" w:tplc="080A0005">
      <w:start w:val="1"/>
      <w:numFmt w:val="bullet"/>
      <w:lvlText w:val=""/>
      <w:lvlJc w:val="left"/>
      <w:pPr>
        <w:ind w:left="1854" w:hanging="360"/>
      </w:pPr>
      <w:rPr>
        <w:rFonts w:ascii="Wingdings" w:hAnsi="Wingdings"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 w15:restartNumberingAfterBreak="0">
    <w:nsid w:val="0F817E91"/>
    <w:multiLevelType w:val="hybridMultilevel"/>
    <w:tmpl w:val="9F9E1C20"/>
    <w:lvl w:ilvl="0" w:tplc="8CCA81B0">
      <w:start w:val="1"/>
      <w:numFmt w:val="lowerLetter"/>
      <w:lvlText w:val="%1."/>
      <w:lvlJc w:val="left"/>
      <w:pPr>
        <w:ind w:left="927" w:hanging="360"/>
      </w:pPr>
      <w:rPr>
        <w:rFonts w:eastAsia="Arial" w:hint="default"/>
        <w:color w:val="000000"/>
        <w:sz w:val="2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0">
    <w:nsid w:val="15B863DE"/>
    <w:multiLevelType w:val="hybridMultilevel"/>
    <w:tmpl w:val="7F24FBCA"/>
    <w:lvl w:ilvl="0" w:tplc="080A0005">
      <w:start w:val="1"/>
      <w:numFmt w:val="bullet"/>
      <w:lvlText w:val=""/>
      <w:lvlJc w:val="left"/>
      <w:pPr>
        <w:ind w:left="2260" w:hanging="360"/>
      </w:pPr>
      <w:rPr>
        <w:rFonts w:ascii="Wingdings" w:hAnsi="Wingdings" w:hint="default"/>
      </w:rPr>
    </w:lvl>
    <w:lvl w:ilvl="1" w:tplc="080A0003" w:tentative="1">
      <w:start w:val="1"/>
      <w:numFmt w:val="bullet"/>
      <w:lvlText w:val="o"/>
      <w:lvlJc w:val="left"/>
      <w:pPr>
        <w:ind w:left="2980" w:hanging="360"/>
      </w:pPr>
      <w:rPr>
        <w:rFonts w:ascii="Courier New" w:hAnsi="Courier New" w:cs="Courier New" w:hint="default"/>
      </w:rPr>
    </w:lvl>
    <w:lvl w:ilvl="2" w:tplc="080A0005" w:tentative="1">
      <w:start w:val="1"/>
      <w:numFmt w:val="bullet"/>
      <w:lvlText w:val=""/>
      <w:lvlJc w:val="left"/>
      <w:pPr>
        <w:ind w:left="3700" w:hanging="360"/>
      </w:pPr>
      <w:rPr>
        <w:rFonts w:ascii="Wingdings" w:hAnsi="Wingdings" w:hint="default"/>
      </w:rPr>
    </w:lvl>
    <w:lvl w:ilvl="3" w:tplc="080A0001" w:tentative="1">
      <w:start w:val="1"/>
      <w:numFmt w:val="bullet"/>
      <w:lvlText w:val=""/>
      <w:lvlJc w:val="left"/>
      <w:pPr>
        <w:ind w:left="4420" w:hanging="360"/>
      </w:pPr>
      <w:rPr>
        <w:rFonts w:ascii="Symbol" w:hAnsi="Symbol" w:hint="default"/>
      </w:rPr>
    </w:lvl>
    <w:lvl w:ilvl="4" w:tplc="080A0003" w:tentative="1">
      <w:start w:val="1"/>
      <w:numFmt w:val="bullet"/>
      <w:lvlText w:val="o"/>
      <w:lvlJc w:val="left"/>
      <w:pPr>
        <w:ind w:left="5140" w:hanging="360"/>
      </w:pPr>
      <w:rPr>
        <w:rFonts w:ascii="Courier New" w:hAnsi="Courier New" w:cs="Courier New" w:hint="default"/>
      </w:rPr>
    </w:lvl>
    <w:lvl w:ilvl="5" w:tplc="080A0005" w:tentative="1">
      <w:start w:val="1"/>
      <w:numFmt w:val="bullet"/>
      <w:lvlText w:val=""/>
      <w:lvlJc w:val="left"/>
      <w:pPr>
        <w:ind w:left="5860" w:hanging="360"/>
      </w:pPr>
      <w:rPr>
        <w:rFonts w:ascii="Wingdings" w:hAnsi="Wingdings" w:hint="default"/>
      </w:rPr>
    </w:lvl>
    <w:lvl w:ilvl="6" w:tplc="080A0001" w:tentative="1">
      <w:start w:val="1"/>
      <w:numFmt w:val="bullet"/>
      <w:lvlText w:val=""/>
      <w:lvlJc w:val="left"/>
      <w:pPr>
        <w:ind w:left="6580" w:hanging="360"/>
      </w:pPr>
      <w:rPr>
        <w:rFonts w:ascii="Symbol" w:hAnsi="Symbol" w:hint="default"/>
      </w:rPr>
    </w:lvl>
    <w:lvl w:ilvl="7" w:tplc="080A0003" w:tentative="1">
      <w:start w:val="1"/>
      <w:numFmt w:val="bullet"/>
      <w:lvlText w:val="o"/>
      <w:lvlJc w:val="left"/>
      <w:pPr>
        <w:ind w:left="7300" w:hanging="360"/>
      </w:pPr>
      <w:rPr>
        <w:rFonts w:ascii="Courier New" w:hAnsi="Courier New" w:cs="Courier New" w:hint="default"/>
      </w:rPr>
    </w:lvl>
    <w:lvl w:ilvl="8" w:tplc="080A0005" w:tentative="1">
      <w:start w:val="1"/>
      <w:numFmt w:val="bullet"/>
      <w:lvlText w:val=""/>
      <w:lvlJc w:val="left"/>
      <w:pPr>
        <w:ind w:left="8020" w:hanging="360"/>
      </w:pPr>
      <w:rPr>
        <w:rFonts w:ascii="Wingdings" w:hAnsi="Wingdings" w:hint="default"/>
      </w:rPr>
    </w:lvl>
  </w:abstractNum>
  <w:abstractNum w:abstractNumId="5" w15:restartNumberingAfterBreak="0">
    <w:nsid w:val="16821CBC"/>
    <w:multiLevelType w:val="hybridMultilevel"/>
    <w:tmpl w:val="C4848BC2"/>
    <w:lvl w:ilvl="0" w:tplc="3DF097B6">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15:restartNumberingAfterBreak="0">
    <w:nsid w:val="16863CFE"/>
    <w:multiLevelType w:val="hybridMultilevel"/>
    <w:tmpl w:val="481CF10E"/>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7" w15:restartNumberingAfterBreak="0">
    <w:nsid w:val="1C1F1456"/>
    <w:multiLevelType w:val="hybridMultilevel"/>
    <w:tmpl w:val="2278D924"/>
    <w:lvl w:ilvl="0" w:tplc="BB82099C">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 w15:restartNumberingAfterBreak="0">
    <w:nsid w:val="1E3D40F2"/>
    <w:multiLevelType w:val="hybridMultilevel"/>
    <w:tmpl w:val="A4802A52"/>
    <w:lvl w:ilvl="0" w:tplc="7A2679A8">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15:restartNumberingAfterBreak="0">
    <w:nsid w:val="21B43831"/>
    <w:multiLevelType w:val="hybridMultilevel"/>
    <w:tmpl w:val="F4109F2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2A9B242E"/>
    <w:multiLevelType w:val="hybridMultilevel"/>
    <w:tmpl w:val="8418EE10"/>
    <w:lvl w:ilvl="0" w:tplc="94109D5C">
      <w:start w:val="1"/>
      <w:numFmt w:val="decimal"/>
      <w:lvlText w:val="%1"/>
      <w:lvlJc w:val="left"/>
      <w:pPr>
        <w:ind w:left="360"/>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1" w:tplc="5540F5F8">
      <w:start w:val="1"/>
      <w:numFmt w:val="lowerLetter"/>
      <w:lvlText w:val="%2"/>
      <w:lvlJc w:val="left"/>
      <w:pPr>
        <w:ind w:left="540"/>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2" w:tplc="DDFCAAB6">
      <w:start w:val="1"/>
      <w:numFmt w:val="upperRoman"/>
      <w:lvlRestart w:val="0"/>
      <w:lvlText w:val="%3."/>
      <w:lvlJc w:val="left"/>
      <w:pPr>
        <w:ind w:left="775"/>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3" w:tplc="A3C2F81E">
      <w:start w:val="1"/>
      <w:numFmt w:val="decimal"/>
      <w:lvlText w:val="%4"/>
      <w:lvlJc w:val="left"/>
      <w:pPr>
        <w:ind w:left="163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4" w:tplc="24763D24">
      <w:start w:val="1"/>
      <w:numFmt w:val="lowerLetter"/>
      <w:lvlText w:val="%5"/>
      <w:lvlJc w:val="left"/>
      <w:pPr>
        <w:ind w:left="235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5" w:tplc="DC1CB72E">
      <w:start w:val="1"/>
      <w:numFmt w:val="lowerRoman"/>
      <w:lvlText w:val="%6"/>
      <w:lvlJc w:val="left"/>
      <w:pPr>
        <w:ind w:left="307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6" w:tplc="0BE4A19C">
      <w:start w:val="1"/>
      <w:numFmt w:val="decimal"/>
      <w:lvlText w:val="%7"/>
      <w:lvlJc w:val="left"/>
      <w:pPr>
        <w:ind w:left="379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7" w:tplc="5C0CA1CE">
      <w:start w:val="1"/>
      <w:numFmt w:val="lowerLetter"/>
      <w:lvlText w:val="%8"/>
      <w:lvlJc w:val="left"/>
      <w:pPr>
        <w:ind w:left="451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8" w:tplc="06F08A70">
      <w:start w:val="1"/>
      <w:numFmt w:val="lowerRoman"/>
      <w:lvlText w:val="%9"/>
      <w:lvlJc w:val="left"/>
      <w:pPr>
        <w:ind w:left="5232"/>
      </w:pPr>
      <w:rPr>
        <w:rFonts w:ascii="Arial" w:eastAsia="Arial" w:hAnsi="Arial" w:cs="Arial"/>
        <w:b w:val="0"/>
        <w:i/>
        <w:strike w:val="0"/>
        <w:dstrike w:val="0"/>
        <w:color w:val="000000"/>
        <w:sz w:val="16"/>
        <w:u w:val="none" w:color="000000"/>
        <w:bdr w:val="none" w:sz="0" w:space="0" w:color="auto"/>
        <w:shd w:val="clear" w:color="auto" w:fill="auto"/>
        <w:vertAlign w:val="baseline"/>
      </w:rPr>
    </w:lvl>
  </w:abstractNum>
  <w:abstractNum w:abstractNumId="11" w15:restartNumberingAfterBreak="0">
    <w:nsid w:val="2AE66AE0"/>
    <w:multiLevelType w:val="hybridMultilevel"/>
    <w:tmpl w:val="D6A068E8"/>
    <w:lvl w:ilvl="0" w:tplc="E9D66D0A">
      <w:start w:val="87"/>
      <w:numFmt w:val="decimal"/>
      <w:lvlText w:val="%1."/>
      <w:lvlJc w:val="left"/>
      <w:pPr>
        <w:ind w:left="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tplc="AAFE5954">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2" w:tplc="6F547DAE">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3" w:tplc="13DAE014">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4" w:tplc="E41818BC">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5" w:tplc="5C0CB67E">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6" w:tplc="92380316">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7" w:tplc="D042335E">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8" w:tplc="FB408012">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auto"/>
        <w:vertAlign w:val="baseline"/>
      </w:rPr>
    </w:lvl>
  </w:abstractNum>
  <w:abstractNum w:abstractNumId="12" w15:restartNumberingAfterBreak="0">
    <w:nsid w:val="2D1E1C0B"/>
    <w:multiLevelType w:val="hybridMultilevel"/>
    <w:tmpl w:val="B0E4C7AA"/>
    <w:lvl w:ilvl="0" w:tplc="52448242">
      <w:start w:val="1"/>
      <w:numFmt w:val="upperRoman"/>
      <w:lvlText w:val="%1."/>
      <w:lvlJc w:val="left"/>
      <w:pPr>
        <w:ind w:left="1432" w:hanging="720"/>
      </w:pPr>
    </w:lvl>
    <w:lvl w:ilvl="1" w:tplc="080A0019">
      <w:start w:val="1"/>
      <w:numFmt w:val="lowerLetter"/>
      <w:lvlText w:val="%2."/>
      <w:lvlJc w:val="left"/>
      <w:pPr>
        <w:ind w:left="1792" w:hanging="360"/>
      </w:pPr>
    </w:lvl>
    <w:lvl w:ilvl="2" w:tplc="080A001B">
      <w:start w:val="1"/>
      <w:numFmt w:val="lowerRoman"/>
      <w:lvlText w:val="%3."/>
      <w:lvlJc w:val="right"/>
      <w:pPr>
        <w:ind w:left="2512" w:hanging="180"/>
      </w:pPr>
    </w:lvl>
    <w:lvl w:ilvl="3" w:tplc="080A000F">
      <w:start w:val="1"/>
      <w:numFmt w:val="decimal"/>
      <w:lvlText w:val="%4."/>
      <w:lvlJc w:val="left"/>
      <w:pPr>
        <w:ind w:left="3232" w:hanging="360"/>
      </w:pPr>
    </w:lvl>
    <w:lvl w:ilvl="4" w:tplc="080A0019">
      <w:start w:val="1"/>
      <w:numFmt w:val="lowerLetter"/>
      <w:lvlText w:val="%5."/>
      <w:lvlJc w:val="left"/>
      <w:pPr>
        <w:ind w:left="3952" w:hanging="360"/>
      </w:pPr>
    </w:lvl>
    <w:lvl w:ilvl="5" w:tplc="080A001B">
      <w:start w:val="1"/>
      <w:numFmt w:val="lowerRoman"/>
      <w:lvlText w:val="%6."/>
      <w:lvlJc w:val="right"/>
      <w:pPr>
        <w:ind w:left="4672" w:hanging="180"/>
      </w:pPr>
    </w:lvl>
    <w:lvl w:ilvl="6" w:tplc="080A000F">
      <w:start w:val="1"/>
      <w:numFmt w:val="decimal"/>
      <w:lvlText w:val="%7."/>
      <w:lvlJc w:val="left"/>
      <w:pPr>
        <w:ind w:left="5392" w:hanging="360"/>
      </w:pPr>
    </w:lvl>
    <w:lvl w:ilvl="7" w:tplc="080A0019">
      <w:start w:val="1"/>
      <w:numFmt w:val="lowerLetter"/>
      <w:lvlText w:val="%8."/>
      <w:lvlJc w:val="left"/>
      <w:pPr>
        <w:ind w:left="6112" w:hanging="360"/>
      </w:pPr>
    </w:lvl>
    <w:lvl w:ilvl="8" w:tplc="080A001B">
      <w:start w:val="1"/>
      <w:numFmt w:val="lowerRoman"/>
      <w:lvlText w:val="%9."/>
      <w:lvlJc w:val="right"/>
      <w:pPr>
        <w:ind w:left="6832" w:hanging="180"/>
      </w:pPr>
    </w:lvl>
  </w:abstractNum>
  <w:abstractNum w:abstractNumId="13" w15:restartNumberingAfterBreak="0">
    <w:nsid w:val="34F71409"/>
    <w:multiLevelType w:val="hybridMultilevel"/>
    <w:tmpl w:val="C1D0D066"/>
    <w:lvl w:ilvl="0" w:tplc="737CCB22">
      <w:start w:val="1"/>
      <w:numFmt w:val="decimal"/>
      <w:lvlText w:val="%1"/>
      <w:lvlJc w:val="left"/>
      <w:pPr>
        <w:ind w:left="360"/>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1" w:tplc="7E88B66E">
      <w:start w:val="1"/>
      <w:numFmt w:val="upperRoman"/>
      <w:lvlText w:val="%2."/>
      <w:lvlJc w:val="left"/>
      <w:pPr>
        <w:ind w:left="73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2" w:tplc="510A571C">
      <w:start w:val="1"/>
      <w:numFmt w:val="lowerRoman"/>
      <w:lvlText w:val="%3"/>
      <w:lvlJc w:val="left"/>
      <w:pPr>
        <w:ind w:left="163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3" w:tplc="44B43572">
      <w:start w:val="1"/>
      <w:numFmt w:val="decimal"/>
      <w:lvlText w:val="%4"/>
      <w:lvlJc w:val="left"/>
      <w:pPr>
        <w:ind w:left="235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4" w:tplc="E74C01BE">
      <w:start w:val="1"/>
      <w:numFmt w:val="lowerLetter"/>
      <w:lvlText w:val="%5"/>
      <w:lvlJc w:val="left"/>
      <w:pPr>
        <w:ind w:left="307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5" w:tplc="148A2F82">
      <w:start w:val="1"/>
      <w:numFmt w:val="lowerRoman"/>
      <w:lvlText w:val="%6"/>
      <w:lvlJc w:val="left"/>
      <w:pPr>
        <w:ind w:left="379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6" w:tplc="EEB0799A">
      <w:start w:val="1"/>
      <w:numFmt w:val="decimal"/>
      <w:lvlText w:val="%7"/>
      <w:lvlJc w:val="left"/>
      <w:pPr>
        <w:ind w:left="451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7" w:tplc="815405C2">
      <w:start w:val="1"/>
      <w:numFmt w:val="lowerLetter"/>
      <w:lvlText w:val="%8"/>
      <w:lvlJc w:val="left"/>
      <w:pPr>
        <w:ind w:left="523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8" w:tplc="622232A0">
      <w:start w:val="1"/>
      <w:numFmt w:val="lowerRoman"/>
      <w:lvlText w:val="%9"/>
      <w:lvlJc w:val="left"/>
      <w:pPr>
        <w:ind w:left="5952"/>
      </w:pPr>
      <w:rPr>
        <w:rFonts w:ascii="Arial" w:eastAsia="Arial" w:hAnsi="Arial" w:cs="Arial"/>
        <w:b w:val="0"/>
        <w:i/>
        <w:strike w:val="0"/>
        <w:dstrike w:val="0"/>
        <w:color w:val="000000"/>
        <w:sz w:val="16"/>
        <w:u w:val="none" w:color="000000"/>
        <w:bdr w:val="none" w:sz="0" w:space="0" w:color="auto"/>
        <w:shd w:val="clear" w:color="auto" w:fill="auto"/>
        <w:vertAlign w:val="baseline"/>
      </w:rPr>
    </w:lvl>
  </w:abstractNum>
  <w:abstractNum w:abstractNumId="14" w15:restartNumberingAfterBreak="0">
    <w:nsid w:val="389A1D13"/>
    <w:multiLevelType w:val="multilevel"/>
    <w:tmpl w:val="22847E5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C927832"/>
    <w:multiLevelType w:val="hybridMultilevel"/>
    <w:tmpl w:val="D8643694"/>
    <w:lvl w:ilvl="0" w:tplc="3DE4BA7A">
      <w:start w:val="2"/>
      <w:numFmt w:val="lowerLetter"/>
      <w:lvlText w:val="%1)"/>
      <w:lvlJc w:val="left"/>
      <w:pPr>
        <w:ind w:left="56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1" w:tplc="6C603B58">
      <w:start w:val="1"/>
      <w:numFmt w:val="lowerLetter"/>
      <w:lvlText w:val="%2"/>
      <w:lvlJc w:val="left"/>
      <w:pPr>
        <w:ind w:left="163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2" w:tplc="02BA08C2">
      <w:start w:val="1"/>
      <w:numFmt w:val="lowerRoman"/>
      <w:lvlText w:val="%3"/>
      <w:lvlJc w:val="left"/>
      <w:pPr>
        <w:ind w:left="235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3" w:tplc="5F86341E">
      <w:start w:val="1"/>
      <w:numFmt w:val="decimal"/>
      <w:lvlText w:val="%4"/>
      <w:lvlJc w:val="left"/>
      <w:pPr>
        <w:ind w:left="307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4" w:tplc="C7022F7C">
      <w:start w:val="1"/>
      <w:numFmt w:val="lowerLetter"/>
      <w:lvlText w:val="%5"/>
      <w:lvlJc w:val="left"/>
      <w:pPr>
        <w:ind w:left="379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5" w:tplc="F8628560">
      <w:start w:val="1"/>
      <w:numFmt w:val="lowerRoman"/>
      <w:lvlText w:val="%6"/>
      <w:lvlJc w:val="left"/>
      <w:pPr>
        <w:ind w:left="451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6" w:tplc="26DAF130">
      <w:start w:val="1"/>
      <w:numFmt w:val="decimal"/>
      <w:lvlText w:val="%7"/>
      <w:lvlJc w:val="left"/>
      <w:pPr>
        <w:ind w:left="523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7" w:tplc="8838321A">
      <w:start w:val="1"/>
      <w:numFmt w:val="lowerLetter"/>
      <w:lvlText w:val="%8"/>
      <w:lvlJc w:val="left"/>
      <w:pPr>
        <w:ind w:left="595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8" w:tplc="6FDCD49A">
      <w:start w:val="1"/>
      <w:numFmt w:val="lowerRoman"/>
      <w:lvlText w:val="%9"/>
      <w:lvlJc w:val="left"/>
      <w:pPr>
        <w:ind w:left="6672"/>
      </w:pPr>
      <w:rPr>
        <w:rFonts w:ascii="Arial" w:eastAsia="Arial" w:hAnsi="Arial" w:cs="Arial"/>
        <w:b w:val="0"/>
        <w:i/>
        <w:strike w:val="0"/>
        <w:dstrike w:val="0"/>
        <w:color w:val="000000"/>
        <w:sz w:val="16"/>
        <w:u w:val="none" w:color="000000"/>
        <w:bdr w:val="none" w:sz="0" w:space="0" w:color="auto"/>
        <w:shd w:val="clear" w:color="auto" w:fill="auto"/>
        <w:vertAlign w:val="baseline"/>
      </w:rPr>
    </w:lvl>
  </w:abstractNum>
  <w:abstractNum w:abstractNumId="16" w15:restartNumberingAfterBreak="0">
    <w:nsid w:val="3D470F96"/>
    <w:multiLevelType w:val="hybridMultilevel"/>
    <w:tmpl w:val="6884ECE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F78256A"/>
    <w:multiLevelType w:val="hybridMultilevel"/>
    <w:tmpl w:val="1D62796A"/>
    <w:lvl w:ilvl="0" w:tplc="44084720">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F39E8280">
      <w:start w:val="1"/>
      <w:numFmt w:val="lowerLetter"/>
      <w:lvlText w:val="%2"/>
      <w:lvlJc w:val="left"/>
      <w:pPr>
        <w:ind w:left="73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11F2C640">
      <w:start w:val="1"/>
      <w:numFmt w:val="lowerRoman"/>
      <w:lvlText w:val="%3"/>
      <w:lvlJc w:val="left"/>
      <w:pPr>
        <w:ind w:left="111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F9E46024">
      <w:start w:val="2"/>
      <w:numFmt w:val="lowerLetter"/>
      <w:lvlRestart w:val="0"/>
      <w:lvlText w:val="%4)"/>
      <w:lvlJc w:val="left"/>
      <w:pPr>
        <w:ind w:left="121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D442632E">
      <w:start w:val="1"/>
      <w:numFmt w:val="lowerLetter"/>
      <w:lvlText w:val="%5"/>
      <w:lvlJc w:val="left"/>
      <w:pPr>
        <w:ind w:left="22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727432FA">
      <w:start w:val="1"/>
      <w:numFmt w:val="lowerRoman"/>
      <w:lvlText w:val="%6"/>
      <w:lvlJc w:val="left"/>
      <w:pPr>
        <w:ind w:left="30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0CF6BD34">
      <w:start w:val="1"/>
      <w:numFmt w:val="decimal"/>
      <w:lvlText w:val="%7"/>
      <w:lvlJc w:val="left"/>
      <w:pPr>
        <w:ind w:left="37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28EC2D6A">
      <w:start w:val="1"/>
      <w:numFmt w:val="lowerLetter"/>
      <w:lvlText w:val="%8"/>
      <w:lvlJc w:val="left"/>
      <w:pPr>
        <w:ind w:left="44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829AB34E">
      <w:start w:val="1"/>
      <w:numFmt w:val="lowerRoman"/>
      <w:lvlText w:val="%9"/>
      <w:lvlJc w:val="left"/>
      <w:pPr>
        <w:ind w:left="516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8" w15:restartNumberingAfterBreak="0">
    <w:nsid w:val="415D4EBC"/>
    <w:multiLevelType w:val="hybridMultilevel"/>
    <w:tmpl w:val="166441BE"/>
    <w:lvl w:ilvl="0" w:tplc="6822420C">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15:restartNumberingAfterBreak="0">
    <w:nsid w:val="46072B89"/>
    <w:multiLevelType w:val="hybridMultilevel"/>
    <w:tmpl w:val="25FE0EE8"/>
    <w:lvl w:ilvl="0" w:tplc="7722E07A">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46491856"/>
    <w:multiLevelType w:val="multilevel"/>
    <w:tmpl w:val="C2D273DC"/>
    <w:lvl w:ilvl="0">
      <w:start w:val="1"/>
      <w:numFmt w:val="decimal"/>
      <w:lvlText w:val="%1."/>
      <w:lvlJc w:val="left"/>
      <w:pPr>
        <w:ind w:left="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71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lowerRoman"/>
      <w:lvlText w:val="%3"/>
      <w:lvlJc w:val="left"/>
      <w:pPr>
        <w:ind w:left="235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307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79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451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523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95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667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1" w15:restartNumberingAfterBreak="0">
    <w:nsid w:val="48AC3932"/>
    <w:multiLevelType w:val="hybridMultilevel"/>
    <w:tmpl w:val="EAF2F6F6"/>
    <w:lvl w:ilvl="0" w:tplc="D8945CC0">
      <w:start w:val="107"/>
      <w:numFmt w:val="decimal"/>
      <w:lvlText w:val="%1."/>
      <w:lvlJc w:val="left"/>
      <w:pPr>
        <w:ind w:left="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tplc="90546618">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2" w:tplc="2F88EEE0">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3" w:tplc="9A7C1A04">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4" w:tplc="6BBA552A">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5" w:tplc="93CC7A96">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6" w:tplc="37D2F712">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7" w:tplc="062ADB78">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8" w:tplc="315CFB3A">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auto"/>
        <w:vertAlign w:val="baseline"/>
      </w:rPr>
    </w:lvl>
  </w:abstractNum>
  <w:abstractNum w:abstractNumId="22" w15:restartNumberingAfterBreak="0">
    <w:nsid w:val="4F912977"/>
    <w:multiLevelType w:val="hybridMultilevel"/>
    <w:tmpl w:val="EF0C4BC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5D214C4"/>
    <w:multiLevelType w:val="hybridMultilevel"/>
    <w:tmpl w:val="9DDA40A6"/>
    <w:lvl w:ilvl="0" w:tplc="7C8EC93C">
      <w:start w:val="1"/>
      <w:numFmt w:val="decimal"/>
      <w:lvlText w:val="%1"/>
      <w:lvlJc w:val="left"/>
      <w:pPr>
        <w:ind w:left="360"/>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1" w:tplc="9A902958">
      <w:start w:val="7"/>
      <w:numFmt w:val="upperRoman"/>
      <w:lvlText w:val="%2."/>
      <w:lvlJc w:val="left"/>
      <w:pPr>
        <w:ind w:left="837"/>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2" w:tplc="67742396">
      <w:start w:val="1"/>
      <w:numFmt w:val="lowerRoman"/>
      <w:lvlText w:val="%3"/>
      <w:lvlJc w:val="left"/>
      <w:pPr>
        <w:ind w:left="163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3" w:tplc="B1F21912">
      <w:start w:val="1"/>
      <w:numFmt w:val="decimal"/>
      <w:lvlText w:val="%4"/>
      <w:lvlJc w:val="left"/>
      <w:pPr>
        <w:ind w:left="235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4" w:tplc="3E6E6074">
      <w:start w:val="1"/>
      <w:numFmt w:val="lowerLetter"/>
      <w:lvlText w:val="%5"/>
      <w:lvlJc w:val="left"/>
      <w:pPr>
        <w:ind w:left="307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5" w:tplc="D076E6B2">
      <w:start w:val="1"/>
      <w:numFmt w:val="lowerRoman"/>
      <w:lvlText w:val="%6"/>
      <w:lvlJc w:val="left"/>
      <w:pPr>
        <w:ind w:left="379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6" w:tplc="BCBC2860">
      <w:start w:val="1"/>
      <w:numFmt w:val="decimal"/>
      <w:lvlText w:val="%7"/>
      <w:lvlJc w:val="left"/>
      <w:pPr>
        <w:ind w:left="451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7" w:tplc="674063DC">
      <w:start w:val="1"/>
      <w:numFmt w:val="lowerLetter"/>
      <w:lvlText w:val="%8"/>
      <w:lvlJc w:val="left"/>
      <w:pPr>
        <w:ind w:left="523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8" w:tplc="461ADA26">
      <w:start w:val="1"/>
      <w:numFmt w:val="lowerRoman"/>
      <w:lvlText w:val="%9"/>
      <w:lvlJc w:val="left"/>
      <w:pPr>
        <w:ind w:left="5952"/>
      </w:pPr>
      <w:rPr>
        <w:rFonts w:ascii="Arial" w:eastAsia="Arial" w:hAnsi="Arial" w:cs="Arial"/>
        <w:b w:val="0"/>
        <w:i/>
        <w:strike w:val="0"/>
        <w:dstrike w:val="0"/>
        <w:color w:val="000000"/>
        <w:sz w:val="16"/>
        <w:u w:val="none" w:color="000000"/>
        <w:bdr w:val="none" w:sz="0" w:space="0" w:color="auto"/>
        <w:shd w:val="clear" w:color="auto" w:fill="auto"/>
        <w:vertAlign w:val="baseline"/>
      </w:rPr>
    </w:lvl>
  </w:abstractNum>
  <w:abstractNum w:abstractNumId="24" w15:restartNumberingAfterBreak="0">
    <w:nsid w:val="584B019B"/>
    <w:multiLevelType w:val="hybridMultilevel"/>
    <w:tmpl w:val="6DB42264"/>
    <w:lvl w:ilvl="0" w:tplc="A50C32CE">
      <w:start w:val="1"/>
      <w:numFmt w:val="decimal"/>
      <w:lvlText w:val="%1"/>
      <w:lvlJc w:val="left"/>
      <w:pPr>
        <w:ind w:left="360"/>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1" w:tplc="7E5AADD2">
      <w:start w:val="5"/>
      <w:numFmt w:val="upperRoman"/>
      <w:lvlText w:val="%2."/>
      <w:lvlJc w:val="left"/>
      <w:pPr>
        <w:ind w:left="751"/>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2" w:tplc="FBB0281C">
      <w:start w:val="1"/>
      <w:numFmt w:val="lowerRoman"/>
      <w:lvlText w:val="%3"/>
      <w:lvlJc w:val="left"/>
      <w:pPr>
        <w:ind w:left="163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3" w:tplc="3A86A742">
      <w:start w:val="1"/>
      <w:numFmt w:val="decimal"/>
      <w:lvlText w:val="%4"/>
      <w:lvlJc w:val="left"/>
      <w:pPr>
        <w:ind w:left="235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4" w:tplc="3E20DC38">
      <w:start w:val="1"/>
      <w:numFmt w:val="lowerLetter"/>
      <w:lvlText w:val="%5"/>
      <w:lvlJc w:val="left"/>
      <w:pPr>
        <w:ind w:left="307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5" w:tplc="F120FDDA">
      <w:start w:val="1"/>
      <w:numFmt w:val="lowerRoman"/>
      <w:lvlText w:val="%6"/>
      <w:lvlJc w:val="left"/>
      <w:pPr>
        <w:ind w:left="379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6" w:tplc="48AA0E90">
      <w:start w:val="1"/>
      <w:numFmt w:val="decimal"/>
      <w:lvlText w:val="%7"/>
      <w:lvlJc w:val="left"/>
      <w:pPr>
        <w:ind w:left="451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7" w:tplc="FFBA5146">
      <w:start w:val="1"/>
      <w:numFmt w:val="lowerLetter"/>
      <w:lvlText w:val="%8"/>
      <w:lvlJc w:val="left"/>
      <w:pPr>
        <w:ind w:left="523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8" w:tplc="48184BB6">
      <w:start w:val="1"/>
      <w:numFmt w:val="lowerRoman"/>
      <w:lvlText w:val="%9"/>
      <w:lvlJc w:val="left"/>
      <w:pPr>
        <w:ind w:left="5952"/>
      </w:pPr>
      <w:rPr>
        <w:rFonts w:ascii="Arial" w:eastAsia="Arial" w:hAnsi="Arial" w:cs="Arial"/>
        <w:b w:val="0"/>
        <w:i/>
        <w:strike w:val="0"/>
        <w:dstrike w:val="0"/>
        <w:color w:val="000000"/>
        <w:sz w:val="16"/>
        <w:u w:val="none" w:color="000000"/>
        <w:bdr w:val="none" w:sz="0" w:space="0" w:color="auto"/>
        <w:shd w:val="clear" w:color="auto" w:fill="auto"/>
        <w:vertAlign w:val="baseline"/>
      </w:rPr>
    </w:lvl>
  </w:abstractNum>
  <w:abstractNum w:abstractNumId="25" w15:restartNumberingAfterBreak="0">
    <w:nsid w:val="5917199F"/>
    <w:multiLevelType w:val="hybridMultilevel"/>
    <w:tmpl w:val="3020B57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63091D2C"/>
    <w:multiLevelType w:val="multilevel"/>
    <w:tmpl w:val="86C0E880"/>
    <w:lvl w:ilvl="0">
      <w:start w:val="1"/>
      <w:numFmt w:val="decimal"/>
      <w:lvlText w:val="%1."/>
      <w:lvlJc w:val="left"/>
      <w:pPr>
        <w:ind w:left="720" w:hanging="360"/>
      </w:pPr>
      <w:rPr>
        <w:b w:val="0"/>
        <w:color w:val="auto"/>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DA06A76"/>
    <w:multiLevelType w:val="hybridMultilevel"/>
    <w:tmpl w:val="14AEC84C"/>
    <w:lvl w:ilvl="0" w:tplc="080A0017">
      <w:start w:val="1"/>
      <w:numFmt w:val="lowerLetter"/>
      <w:lvlText w:val="%1)"/>
      <w:lvlJc w:val="left"/>
      <w:pPr>
        <w:ind w:left="2138" w:hanging="360"/>
      </w:p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28" w15:restartNumberingAfterBreak="0">
    <w:nsid w:val="6F9C779A"/>
    <w:multiLevelType w:val="hybridMultilevel"/>
    <w:tmpl w:val="9F2000B8"/>
    <w:lvl w:ilvl="0" w:tplc="99A6F9C4">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9" w15:restartNumberingAfterBreak="0">
    <w:nsid w:val="7E8F7E88"/>
    <w:multiLevelType w:val="hybridMultilevel"/>
    <w:tmpl w:val="EB58304E"/>
    <w:lvl w:ilvl="0" w:tplc="080A0005">
      <w:start w:val="1"/>
      <w:numFmt w:val="bullet"/>
      <w:lvlText w:val=""/>
      <w:lvlJc w:val="left"/>
      <w:pPr>
        <w:ind w:left="10265" w:hanging="360"/>
      </w:pPr>
      <w:rPr>
        <w:rFonts w:ascii="Wingdings" w:hAnsi="Wingdings" w:hint="default"/>
      </w:rPr>
    </w:lvl>
    <w:lvl w:ilvl="1" w:tplc="080A0003" w:tentative="1">
      <w:start w:val="1"/>
      <w:numFmt w:val="bullet"/>
      <w:lvlText w:val="o"/>
      <w:lvlJc w:val="left"/>
      <w:pPr>
        <w:ind w:left="10985" w:hanging="360"/>
      </w:pPr>
      <w:rPr>
        <w:rFonts w:ascii="Courier New" w:hAnsi="Courier New" w:cs="Courier New" w:hint="default"/>
      </w:rPr>
    </w:lvl>
    <w:lvl w:ilvl="2" w:tplc="080A0005" w:tentative="1">
      <w:start w:val="1"/>
      <w:numFmt w:val="bullet"/>
      <w:lvlText w:val=""/>
      <w:lvlJc w:val="left"/>
      <w:pPr>
        <w:ind w:left="11705" w:hanging="360"/>
      </w:pPr>
      <w:rPr>
        <w:rFonts w:ascii="Wingdings" w:hAnsi="Wingdings" w:hint="default"/>
      </w:rPr>
    </w:lvl>
    <w:lvl w:ilvl="3" w:tplc="080A0001" w:tentative="1">
      <w:start w:val="1"/>
      <w:numFmt w:val="bullet"/>
      <w:lvlText w:val=""/>
      <w:lvlJc w:val="left"/>
      <w:pPr>
        <w:ind w:left="12425" w:hanging="360"/>
      </w:pPr>
      <w:rPr>
        <w:rFonts w:ascii="Symbol" w:hAnsi="Symbol" w:hint="default"/>
      </w:rPr>
    </w:lvl>
    <w:lvl w:ilvl="4" w:tplc="080A0003" w:tentative="1">
      <w:start w:val="1"/>
      <w:numFmt w:val="bullet"/>
      <w:lvlText w:val="o"/>
      <w:lvlJc w:val="left"/>
      <w:pPr>
        <w:ind w:left="13145" w:hanging="360"/>
      </w:pPr>
      <w:rPr>
        <w:rFonts w:ascii="Courier New" w:hAnsi="Courier New" w:cs="Courier New" w:hint="default"/>
      </w:rPr>
    </w:lvl>
    <w:lvl w:ilvl="5" w:tplc="080A0005" w:tentative="1">
      <w:start w:val="1"/>
      <w:numFmt w:val="bullet"/>
      <w:lvlText w:val=""/>
      <w:lvlJc w:val="left"/>
      <w:pPr>
        <w:ind w:left="13865" w:hanging="360"/>
      </w:pPr>
      <w:rPr>
        <w:rFonts w:ascii="Wingdings" w:hAnsi="Wingdings" w:hint="default"/>
      </w:rPr>
    </w:lvl>
    <w:lvl w:ilvl="6" w:tplc="080A0001" w:tentative="1">
      <w:start w:val="1"/>
      <w:numFmt w:val="bullet"/>
      <w:lvlText w:val=""/>
      <w:lvlJc w:val="left"/>
      <w:pPr>
        <w:ind w:left="14585" w:hanging="360"/>
      </w:pPr>
      <w:rPr>
        <w:rFonts w:ascii="Symbol" w:hAnsi="Symbol" w:hint="default"/>
      </w:rPr>
    </w:lvl>
    <w:lvl w:ilvl="7" w:tplc="080A0003" w:tentative="1">
      <w:start w:val="1"/>
      <w:numFmt w:val="bullet"/>
      <w:lvlText w:val="o"/>
      <w:lvlJc w:val="left"/>
      <w:pPr>
        <w:ind w:left="15305" w:hanging="360"/>
      </w:pPr>
      <w:rPr>
        <w:rFonts w:ascii="Courier New" w:hAnsi="Courier New" w:cs="Courier New" w:hint="default"/>
      </w:rPr>
    </w:lvl>
    <w:lvl w:ilvl="8" w:tplc="080A0005" w:tentative="1">
      <w:start w:val="1"/>
      <w:numFmt w:val="bullet"/>
      <w:lvlText w:val=""/>
      <w:lvlJc w:val="left"/>
      <w:pPr>
        <w:ind w:left="16025" w:hanging="360"/>
      </w:pPr>
      <w:rPr>
        <w:rFonts w:ascii="Wingdings" w:hAnsi="Wingdings" w:hint="default"/>
      </w:rPr>
    </w:lvl>
  </w:abstractNum>
  <w:num w:numId="1">
    <w:abstractNumId w:val="20"/>
  </w:num>
  <w:num w:numId="2">
    <w:abstractNumId w:val="10"/>
  </w:num>
  <w:num w:numId="3">
    <w:abstractNumId w:val="23"/>
  </w:num>
  <w:num w:numId="4">
    <w:abstractNumId w:val="13"/>
  </w:num>
  <w:num w:numId="5">
    <w:abstractNumId w:val="24"/>
  </w:num>
  <w:num w:numId="6">
    <w:abstractNumId w:val="15"/>
  </w:num>
  <w:num w:numId="7">
    <w:abstractNumId w:val="17"/>
  </w:num>
  <w:num w:numId="8">
    <w:abstractNumId w:val="11"/>
  </w:num>
  <w:num w:numId="9">
    <w:abstractNumId w:val="21"/>
  </w:num>
  <w:num w:numId="10">
    <w:abstractNumId w:val="25"/>
  </w:num>
  <w:num w:numId="11">
    <w:abstractNumId w:val="1"/>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
  </w:num>
  <w:num w:numId="15">
    <w:abstractNumId w:val="12"/>
  </w:num>
  <w:num w:numId="16">
    <w:abstractNumId w:val="2"/>
  </w:num>
  <w:num w:numId="17">
    <w:abstractNumId w:val="29"/>
  </w:num>
  <w:num w:numId="18">
    <w:abstractNumId w:val="4"/>
  </w:num>
  <w:num w:numId="19">
    <w:abstractNumId w:val="26"/>
  </w:num>
  <w:num w:numId="20">
    <w:abstractNumId w:val="6"/>
  </w:num>
  <w:num w:numId="21">
    <w:abstractNumId w:val="27"/>
  </w:num>
  <w:num w:numId="22">
    <w:abstractNumId w:val="19"/>
  </w:num>
  <w:num w:numId="23">
    <w:abstractNumId w:val="22"/>
  </w:num>
  <w:num w:numId="24">
    <w:abstractNumId w:val="0"/>
  </w:num>
  <w:num w:numId="25">
    <w:abstractNumId w:val="3"/>
  </w:num>
  <w:num w:numId="26">
    <w:abstractNumId w:val="16"/>
  </w:num>
  <w:num w:numId="27">
    <w:abstractNumId w:val="28"/>
  </w:num>
  <w:num w:numId="28">
    <w:abstractNumId w:val="5"/>
  </w:num>
  <w:num w:numId="29">
    <w:abstractNumId w:val="8"/>
  </w:num>
  <w:num w:numId="30">
    <w:abstractNumId w:val="14"/>
  </w:num>
  <w:num w:numId="31">
    <w:abstractNumId w:val="7"/>
  </w:num>
  <w:num w:numId="32">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4A4"/>
    <w:rsid w:val="00001CF8"/>
    <w:rsid w:val="00004085"/>
    <w:rsid w:val="00006241"/>
    <w:rsid w:val="0000758B"/>
    <w:rsid w:val="00010F73"/>
    <w:rsid w:val="000123DB"/>
    <w:rsid w:val="0001322C"/>
    <w:rsid w:val="00013940"/>
    <w:rsid w:val="00014524"/>
    <w:rsid w:val="000166B5"/>
    <w:rsid w:val="00020611"/>
    <w:rsid w:val="00023DAA"/>
    <w:rsid w:val="00025014"/>
    <w:rsid w:val="00026103"/>
    <w:rsid w:val="000276E6"/>
    <w:rsid w:val="000279A4"/>
    <w:rsid w:val="00030B4E"/>
    <w:rsid w:val="00032790"/>
    <w:rsid w:val="00033646"/>
    <w:rsid w:val="00033E3E"/>
    <w:rsid w:val="00034417"/>
    <w:rsid w:val="00035FAB"/>
    <w:rsid w:val="0003738E"/>
    <w:rsid w:val="00040CF8"/>
    <w:rsid w:val="000419C2"/>
    <w:rsid w:val="0004207A"/>
    <w:rsid w:val="00046BB0"/>
    <w:rsid w:val="000474EB"/>
    <w:rsid w:val="00047B53"/>
    <w:rsid w:val="00051502"/>
    <w:rsid w:val="00051BD2"/>
    <w:rsid w:val="00053B53"/>
    <w:rsid w:val="00054332"/>
    <w:rsid w:val="000553E2"/>
    <w:rsid w:val="000602C7"/>
    <w:rsid w:val="00061424"/>
    <w:rsid w:val="00061501"/>
    <w:rsid w:val="0006240D"/>
    <w:rsid w:val="00063486"/>
    <w:rsid w:val="00064132"/>
    <w:rsid w:val="000649F6"/>
    <w:rsid w:val="000657C7"/>
    <w:rsid w:val="00067BA7"/>
    <w:rsid w:val="0007022B"/>
    <w:rsid w:val="00071D42"/>
    <w:rsid w:val="00072140"/>
    <w:rsid w:val="000722BA"/>
    <w:rsid w:val="000732C8"/>
    <w:rsid w:val="000737E9"/>
    <w:rsid w:val="00074419"/>
    <w:rsid w:val="00074A1B"/>
    <w:rsid w:val="00077B6B"/>
    <w:rsid w:val="00077D28"/>
    <w:rsid w:val="000807D4"/>
    <w:rsid w:val="00081066"/>
    <w:rsid w:val="0008419E"/>
    <w:rsid w:val="00085F58"/>
    <w:rsid w:val="00087C1A"/>
    <w:rsid w:val="00090074"/>
    <w:rsid w:val="000900E9"/>
    <w:rsid w:val="000909C0"/>
    <w:rsid w:val="00090F44"/>
    <w:rsid w:val="0009147E"/>
    <w:rsid w:val="00091F37"/>
    <w:rsid w:val="00093051"/>
    <w:rsid w:val="00093198"/>
    <w:rsid w:val="00093EA0"/>
    <w:rsid w:val="00094872"/>
    <w:rsid w:val="000A0A07"/>
    <w:rsid w:val="000A120A"/>
    <w:rsid w:val="000B1A86"/>
    <w:rsid w:val="000B1B95"/>
    <w:rsid w:val="000B1CB8"/>
    <w:rsid w:val="000B1E71"/>
    <w:rsid w:val="000B272A"/>
    <w:rsid w:val="000B3CCC"/>
    <w:rsid w:val="000B4322"/>
    <w:rsid w:val="000B5F46"/>
    <w:rsid w:val="000B64E1"/>
    <w:rsid w:val="000B6703"/>
    <w:rsid w:val="000C01CB"/>
    <w:rsid w:val="000C033F"/>
    <w:rsid w:val="000C1F29"/>
    <w:rsid w:val="000C304B"/>
    <w:rsid w:val="000C4878"/>
    <w:rsid w:val="000D2620"/>
    <w:rsid w:val="000D47C4"/>
    <w:rsid w:val="000D6115"/>
    <w:rsid w:val="000D6515"/>
    <w:rsid w:val="000D6D26"/>
    <w:rsid w:val="000D6DC6"/>
    <w:rsid w:val="000D74F2"/>
    <w:rsid w:val="000E01E3"/>
    <w:rsid w:val="000E02E9"/>
    <w:rsid w:val="000E1E42"/>
    <w:rsid w:val="000E33C2"/>
    <w:rsid w:val="000E4338"/>
    <w:rsid w:val="000E4E70"/>
    <w:rsid w:val="000E5FAA"/>
    <w:rsid w:val="000E66AC"/>
    <w:rsid w:val="000E6966"/>
    <w:rsid w:val="000E69EC"/>
    <w:rsid w:val="000F0C06"/>
    <w:rsid w:val="000F105A"/>
    <w:rsid w:val="000F58D8"/>
    <w:rsid w:val="000F593A"/>
    <w:rsid w:val="000F7A4D"/>
    <w:rsid w:val="001032E9"/>
    <w:rsid w:val="00103F17"/>
    <w:rsid w:val="00107087"/>
    <w:rsid w:val="00107A0F"/>
    <w:rsid w:val="00112C72"/>
    <w:rsid w:val="00113F82"/>
    <w:rsid w:val="001143B3"/>
    <w:rsid w:val="00116451"/>
    <w:rsid w:val="0012104A"/>
    <w:rsid w:val="00123B77"/>
    <w:rsid w:val="00124F0F"/>
    <w:rsid w:val="00125386"/>
    <w:rsid w:val="001277B0"/>
    <w:rsid w:val="00133D96"/>
    <w:rsid w:val="00134F51"/>
    <w:rsid w:val="001351D7"/>
    <w:rsid w:val="00136844"/>
    <w:rsid w:val="00137794"/>
    <w:rsid w:val="00140006"/>
    <w:rsid w:val="001412C7"/>
    <w:rsid w:val="00144A03"/>
    <w:rsid w:val="00144A51"/>
    <w:rsid w:val="00150ECF"/>
    <w:rsid w:val="00151569"/>
    <w:rsid w:val="001517B4"/>
    <w:rsid w:val="001523F0"/>
    <w:rsid w:val="001547EF"/>
    <w:rsid w:val="001559B8"/>
    <w:rsid w:val="00156684"/>
    <w:rsid w:val="00156E14"/>
    <w:rsid w:val="00157136"/>
    <w:rsid w:val="001578D5"/>
    <w:rsid w:val="00157AF4"/>
    <w:rsid w:val="00157E4D"/>
    <w:rsid w:val="001640D3"/>
    <w:rsid w:val="001644D2"/>
    <w:rsid w:val="00165A62"/>
    <w:rsid w:val="00170F13"/>
    <w:rsid w:val="00173B89"/>
    <w:rsid w:val="0017547D"/>
    <w:rsid w:val="0017586E"/>
    <w:rsid w:val="00175DDE"/>
    <w:rsid w:val="00176676"/>
    <w:rsid w:val="00176D1F"/>
    <w:rsid w:val="0017716C"/>
    <w:rsid w:val="00180817"/>
    <w:rsid w:val="00180B52"/>
    <w:rsid w:val="001817FD"/>
    <w:rsid w:val="00181E14"/>
    <w:rsid w:val="00184C0A"/>
    <w:rsid w:val="0018678E"/>
    <w:rsid w:val="00187BD2"/>
    <w:rsid w:val="00190C9C"/>
    <w:rsid w:val="00192E0B"/>
    <w:rsid w:val="0019329D"/>
    <w:rsid w:val="001951FF"/>
    <w:rsid w:val="00195E77"/>
    <w:rsid w:val="00197A2B"/>
    <w:rsid w:val="00197ADD"/>
    <w:rsid w:val="001A0AE9"/>
    <w:rsid w:val="001A0C9E"/>
    <w:rsid w:val="001A18C9"/>
    <w:rsid w:val="001A1C7B"/>
    <w:rsid w:val="001A3E31"/>
    <w:rsid w:val="001A5869"/>
    <w:rsid w:val="001A7391"/>
    <w:rsid w:val="001B10F2"/>
    <w:rsid w:val="001B2CDC"/>
    <w:rsid w:val="001B552D"/>
    <w:rsid w:val="001B5A05"/>
    <w:rsid w:val="001B76E2"/>
    <w:rsid w:val="001C0D16"/>
    <w:rsid w:val="001C1606"/>
    <w:rsid w:val="001C3146"/>
    <w:rsid w:val="001C332D"/>
    <w:rsid w:val="001C491A"/>
    <w:rsid w:val="001C502C"/>
    <w:rsid w:val="001D04B7"/>
    <w:rsid w:val="001D08BA"/>
    <w:rsid w:val="001D6F48"/>
    <w:rsid w:val="001D7482"/>
    <w:rsid w:val="001D7E4F"/>
    <w:rsid w:val="001E03C2"/>
    <w:rsid w:val="001E38E9"/>
    <w:rsid w:val="001F1E44"/>
    <w:rsid w:val="001F5BCB"/>
    <w:rsid w:val="001F5ED7"/>
    <w:rsid w:val="001F70F9"/>
    <w:rsid w:val="00200B30"/>
    <w:rsid w:val="00201522"/>
    <w:rsid w:val="00201A69"/>
    <w:rsid w:val="00202928"/>
    <w:rsid w:val="00203617"/>
    <w:rsid w:val="002036DB"/>
    <w:rsid w:val="0020407A"/>
    <w:rsid w:val="0020435F"/>
    <w:rsid w:val="002048EA"/>
    <w:rsid w:val="002062A6"/>
    <w:rsid w:val="002069A0"/>
    <w:rsid w:val="00210706"/>
    <w:rsid w:val="00210FB2"/>
    <w:rsid w:val="002112E3"/>
    <w:rsid w:val="00212221"/>
    <w:rsid w:val="0021319D"/>
    <w:rsid w:val="0021325F"/>
    <w:rsid w:val="0021500C"/>
    <w:rsid w:val="002153E3"/>
    <w:rsid w:val="0021780C"/>
    <w:rsid w:val="00217A9D"/>
    <w:rsid w:val="002200D5"/>
    <w:rsid w:val="0022024D"/>
    <w:rsid w:val="00221DE1"/>
    <w:rsid w:val="00221E0E"/>
    <w:rsid w:val="00223D77"/>
    <w:rsid w:val="0022452C"/>
    <w:rsid w:val="002267FB"/>
    <w:rsid w:val="00227838"/>
    <w:rsid w:val="00227DD3"/>
    <w:rsid w:val="0023080A"/>
    <w:rsid w:val="00231E01"/>
    <w:rsid w:val="00235EE1"/>
    <w:rsid w:val="00237498"/>
    <w:rsid w:val="002408EE"/>
    <w:rsid w:val="00241E46"/>
    <w:rsid w:val="0024214B"/>
    <w:rsid w:val="00243580"/>
    <w:rsid w:val="00243C4A"/>
    <w:rsid w:val="00253A31"/>
    <w:rsid w:val="00253B41"/>
    <w:rsid w:val="00255081"/>
    <w:rsid w:val="002553A0"/>
    <w:rsid w:val="002648BA"/>
    <w:rsid w:val="00265802"/>
    <w:rsid w:val="00265954"/>
    <w:rsid w:val="0026748C"/>
    <w:rsid w:val="002700B3"/>
    <w:rsid w:val="00270ADB"/>
    <w:rsid w:val="002738A9"/>
    <w:rsid w:val="00274BB5"/>
    <w:rsid w:val="00276085"/>
    <w:rsid w:val="002767B9"/>
    <w:rsid w:val="00281152"/>
    <w:rsid w:val="00282C21"/>
    <w:rsid w:val="0028373C"/>
    <w:rsid w:val="00285431"/>
    <w:rsid w:val="00286A82"/>
    <w:rsid w:val="0029262E"/>
    <w:rsid w:val="00293928"/>
    <w:rsid w:val="002944A4"/>
    <w:rsid w:val="00295869"/>
    <w:rsid w:val="00295B48"/>
    <w:rsid w:val="00295D29"/>
    <w:rsid w:val="002A2153"/>
    <w:rsid w:val="002A35A8"/>
    <w:rsid w:val="002B347D"/>
    <w:rsid w:val="002B6B0A"/>
    <w:rsid w:val="002B77DE"/>
    <w:rsid w:val="002C0472"/>
    <w:rsid w:val="002C10AA"/>
    <w:rsid w:val="002C1D34"/>
    <w:rsid w:val="002C53D9"/>
    <w:rsid w:val="002C5D61"/>
    <w:rsid w:val="002C660C"/>
    <w:rsid w:val="002C7DCE"/>
    <w:rsid w:val="002D0DDE"/>
    <w:rsid w:val="002D243D"/>
    <w:rsid w:val="002D2818"/>
    <w:rsid w:val="002D2F74"/>
    <w:rsid w:val="002D3E91"/>
    <w:rsid w:val="002D44CC"/>
    <w:rsid w:val="002D4744"/>
    <w:rsid w:val="002D7E0A"/>
    <w:rsid w:val="002E01AF"/>
    <w:rsid w:val="002E1643"/>
    <w:rsid w:val="002E21E3"/>
    <w:rsid w:val="002E475D"/>
    <w:rsid w:val="002E52F0"/>
    <w:rsid w:val="002E63EA"/>
    <w:rsid w:val="002E6444"/>
    <w:rsid w:val="002E6ACA"/>
    <w:rsid w:val="002F0C94"/>
    <w:rsid w:val="002F0D3A"/>
    <w:rsid w:val="002F12AE"/>
    <w:rsid w:val="002F1884"/>
    <w:rsid w:val="002F5D4B"/>
    <w:rsid w:val="002F67C0"/>
    <w:rsid w:val="00301B77"/>
    <w:rsid w:val="00302453"/>
    <w:rsid w:val="0030355C"/>
    <w:rsid w:val="003076BA"/>
    <w:rsid w:val="00310424"/>
    <w:rsid w:val="0031128D"/>
    <w:rsid w:val="00312D00"/>
    <w:rsid w:val="00314F27"/>
    <w:rsid w:val="003200F9"/>
    <w:rsid w:val="003206E9"/>
    <w:rsid w:val="00320953"/>
    <w:rsid w:val="00322734"/>
    <w:rsid w:val="00323B2E"/>
    <w:rsid w:val="0032453E"/>
    <w:rsid w:val="003255D6"/>
    <w:rsid w:val="00325658"/>
    <w:rsid w:val="003262E3"/>
    <w:rsid w:val="003272B8"/>
    <w:rsid w:val="00331984"/>
    <w:rsid w:val="00331CBC"/>
    <w:rsid w:val="00332FE7"/>
    <w:rsid w:val="00333909"/>
    <w:rsid w:val="00333A7D"/>
    <w:rsid w:val="003340FF"/>
    <w:rsid w:val="003344D4"/>
    <w:rsid w:val="00337DE8"/>
    <w:rsid w:val="00340180"/>
    <w:rsid w:val="00340773"/>
    <w:rsid w:val="003408CC"/>
    <w:rsid w:val="00340B2A"/>
    <w:rsid w:val="00343853"/>
    <w:rsid w:val="00344DFF"/>
    <w:rsid w:val="00346D43"/>
    <w:rsid w:val="00347A83"/>
    <w:rsid w:val="00350F3D"/>
    <w:rsid w:val="00351F1C"/>
    <w:rsid w:val="00352F8A"/>
    <w:rsid w:val="00354A10"/>
    <w:rsid w:val="0035598D"/>
    <w:rsid w:val="00356DF3"/>
    <w:rsid w:val="00357689"/>
    <w:rsid w:val="00357E58"/>
    <w:rsid w:val="00360081"/>
    <w:rsid w:val="0036042C"/>
    <w:rsid w:val="003608DF"/>
    <w:rsid w:val="003616DE"/>
    <w:rsid w:val="0036274D"/>
    <w:rsid w:val="00365E52"/>
    <w:rsid w:val="00371CE5"/>
    <w:rsid w:val="00371E1C"/>
    <w:rsid w:val="00374F37"/>
    <w:rsid w:val="00377D84"/>
    <w:rsid w:val="003837EC"/>
    <w:rsid w:val="00390213"/>
    <w:rsid w:val="0039420D"/>
    <w:rsid w:val="00394B1A"/>
    <w:rsid w:val="00395D35"/>
    <w:rsid w:val="00396D9B"/>
    <w:rsid w:val="00396FF2"/>
    <w:rsid w:val="003A0B60"/>
    <w:rsid w:val="003B17B3"/>
    <w:rsid w:val="003B41C2"/>
    <w:rsid w:val="003B5557"/>
    <w:rsid w:val="003C27CA"/>
    <w:rsid w:val="003C5D81"/>
    <w:rsid w:val="003C6849"/>
    <w:rsid w:val="003C7614"/>
    <w:rsid w:val="003D117E"/>
    <w:rsid w:val="003D15CD"/>
    <w:rsid w:val="003D25B2"/>
    <w:rsid w:val="003D33F5"/>
    <w:rsid w:val="003D561C"/>
    <w:rsid w:val="003D5BCF"/>
    <w:rsid w:val="003D6A8A"/>
    <w:rsid w:val="003E1177"/>
    <w:rsid w:val="003E295D"/>
    <w:rsid w:val="003E3D4D"/>
    <w:rsid w:val="003E63DF"/>
    <w:rsid w:val="003E73BD"/>
    <w:rsid w:val="003E7AB0"/>
    <w:rsid w:val="003E7B78"/>
    <w:rsid w:val="003F1A8A"/>
    <w:rsid w:val="003F1FBE"/>
    <w:rsid w:val="003F28FB"/>
    <w:rsid w:val="003F2D98"/>
    <w:rsid w:val="003F5EED"/>
    <w:rsid w:val="003F6348"/>
    <w:rsid w:val="003F6357"/>
    <w:rsid w:val="003F640D"/>
    <w:rsid w:val="003F6BF9"/>
    <w:rsid w:val="003F6E9D"/>
    <w:rsid w:val="003F73FD"/>
    <w:rsid w:val="00401B82"/>
    <w:rsid w:val="004026F8"/>
    <w:rsid w:val="00403006"/>
    <w:rsid w:val="0040543A"/>
    <w:rsid w:val="00405EF9"/>
    <w:rsid w:val="00410584"/>
    <w:rsid w:val="00411CDC"/>
    <w:rsid w:val="00414418"/>
    <w:rsid w:val="0041595F"/>
    <w:rsid w:val="004168FC"/>
    <w:rsid w:val="004225CA"/>
    <w:rsid w:val="00425738"/>
    <w:rsid w:val="004261C3"/>
    <w:rsid w:val="004307C5"/>
    <w:rsid w:val="00433D4D"/>
    <w:rsid w:val="00433D76"/>
    <w:rsid w:val="00435F99"/>
    <w:rsid w:val="00443130"/>
    <w:rsid w:val="0045000C"/>
    <w:rsid w:val="0045151C"/>
    <w:rsid w:val="004536E0"/>
    <w:rsid w:val="0045401D"/>
    <w:rsid w:val="004551A7"/>
    <w:rsid w:val="00457587"/>
    <w:rsid w:val="00461068"/>
    <w:rsid w:val="00465921"/>
    <w:rsid w:val="0046678F"/>
    <w:rsid w:val="00471062"/>
    <w:rsid w:val="0047321D"/>
    <w:rsid w:val="00475248"/>
    <w:rsid w:val="00475CEA"/>
    <w:rsid w:val="00476454"/>
    <w:rsid w:val="004831C1"/>
    <w:rsid w:val="00485384"/>
    <w:rsid w:val="00486CD0"/>
    <w:rsid w:val="004904AA"/>
    <w:rsid w:val="004921F9"/>
    <w:rsid w:val="00492992"/>
    <w:rsid w:val="004953B2"/>
    <w:rsid w:val="004964AA"/>
    <w:rsid w:val="00496853"/>
    <w:rsid w:val="00496E6A"/>
    <w:rsid w:val="00497A2C"/>
    <w:rsid w:val="004A3039"/>
    <w:rsid w:val="004A3B13"/>
    <w:rsid w:val="004A3BE2"/>
    <w:rsid w:val="004A557A"/>
    <w:rsid w:val="004A561C"/>
    <w:rsid w:val="004A66C1"/>
    <w:rsid w:val="004B3661"/>
    <w:rsid w:val="004B4C7D"/>
    <w:rsid w:val="004B4E19"/>
    <w:rsid w:val="004B64E8"/>
    <w:rsid w:val="004B66F0"/>
    <w:rsid w:val="004B7982"/>
    <w:rsid w:val="004B7FB6"/>
    <w:rsid w:val="004C3B74"/>
    <w:rsid w:val="004C3EA1"/>
    <w:rsid w:val="004C5508"/>
    <w:rsid w:val="004C5EE8"/>
    <w:rsid w:val="004D100C"/>
    <w:rsid w:val="004D3F92"/>
    <w:rsid w:val="004D5277"/>
    <w:rsid w:val="004D6156"/>
    <w:rsid w:val="004E064E"/>
    <w:rsid w:val="004E0FDE"/>
    <w:rsid w:val="004E162A"/>
    <w:rsid w:val="004E275E"/>
    <w:rsid w:val="004E27C3"/>
    <w:rsid w:val="004E4022"/>
    <w:rsid w:val="004E5956"/>
    <w:rsid w:val="004E6FEC"/>
    <w:rsid w:val="004E79A2"/>
    <w:rsid w:val="004E7E8F"/>
    <w:rsid w:val="004F1544"/>
    <w:rsid w:val="004F1B8F"/>
    <w:rsid w:val="004F2B9B"/>
    <w:rsid w:val="004F2C2B"/>
    <w:rsid w:val="004F4507"/>
    <w:rsid w:val="004F6B59"/>
    <w:rsid w:val="00500EBB"/>
    <w:rsid w:val="00501522"/>
    <w:rsid w:val="005040E7"/>
    <w:rsid w:val="00505681"/>
    <w:rsid w:val="00507063"/>
    <w:rsid w:val="00511B4B"/>
    <w:rsid w:val="00511D85"/>
    <w:rsid w:val="005120E4"/>
    <w:rsid w:val="00512B2D"/>
    <w:rsid w:val="00513B68"/>
    <w:rsid w:val="00513CA8"/>
    <w:rsid w:val="0051548F"/>
    <w:rsid w:val="005179E6"/>
    <w:rsid w:val="005223DB"/>
    <w:rsid w:val="00522A27"/>
    <w:rsid w:val="00522E51"/>
    <w:rsid w:val="0052653B"/>
    <w:rsid w:val="00527E20"/>
    <w:rsid w:val="005305C8"/>
    <w:rsid w:val="005306E6"/>
    <w:rsid w:val="0053125D"/>
    <w:rsid w:val="00534797"/>
    <w:rsid w:val="00536B0B"/>
    <w:rsid w:val="0053735D"/>
    <w:rsid w:val="005428ED"/>
    <w:rsid w:val="00546442"/>
    <w:rsid w:val="005477BB"/>
    <w:rsid w:val="00551E3E"/>
    <w:rsid w:val="005526F7"/>
    <w:rsid w:val="00552E01"/>
    <w:rsid w:val="00555DE6"/>
    <w:rsid w:val="005569AF"/>
    <w:rsid w:val="00556D43"/>
    <w:rsid w:val="00562370"/>
    <w:rsid w:val="00562D18"/>
    <w:rsid w:val="005631E7"/>
    <w:rsid w:val="005632A6"/>
    <w:rsid w:val="0056392D"/>
    <w:rsid w:val="00565EA5"/>
    <w:rsid w:val="00571969"/>
    <w:rsid w:val="005734BF"/>
    <w:rsid w:val="005740B8"/>
    <w:rsid w:val="00576426"/>
    <w:rsid w:val="00580477"/>
    <w:rsid w:val="005809FA"/>
    <w:rsid w:val="005810CF"/>
    <w:rsid w:val="00582B2C"/>
    <w:rsid w:val="00582D6D"/>
    <w:rsid w:val="005836FD"/>
    <w:rsid w:val="0058375C"/>
    <w:rsid w:val="0058459B"/>
    <w:rsid w:val="00585B0A"/>
    <w:rsid w:val="005869CC"/>
    <w:rsid w:val="00587E22"/>
    <w:rsid w:val="00590F7A"/>
    <w:rsid w:val="00592419"/>
    <w:rsid w:val="005946DA"/>
    <w:rsid w:val="00595043"/>
    <w:rsid w:val="00595465"/>
    <w:rsid w:val="00595A1A"/>
    <w:rsid w:val="00596096"/>
    <w:rsid w:val="00596CC8"/>
    <w:rsid w:val="00596F48"/>
    <w:rsid w:val="00597135"/>
    <w:rsid w:val="005972C8"/>
    <w:rsid w:val="005978ED"/>
    <w:rsid w:val="005A0108"/>
    <w:rsid w:val="005A091D"/>
    <w:rsid w:val="005A19E8"/>
    <w:rsid w:val="005A394D"/>
    <w:rsid w:val="005A5F58"/>
    <w:rsid w:val="005B06C9"/>
    <w:rsid w:val="005B0ED2"/>
    <w:rsid w:val="005B5692"/>
    <w:rsid w:val="005B6986"/>
    <w:rsid w:val="005B6A98"/>
    <w:rsid w:val="005C05F1"/>
    <w:rsid w:val="005C5F7F"/>
    <w:rsid w:val="005D119B"/>
    <w:rsid w:val="005D1792"/>
    <w:rsid w:val="005D57F7"/>
    <w:rsid w:val="005D5A4B"/>
    <w:rsid w:val="005D6902"/>
    <w:rsid w:val="005D71AE"/>
    <w:rsid w:val="005E2C5E"/>
    <w:rsid w:val="005E39ED"/>
    <w:rsid w:val="005E3F26"/>
    <w:rsid w:val="005E41D8"/>
    <w:rsid w:val="005E446A"/>
    <w:rsid w:val="005E5434"/>
    <w:rsid w:val="005E57ED"/>
    <w:rsid w:val="005E5C1A"/>
    <w:rsid w:val="005E7ED6"/>
    <w:rsid w:val="005F1A13"/>
    <w:rsid w:val="005F2094"/>
    <w:rsid w:val="005F2156"/>
    <w:rsid w:val="005F27E5"/>
    <w:rsid w:val="005F29F1"/>
    <w:rsid w:val="005F3C50"/>
    <w:rsid w:val="006030ED"/>
    <w:rsid w:val="00606971"/>
    <w:rsid w:val="006102B0"/>
    <w:rsid w:val="00610EFF"/>
    <w:rsid w:val="006142A1"/>
    <w:rsid w:val="0061671B"/>
    <w:rsid w:val="00617301"/>
    <w:rsid w:val="006206DD"/>
    <w:rsid w:val="0062360B"/>
    <w:rsid w:val="00624C3A"/>
    <w:rsid w:val="00625231"/>
    <w:rsid w:val="006266C9"/>
    <w:rsid w:val="00627EC9"/>
    <w:rsid w:val="00632F3C"/>
    <w:rsid w:val="0063304F"/>
    <w:rsid w:val="00633949"/>
    <w:rsid w:val="00633C32"/>
    <w:rsid w:val="00633EEF"/>
    <w:rsid w:val="006340FE"/>
    <w:rsid w:val="00636339"/>
    <w:rsid w:val="0063722D"/>
    <w:rsid w:val="00640A53"/>
    <w:rsid w:val="00642549"/>
    <w:rsid w:val="00643FD0"/>
    <w:rsid w:val="00645153"/>
    <w:rsid w:val="0064642A"/>
    <w:rsid w:val="006542C6"/>
    <w:rsid w:val="00655F04"/>
    <w:rsid w:val="00660AC8"/>
    <w:rsid w:val="00663FFB"/>
    <w:rsid w:val="0066417E"/>
    <w:rsid w:val="006643BB"/>
    <w:rsid w:val="00664B65"/>
    <w:rsid w:val="0066543E"/>
    <w:rsid w:val="00667805"/>
    <w:rsid w:val="00670E6A"/>
    <w:rsid w:val="006713B5"/>
    <w:rsid w:val="0067280D"/>
    <w:rsid w:val="006742D3"/>
    <w:rsid w:val="00674727"/>
    <w:rsid w:val="006750A1"/>
    <w:rsid w:val="006779A9"/>
    <w:rsid w:val="0068277E"/>
    <w:rsid w:val="00684066"/>
    <w:rsid w:val="0068437B"/>
    <w:rsid w:val="00685069"/>
    <w:rsid w:val="00685765"/>
    <w:rsid w:val="00685BFD"/>
    <w:rsid w:val="00687926"/>
    <w:rsid w:val="00690EF4"/>
    <w:rsid w:val="00690F1F"/>
    <w:rsid w:val="006910A1"/>
    <w:rsid w:val="00691484"/>
    <w:rsid w:val="006922E1"/>
    <w:rsid w:val="006950E2"/>
    <w:rsid w:val="006974BB"/>
    <w:rsid w:val="00697976"/>
    <w:rsid w:val="006A06A7"/>
    <w:rsid w:val="006A0A46"/>
    <w:rsid w:val="006A18B2"/>
    <w:rsid w:val="006A2747"/>
    <w:rsid w:val="006A31D2"/>
    <w:rsid w:val="006A3A18"/>
    <w:rsid w:val="006A3F5E"/>
    <w:rsid w:val="006A5D4A"/>
    <w:rsid w:val="006A6230"/>
    <w:rsid w:val="006A7CCF"/>
    <w:rsid w:val="006A7CF1"/>
    <w:rsid w:val="006B1D50"/>
    <w:rsid w:val="006B3223"/>
    <w:rsid w:val="006B383B"/>
    <w:rsid w:val="006B419A"/>
    <w:rsid w:val="006B49CB"/>
    <w:rsid w:val="006B536E"/>
    <w:rsid w:val="006B668B"/>
    <w:rsid w:val="006C19E1"/>
    <w:rsid w:val="006C2FA3"/>
    <w:rsid w:val="006C38B0"/>
    <w:rsid w:val="006C3F9F"/>
    <w:rsid w:val="006C4DB8"/>
    <w:rsid w:val="006C6F6D"/>
    <w:rsid w:val="006C70BF"/>
    <w:rsid w:val="006D3636"/>
    <w:rsid w:val="006D3FBE"/>
    <w:rsid w:val="006D4075"/>
    <w:rsid w:val="006D58F3"/>
    <w:rsid w:val="006D70B0"/>
    <w:rsid w:val="006E4D1B"/>
    <w:rsid w:val="006E5CFC"/>
    <w:rsid w:val="006E7E30"/>
    <w:rsid w:val="006F3620"/>
    <w:rsid w:val="006F4B28"/>
    <w:rsid w:val="006F4FAA"/>
    <w:rsid w:val="006F67CB"/>
    <w:rsid w:val="006F70E6"/>
    <w:rsid w:val="006F7629"/>
    <w:rsid w:val="006F7971"/>
    <w:rsid w:val="00700D89"/>
    <w:rsid w:val="00702FFE"/>
    <w:rsid w:val="00703739"/>
    <w:rsid w:val="00703979"/>
    <w:rsid w:val="007048B0"/>
    <w:rsid w:val="007062DC"/>
    <w:rsid w:val="00710E76"/>
    <w:rsid w:val="007128D5"/>
    <w:rsid w:val="007148A2"/>
    <w:rsid w:val="0071530C"/>
    <w:rsid w:val="007168DE"/>
    <w:rsid w:val="00720190"/>
    <w:rsid w:val="00722770"/>
    <w:rsid w:val="00726DF7"/>
    <w:rsid w:val="007273E7"/>
    <w:rsid w:val="00727E95"/>
    <w:rsid w:val="00731FAE"/>
    <w:rsid w:val="00731FEA"/>
    <w:rsid w:val="007350B6"/>
    <w:rsid w:val="0073522E"/>
    <w:rsid w:val="00743308"/>
    <w:rsid w:val="007437DE"/>
    <w:rsid w:val="00745C44"/>
    <w:rsid w:val="007501BD"/>
    <w:rsid w:val="00753FE3"/>
    <w:rsid w:val="00755971"/>
    <w:rsid w:val="007564A4"/>
    <w:rsid w:val="00756D72"/>
    <w:rsid w:val="00756ECC"/>
    <w:rsid w:val="00760209"/>
    <w:rsid w:val="00760CAC"/>
    <w:rsid w:val="00760EDC"/>
    <w:rsid w:val="00761894"/>
    <w:rsid w:val="00763AEB"/>
    <w:rsid w:val="00763DA4"/>
    <w:rsid w:val="007672FF"/>
    <w:rsid w:val="00770AC6"/>
    <w:rsid w:val="00771375"/>
    <w:rsid w:val="0077290A"/>
    <w:rsid w:val="007736BE"/>
    <w:rsid w:val="0077453F"/>
    <w:rsid w:val="00774567"/>
    <w:rsid w:val="00774E0D"/>
    <w:rsid w:val="0077534D"/>
    <w:rsid w:val="00777638"/>
    <w:rsid w:val="00780EE2"/>
    <w:rsid w:val="007840F4"/>
    <w:rsid w:val="00787EDF"/>
    <w:rsid w:val="00790394"/>
    <w:rsid w:val="00790C86"/>
    <w:rsid w:val="00790CD7"/>
    <w:rsid w:val="007945DE"/>
    <w:rsid w:val="007949B2"/>
    <w:rsid w:val="00795488"/>
    <w:rsid w:val="007A1468"/>
    <w:rsid w:val="007A3874"/>
    <w:rsid w:val="007A4240"/>
    <w:rsid w:val="007A4BA0"/>
    <w:rsid w:val="007A4D5A"/>
    <w:rsid w:val="007A5B2A"/>
    <w:rsid w:val="007B41E2"/>
    <w:rsid w:val="007B4C6B"/>
    <w:rsid w:val="007C1696"/>
    <w:rsid w:val="007C3598"/>
    <w:rsid w:val="007C527E"/>
    <w:rsid w:val="007C52C1"/>
    <w:rsid w:val="007C5FB5"/>
    <w:rsid w:val="007D0563"/>
    <w:rsid w:val="007D0E57"/>
    <w:rsid w:val="007D1689"/>
    <w:rsid w:val="007D2023"/>
    <w:rsid w:val="007D39AB"/>
    <w:rsid w:val="007D4900"/>
    <w:rsid w:val="007D7F63"/>
    <w:rsid w:val="007E1767"/>
    <w:rsid w:val="007E2A41"/>
    <w:rsid w:val="007E2D69"/>
    <w:rsid w:val="007E3558"/>
    <w:rsid w:val="007E45D2"/>
    <w:rsid w:val="007E4963"/>
    <w:rsid w:val="007F081F"/>
    <w:rsid w:val="007F0B5A"/>
    <w:rsid w:val="007F1939"/>
    <w:rsid w:val="007F2BDF"/>
    <w:rsid w:val="007F317D"/>
    <w:rsid w:val="007F3EA1"/>
    <w:rsid w:val="007F43A5"/>
    <w:rsid w:val="007F4B8C"/>
    <w:rsid w:val="007F5C79"/>
    <w:rsid w:val="007F682C"/>
    <w:rsid w:val="007F70DD"/>
    <w:rsid w:val="007F7486"/>
    <w:rsid w:val="00800712"/>
    <w:rsid w:val="008009CF"/>
    <w:rsid w:val="008021C9"/>
    <w:rsid w:val="008031A7"/>
    <w:rsid w:val="00804449"/>
    <w:rsid w:val="008051B9"/>
    <w:rsid w:val="00807638"/>
    <w:rsid w:val="0081062C"/>
    <w:rsid w:val="008122E5"/>
    <w:rsid w:val="0081316C"/>
    <w:rsid w:val="00814FAE"/>
    <w:rsid w:val="008155E4"/>
    <w:rsid w:val="008162D3"/>
    <w:rsid w:val="00816AB9"/>
    <w:rsid w:val="00821338"/>
    <w:rsid w:val="00821670"/>
    <w:rsid w:val="0082203A"/>
    <w:rsid w:val="00822585"/>
    <w:rsid w:val="008248E9"/>
    <w:rsid w:val="00827615"/>
    <w:rsid w:val="00827D9F"/>
    <w:rsid w:val="00830248"/>
    <w:rsid w:val="008314BE"/>
    <w:rsid w:val="0083321C"/>
    <w:rsid w:val="0083379B"/>
    <w:rsid w:val="00834169"/>
    <w:rsid w:val="00834413"/>
    <w:rsid w:val="00834494"/>
    <w:rsid w:val="0083493C"/>
    <w:rsid w:val="00834E8A"/>
    <w:rsid w:val="0083726A"/>
    <w:rsid w:val="00837C86"/>
    <w:rsid w:val="0084044D"/>
    <w:rsid w:val="0084259E"/>
    <w:rsid w:val="00842C72"/>
    <w:rsid w:val="00843055"/>
    <w:rsid w:val="008461E9"/>
    <w:rsid w:val="00847180"/>
    <w:rsid w:val="0085477F"/>
    <w:rsid w:val="008559B1"/>
    <w:rsid w:val="00856860"/>
    <w:rsid w:val="008607DD"/>
    <w:rsid w:val="008629D8"/>
    <w:rsid w:val="00862A2E"/>
    <w:rsid w:val="00863FB9"/>
    <w:rsid w:val="00864CB2"/>
    <w:rsid w:val="00867404"/>
    <w:rsid w:val="00867D8B"/>
    <w:rsid w:val="00867DB9"/>
    <w:rsid w:val="008724A1"/>
    <w:rsid w:val="00872E6E"/>
    <w:rsid w:val="0087350A"/>
    <w:rsid w:val="00874241"/>
    <w:rsid w:val="0087468F"/>
    <w:rsid w:val="0087529D"/>
    <w:rsid w:val="0087544D"/>
    <w:rsid w:val="00877551"/>
    <w:rsid w:val="00882462"/>
    <w:rsid w:val="00882495"/>
    <w:rsid w:val="008842DE"/>
    <w:rsid w:val="00884F3C"/>
    <w:rsid w:val="008873C7"/>
    <w:rsid w:val="00891250"/>
    <w:rsid w:val="00891602"/>
    <w:rsid w:val="008926D5"/>
    <w:rsid w:val="00893D90"/>
    <w:rsid w:val="008A0436"/>
    <w:rsid w:val="008A0FA8"/>
    <w:rsid w:val="008A1F20"/>
    <w:rsid w:val="008A2429"/>
    <w:rsid w:val="008A2BB8"/>
    <w:rsid w:val="008A3BC3"/>
    <w:rsid w:val="008A4008"/>
    <w:rsid w:val="008A6F9A"/>
    <w:rsid w:val="008A72D5"/>
    <w:rsid w:val="008B067D"/>
    <w:rsid w:val="008B09C3"/>
    <w:rsid w:val="008B0BF2"/>
    <w:rsid w:val="008B1316"/>
    <w:rsid w:val="008B213A"/>
    <w:rsid w:val="008B4119"/>
    <w:rsid w:val="008C0F14"/>
    <w:rsid w:val="008C132F"/>
    <w:rsid w:val="008C2A1C"/>
    <w:rsid w:val="008C4CE2"/>
    <w:rsid w:val="008C4F5E"/>
    <w:rsid w:val="008D01FA"/>
    <w:rsid w:val="008D1504"/>
    <w:rsid w:val="008D19FD"/>
    <w:rsid w:val="008D1E0F"/>
    <w:rsid w:val="008D2182"/>
    <w:rsid w:val="008D5A6E"/>
    <w:rsid w:val="008D6A29"/>
    <w:rsid w:val="008D741C"/>
    <w:rsid w:val="008E09B6"/>
    <w:rsid w:val="008E1A05"/>
    <w:rsid w:val="008E1ECB"/>
    <w:rsid w:val="008E24A7"/>
    <w:rsid w:val="008E2AA6"/>
    <w:rsid w:val="008E6C46"/>
    <w:rsid w:val="008E7539"/>
    <w:rsid w:val="008F0D87"/>
    <w:rsid w:val="008F1350"/>
    <w:rsid w:val="008F39C7"/>
    <w:rsid w:val="00900C8F"/>
    <w:rsid w:val="00900D31"/>
    <w:rsid w:val="00902B61"/>
    <w:rsid w:val="0090333D"/>
    <w:rsid w:val="00904EEC"/>
    <w:rsid w:val="00912F32"/>
    <w:rsid w:val="00913416"/>
    <w:rsid w:val="009137AF"/>
    <w:rsid w:val="00913E36"/>
    <w:rsid w:val="00915B3C"/>
    <w:rsid w:val="009208B5"/>
    <w:rsid w:val="00921BFE"/>
    <w:rsid w:val="009260DC"/>
    <w:rsid w:val="00926875"/>
    <w:rsid w:val="00930A26"/>
    <w:rsid w:val="00932870"/>
    <w:rsid w:val="00935D55"/>
    <w:rsid w:val="00935FA5"/>
    <w:rsid w:val="00943827"/>
    <w:rsid w:val="0094593B"/>
    <w:rsid w:val="00945C4D"/>
    <w:rsid w:val="0094680D"/>
    <w:rsid w:val="009505C7"/>
    <w:rsid w:val="00950DDD"/>
    <w:rsid w:val="00951502"/>
    <w:rsid w:val="00951A41"/>
    <w:rsid w:val="00952323"/>
    <w:rsid w:val="0095300F"/>
    <w:rsid w:val="009576B5"/>
    <w:rsid w:val="00961858"/>
    <w:rsid w:val="009624E0"/>
    <w:rsid w:val="00963FA6"/>
    <w:rsid w:val="009646D2"/>
    <w:rsid w:val="00966270"/>
    <w:rsid w:val="00966E48"/>
    <w:rsid w:val="00967036"/>
    <w:rsid w:val="00970C9E"/>
    <w:rsid w:val="00971FCE"/>
    <w:rsid w:val="0097562D"/>
    <w:rsid w:val="00975BD8"/>
    <w:rsid w:val="0098128B"/>
    <w:rsid w:val="009824B2"/>
    <w:rsid w:val="0098444A"/>
    <w:rsid w:val="00985773"/>
    <w:rsid w:val="00986BC5"/>
    <w:rsid w:val="00987A0E"/>
    <w:rsid w:val="00995FEC"/>
    <w:rsid w:val="00996776"/>
    <w:rsid w:val="00997268"/>
    <w:rsid w:val="009A04F9"/>
    <w:rsid w:val="009A1A49"/>
    <w:rsid w:val="009A3781"/>
    <w:rsid w:val="009A394A"/>
    <w:rsid w:val="009A6DBE"/>
    <w:rsid w:val="009B08E3"/>
    <w:rsid w:val="009B0ED2"/>
    <w:rsid w:val="009B4066"/>
    <w:rsid w:val="009B40F0"/>
    <w:rsid w:val="009B53DC"/>
    <w:rsid w:val="009B6F17"/>
    <w:rsid w:val="009C0210"/>
    <w:rsid w:val="009C0ACC"/>
    <w:rsid w:val="009C2393"/>
    <w:rsid w:val="009C3441"/>
    <w:rsid w:val="009C37C5"/>
    <w:rsid w:val="009D3F40"/>
    <w:rsid w:val="009D4333"/>
    <w:rsid w:val="009D6598"/>
    <w:rsid w:val="009D713A"/>
    <w:rsid w:val="009E1A65"/>
    <w:rsid w:val="009E4B28"/>
    <w:rsid w:val="009F11BF"/>
    <w:rsid w:val="009F2682"/>
    <w:rsid w:val="009F2A44"/>
    <w:rsid w:val="009F6482"/>
    <w:rsid w:val="00A00EF5"/>
    <w:rsid w:val="00A038B4"/>
    <w:rsid w:val="00A140D8"/>
    <w:rsid w:val="00A169CD"/>
    <w:rsid w:val="00A17003"/>
    <w:rsid w:val="00A22B88"/>
    <w:rsid w:val="00A239CF"/>
    <w:rsid w:val="00A25E4F"/>
    <w:rsid w:val="00A26395"/>
    <w:rsid w:val="00A2658F"/>
    <w:rsid w:val="00A278C2"/>
    <w:rsid w:val="00A3032D"/>
    <w:rsid w:val="00A32844"/>
    <w:rsid w:val="00A3352F"/>
    <w:rsid w:val="00A33A2F"/>
    <w:rsid w:val="00A34D61"/>
    <w:rsid w:val="00A34E8B"/>
    <w:rsid w:val="00A35072"/>
    <w:rsid w:val="00A358DA"/>
    <w:rsid w:val="00A377EC"/>
    <w:rsid w:val="00A37C5E"/>
    <w:rsid w:val="00A42C7C"/>
    <w:rsid w:val="00A43553"/>
    <w:rsid w:val="00A43D36"/>
    <w:rsid w:val="00A447E0"/>
    <w:rsid w:val="00A54D79"/>
    <w:rsid w:val="00A5621F"/>
    <w:rsid w:val="00A57804"/>
    <w:rsid w:val="00A6118B"/>
    <w:rsid w:val="00A611F0"/>
    <w:rsid w:val="00A65867"/>
    <w:rsid w:val="00A65F26"/>
    <w:rsid w:val="00A660CD"/>
    <w:rsid w:val="00A7172C"/>
    <w:rsid w:val="00A72067"/>
    <w:rsid w:val="00A72E42"/>
    <w:rsid w:val="00A737A0"/>
    <w:rsid w:val="00A8284E"/>
    <w:rsid w:val="00A84A94"/>
    <w:rsid w:val="00A855FD"/>
    <w:rsid w:val="00A866C7"/>
    <w:rsid w:val="00A87F7F"/>
    <w:rsid w:val="00A87FEB"/>
    <w:rsid w:val="00A90B5D"/>
    <w:rsid w:val="00A9286A"/>
    <w:rsid w:val="00A92F4E"/>
    <w:rsid w:val="00A93BAD"/>
    <w:rsid w:val="00A94AD5"/>
    <w:rsid w:val="00A963BE"/>
    <w:rsid w:val="00A96535"/>
    <w:rsid w:val="00A96B9D"/>
    <w:rsid w:val="00A97973"/>
    <w:rsid w:val="00AA05FB"/>
    <w:rsid w:val="00AA3FC3"/>
    <w:rsid w:val="00AA48E6"/>
    <w:rsid w:val="00AA53FC"/>
    <w:rsid w:val="00AA56AC"/>
    <w:rsid w:val="00AA5E4F"/>
    <w:rsid w:val="00AA7A8B"/>
    <w:rsid w:val="00AB724B"/>
    <w:rsid w:val="00AB7E52"/>
    <w:rsid w:val="00AC0751"/>
    <w:rsid w:val="00AC0B14"/>
    <w:rsid w:val="00AC11E0"/>
    <w:rsid w:val="00AC2DAB"/>
    <w:rsid w:val="00AC5ED8"/>
    <w:rsid w:val="00AC604E"/>
    <w:rsid w:val="00AC6092"/>
    <w:rsid w:val="00AC66EA"/>
    <w:rsid w:val="00AC67C6"/>
    <w:rsid w:val="00AC71FB"/>
    <w:rsid w:val="00AD1881"/>
    <w:rsid w:val="00AD3E8D"/>
    <w:rsid w:val="00AD6044"/>
    <w:rsid w:val="00AD6BEF"/>
    <w:rsid w:val="00AD7CA4"/>
    <w:rsid w:val="00AE05DD"/>
    <w:rsid w:val="00AE0BEB"/>
    <w:rsid w:val="00AE333B"/>
    <w:rsid w:val="00AE37E4"/>
    <w:rsid w:val="00AE3B8F"/>
    <w:rsid w:val="00AE4C31"/>
    <w:rsid w:val="00AE5621"/>
    <w:rsid w:val="00AE6DC3"/>
    <w:rsid w:val="00AE7390"/>
    <w:rsid w:val="00AE7747"/>
    <w:rsid w:val="00AE7D74"/>
    <w:rsid w:val="00AF145E"/>
    <w:rsid w:val="00AF1B41"/>
    <w:rsid w:val="00AF7916"/>
    <w:rsid w:val="00B00C93"/>
    <w:rsid w:val="00B04E99"/>
    <w:rsid w:val="00B0586A"/>
    <w:rsid w:val="00B0685F"/>
    <w:rsid w:val="00B10EF7"/>
    <w:rsid w:val="00B12CB2"/>
    <w:rsid w:val="00B13EBC"/>
    <w:rsid w:val="00B2103F"/>
    <w:rsid w:val="00B246EB"/>
    <w:rsid w:val="00B25FA4"/>
    <w:rsid w:val="00B26C17"/>
    <w:rsid w:val="00B30414"/>
    <w:rsid w:val="00B307A7"/>
    <w:rsid w:val="00B3086B"/>
    <w:rsid w:val="00B3105D"/>
    <w:rsid w:val="00B31B26"/>
    <w:rsid w:val="00B36AFE"/>
    <w:rsid w:val="00B374DB"/>
    <w:rsid w:val="00B3794E"/>
    <w:rsid w:val="00B4354E"/>
    <w:rsid w:val="00B4633A"/>
    <w:rsid w:val="00B466DE"/>
    <w:rsid w:val="00B509F8"/>
    <w:rsid w:val="00B51471"/>
    <w:rsid w:val="00B51C9C"/>
    <w:rsid w:val="00B535B9"/>
    <w:rsid w:val="00B54016"/>
    <w:rsid w:val="00B55998"/>
    <w:rsid w:val="00B55B1E"/>
    <w:rsid w:val="00B55E5F"/>
    <w:rsid w:val="00B56173"/>
    <w:rsid w:val="00B5759C"/>
    <w:rsid w:val="00B601D8"/>
    <w:rsid w:val="00B631BF"/>
    <w:rsid w:val="00B633E2"/>
    <w:rsid w:val="00B63B38"/>
    <w:rsid w:val="00B6576E"/>
    <w:rsid w:val="00B6690B"/>
    <w:rsid w:val="00B7047F"/>
    <w:rsid w:val="00B713FE"/>
    <w:rsid w:val="00B714A9"/>
    <w:rsid w:val="00B733C0"/>
    <w:rsid w:val="00B73B5D"/>
    <w:rsid w:val="00B73D4D"/>
    <w:rsid w:val="00B73E45"/>
    <w:rsid w:val="00B73F8E"/>
    <w:rsid w:val="00B748EA"/>
    <w:rsid w:val="00B7738F"/>
    <w:rsid w:val="00B77E5F"/>
    <w:rsid w:val="00B80096"/>
    <w:rsid w:val="00B80753"/>
    <w:rsid w:val="00B80763"/>
    <w:rsid w:val="00B8118C"/>
    <w:rsid w:val="00B842C9"/>
    <w:rsid w:val="00B859A6"/>
    <w:rsid w:val="00B85B33"/>
    <w:rsid w:val="00B8748B"/>
    <w:rsid w:val="00B90CA9"/>
    <w:rsid w:val="00B91373"/>
    <w:rsid w:val="00B9254E"/>
    <w:rsid w:val="00B930DC"/>
    <w:rsid w:val="00B939DF"/>
    <w:rsid w:val="00B95E82"/>
    <w:rsid w:val="00B968D0"/>
    <w:rsid w:val="00B96DCC"/>
    <w:rsid w:val="00BA0CC5"/>
    <w:rsid w:val="00BA1344"/>
    <w:rsid w:val="00BA2B82"/>
    <w:rsid w:val="00BA2D9C"/>
    <w:rsid w:val="00BA2FF6"/>
    <w:rsid w:val="00BA7339"/>
    <w:rsid w:val="00BB0CC0"/>
    <w:rsid w:val="00BB0E4D"/>
    <w:rsid w:val="00BB1C36"/>
    <w:rsid w:val="00BB1F24"/>
    <w:rsid w:val="00BB292E"/>
    <w:rsid w:val="00BB4447"/>
    <w:rsid w:val="00BB4EA4"/>
    <w:rsid w:val="00BB7534"/>
    <w:rsid w:val="00BB7FC2"/>
    <w:rsid w:val="00BC1386"/>
    <w:rsid w:val="00BC16D6"/>
    <w:rsid w:val="00BC3F54"/>
    <w:rsid w:val="00BC5372"/>
    <w:rsid w:val="00BC759B"/>
    <w:rsid w:val="00BC790D"/>
    <w:rsid w:val="00BD0066"/>
    <w:rsid w:val="00BD0A04"/>
    <w:rsid w:val="00BD0E2B"/>
    <w:rsid w:val="00BD39EB"/>
    <w:rsid w:val="00BD45FD"/>
    <w:rsid w:val="00BD49CF"/>
    <w:rsid w:val="00BE11AE"/>
    <w:rsid w:val="00BE401D"/>
    <w:rsid w:val="00BF0ADC"/>
    <w:rsid w:val="00BF11F7"/>
    <w:rsid w:val="00BF2CEF"/>
    <w:rsid w:val="00BF3F78"/>
    <w:rsid w:val="00BF5460"/>
    <w:rsid w:val="00BF7C2C"/>
    <w:rsid w:val="00C02D6D"/>
    <w:rsid w:val="00C03C73"/>
    <w:rsid w:val="00C03E4D"/>
    <w:rsid w:val="00C051BB"/>
    <w:rsid w:val="00C053C9"/>
    <w:rsid w:val="00C061D5"/>
    <w:rsid w:val="00C0676D"/>
    <w:rsid w:val="00C07A19"/>
    <w:rsid w:val="00C07A3F"/>
    <w:rsid w:val="00C07BBF"/>
    <w:rsid w:val="00C10F11"/>
    <w:rsid w:val="00C115BC"/>
    <w:rsid w:val="00C11F73"/>
    <w:rsid w:val="00C121EC"/>
    <w:rsid w:val="00C12A3B"/>
    <w:rsid w:val="00C12F84"/>
    <w:rsid w:val="00C1309A"/>
    <w:rsid w:val="00C13996"/>
    <w:rsid w:val="00C142A1"/>
    <w:rsid w:val="00C14776"/>
    <w:rsid w:val="00C15102"/>
    <w:rsid w:val="00C15710"/>
    <w:rsid w:val="00C169CB"/>
    <w:rsid w:val="00C16DDE"/>
    <w:rsid w:val="00C16E6B"/>
    <w:rsid w:val="00C17A28"/>
    <w:rsid w:val="00C20CAB"/>
    <w:rsid w:val="00C20EA7"/>
    <w:rsid w:val="00C20F8E"/>
    <w:rsid w:val="00C237CE"/>
    <w:rsid w:val="00C26337"/>
    <w:rsid w:val="00C26549"/>
    <w:rsid w:val="00C32571"/>
    <w:rsid w:val="00C345D6"/>
    <w:rsid w:val="00C36701"/>
    <w:rsid w:val="00C4369C"/>
    <w:rsid w:val="00C44302"/>
    <w:rsid w:val="00C50DC7"/>
    <w:rsid w:val="00C6077C"/>
    <w:rsid w:val="00C6349E"/>
    <w:rsid w:val="00C6471B"/>
    <w:rsid w:val="00C66266"/>
    <w:rsid w:val="00C66B11"/>
    <w:rsid w:val="00C66C27"/>
    <w:rsid w:val="00C70E17"/>
    <w:rsid w:val="00C71A9C"/>
    <w:rsid w:val="00C73FE1"/>
    <w:rsid w:val="00C7669D"/>
    <w:rsid w:val="00C77537"/>
    <w:rsid w:val="00C8059C"/>
    <w:rsid w:val="00C81321"/>
    <w:rsid w:val="00C81551"/>
    <w:rsid w:val="00C82892"/>
    <w:rsid w:val="00C83F8A"/>
    <w:rsid w:val="00C84326"/>
    <w:rsid w:val="00C913A8"/>
    <w:rsid w:val="00C914D0"/>
    <w:rsid w:val="00C93620"/>
    <w:rsid w:val="00C94EB0"/>
    <w:rsid w:val="00C961B1"/>
    <w:rsid w:val="00C96C85"/>
    <w:rsid w:val="00C96D92"/>
    <w:rsid w:val="00CA2235"/>
    <w:rsid w:val="00CA2566"/>
    <w:rsid w:val="00CA6D4E"/>
    <w:rsid w:val="00CA77C8"/>
    <w:rsid w:val="00CB1312"/>
    <w:rsid w:val="00CB331C"/>
    <w:rsid w:val="00CB3635"/>
    <w:rsid w:val="00CB4041"/>
    <w:rsid w:val="00CB5820"/>
    <w:rsid w:val="00CB655B"/>
    <w:rsid w:val="00CB6A59"/>
    <w:rsid w:val="00CB6F49"/>
    <w:rsid w:val="00CB7A32"/>
    <w:rsid w:val="00CB7B6B"/>
    <w:rsid w:val="00CC0F69"/>
    <w:rsid w:val="00CC18A5"/>
    <w:rsid w:val="00CC7706"/>
    <w:rsid w:val="00CC7F41"/>
    <w:rsid w:val="00CD00BE"/>
    <w:rsid w:val="00CD1E0F"/>
    <w:rsid w:val="00CD2034"/>
    <w:rsid w:val="00CD2A5C"/>
    <w:rsid w:val="00CD308C"/>
    <w:rsid w:val="00CD4FCC"/>
    <w:rsid w:val="00CD60F9"/>
    <w:rsid w:val="00CD6EC8"/>
    <w:rsid w:val="00CE02E3"/>
    <w:rsid w:val="00CE0A5D"/>
    <w:rsid w:val="00CE1E7F"/>
    <w:rsid w:val="00CE4B1E"/>
    <w:rsid w:val="00CF1054"/>
    <w:rsid w:val="00CF1BF3"/>
    <w:rsid w:val="00CF3081"/>
    <w:rsid w:val="00CF370F"/>
    <w:rsid w:val="00CF3ACD"/>
    <w:rsid w:val="00CF58F3"/>
    <w:rsid w:val="00CF5ACD"/>
    <w:rsid w:val="00D00066"/>
    <w:rsid w:val="00D00A84"/>
    <w:rsid w:val="00D01474"/>
    <w:rsid w:val="00D014E6"/>
    <w:rsid w:val="00D03F7B"/>
    <w:rsid w:val="00D1123C"/>
    <w:rsid w:val="00D12AA1"/>
    <w:rsid w:val="00D13196"/>
    <w:rsid w:val="00D15112"/>
    <w:rsid w:val="00D163DF"/>
    <w:rsid w:val="00D16A39"/>
    <w:rsid w:val="00D21BF8"/>
    <w:rsid w:val="00D22229"/>
    <w:rsid w:val="00D246FD"/>
    <w:rsid w:val="00D2497B"/>
    <w:rsid w:val="00D25D90"/>
    <w:rsid w:val="00D2765D"/>
    <w:rsid w:val="00D31DE4"/>
    <w:rsid w:val="00D337E8"/>
    <w:rsid w:val="00D34FD6"/>
    <w:rsid w:val="00D4062D"/>
    <w:rsid w:val="00D410F7"/>
    <w:rsid w:val="00D4165A"/>
    <w:rsid w:val="00D43F1B"/>
    <w:rsid w:val="00D44B52"/>
    <w:rsid w:val="00D453CE"/>
    <w:rsid w:val="00D4602D"/>
    <w:rsid w:val="00D46E78"/>
    <w:rsid w:val="00D50AF3"/>
    <w:rsid w:val="00D50CA2"/>
    <w:rsid w:val="00D50E2C"/>
    <w:rsid w:val="00D514DB"/>
    <w:rsid w:val="00D52350"/>
    <w:rsid w:val="00D5336E"/>
    <w:rsid w:val="00D55F7B"/>
    <w:rsid w:val="00D563A9"/>
    <w:rsid w:val="00D567D9"/>
    <w:rsid w:val="00D57524"/>
    <w:rsid w:val="00D61DFD"/>
    <w:rsid w:val="00D62F43"/>
    <w:rsid w:val="00D635E8"/>
    <w:rsid w:val="00D651F0"/>
    <w:rsid w:val="00D65B1B"/>
    <w:rsid w:val="00D67A4F"/>
    <w:rsid w:val="00D71738"/>
    <w:rsid w:val="00D72B83"/>
    <w:rsid w:val="00D760B8"/>
    <w:rsid w:val="00D76640"/>
    <w:rsid w:val="00D77170"/>
    <w:rsid w:val="00D80637"/>
    <w:rsid w:val="00D80FB4"/>
    <w:rsid w:val="00D83A1C"/>
    <w:rsid w:val="00D840F5"/>
    <w:rsid w:val="00D849DC"/>
    <w:rsid w:val="00D85D82"/>
    <w:rsid w:val="00D87BE0"/>
    <w:rsid w:val="00D910B6"/>
    <w:rsid w:val="00D91280"/>
    <w:rsid w:val="00D954EA"/>
    <w:rsid w:val="00D95E83"/>
    <w:rsid w:val="00D974F4"/>
    <w:rsid w:val="00DA0E72"/>
    <w:rsid w:val="00DA1A31"/>
    <w:rsid w:val="00DA5F4A"/>
    <w:rsid w:val="00DB2A01"/>
    <w:rsid w:val="00DB4A39"/>
    <w:rsid w:val="00DB54B8"/>
    <w:rsid w:val="00DB56DA"/>
    <w:rsid w:val="00DB5AEF"/>
    <w:rsid w:val="00DC2D1E"/>
    <w:rsid w:val="00DD15F4"/>
    <w:rsid w:val="00DD2D20"/>
    <w:rsid w:val="00DD4CB3"/>
    <w:rsid w:val="00DD50B6"/>
    <w:rsid w:val="00DD574B"/>
    <w:rsid w:val="00DD6BD7"/>
    <w:rsid w:val="00DD6E0B"/>
    <w:rsid w:val="00DE4411"/>
    <w:rsid w:val="00DE5D71"/>
    <w:rsid w:val="00DE765E"/>
    <w:rsid w:val="00DE77CA"/>
    <w:rsid w:val="00DE7962"/>
    <w:rsid w:val="00DF1966"/>
    <w:rsid w:val="00DF1BE8"/>
    <w:rsid w:val="00DF2338"/>
    <w:rsid w:val="00DF4E4F"/>
    <w:rsid w:val="00DF5DA3"/>
    <w:rsid w:val="00E001F2"/>
    <w:rsid w:val="00E020E8"/>
    <w:rsid w:val="00E03DA3"/>
    <w:rsid w:val="00E04151"/>
    <w:rsid w:val="00E05A33"/>
    <w:rsid w:val="00E06BEC"/>
    <w:rsid w:val="00E1000F"/>
    <w:rsid w:val="00E14CB7"/>
    <w:rsid w:val="00E20159"/>
    <w:rsid w:val="00E2039F"/>
    <w:rsid w:val="00E2168E"/>
    <w:rsid w:val="00E21DF2"/>
    <w:rsid w:val="00E24211"/>
    <w:rsid w:val="00E2676C"/>
    <w:rsid w:val="00E27EF0"/>
    <w:rsid w:val="00E31D82"/>
    <w:rsid w:val="00E33449"/>
    <w:rsid w:val="00E33D54"/>
    <w:rsid w:val="00E35DCE"/>
    <w:rsid w:val="00E35F50"/>
    <w:rsid w:val="00E40451"/>
    <w:rsid w:val="00E41392"/>
    <w:rsid w:val="00E46011"/>
    <w:rsid w:val="00E46396"/>
    <w:rsid w:val="00E46A24"/>
    <w:rsid w:val="00E47ABD"/>
    <w:rsid w:val="00E50B34"/>
    <w:rsid w:val="00E51FBC"/>
    <w:rsid w:val="00E52358"/>
    <w:rsid w:val="00E52D27"/>
    <w:rsid w:val="00E54261"/>
    <w:rsid w:val="00E543D0"/>
    <w:rsid w:val="00E55C5C"/>
    <w:rsid w:val="00E5679C"/>
    <w:rsid w:val="00E56A5D"/>
    <w:rsid w:val="00E56ACD"/>
    <w:rsid w:val="00E62270"/>
    <w:rsid w:val="00E62A0F"/>
    <w:rsid w:val="00E63774"/>
    <w:rsid w:val="00E64533"/>
    <w:rsid w:val="00E659B5"/>
    <w:rsid w:val="00E66870"/>
    <w:rsid w:val="00E66B3B"/>
    <w:rsid w:val="00E678CC"/>
    <w:rsid w:val="00E70152"/>
    <w:rsid w:val="00E70A18"/>
    <w:rsid w:val="00E718BD"/>
    <w:rsid w:val="00E72193"/>
    <w:rsid w:val="00E72244"/>
    <w:rsid w:val="00E73336"/>
    <w:rsid w:val="00E75479"/>
    <w:rsid w:val="00E77DEE"/>
    <w:rsid w:val="00E810D0"/>
    <w:rsid w:val="00E81238"/>
    <w:rsid w:val="00E822B9"/>
    <w:rsid w:val="00E84756"/>
    <w:rsid w:val="00E84832"/>
    <w:rsid w:val="00E8766B"/>
    <w:rsid w:val="00E87A0A"/>
    <w:rsid w:val="00E9078F"/>
    <w:rsid w:val="00E9099B"/>
    <w:rsid w:val="00E92057"/>
    <w:rsid w:val="00E9660F"/>
    <w:rsid w:val="00EA1C0C"/>
    <w:rsid w:val="00EA2A03"/>
    <w:rsid w:val="00EA2F57"/>
    <w:rsid w:val="00EA36F4"/>
    <w:rsid w:val="00EA5655"/>
    <w:rsid w:val="00EA6ACB"/>
    <w:rsid w:val="00EA7BD8"/>
    <w:rsid w:val="00EB1492"/>
    <w:rsid w:val="00EB263B"/>
    <w:rsid w:val="00EB377C"/>
    <w:rsid w:val="00EB6D67"/>
    <w:rsid w:val="00EB7C3A"/>
    <w:rsid w:val="00EC0897"/>
    <w:rsid w:val="00EC0BE7"/>
    <w:rsid w:val="00EC0FB5"/>
    <w:rsid w:val="00EC442F"/>
    <w:rsid w:val="00EC53D0"/>
    <w:rsid w:val="00EC6ACD"/>
    <w:rsid w:val="00EC6E94"/>
    <w:rsid w:val="00ED0422"/>
    <w:rsid w:val="00ED074B"/>
    <w:rsid w:val="00ED0E65"/>
    <w:rsid w:val="00ED28F3"/>
    <w:rsid w:val="00ED3064"/>
    <w:rsid w:val="00ED369B"/>
    <w:rsid w:val="00ED4739"/>
    <w:rsid w:val="00ED4D04"/>
    <w:rsid w:val="00ED5B8E"/>
    <w:rsid w:val="00EE01DC"/>
    <w:rsid w:val="00EE2683"/>
    <w:rsid w:val="00EE3E1C"/>
    <w:rsid w:val="00EE3F02"/>
    <w:rsid w:val="00EE677D"/>
    <w:rsid w:val="00EE6EE5"/>
    <w:rsid w:val="00EE76C1"/>
    <w:rsid w:val="00EF0A99"/>
    <w:rsid w:val="00EF16BF"/>
    <w:rsid w:val="00EF5216"/>
    <w:rsid w:val="00EF6CF8"/>
    <w:rsid w:val="00F02732"/>
    <w:rsid w:val="00F041E9"/>
    <w:rsid w:val="00F04794"/>
    <w:rsid w:val="00F0545A"/>
    <w:rsid w:val="00F07028"/>
    <w:rsid w:val="00F07E5A"/>
    <w:rsid w:val="00F113DD"/>
    <w:rsid w:val="00F1154A"/>
    <w:rsid w:val="00F12B89"/>
    <w:rsid w:val="00F14177"/>
    <w:rsid w:val="00F15A19"/>
    <w:rsid w:val="00F16ADA"/>
    <w:rsid w:val="00F16CFF"/>
    <w:rsid w:val="00F25F0D"/>
    <w:rsid w:val="00F271CC"/>
    <w:rsid w:val="00F31FEE"/>
    <w:rsid w:val="00F33371"/>
    <w:rsid w:val="00F34D92"/>
    <w:rsid w:val="00F35615"/>
    <w:rsid w:val="00F35AFE"/>
    <w:rsid w:val="00F3798F"/>
    <w:rsid w:val="00F419C3"/>
    <w:rsid w:val="00F43694"/>
    <w:rsid w:val="00F43D60"/>
    <w:rsid w:val="00F44C69"/>
    <w:rsid w:val="00F4586A"/>
    <w:rsid w:val="00F47FF6"/>
    <w:rsid w:val="00F50A57"/>
    <w:rsid w:val="00F5373C"/>
    <w:rsid w:val="00F54C04"/>
    <w:rsid w:val="00F54C0F"/>
    <w:rsid w:val="00F56E10"/>
    <w:rsid w:val="00F6009F"/>
    <w:rsid w:val="00F65C7A"/>
    <w:rsid w:val="00F66DFA"/>
    <w:rsid w:val="00F67BFE"/>
    <w:rsid w:val="00F73148"/>
    <w:rsid w:val="00F7470E"/>
    <w:rsid w:val="00F80999"/>
    <w:rsid w:val="00F80FB7"/>
    <w:rsid w:val="00F83703"/>
    <w:rsid w:val="00F83A03"/>
    <w:rsid w:val="00F84213"/>
    <w:rsid w:val="00F8693F"/>
    <w:rsid w:val="00F90765"/>
    <w:rsid w:val="00F915D4"/>
    <w:rsid w:val="00F91B52"/>
    <w:rsid w:val="00F93093"/>
    <w:rsid w:val="00F94D89"/>
    <w:rsid w:val="00F951BE"/>
    <w:rsid w:val="00F95EF4"/>
    <w:rsid w:val="00FA057D"/>
    <w:rsid w:val="00FA0B93"/>
    <w:rsid w:val="00FA1734"/>
    <w:rsid w:val="00FA3ED7"/>
    <w:rsid w:val="00FA7186"/>
    <w:rsid w:val="00FA7B91"/>
    <w:rsid w:val="00FB0882"/>
    <w:rsid w:val="00FB09BC"/>
    <w:rsid w:val="00FB14A7"/>
    <w:rsid w:val="00FB1FA4"/>
    <w:rsid w:val="00FB3455"/>
    <w:rsid w:val="00FB3465"/>
    <w:rsid w:val="00FB4899"/>
    <w:rsid w:val="00FB6D5A"/>
    <w:rsid w:val="00FB7F01"/>
    <w:rsid w:val="00FC036C"/>
    <w:rsid w:val="00FC089D"/>
    <w:rsid w:val="00FC4F28"/>
    <w:rsid w:val="00FD0106"/>
    <w:rsid w:val="00FD10EE"/>
    <w:rsid w:val="00FD430F"/>
    <w:rsid w:val="00FD5B46"/>
    <w:rsid w:val="00FD6466"/>
    <w:rsid w:val="00FD6E11"/>
    <w:rsid w:val="00FE020D"/>
    <w:rsid w:val="00FE171D"/>
    <w:rsid w:val="00FE1894"/>
    <w:rsid w:val="00FE2A74"/>
    <w:rsid w:val="00FE6527"/>
    <w:rsid w:val="00FF0491"/>
    <w:rsid w:val="00FF0796"/>
    <w:rsid w:val="00FF0AA7"/>
    <w:rsid w:val="00FF376D"/>
    <w:rsid w:val="00FF3B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C2C5A"/>
  <w15:docId w15:val="{9CFC4BC4-0B0A-4D73-9153-4E6DA3D3E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4B7"/>
    <w:pPr>
      <w:spacing w:after="0" w:line="276" w:lineRule="auto"/>
    </w:pPr>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0" w:line="240" w:lineRule="auto"/>
      <w:ind w:left="567"/>
      <w:jc w:val="both"/>
    </w:pPr>
    <w:rPr>
      <w:rFonts w:ascii="Arial" w:eastAsia="Arial" w:hAnsi="Arial" w:cs="Arial"/>
      <w:i/>
      <w:color w:val="000000"/>
      <w:sz w:val="16"/>
    </w:rPr>
  </w:style>
  <w:style w:type="character" w:customStyle="1" w:styleId="footnotedescriptionChar">
    <w:name w:val="footnote description Char"/>
    <w:link w:val="footnotedescription"/>
    <w:rPr>
      <w:rFonts w:ascii="Arial" w:eastAsia="Arial" w:hAnsi="Arial" w:cs="Arial"/>
      <w:i/>
      <w:color w:val="000000"/>
      <w:sz w:val="16"/>
    </w:rPr>
  </w:style>
  <w:style w:type="character" w:customStyle="1" w:styleId="footnotemark">
    <w:name w:val="footnote mark"/>
    <w:hidden/>
    <w:rPr>
      <w:rFonts w:ascii="Arial" w:eastAsia="Arial" w:hAnsi="Arial" w:cs="Arial"/>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Ca"/>
    <w:basedOn w:val="Normal"/>
    <w:link w:val="TextonotapieCar"/>
    <w:unhideWhenUsed/>
    <w:rsid w:val="00F44C69"/>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 Car,Ca Car"/>
    <w:basedOn w:val="Fuentedeprrafopredeter"/>
    <w:link w:val="Textonotapie"/>
    <w:rsid w:val="00F44C69"/>
    <w:rPr>
      <w:rFonts w:ascii="Calibri" w:eastAsia="Calibri" w:hAnsi="Calibri" w:cs="Calibri"/>
      <w:color w:val="000000"/>
      <w:sz w:val="20"/>
      <w:szCs w:val="20"/>
    </w:rPr>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
    <w:basedOn w:val="Fuentedeprrafopredeter"/>
    <w:uiPriority w:val="99"/>
    <w:unhideWhenUsed/>
    <w:rsid w:val="00F44C69"/>
    <w:rPr>
      <w:vertAlign w:val="superscript"/>
    </w:rPr>
  </w:style>
  <w:style w:type="paragraph" w:styleId="Prrafodelista">
    <w:name w:val="List Paragraph"/>
    <w:basedOn w:val="Normal"/>
    <w:uiPriority w:val="34"/>
    <w:qFormat/>
    <w:rsid w:val="006E5CFC"/>
    <w:pPr>
      <w:ind w:left="720"/>
      <w:contextualSpacing/>
    </w:pPr>
  </w:style>
  <w:style w:type="paragraph" w:customStyle="1" w:styleId="temp">
    <w:name w:val="temp"/>
    <w:basedOn w:val="Normal"/>
    <w:rsid w:val="00E9660F"/>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bold">
    <w:name w:val="bold"/>
    <w:basedOn w:val="Fuentedeprrafopredeter"/>
    <w:rsid w:val="00E9660F"/>
  </w:style>
  <w:style w:type="character" w:customStyle="1" w:styleId="ng-star-inserted">
    <w:name w:val="ng-star-inserted"/>
    <w:basedOn w:val="Fuentedeprrafopredeter"/>
    <w:rsid w:val="00E9660F"/>
  </w:style>
  <w:style w:type="paragraph" w:styleId="NormalWeb">
    <w:name w:val="Normal (Web)"/>
    <w:basedOn w:val="Normal"/>
    <w:uiPriority w:val="99"/>
    <w:unhideWhenUsed/>
    <w:rsid w:val="00E9660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Encabezado">
    <w:name w:val="header"/>
    <w:basedOn w:val="Normal"/>
    <w:link w:val="EncabezadoCar"/>
    <w:uiPriority w:val="99"/>
    <w:unhideWhenUsed/>
    <w:rsid w:val="005F29F1"/>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5F29F1"/>
    <w:rPr>
      <w:rFonts w:ascii="Calibri" w:eastAsia="Calibri" w:hAnsi="Calibri" w:cs="Calibri"/>
      <w:color w:val="000000"/>
    </w:rPr>
  </w:style>
  <w:style w:type="paragraph" w:styleId="Textodeglobo">
    <w:name w:val="Balloon Text"/>
    <w:basedOn w:val="Normal"/>
    <w:link w:val="TextodegloboCar"/>
    <w:uiPriority w:val="99"/>
    <w:semiHidden/>
    <w:unhideWhenUsed/>
    <w:rsid w:val="00053B53"/>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3B53"/>
    <w:rPr>
      <w:rFonts w:ascii="Segoe UI" w:eastAsia="Calibri" w:hAnsi="Segoe UI" w:cs="Segoe UI"/>
      <w:color w:val="000000"/>
      <w:sz w:val="18"/>
      <w:szCs w:val="18"/>
    </w:rPr>
  </w:style>
  <w:style w:type="paragraph" w:styleId="Textonotaalfinal">
    <w:name w:val="endnote text"/>
    <w:basedOn w:val="Normal"/>
    <w:link w:val="TextonotaalfinalCar"/>
    <w:uiPriority w:val="99"/>
    <w:semiHidden/>
    <w:unhideWhenUsed/>
    <w:rsid w:val="0058375C"/>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58375C"/>
    <w:rPr>
      <w:rFonts w:ascii="Calibri" w:eastAsia="Calibri" w:hAnsi="Calibri" w:cs="Calibri"/>
      <w:color w:val="000000"/>
      <w:sz w:val="20"/>
      <w:szCs w:val="20"/>
    </w:rPr>
  </w:style>
  <w:style w:type="character" w:styleId="Refdenotaalfinal">
    <w:name w:val="endnote reference"/>
    <w:basedOn w:val="Fuentedeprrafopredeter"/>
    <w:uiPriority w:val="99"/>
    <w:semiHidden/>
    <w:unhideWhenUsed/>
    <w:rsid w:val="0058375C"/>
    <w:rPr>
      <w:vertAlign w:val="superscript"/>
    </w:rPr>
  </w:style>
  <w:style w:type="table" w:styleId="Tablaconcuadrcula">
    <w:name w:val="Table Grid"/>
    <w:basedOn w:val="Tablanormal"/>
    <w:rsid w:val="00D21BF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237498"/>
    <w:pPr>
      <w:spacing w:after="0" w:line="240" w:lineRule="auto"/>
    </w:pPr>
    <w:rPr>
      <w:rFonts w:ascii="Arial" w:eastAsia="Calibri" w:hAnsi="Arial" w:cs="Arial"/>
      <w:b/>
      <w:szCs w:val="16"/>
      <w:lang w:eastAsia="en-US"/>
    </w:rPr>
  </w:style>
  <w:style w:type="character" w:customStyle="1" w:styleId="SinespaciadoCar">
    <w:name w:val="Sin espaciado Car"/>
    <w:basedOn w:val="Fuentedeprrafopredeter"/>
    <w:link w:val="Sinespaciado"/>
    <w:uiPriority w:val="1"/>
    <w:locked/>
    <w:rsid w:val="00237498"/>
    <w:rPr>
      <w:rFonts w:ascii="Arial" w:eastAsia="Calibri" w:hAnsi="Arial" w:cs="Arial"/>
      <w:b/>
      <w:szCs w:val="16"/>
      <w:lang w:eastAsia="en-US"/>
    </w:rPr>
  </w:style>
  <w:style w:type="character" w:styleId="Hipervnculo">
    <w:name w:val="Hyperlink"/>
    <w:basedOn w:val="Fuentedeprrafopredeter"/>
    <w:uiPriority w:val="99"/>
    <w:unhideWhenUsed/>
    <w:rsid w:val="003F6E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913623">
      <w:bodyDiv w:val="1"/>
      <w:marLeft w:val="0"/>
      <w:marRight w:val="0"/>
      <w:marTop w:val="0"/>
      <w:marBottom w:val="0"/>
      <w:divBdr>
        <w:top w:val="none" w:sz="0" w:space="0" w:color="auto"/>
        <w:left w:val="none" w:sz="0" w:space="0" w:color="auto"/>
        <w:bottom w:val="none" w:sz="0" w:space="0" w:color="auto"/>
        <w:right w:val="none" w:sz="0" w:space="0" w:color="auto"/>
      </w:divBdr>
    </w:div>
    <w:div w:id="725186436">
      <w:bodyDiv w:val="1"/>
      <w:marLeft w:val="0"/>
      <w:marRight w:val="0"/>
      <w:marTop w:val="0"/>
      <w:marBottom w:val="0"/>
      <w:divBdr>
        <w:top w:val="none" w:sz="0" w:space="0" w:color="auto"/>
        <w:left w:val="none" w:sz="0" w:space="0" w:color="auto"/>
        <w:bottom w:val="none" w:sz="0" w:space="0" w:color="auto"/>
        <w:right w:val="none" w:sz="0" w:space="0" w:color="auto"/>
      </w:divBdr>
    </w:div>
    <w:div w:id="960963193">
      <w:bodyDiv w:val="1"/>
      <w:marLeft w:val="0"/>
      <w:marRight w:val="0"/>
      <w:marTop w:val="0"/>
      <w:marBottom w:val="0"/>
      <w:divBdr>
        <w:top w:val="none" w:sz="0" w:space="0" w:color="auto"/>
        <w:left w:val="none" w:sz="0" w:space="0" w:color="auto"/>
        <w:bottom w:val="none" w:sz="0" w:space="0" w:color="auto"/>
        <w:right w:val="none" w:sz="0" w:space="0" w:color="auto"/>
      </w:divBdr>
    </w:div>
    <w:div w:id="1568371297">
      <w:bodyDiv w:val="1"/>
      <w:marLeft w:val="0"/>
      <w:marRight w:val="0"/>
      <w:marTop w:val="0"/>
      <w:marBottom w:val="0"/>
      <w:divBdr>
        <w:top w:val="none" w:sz="0" w:space="0" w:color="auto"/>
        <w:left w:val="none" w:sz="0" w:space="0" w:color="auto"/>
        <w:bottom w:val="none" w:sz="0" w:space="0" w:color="auto"/>
        <w:right w:val="none" w:sz="0" w:space="0" w:color="auto"/>
      </w:divBdr>
    </w:div>
    <w:div w:id="1583442187">
      <w:bodyDiv w:val="1"/>
      <w:marLeft w:val="0"/>
      <w:marRight w:val="0"/>
      <w:marTop w:val="0"/>
      <w:marBottom w:val="0"/>
      <w:divBdr>
        <w:top w:val="none" w:sz="0" w:space="0" w:color="auto"/>
        <w:left w:val="none" w:sz="0" w:space="0" w:color="auto"/>
        <w:bottom w:val="none" w:sz="0" w:space="0" w:color="auto"/>
        <w:right w:val="none" w:sz="0" w:space="0" w:color="auto"/>
      </w:divBdr>
    </w:div>
    <w:div w:id="1687903048">
      <w:bodyDiv w:val="1"/>
      <w:marLeft w:val="0"/>
      <w:marRight w:val="0"/>
      <w:marTop w:val="0"/>
      <w:marBottom w:val="0"/>
      <w:divBdr>
        <w:top w:val="none" w:sz="0" w:space="0" w:color="auto"/>
        <w:left w:val="none" w:sz="0" w:space="0" w:color="auto"/>
        <w:bottom w:val="none" w:sz="0" w:space="0" w:color="auto"/>
        <w:right w:val="none" w:sz="0" w:space="0" w:color="auto"/>
      </w:divBdr>
      <w:divsChild>
        <w:div w:id="15735450">
          <w:marLeft w:val="0"/>
          <w:marRight w:val="0"/>
          <w:marTop w:val="0"/>
          <w:marBottom w:val="0"/>
          <w:divBdr>
            <w:top w:val="none" w:sz="0" w:space="0" w:color="auto"/>
            <w:left w:val="none" w:sz="0" w:space="0" w:color="auto"/>
            <w:bottom w:val="none" w:sz="0" w:space="0" w:color="auto"/>
            <w:right w:val="none" w:sz="0" w:space="0" w:color="auto"/>
          </w:divBdr>
          <w:divsChild>
            <w:div w:id="1751584515">
              <w:marLeft w:val="0"/>
              <w:marRight w:val="0"/>
              <w:marTop w:val="0"/>
              <w:marBottom w:val="0"/>
              <w:divBdr>
                <w:top w:val="none" w:sz="0" w:space="0" w:color="auto"/>
                <w:left w:val="none" w:sz="0" w:space="0" w:color="auto"/>
                <w:bottom w:val="none" w:sz="0" w:space="0" w:color="auto"/>
                <w:right w:val="none" w:sz="0" w:space="0" w:color="auto"/>
              </w:divBdr>
            </w:div>
            <w:div w:id="1811820600">
              <w:marLeft w:val="0"/>
              <w:marRight w:val="0"/>
              <w:marTop w:val="0"/>
              <w:marBottom w:val="0"/>
              <w:divBdr>
                <w:top w:val="none" w:sz="0" w:space="0" w:color="auto"/>
                <w:left w:val="none" w:sz="0" w:space="0" w:color="auto"/>
                <w:bottom w:val="none" w:sz="0" w:space="0" w:color="auto"/>
                <w:right w:val="none" w:sz="0" w:space="0" w:color="auto"/>
              </w:divBdr>
            </w:div>
            <w:div w:id="1995335510">
              <w:marLeft w:val="0"/>
              <w:marRight w:val="0"/>
              <w:marTop w:val="0"/>
              <w:marBottom w:val="0"/>
              <w:divBdr>
                <w:top w:val="none" w:sz="0" w:space="0" w:color="auto"/>
                <w:left w:val="none" w:sz="0" w:space="0" w:color="auto"/>
                <w:bottom w:val="none" w:sz="0" w:space="0" w:color="auto"/>
                <w:right w:val="none" w:sz="0" w:space="0" w:color="auto"/>
              </w:divBdr>
            </w:div>
          </w:divsChild>
        </w:div>
        <w:div w:id="87778691">
          <w:marLeft w:val="0"/>
          <w:marRight w:val="0"/>
          <w:marTop w:val="0"/>
          <w:marBottom w:val="0"/>
          <w:divBdr>
            <w:top w:val="none" w:sz="0" w:space="0" w:color="auto"/>
            <w:left w:val="none" w:sz="0" w:space="0" w:color="auto"/>
            <w:bottom w:val="none" w:sz="0" w:space="0" w:color="auto"/>
            <w:right w:val="none" w:sz="0" w:space="0" w:color="auto"/>
          </w:divBdr>
          <w:divsChild>
            <w:div w:id="113060089">
              <w:marLeft w:val="0"/>
              <w:marRight w:val="0"/>
              <w:marTop w:val="0"/>
              <w:marBottom w:val="0"/>
              <w:divBdr>
                <w:top w:val="none" w:sz="0" w:space="0" w:color="auto"/>
                <w:left w:val="none" w:sz="0" w:space="0" w:color="auto"/>
                <w:bottom w:val="none" w:sz="0" w:space="0" w:color="auto"/>
                <w:right w:val="none" w:sz="0" w:space="0" w:color="auto"/>
              </w:divBdr>
            </w:div>
            <w:div w:id="484904047">
              <w:marLeft w:val="0"/>
              <w:marRight w:val="0"/>
              <w:marTop w:val="0"/>
              <w:marBottom w:val="0"/>
              <w:divBdr>
                <w:top w:val="none" w:sz="0" w:space="0" w:color="auto"/>
                <w:left w:val="none" w:sz="0" w:space="0" w:color="auto"/>
                <w:bottom w:val="none" w:sz="0" w:space="0" w:color="auto"/>
                <w:right w:val="none" w:sz="0" w:space="0" w:color="auto"/>
              </w:divBdr>
            </w:div>
            <w:div w:id="1609580538">
              <w:marLeft w:val="0"/>
              <w:marRight w:val="0"/>
              <w:marTop w:val="0"/>
              <w:marBottom w:val="0"/>
              <w:divBdr>
                <w:top w:val="none" w:sz="0" w:space="0" w:color="auto"/>
                <w:left w:val="none" w:sz="0" w:space="0" w:color="auto"/>
                <w:bottom w:val="none" w:sz="0" w:space="0" w:color="auto"/>
                <w:right w:val="none" w:sz="0" w:space="0" w:color="auto"/>
              </w:divBdr>
            </w:div>
          </w:divsChild>
        </w:div>
        <w:div w:id="416512838">
          <w:marLeft w:val="0"/>
          <w:marRight w:val="0"/>
          <w:marTop w:val="0"/>
          <w:marBottom w:val="0"/>
          <w:divBdr>
            <w:top w:val="none" w:sz="0" w:space="0" w:color="auto"/>
            <w:left w:val="none" w:sz="0" w:space="0" w:color="auto"/>
            <w:bottom w:val="none" w:sz="0" w:space="0" w:color="auto"/>
            <w:right w:val="none" w:sz="0" w:space="0" w:color="auto"/>
          </w:divBdr>
        </w:div>
        <w:div w:id="1915704003">
          <w:marLeft w:val="0"/>
          <w:marRight w:val="0"/>
          <w:marTop w:val="0"/>
          <w:marBottom w:val="0"/>
          <w:divBdr>
            <w:top w:val="none" w:sz="0" w:space="0" w:color="auto"/>
            <w:left w:val="none" w:sz="0" w:space="0" w:color="auto"/>
            <w:bottom w:val="none" w:sz="0" w:space="0" w:color="auto"/>
            <w:right w:val="none" w:sz="0" w:space="0" w:color="auto"/>
          </w:divBdr>
          <w:divsChild>
            <w:div w:id="111871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2.png@01D5DDA6.EF54812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B9E4D-6609-4643-AB82-A373C8E89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24236</Words>
  <Characters>133303</Characters>
  <Application>Microsoft Office Word</Application>
  <DocSecurity>4</DocSecurity>
  <Lines>1110</Lines>
  <Paragraphs>314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homero concha lerma</dc:creator>
  <cp:keywords/>
  <dc:description/>
  <cp:lastModifiedBy>Yuvisela</cp:lastModifiedBy>
  <cp:revision>2</cp:revision>
  <cp:lastPrinted>2023-05-30T17:04:00Z</cp:lastPrinted>
  <dcterms:created xsi:type="dcterms:W3CDTF">2023-08-09T17:59:00Z</dcterms:created>
  <dcterms:modified xsi:type="dcterms:W3CDTF">2023-08-09T17:59:00Z</dcterms:modified>
</cp:coreProperties>
</file>