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96660" w14:textId="77777777" w:rsidR="001036BC" w:rsidRDefault="001036BC" w:rsidP="001036BC">
      <w:pPr>
        <w:spacing w:line="259" w:lineRule="auto"/>
        <w:ind w:left="708" w:hanging="708"/>
        <w:jc w:val="center"/>
        <w:rPr>
          <w:rFonts w:ascii="Arial" w:eastAsiaTheme="minorHAnsi" w:hAnsi="Arial" w:cs="Arial"/>
          <w:b/>
          <w:sz w:val="48"/>
          <w:szCs w:val="48"/>
        </w:rPr>
      </w:pPr>
      <w:r w:rsidRPr="001667B4">
        <w:rPr>
          <w:rFonts w:ascii="Arial" w:eastAsiaTheme="minorHAnsi" w:hAnsi="Arial" w:cs="Arial"/>
          <w:sz w:val="48"/>
          <w:szCs w:val="48"/>
        </w:rPr>
        <w:t>Comisión de los Derechos Humanos del</w:t>
      </w:r>
    </w:p>
    <w:p w14:paraId="26893B6E" w14:textId="77777777" w:rsidR="001036BC" w:rsidRPr="001667B4" w:rsidRDefault="001036BC" w:rsidP="001036BC">
      <w:pPr>
        <w:spacing w:line="259" w:lineRule="auto"/>
        <w:jc w:val="center"/>
        <w:rPr>
          <w:rFonts w:ascii="Arial" w:eastAsiaTheme="minorHAnsi" w:hAnsi="Arial" w:cs="Arial"/>
          <w:b/>
          <w:sz w:val="48"/>
          <w:szCs w:val="48"/>
        </w:rPr>
      </w:pPr>
      <w:r w:rsidRPr="001667B4">
        <w:rPr>
          <w:rFonts w:ascii="Arial" w:eastAsiaTheme="minorHAnsi" w:hAnsi="Arial" w:cs="Arial"/>
          <w:sz w:val="48"/>
          <w:szCs w:val="48"/>
        </w:rPr>
        <w:t>Estado de Coahuila de Zaragoza</w:t>
      </w:r>
    </w:p>
    <w:p w14:paraId="79B9BA88" w14:textId="77777777" w:rsidR="001036BC" w:rsidRPr="004A7470" w:rsidRDefault="001036BC" w:rsidP="001036BC">
      <w:pPr>
        <w:spacing w:after="160" w:line="259" w:lineRule="auto"/>
        <w:rPr>
          <w:rFonts w:ascii="Arial" w:eastAsiaTheme="minorHAnsi" w:hAnsi="Arial" w:cs="Arial"/>
          <w:b/>
        </w:rPr>
      </w:pPr>
    </w:p>
    <w:p w14:paraId="6535EFDC" w14:textId="77777777" w:rsidR="001036BC" w:rsidRPr="001667B4" w:rsidRDefault="001036BC" w:rsidP="001036BC">
      <w:pPr>
        <w:spacing w:after="160" w:line="259" w:lineRule="auto"/>
        <w:rPr>
          <w:rFonts w:ascii="Arial" w:eastAsiaTheme="minorHAnsi" w:hAnsi="Arial" w:cs="Arial"/>
          <w:b/>
        </w:rPr>
      </w:pPr>
    </w:p>
    <w:p w14:paraId="613FBFE2" w14:textId="77777777" w:rsidR="001036BC" w:rsidRPr="001667B4" w:rsidRDefault="001036BC" w:rsidP="001036BC">
      <w:pPr>
        <w:spacing w:after="160" w:line="259" w:lineRule="auto"/>
        <w:rPr>
          <w:rFonts w:ascii="Arial" w:eastAsiaTheme="minorHAnsi" w:hAnsi="Arial" w:cs="Arial"/>
          <w:b/>
        </w:rPr>
      </w:pPr>
      <w:r w:rsidRPr="001667B4">
        <w:rPr>
          <w:rFonts w:ascii="Arial" w:eastAsiaTheme="minorHAnsi" w:hAnsi="Arial" w:cs="Arial"/>
          <w:bCs/>
          <w:noProof/>
          <w:sz w:val="28"/>
          <w:szCs w:val="28"/>
        </w:rPr>
        <w:drawing>
          <wp:anchor distT="0" distB="0" distL="114300" distR="114300" simplePos="0" relativeHeight="251659264" behindDoc="0" locked="0" layoutInCell="1" allowOverlap="1" wp14:anchorId="38AB6492" wp14:editId="6903E7E5">
            <wp:simplePos x="0" y="0"/>
            <wp:positionH relativeFrom="margin">
              <wp:posOffset>10160</wp:posOffset>
            </wp:positionH>
            <wp:positionV relativeFrom="paragraph">
              <wp:posOffset>273685</wp:posOffset>
            </wp:positionV>
            <wp:extent cx="6012180" cy="1800225"/>
            <wp:effectExtent l="0" t="0" r="0" b="0"/>
            <wp:wrapThrough wrapText="bothSides">
              <wp:wrapPolygon edited="0">
                <wp:start x="5065" y="0"/>
                <wp:lineTo x="5065" y="18514"/>
                <wp:lineTo x="16494" y="18514"/>
                <wp:lineTo x="16494" y="0"/>
                <wp:lineTo x="5065"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8" r:link="rId9">
                      <a:extLst>
                        <a:ext uri="{28A0092B-C50C-407E-A947-70E740481C1C}">
                          <a14:useLocalDpi xmlns:a14="http://schemas.microsoft.com/office/drawing/2010/main" val="0"/>
                        </a:ext>
                      </a:extLst>
                    </a:blip>
                    <a:srcRect b="37768"/>
                    <a:stretch/>
                  </pic:blipFill>
                  <pic:spPr bwMode="auto">
                    <a:xfrm>
                      <a:off x="0" y="0"/>
                      <a:ext cx="6012180" cy="1800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B12FB2" w14:textId="77777777" w:rsidR="001036BC" w:rsidRPr="001667B4" w:rsidRDefault="001036BC" w:rsidP="001036BC">
      <w:pPr>
        <w:spacing w:after="160" w:line="259" w:lineRule="auto"/>
        <w:rPr>
          <w:rFonts w:ascii="Arial" w:eastAsiaTheme="minorHAnsi" w:hAnsi="Arial" w:cs="Arial"/>
          <w:b/>
        </w:rPr>
      </w:pPr>
    </w:p>
    <w:p w14:paraId="597F9D66" w14:textId="77777777" w:rsidR="001036BC" w:rsidRPr="001667B4" w:rsidRDefault="001036BC" w:rsidP="001036BC">
      <w:pPr>
        <w:spacing w:after="160" w:line="259" w:lineRule="auto"/>
        <w:rPr>
          <w:rFonts w:ascii="Arial" w:eastAsiaTheme="minorHAnsi" w:hAnsi="Arial" w:cs="Arial"/>
          <w:b/>
        </w:rPr>
      </w:pPr>
    </w:p>
    <w:p w14:paraId="0FC634D0" w14:textId="77777777" w:rsidR="001036BC" w:rsidRPr="001667B4" w:rsidRDefault="001036BC" w:rsidP="001036BC">
      <w:pPr>
        <w:spacing w:after="160" w:line="259" w:lineRule="auto"/>
        <w:rPr>
          <w:rFonts w:ascii="Arial" w:eastAsiaTheme="minorHAnsi" w:hAnsi="Arial" w:cs="Arial"/>
          <w:b/>
        </w:rPr>
      </w:pPr>
    </w:p>
    <w:p w14:paraId="2BA507D9" w14:textId="77777777" w:rsidR="007564A4" w:rsidRDefault="007564A4" w:rsidP="001036BC">
      <w:pPr>
        <w:spacing w:after="174" w:line="240" w:lineRule="auto"/>
        <w:rPr>
          <w:rFonts w:ascii="Arial" w:eastAsia="Arial" w:hAnsi="Arial" w:cs="Arial"/>
          <w:sz w:val="48"/>
        </w:rPr>
      </w:pPr>
    </w:p>
    <w:p w14:paraId="752ACE18" w14:textId="77777777" w:rsidR="00734159" w:rsidRDefault="00734159">
      <w:pPr>
        <w:spacing w:after="174" w:line="240" w:lineRule="auto"/>
        <w:ind w:left="567"/>
        <w:rPr>
          <w:rFonts w:ascii="Arial" w:eastAsia="Arial" w:hAnsi="Arial" w:cs="Arial"/>
          <w:sz w:val="48"/>
        </w:rPr>
      </w:pPr>
    </w:p>
    <w:p w14:paraId="06316CC1" w14:textId="77777777" w:rsidR="00734159" w:rsidRDefault="00734159">
      <w:pPr>
        <w:spacing w:after="174" w:line="240" w:lineRule="auto"/>
        <w:ind w:left="567"/>
        <w:rPr>
          <w:rFonts w:ascii="Arial" w:eastAsia="Arial" w:hAnsi="Arial" w:cs="Arial"/>
          <w:sz w:val="48"/>
        </w:rPr>
      </w:pPr>
    </w:p>
    <w:p w14:paraId="40D55EA0" w14:textId="77777777" w:rsidR="007564A4" w:rsidRPr="00C66B11" w:rsidRDefault="007564A4" w:rsidP="000A43D6">
      <w:pPr>
        <w:spacing w:after="188" w:line="240" w:lineRule="auto"/>
        <w:rPr>
          <w:rFonts w:ascii="Arial" w:hAnsi="Arial" w:cs="Arial"/>
        </w:rPr>
      </w:pPr>
    </w:p>
    <w:p w14:paraId="549C044E" w14:textId="77777777" w:rsidR="007564A4" w:rsidRPr="00C66B11" w:rsidRDefault="00265802">
      <w:pPr>
        <w:spacing w:before="211" w:after="197" w:line="240" w:lineRule="auto"/>
        <w:jc w:val="center"/>
        <w:rPr>
          <w:rFonts w:ascii="Arial" w:hAnsi="Arial" w:cs="Arial"/>
        </w:rPr>
      </w:pPr>
      <w:r w:rsidRPr="00C66B11">
        <w:rPr>
          <w:rFonts w:ascii="Arial" w:eastAsia="Arial" w:hAnsi="Arial" w:cs="Arial"/>
          <w:b/>
          <w:sz w:val="40"/>
        </w:rPr>
        <w:t xml:space="preserve"> </w:t>
      </w:r>
    </w:p>
    <w:p w14:paraId="005DF88F" w14:textId="77777777" w:rsidR="007564A4" w:rsidRPr="00C66B11" w:rsidRDefault="00265802">
      <w:pPr>
        <w:spacing w:after="194" w:line="240" w:lineRule="auto"/>
        <w:jc w:val="center"/>
        <w:rPr>
          <w:rFonts w:ascii="Arial" w:hAnsi="Arial" w:cs="Arial"/>
        </w:rPr>
      </w:pPr>
      <w:r w:rsidRPr="008232F1">
        <w:rPr>
          <w:rFonts w:ascii="Arial" w:eastAsia="Arial" w:hAnsi="Arial" w:cs="Arial"/>
          <w:b/>
          <w:sz w:val="40"/>
        </w:rPr>
        <w:t xml:space="preserve">Recomendación No. </w:t>
      </w:r>
      <w:r w:rsidR="00951D14">
        <w:rPr>
          <w:rFonts w:ascii="Arial" w:eastAsia="Arial" w:hAnsi="Arial" w:cs="Arial"/>
          <w:b/>
          <w:sz w:val="40"/>
        </w:rPr>
        <w:t>17</w:t>
      </w:r>
      <w:r w:rsidR="00F0545A" w:rsidRPr="008232F1">
        <w:rPr>
          <w:rFonts w:ascii="Arial" w:eastAsia="Arial" w:hAnsi="Arial" w:cs="Arial"/>
          <w:b/>
          <w:sz w:val="40"/>
        </w:rPr>
        <w:t>/202</w:t>
      </w:r>
      <w:r w:rsidR="00AF145E" w:rsidRPr="008232F1">
        <w:rPr>
          <w:rFonts w:ascii="Arial" w:eastAsia="Arial" w:hAnsi="Arial" w:cs="Arial"/>
          <w:b/>
          <w:sz w:val="40"/>
        </w:rPr>
        <w:t>3</w:t>
      </w:r>
    </w:p>
    <w:p w14:paraId="30153FB8" w14:textId="77777777" w:rsidR="007564A4" w:rsidRPr="00C66B11" w:rsidRDefault="00265802">
      <w:pPr>
        <w:spacing w:after="174" w:line="240" w:lineRule="auto"/>
        <w:jc w:val="center"/>
        <w:rPr>
          <w:rFonts w:ascii="Arial" w:hAnsi="Arial" w:cs="Arial"/>
        </w:rPr>
      </w:pPr>
      <w:r w:rsidRPr="00C66B11">
        <w:rPr>
          <w:rFonts w:ascii="Arial" w:eastAsia="Arial" w:hAnsi="Arial" w:cs="Arial"/>
        </w:rPr>
        <w:t xml:space="preserve"> </w:t>
      </w:r>
    </w:p>
    <w:p w14:paraId="3A3A5169" w14:textId="77777777" w:rsidR="007564A4" w:rsidRPr="00C66B11" w:rsidRDefault="00265802">
      <w:pPr>
        <w:spacing w:after="174" w:line="240" w:lineRule="auto"/>
        <w:jc w:val="center"/>
        <w:rPr>
          <w:rFonts w:ascii="Arial" w:hAnsi="Arial" w:cs="Arial"/>
        </w:rPr>
      </w:pPr>
      <w:r w:rsidRPr="00C66B11">
        <w:rPr>
          <w:rFonts w:ascii="Arial" w:eastAsia="Arial" w:hAnsi="Arial" w:cs="Arial"/>
        </w:rPr>
        <w:t xml:space="preserve"> </w:t>
      </w:r>
    </w:p>
    <w:p w14:paraId="6A51E9A8" w14:textId="77777777" w:rsidR="007564A4" w:rsidRPr="00C66B11" w:rsidRDefault="00265802">
      <w:pPr>
        <w:spacing w:after="176" w:line="240" w:lineRule="auto"/>
        <w:jc w:val="center"/>
        <w:rPr>
          <w:rFonts w:ascii="Arial" w:hAnsi="Arial" w:cs="Arial"/>
        </w:rPr>
      </w:pPr>
      <w:r w:rsidRPr="00C66B11">
        <w:rPr>
          <w:rFonts w:ascii="Arial" w:eastAsia="Arial" w:hAnsi="Arial" w:cs="Arial"/>
        </w:rPr>
        <w:t xml:space="preserve"> </w:t>
      </w:r>
    </w:p>
    <w:p w14:paraId="637DBAEE" w14:textId="77777777" w:rsidR="007564A4" w:rsidRPr="00C66B11" w:rsidRDefault="00265802">
      <w:pPr>
        <w:spacing w:after="175" w:line="240" w:lineRule="auto"/>
        <w:ind w:left="10" w:right="-15" w:hanging="10"/>
        <w:jc w:val="center"/>
        <w:rPr>
          <w:rFonts w:ascii="Arial" w:hAnsi="Arial" w:cs="Arial"/>
        </w:rPr>
      </w:pPr>
      <w:r w:rsidRPr="00C66B11">
        <w:rPr>
          <w:rFonts w:ascii="Arial" w:eastAsia="Arial" w:hAnsi="Arial" w:cs="Arial"/>
        </w:rPr>
        <w:t xml:space="preserve">Expediente: </w:t>
      </w:r>
    </w:p>
    <w:p w14:paraId="697921B0" w14:textId="6BF4DC42" w:rsidR="007564A4" w:rsidRDefault="003C27CA" w:rsidP="00552E01">
      <w:pPr>
        <w:spacing w:after="175" w:line="240" w:lineRule="auto"/>
        <w:ind w:left="10" w:right="-15" w:hanging="10"/>
        <w:jc w:val="center"/>
        <w:rPr>
          <w:rFonts w:ascii="Arial" w:eastAsia="Arial" w:hAnsi="Arial" w:cs="Arial"/>
        </w:rPr>
      </w:pPr>
      <w:r w:rsidRPr="00C66B11">
        <w:rPr>
          <w:rFonts w:ascii="Arial" w:eastAsia="Arial" w:hAnsi="Arial" w:cs="Arial"/>
        </w:rPr>
        <w:t>CDHEC/</w:t>
      </w:r>
      <w:r w:rsidR="001036BC">
        <w:rPr>
          <w:rFonts w:ascii="Arial" w:eastAsia="Arial" w:hAnsi="Arial" w:cs="Arial"/>
        </w:rPr>
        <w:t>3</w:t>
      </w:r>
      <w:r w:rsidR="00882462" w:rsidRPr="00C66B11">
        <w:rPr>
          <w:rFonts w:ascii="Arial" w:eastAsia="Arial" w:hAnsi="Arial" w:cs="Arial"/>
        </w:rPr>
        <w:t>/202</w:t>
      </w:r>
      <w:r w:rsidR="00A866C7">
        <w:rPr>
          <w:rFonts w:ascii="Arial" w:eastAsia="Arial" w:hAnsi="Arial" w:cs="Arial"/>
        </w:rPr>
        <w:t>2</w:t>
      </w:r>
      <w:r w:rsidR="00882462" w:rsidRPr="00C66B11">
        <w:rPr>
          <w:rFonts w:ascii="Arial" w:eastAsia="Arial" w:hAnsi="Arial" w:cs="Arial"/>
        </w:rPr>
        <w:t>/</w:t>
      </w:r>
      <w:r w:rsidR="001036BC">
        <w:rPr>
          <w:rFonts w:ascii="Arial" w:eastAsia="Arial" w:hAnsi="Arial" w:cs="Arial"/>
        </w:rPr>
        <w:t>X</w:t>
      </w:r>
      <w:r w:rsidR="00882462" w:rsidRPr="00C66B11">
        <w:rPr>
          <w:rFonts w:ascii="Arial" w:eastAsia="Arial" w:hAnsi="Arial" w:cs="Arial"/>
        </w:rPr>
        <w:t>/Q</w:t>
      </w:r>
    </w:p>
    <w:p w14:paraId="670E45FC" w14:textId="77777777" w:rsidR="007564A4" w:rsidRPr="00C66B11" w:rsidRDefault="007564A4">
      <w:pPr>
        <w:spacing w:after="174" w:line="240" w:lineRule="auto"/>
        <w:jc w:val="center"/>
        <w:rPr>
          <w:rFonts w:ascii="Arial" w:hAnsi="Arial" w:cs="Arial"/>
        </w:rPr>
      </w:pPr>
    </w:p>
    <w:p w14:paraId="299FC7B7" w14:textId="77777777" w:rsidR="007564A4" w:rsidRPr="00C66B11" w:rsidRDefault="00265802">
      <w:pPr>
        <w:spacing w:after="174" w:line="240" w:lineRule="auto"/>
        <w:jc w:val="center"/>
        <w:rPr>
          <w:rFonts w:ascii="Arial" w:hAnsi="Arial" w:cs="Arial"/>
        </w:rPr>
      </w:pPr>
      <w:r w:rsidRPr="00C66B11">
        <w:rPr>
          <w:rFonts w:ascii="Arial" w:eastAsia="Arial" w:hAnsi="Arial" w:cs="Arial"/>
        </w:rPr>
        <w:t xml:space="preserve"> </w:t>
      </w:r>
    </w:p>
    <w:p w14:paraId="71BD71EC" w14:textId="77777777" w:rsidR="007564A4" w:rsidRPr="00C66B11" w:rsidRDefault="00265802">
      <w:pPr>
        <w:spacing w:after="176" w:line="240" w:lineRule="auto"/>
        <w:ind w:left="567"/>
        <w:rPr>
          <w:rFonts w:ascii="Arial" w:hAnsi="Arial" w:cs="Arial"/>
        </w:rPr>
      </w:pPr>
      <w:r w:rsidRPr="00C66B11">
        <w:rPr>
          <w:rFonts w:ascii="Arial" w:eastAsia="Arial" w:hAnsi="Arial" w:cs="Arial"/>
        </w:rPr>
        <w:t xml:space="preserve"> </w:t>
      </w:r>
    </w:p>
    <w:p w14:paraId="0BC85EA7" w14:textId="77777777" w:rsidR="007564A4" w:rsidRPr="00C66B11" w:rsidRDefault="00265802">
      <w:pPr>
        <w:spacing w:after="175" w:line="240" w:lineRule="auto"/>
        <w:ind w:left="10" w:right="-15" w:hanging="10"/>
        <w:jc w:val="center"/>
        <w:rPr>
          <w:rFonts w:ascii="Arial" w:hAnsi="Arial" w:cs="Arial"/>
        </w:rPr>
      </w:pPr>
      <w:r w:rsidRPr="00C66B11">
        <w:rPr>
          <w:rFonts w:ascii="Arial" w:eastAsia="Arial" w:hAnsi="Arial" w:cs="Arial"/>
        </w:rPr>
        <w:t xml:space="preserve">Saltillo, Coahuila de Zaragoza </w:t>
      </w:r>
    </w:p>
    <w:p w14:paraId="20E3E025" w14:textId="4E3C6302" w:rsidR="007564A4" w:rsidRPr="00DB11A0" w:rsidRDefault="00DA2D81" w:rsidP="00DB11A0">
      <w:pPr>
        <w:spacing w:after="175" w:line="240" w:lineRule="auto"/>
        <w:ind w:left="10" w:right="-15" w:hanging="10"/>
        <w:jc w:val="center"/>
        <w:rPr>
          <w:rFonts w:ascii="Arial" w:hAnsi="Arial" w:cs="Arial"/>
        </w:rPr>
      </w:pPr>
      <w:r>
        <w:rPr>
          <w:rFonts w:ascii="Arial" w:eastAsia="Arial" w:hAnsi="Arial" w:cs="Arial"/>
        </w:rPr>
        <w:t>11 de octubre</w:t>
      </w:r>
      <w:r w:rsidR="00A866C7" w:rsidRPr="008232F1">
        <w:rPr>
          <w:rFonts w:ascii="Arial" w:eastAsia="Arial" w:hAnsi="Arial" w:cs="Arial"/>
        </w:rPr>
        <w:t xml:space="preserve"> </w:t>
      </w:r>
      <w:r w:rsidR="00265802" w:rsidRPr="008232F1">
        <w:rPr>
          <w:rFonts w:ascii="Arial" w:eastAsia="Arial" w:hAnsi="Arial" w:cs="Arial"/>
        </w:rPr>
        <w:t>de</w:t>
      </w:r>
      <w:r w:rsidR="008232F1" w:rsidRPr="008232F1">
        <w:rPr>
          <w:rFonts w:ascii="Arial" w:eastAsia="Arial" w:hAnsi="Arial" w:cs="Arial"/>
        </w:rPr>
        <w:t>l</w:t>
      </w:r>
      <w:r w:rsidR="00265802" w:rsidRPr="008232F1">
        <w:rPr>
          <w:rFonts w:ascii="Arial" w:eastAsia="Arial" w:hAnsi="Arial" w:cs="Arial"/>
        </w:rPr>
        <w:t xml:space="preserve"> 202</w:t>
      </w:r>
      <w:r w:rsidR="00AF145E" w:rsidRPr="008232F1">
        <w:rPr>
          <w:rFonts w:ascii="Arial" w:eastAsia="Arial" w:hAnsi="Arial" w:cs="Arial"/>
        </w:rPr>
        <w:t>3</w:t>
      </w:r>
    </w:p>
    <w:p w14:paraId="611ABD1D" w14:textId="77777777" w:rsidR="006A3A18" w:rsidRDefault="006A3A18">
      <w:pPr>
        <w:spacing w:after="85" w:line="240" w:lineRule="auto"/>
        <w:ind w:right="3943"/>
        <w:jc w:val="right"/>
        <w:rPr>
          <w:rFonts w:ascii="Arial" w:eastAsia="Arial" w:hAnsi="Arial" w:cs="Arial"/>
          <w:b/>
          <w:sz w:val="16"/>
        </w:rPr>
      </w:pPr>
    </w:p>
    <w:p w14:paraId="59D5DAEC" w14:textId="77777777" w:rsidR="000A43D6" w:rsidRDefault="000A43D6">
      <w:pPr>
        <w:spacing w:after="85" w:line="240" w:lineRule="auto"/>
        <w:ind w:right="3943"/>
        <w:jc w:val="right"/>
        <w:rPr>
          <w:rFonts w:ascii="Arial" w:eastAsia="Arial" w:hAnsi="Arial" w:cs="Arial"/>
          <w:b/>
          <w:sz w:val="16"/>
        </w:rPr>
      </w:pPr>
    </w:p>
    <w:p w14:paraId="7C3C8452" w14:textId="77777777" w:rsidR="000A43D6" w:rsidRDefault="000A43D6">
      <w:pPr>
        <w:spacing w:after="85" w:line="240" w:lineRule="auto"/>
        <w:ind w:right="3943"/>
        <w:jc w:val="right"/>
        <w:rPr>
          <w:rFonts w:ascii="Arial" w:eastAsia="Arial" w:hAnsi="Arial" w:cs="Arial"/>
          <w:b/>
          <w:sz w:val="16"/>
        </w:rPr>
      </w:pPr>
    </w:p>
    <w:p w14:paraId="38AD2FE8" w14:textId="77777777" w:rsidR="000A43D6" w:rsidRDefault="000A43D6">
      <w:pPr>
        <w:spacing w:after="85" w:line="240" w:lineRule="auto"/>
        <w:ind w:right="3943"/>
        <w:jc w:val="right"/>
        <w:rPr>
          <w:rFonts w:ascii="Arial" w:eastAsia="Arial" w:hAnsi="Arial" w:cs="Arial"/>
          <w:b/>
          <w:sz w:val="16"/>
        </w:rPr>
      </w:pPr>
    </w:p>
    <w:p w14:paraId="6713A355" w14:textId="77777777" w:rsidR="000A43D6" w:rsidRDefault="000A43D6">
      <w:pPr>
        <w:spacing w:after="85" w:line="240" w:lineRule="auto"/>
        <w:ind w:right="3943"/>
        <w:jc w:val="right"/>
        <w:rPr>
          <w:rFonts w:ascii="Arial" w:eastAsia="Arial" w:hAnsi="Arial" w:cs="Arial"/>
          <w:b/>
          <w:sz w:val="16"/>
        </w:rPr>
      </w:pPr>
    </w:p>
    <w:p w14:paraId="776DDBBA" w14:textId="77777777" w:rsidR="007564A4" w:rsidRPr="00C66B11" w:rsidRDefault="00265802">
      <w:pPr>
        <w:spacing w:after="85" w:line="240" w:lineRule="auto"/>
        <w:ind w:right="3943"/>
        <w:jc w:val="right"/>
        <w:rPr>
          <w:rFonts w:ascii="Arial" w:hAnsi="Arial" w:cs="Arial"/>
        </w:rPr>
      </w:pPr>
      <w:r w:rsidRPr="00C66B11">
        <w:rPr>
          <w:rFonts w:ascii="Arial" w:eastAsia="Arial" w:hAnsi="Arial" w:cs="Arial"/>
          <w:b/>
          <w:sz w:val="16"/>
        </w:rPr>
        <w:t xml:space="preserve">Ficha Técnica </w:t>
      </w:r>
    </w:p>
    <w:p w14:paraId="4C936555" w14:textId="77777777" w:rsidR="007564A4" w:rsidRPr="00C66B11" w:rsidRDefault="00265802">
      <w:pPr>
        <w:spacing w:after="134"/>
        <w:ind w:right="4471"/>
        <w:jc w:val="right"/>
        <w:rPr>
          <w:rFonts w:ascii="Arial" w:hAnsi="Arial" w:cs="Arial"/>
          <w:sz w:val="10"/>
          <w:szCs w:val="10"/>
        </w:rPr>
      </w:pPr>
      <w:r w:rsidRPr="00C66B11">
        <w:rPr>
          <w:rFonts w:ascii="Arial" w:eastAsia="Arial" w:hAnsi="Arial" w:cs="Arial"/>
          <w:b/>
          <w:sz w:val="16"/>
        </w:rPr>
        <w:t xml:space="preserve"> </w:t>
      </w:r>
    </w:p>
    <w:tbl>
      <w:tblPr>
        <w:tblStyle w:val="TableGrid"/>
        <w:tblW w:w="8080" w:type="dxa"/>
        <w:tblInd w:w="846" w:type="dxa"/>
        <w:tblCellMar>
          <w:left w:w="31" w:type="dxa"/>
          <w:right w:w="64" w:type="dxa"/>
        </w:tblCellMar>
        <w:tblLook w:val="04A0" w:firstRow="1" w:lastRow="0" w:firstColumn="1" w:lastColumn="0" w:noHBand="0" w:noVBand="1"/>
      </w:tblPr>
      <w:tblGrid>
        <w:gridCol w:w="2366"/>
        <w:gridCol w:w="5714"/>
      </w:tblGrid>
      <w:tr w:rsidR="00D21BF8" w:rsidRPr="00C66B11" w14:paraId="678205CF" w14:textId="77777777" w:rsidTr="005D3511">
        <w:trPr>
          <w:trHeight w:val="286"/>
        </w:trPr>
        <w:tc>
          <w:tcPr>
            <w:tcW w:w="2366" w:type="dxa"/>
            <w:tcBorders>
              <w:top w:val="single" w:sz="4" w:space="0" w:color="000000"/>
              <w:left w:val="single" w:sz="4" w:space="0" w:color="000000"/>
              <w:bottom w:val="single" w:sz="4" w:space="0" w:color="000000"/>
              <w:right w:val="single" w:sz="4" w:space="0" w:color="000000"/>
            </w:tcBorders>
          </w:tcPr>
          <w:p w14:paraId="4DA343F9" w14:textId="77777777" w:rsidR="00D21BF8" w:rsidRPr="00C66B11" w:rsidRDefault="00D21BF8" w:rsidP="00D21BF8">
            <w:pPr>
              <w:ind w:left="77"/>
              <w:rPr>
                <w:rFonts w:ascii="Arial" w:hAnsi="Arial" w:cs="Arial"/>
              </w:rPr>
            </w:pPr>
            <w:r w:rsidRPr="00C66B11">
              <w:rPr>
                <w:rFonts w:ascii="Arial" w:eastAsia="Arial" w:hAnsi="Arial" w:cs="Arial"/>
                <w:sz w:val="16"/>
              </w:rPr>
              <w:t>Recomendación</w:t>
            </w:r>
            <w:r w:rsidR="00AF145E">
              <w:rPr>
                <w:rFonts w:ascii="Arial" w:eastAsia="Arial" w:hAnsi="Arial" w:cs="Arial"/>
                <w:sz w:val="16"/>
              </w:rPr>
              <w:t>:</w:t>
            </w:r>
            <w:r w:rsidRPr="00C66B11">
              <w:rPr>
                <w:rFonts w:ascii="Arial" w:eastAsia="Arial" w:hAnsi="Arial" w:cs="Arial"/>
                <w:sz w:val="16"/>
              </w:rPr>
              <w:t xml:space="preserve"> </w:t>
            </w:r>
          </w:p>
        </w:tc>
        <w:tc>
          <w:tcPr>
            <w:tcW w:w="5714" w:type="dxa"/>
            <w:tcBorders>
              <w:top w:val="single" w:sz="4" w:space="0" w:color="000000"/>
              <w:left w:val="single" w:sz="4" w:space="0" w:color="000000"/>
              <w:bottom w:val="single" w:sz="4" w:space="0" w:color="000000"/>
              <w:right w:val="single" w:sz="4" w:space="0" w:color="000000"/>
            </w:tcBorders>
          </w:tcPr>
          <w:p w14:paraId="0B7375FC" w14:textId="77777777" w:rsidR="00D21BF8" w:rsidRPr="00D21BF8" w:rsidRDefault="00D21BF8" w:rsidP="00D21BF8">
            <w:pPr>
              <w:widowControl w:val="0"/>
              <w:autoSpaceDE w:val="0"/>
              <w:autoSpaceDN w:val="0"/>
              <w:adjustRightInd w:val="0"/>
              <w:spacing w:line="360" w:lineRule="auto"/>
              <w:rPr>
                <w:rFonts w:ascii="Arial" w:hAnsi="Arial" w:cs="Arial"/>
                <w:b/>
                <w:bCs/>
                <w:sz w:val="16"/>
                <w:lang w:val="es-ES"/>
              </w:rPr>
            </w:pPr>
            <w:r w:rsidRPr="00D21BF8">
              <w:rPr>
                <w:rFonts w:ascii="Arial" w:hAnsi="Arial" w:cs="Arial"/>
                <w:bCs/>
                <w:sz w:val="16"/>
                <w:lang w:val="es-ES"/>
              </w:rPr>
              <w:t xml:space="preserve">No. </w:t>
            </w:r>
            <w:r w:rsidR="008232F1" w:rsidRPr="008232F1">
              <w:rPr>
                <w:rFonts w:ascii="Arial" w:hAnsi="Arial" w:cs="Arial"/>
                <w:bCs/>
                <w:sz w:val="16"/>
                <w:lang w:val="es-ES"/>
              </w:rPr>
              <w:t>1</w:t>
            </w:r>
            <w:r w:rsidR="00951D14">
              <w:rPr>
                <w:rFonts w:ascii="Arial" w:hAnsi="Arial" w:cs="Arial"/>
                <w:bCs/>
                <w:sz w:val="16"/>
                <w:lang w:val="es-ES"/>
              </w:rPr>
              <w:t>7</w:t>
            </w:r>
            <w:r w:rsidR="008232F1">
              <w:rPr>
                <w:rFonts w:ascii="Arial" w:hAnsi="Arial" w:cs="Arial"/>
                <w:bCs/>
                <w:sz w:val="16"/>
                <w:lang w:val="es-ES"/>
              </w:rPr>
              <w:t>/</w:t>
            </w:r>
            <w:r w:rsidRPr="00D21BF8">
              <w:rPr>
                <w:rFonts w:ascii="Arial" w:hAnsi="Arial" w:cs="Arial"/>
                <w:bCs/>
                <w:sz w:val="16"/>
                <w:lang w:val="es-ES"/>
              </w:rPr>
              <w:t>2023</w:t>
            </w:r>
          </w:p>
        </w:tc>
      </w:tr>
      <w:tr w:rsidR="00D21BF8" w:rsidRPr="00C66B11" w14:paraId="79476907" w14:textId="77777777" w:rsidTr="005D3511">
        <w:trPr>
          <w:trHeight w:val="288"/>
        </w:trPr>
        <w:tc>
          <w:tcPr>
            <w:tcW w:w="2366" w:type="dxa"/>
            <w:tcBorders>
              <w:top w:val="single" w:sz="4" w:space="0" w:color="000000"/>
              <w:left w:val="single" w:sz="4" w:space="0" w:color="000000"/>
              <w:bottom w:val="single" w:sz="4" w:space="0" w:color="000000"/>
              <w:right w:val="single" w:sz="4" w:space="0" w:color="000000"/>
            </w:tcBorders>
          </w:tcPr>
          <w:p w14:paraId="0225B80F" w14:textId="77777777" w:rsidR="00D21BF8" w:rsidRPr="00C66B11" w:rsidRDefault="00D21BF8" w:rsidP="006A3A18">
            <w:pPr>
              <w:ind w:left="77"/>
              <w:rPr>
                <w:rFonts w:ascii="Arial" w:hAnsi="Arial" w:cs="Arial"/>
              </w:rPr>
            </w:pPr>
            <w:r w:rsidRPr="00C66B11">
              <w:rPr>
                <w:rFonts w:ascii="Arial" w:eastAsia="Arial" w:hAnsi="Arial" w:cs="Arial"/>
                <w:sz w:val="16"/>
              </w:rPr>
              <w:t>Expediente</w:t>
            </w:r>
            <w:r w:rsidR="00AF145E">
              <w:rPr>
                <w:rFonts w:ascii="Arial" w:eastAsia="Arial" w:hAnsi="Arial" w:cs="Arial"/>
                <w:sz w:val="16"/>
              </w:rPr>
              <w:t>:</w:t>
            </w:r>
            <w:r w:rsidRPr="00C66B11">
              <w:rPr>
                <w:rFonts w:ascii="Arial" w:eastAsia="Arial" w:hAnsi="Arial" w:cs="Arial"/>
                <w:sz w:val="16"/>
              </w:rPr>
              <w:t xml:space="preserve"> </w:t>
            </w:r>
          </w:p>
        </w:tc>
        <w:tc>
          <w:tcPr>
            <w:tcW w:w="5714" w:type="dxa"/>
            <w:tcBorders>
              <w:top w:val="single" w:sz="4" w:space="0" w:color="000000"/>
              <w:left w:val="single" w:sz="4" w:space="0" w:color="000000"/>
              <w:bottom w:val="single" w:sz="4" w:space="0" w:color="000000"/>
              <w:right w:val="single" w:sz="4" w:space="0" w:color="000000"/>
            </w:tcBorders>
          </w:tcPr>
          <w:p w14:paraId="7C12D377" w14:textId="1A16DD9C" w:rsidR="00D21BF8" w:rsidRPr="00D21BF8" w:rsidRDefault="006A3A18" w:rsidP="00436A9C">
            <w:pPr>
              <w:widowControl w:val="0"/>
              <w:autoSpaceDE w:val="0"/>
              <w:autoSpaceDN w:val="0"/>
              <w:adjustRightInd w:val="0"/>
              <w:spacing w:line="360" w:lineRule="auto"/>
              <w:rPr>
                <w:rFonts w:ascii="Arial" w:hAnsi="Arial" w:cs="Arial"/>
                <w:bCs/>
                <w:sz w:val="16"/>
                <w:lang w:val="es-ES"/>
              </w:rPr>
            </w:pPr>
            <w:r>
              <w:rPr>
                <w:rFonts w:ascii="Arial" w:hAnsi="Arial" w:cs="Arial"/>
                <w:sz w:val="16"/>
                <w:lang w:val="es-ES"/>
              </w:rPr>
              <w:t>CDHEC/</w:t>
            </w:r>
            <w:r w:rsidR="001036BC">
              <w:rPr>
                <w:rFonts w:ascii="Arial" w:hAnsi="Arial" w:cs="Arial"/>
                <w:sz w:val="16"/>
                <w:lang w:val="es-ES"/>
              </w:rPr>
              <w:t>3</w:t>
            </w:r>
            <w:r>
              <w:rPr>
                <w:rFonts w:ascii="Arial" w:hAnsi="Arial" w:cs="Arial"/>
                <w:sz w:val="16"/>
                <w:lang w:val="es-ES"/>
              </w:rPr>
              <w:t>/202</w:t>
            </w:r>
            <w:r w:rsidR="00A866C7">
              <w:rPr>
                <w:rFonts w:ascii="Arial" w:hAnsi="Arial" w:cs="Arial"/>
                <w:sz w:val="16"/>
                <w:lang w:val="es-ES"/>
              </w:rPr>
              <w:t>2</w:t>
            </w:r>
            <w:r w:rsidR="005D34C9">
              <w:rPr>
                <w:rFonts w:ascii="Arial" w:hAnsi="Arial" w:cs="Arial"/>
                <w:sz w:val="16"/>
                <w:lang w:val="es-ES"/>
              </w:rPr>
              <w:t>/</w:t>
            </w:r>
            <w:r w:rsidR="001036BC">
              <w:rPr>
                <w:rFonts w:ascii="Arial" w:hAnsi="Arial" w:cs="Arial"/>
                <w:sz w:val="16"/>
                <w:lang w:val="es-ES"/>
              </w:rPr>
              <w:t>X</w:t>
            </w:r>
            <w:r>
              <w:rPr>
                <w:rFonts w:ascii="Arial" w:hAnsi="Arial" w:cs="Arial"/>
                <w:sz w:val="16"/>
                <w:lang w:val="es-ES"/>
              </w:rPr>
              <w:t>/Q</w:t>
            </w:r>
            <w:r w:rsidR="00D21BF8" w:rsidRPr="00D21BF8">
              <w:rPr>
                <w:rFonts w:ascii="Arial" w:hAnsi="Arial" w:cs="Arial"/>
                <w:sz w:val="16"/>
                <w:lang w:val="es-ES"/>
              </w:rPr>
              <w:t xml:space="preserve">   </w:t>
            </w:r>
          </w:p>
        </w:tc>
      </w:tr>
      <w:tr w:rsidR="00D21BF8" w:rsidRPr="00C66B11" w14:paraId="27CB8373" w14:textId="77777777" w:rsidTr="005D3511">
        <w:trPr>
          <w:trHeight w:val="288"/>
        </w:trPr>
        <w:tc>
          <w:tcPr>
            <w:tcW w:w="2366" w:type="dxa"/>
            <w:tcBorders>
              <w:top w:val="single" w:sz="4" w:space="0" w:color="000000"/>
              <w:left w:val="single" w:sz="4" w:space="0" w:color="000000"/>
              <w:bottom w:val="single" w:sz="4" w:space="0" w:color="000000"/>
              <w:right w:val="single" w:sz="4" w:space="0" w:color="000000"/>
            </w:tcBorders>
          </w:tcPr>
          <w:p w14:paraId="43951892" w14:textId="77777777" w:rsidR="00D21BF8" w:rsidRPr="00C66B11" w:rsidRDefault="00436A9C" w:rsidP="00D21BF8">
            <w:pPr>
              <w:ind w:left="77"/>
              <w:rPr>
                <w:rFonts w:ascii="Arial" w:hAnsi="Arial" w:cs="Arial"/>
              </w:rPr>
            </w:pPr>
            <w:r>
              <w:rPr>
                <w:rFonts w:ascii="Arial" w:eastAsia="Arial" w:hAnsi="Arial" w:cs="Arial"/>
                <w:sz w:val="16"/>
              </w:rPr>
              <w:t>Quejosas</w:t>
            </w:r>
            <w:r w:rsidR="00AF145E">
              <w:rPr>
                <w:rFonts w:ascii="Arial" w:eastAsia="Arial" w:hAnsi="Arial" w:cs="Arial"/>
                <w:sz w:val="16"/>
              </w:rPr>
              <w:t>:</w:t>
            </w:r>
            <w:r w:rsidR="00D21BF8" w:rsidRPr="00C66B11">
              <w:rPr>
                <w:rFonts w:ascii="Arial" w:eastAsia="Arial" w:hAnsi="Arial" w:cs="Arial"/>
                <w:sz w:val="16"/>
              </w:rPr>
              <w:t xml:space="preserve"> </w:t>
            </w:r>
          </w:p>
        </w:tc>
        <w:tc>
          <w:tcPr>
            <w:tcW w:w="5714" w:type="dxa"/>
            <w:tcBorders>
              <w:top w:val="single" w:sz="4" w:space="0" w:color="000000"/>
              <w:left w:val="single" w:sz="4" w:space="0" w:color="000000"/>
              <w:bottom w:val="single" w:sz="4" w:space="0" w:color="000000"/>
              <w:right w:val="single" w:sz="4" w:space="0" w:color="000000"/>
            </w:tcBorders>
          </w:tcPr>
          <w:p w14:paraId="49DC6996" w14:textId="7ED2D6E4" w:rsidR="00D21BF8" w:rsidRPr="00436A9C" w:rsidRDefault="00797281" w:rsidP="00436A9C">
            <w:pPr>
              <w:widowControl w:val="0"/>
              <w:autoSpaceDE w:val="0"/>
              <w:autoSpaceDN w:val="0"/>
              <w:adjustRightInd w:val="0"/>
              <w:spacing w:line="360" w:lineRule="auto"/>
              <w:rPr>
                <w:rFonts w:ascii="Arial" w:hAnsi="Arial" w:cs="Arial"/>
                <w:bCs/>
                <w:sz w:val="16"/>
                <w:szCs w:val="16"/>
                <w:lang w:val="es-ES"/>
              </w:rPr>
            </w:pPr>
            <w:r>
              <w:rPr>
                <w:rFonts w:ascii="Arial" w:hAnsi="Arial" w:cs="Arial"/>
                <w:bCs/>
                <w:sz w:val="16"/>
                <w:szCs w:val="16"/>
              </w:rPr>
              <w:t>Q1</w:t>
            </w:r>
            <w:r w:rsidR="00436A9C" w:rsidRPr="00436A9C">
              <w:rPr>
                <w:rFonts w:ascii="Arial" w:hAnsi="Arial" w:cs="Arial"/>
                <w:bCs/>
                <w:sz w:val="16"/>
                <w:szCs w:val="16"/>
              </w:rPr>
              <w:t xml:space="preserve"> y </w:t>
            </w:r>
            <w:r>
              <w:rPr>
                <w:rFonts w:ascii="Arial" w:hAnsi="Arial" w:cs="Arial"/>
                <w:bCs/>
                <w:sz w:val="16"/>
                <w:szCs w:val="16"/>
              </w:rPr>
              <w:t>Q2</w:t>
            </w:r>
            <w:r w:rsidR="00436A9C">
              <w:rPr>
                <w:rFonts w:ascii="Arial" w:hAnsi="Arial" w:cs="Arial"/>
                <w:bCs/>
                <w:sz w:val="16"/>
                <w:szCs w:val="16"/>
              </w:rPr>
              <w:t>.</w:t>
            </w:r>
            <w:r w:rsidR="00436A9C" w:rsidRPr="00436A9C">
              <w:rPr>
                <w:rFonts w:ascii="Arial" w:hAnsi="Arial" w:cs="Arial"/>
                <w:bCs/>
                <w:sz w:val="16"/>
                <w:szCs w:val="16"/>
              </w:rPr>
              <w:t xml:space="preserve"> </w:t>
            </w:r>
          </w:p>
        </w:tc>
      </w:tr>
      <w:tr w:rsidR="00D21BF8" w:rsidRPr="00C66B11" w14:paraId="4E3E4DA2" w14:textId="77777777" w:rsidTr="005D3511">
        <w:trPr>
          <w:trHeight w:val="286"/>
        </w:trPr>
        <w:tc>
          <w:tcPr>
            <w:tcW w:w="2366" w:type="dxa"/>
            <w:tcBorders>
              <w:top w:val="single" w:sz="4" w:space="0" w:color="000000"/>
              <w:left w:val="single" w:sz="4" w:space="0" w:color="000000"/>
              <w:bottom w:val="single" w:sz="4" w:space="0" w:color="000000"/>
              <w:right w:val="single" w:sz="4" w:space="0" w:color="000000"/>
            </w:tcBorders>
          </w:tcPr>
          <w:p w14:paraId="457E9217" w14:textId="77777777" w:rsidR="00D21BF8" w:rsidRPr="00C66B11" w:rsidRDefault="00D21BF8" w:rsidP="00D21BF8">
            <w:pPr>
              <w:ind w:left="77"/>
              <w:rPr>
                <w:rFonts w:ascii="Arial" w:hAnsi="Arial" w:cs="Arial"/>
              </w:rPr>
            </w:pPr>
            <w:r w:rsidRPr="00C66B11">
              <w:rPr>
                <w:rFonts w:ascii="Arial" w:eastAsia="Arial" w:hAnsi="Arial" w:cs="Arial"/>
                <w:sz w:val="16"/>
              </w:rPr>
              <w:t>Agraviad</w:t>
            </w:r>
            <w:r>
              <w:rPr>
                <w:rFonts w:ascii="Arial" w:eastAsia="Arial" w:hAnsi="Arial" w:cs="Arial"/>
                <w:sz w:val="16"/>
              </w:rPr>
              <w:t>os</w:t>
            </w:r>
            <w:r w:rsidR="00AF145E">
              <w:rPr>
                <w:rFonts w:ascii="Arial" w:eastAsia="Arial" w:hAnsi="Arial" w:cs="Arial"/>
                <w:sz w:val="16"/>
              </w:rPr>
              <w:t>:</w:t>
            </w:r>
            <w:r w:rsidRPr="00C66B11">
              <w:rPr>
                <w:rFonts w:ascii="Arial" w:eastAsia="Arial" w:hAnsi="Arial" w:cs="Arial"/>
                <w:sz w:val="16"/>
              </w:rPr>
              <w:t xml:space="preserve"> </w:t>
            </w:r>
          </w:p>
        </w:tc>
        <w:tc>
          <w:tcPr>
            <w:tcW w:w="5714" w:type="dxa"/>
            <w:tcBorders>
              <w:top w:val="single" w:sz="4" w:space="0" w:color="000000"/>
              <w:left w:val="single" w:sz="4" w:space="0" w:color="000000"/>
              <w:bottom w:val="single" w:sz="4" w:space="0" w:color="000000"/>
              <w:right w:val="single" w:sz="4" w:space="0" w:color="000000"/>
            </w:tcBorders>
          </w:tcPr>
          <w:p w14:paraId="23B768DB" w14:textId="7E776AFD" w:rsidR="00D21BF8" w:rsidRPr="00A34D61" w:rsidRDefault="00797281" w:rsidP="00436A9C">
            <w:pPr>
              <w:widowControl w:val="0"/>
              <w:autoSpaceDE w:val="0"/>
              <w:autoSpaceDN w:val="0"/>
              <w:adjustRightInd w:val="0"/>
              <w:spacing w:line="360" w:lineRule="auto"/>
              <w:jc w:val="both"/>
              <w:rPr>
                <w:rFonts w:ascii="Arial" w:hAnsi="Arial" w:cs="Arial"/>
                <w:b/>
                <w:bCs/>
                <w:sz w:val="16"/>
                <w:szCs w:val="16"/>
                <w:lang w:val="es-ES"/>
              </w:rPr>
            </w:pPr>
            <w:r>
              <w:rPr>
                <w:rFonts w:ascii="Arial" w:hAnsi="Arial" w:cs="Arial"/>
                <w:bCs/>
                <w:sz w:val="16"/>
                <w:szCs w:val="16"/>
              </w:rPr>
              <w:t>Q1</w:t>
            </w:r>
            <w:r w:rsidR="00436A9C">
              <w:rPr>
                <w:rFonts w:ascii="Arial" w:hAnsi="Arial" w:cs="Arial"/>
                <w:bCs/>
                <w:sz w:val="16"/>
                <w:szCs w:val="16"/>
              </w:rPr>
              <w:t>,</w:t>
            </w:r>
            <w:r w:rsidR="00436A9C" w:rsidRPr="00436A9C">
              <w:rPr>
                <w:rFonts w:ascii="Arial" w:hAnsi="Arial" w:cs="Arial"/>
                <w:bCs/>
                <w:sz w:val="16"/>
                <w:szCs w:val="16"/>
              </w:rPr>
              <w:t xml:space="preserve"> </w:t>
            </w:r>
            <w:r>
              <w:rPr>
                <w:rFonts w:ascii="Arial" w:hAnsi="Arial" w:cs="Arial"/>
                <w:bCs/>
                <w:sz w:val="16"/>
                <w:szCs w:val="16"/>
              </w:rPr>
              <w:t>Q2</w:t>
            </w:r>
            <w:r w:rsidR="00436A9C" w:rsidRPr="00436A9C">
              <w:rPr>
                <w:rFonts w:ascii="Arial" w:hAnsi="Arial" w:cs="Arial"/>
                <w:bCs/>
                <w:sz w:val="16"/>
                <w:szCs w:val="16"/>
              </w:rPr>
              <w:t xml:space="preserve">, </w:t>
            </w:r>
            <w:r>
              <w:rPr>
                <w:rFonts w:ascii="Arial" w:hAnsi="Arial" w:cs="Arial"/>
                <w:bCs/>
                <w:sz w:val="16"/>
                <w:szCs w:val="16"/>
              </w:rPr>
              <w:t>AG3</w:t>
            </w:r>
            <w:r w:rsidR="00436A9C" w:rsidRPr="00436A9C">
              <w:rPr>
                <w:rFonts w:ascii="Arial" w:hAnsi="Arial" w:cs="Arial"/>
                <w:bCs/>
                <w:sz w:val="16"/>
                <w:szCs w:val="16"/>
              </w:rPr>
              <w:t xml:space="preserve">, </w:t>
            </w:r>
            <w:r>
              <w:rPr>
                <w:rFonts w:ascii="Arial" w:hAnsi="Arial" w:cs="Arial"/>
                <w:bCs/>
                <w:sz w:val="16"/>
                <w:szCs w:val="16"/>
              </w:rPr>
              <w:t>AG4</w:t>
            </w:r>
            <w:r w:rsidR="00436A9C" w:rsidRPr="00436A9C">
              <w:rPr>
                <w:rFonts w:ascii="Arial" w:hAnsi="Arial" w:cs="Arial"/>
                <w:bCs/>
                <w:sz w:val="16"/>
                <w:szCs w:val="16"/>
              </w:rPr>
              <w:t xml:space="preserve">, </w:t>
            </w:r>
            <w:r>
              <w:rPr>
                <w:rFonts w:ascii="Arial" w:hAnsi="Arial" w:cs="Arial"/>
                <w:bCs/>
                <w:sz w:val="16"/>
                <w:szCs w:val="16"/>
              </w:rPr>
              <w:t>AG5</w:t>
            </w:r>
            <w:r w:rsidR="00436A9C" w:rsidRPr="00436A9C">
              <w:rPr>
                <w:rFonts w:ascii="Arial" w:hAnsi="Arial" w:cs="Arial"/>
                <w:bCs/>
                <w:sz w:val="16"/>
                <w:szCs w:val="16"/>
              </w:rPr>
              <w:t xml:space="preserve">, </w:t>
            </w:r>
            <w:r>
              <w:rPr>
                <w:rFonts w:ascii="Arial" w:hAnsi="Arial" w:cs="Arial"/>
                <w:bCs/>
                <w:sz w:val="16"/>
                <w:szCs w:val="16"/>
              </w:rPr>
              <w:t>AG6</w:t>
            </w:r>
            <w:r w:rsidR="00436A9C" w:rsidRPr="00436A9C">
              <w:rPr>
                <w:rFonts w:ascii="Arial" w:hAnsi="Arial" w:cs="Arial"/>
                <w:bCs/>
                <w:sz w:val="16"/>
                <w:szCs w:val="16"/>
              </w:rPr>
              <w:t xml:space="preserve"> y sus hijos menores de edad, </w:t>
            </w:r>
            <w:r>
              <w:rPr>
                <w:rFonts w:ascii="Arial" w:hAnsi="Arial" w:cs="Arial"/>
                <w:bCs/>
                <w:sz w:val="16"/>
                <w:szCs w:val="16"/>
              </w:rPr>
              <w:t>AG7</w:t>
            </w:r>
            <w:r w:rsidR="00436A9C" w:rsidRPr="00436A9C">
              <w:rPr>
                <w:rFonts w:ascii="Arial" w:hAnsi="Arial" w:cs="Arial"/>
                <w:bCs/>
                <w:sz w:val="16"/>
                <w:szCs w:val="16"/>
              </w:rPr>
              <w:t xml:space="preserve">y </w:t>
            </w:r>
            <w:r>
              <w:rPr>
                <w:rFonts w:ascii="Arial" w:hAnsi="Arial" w:cs="Arial"/>
                <w:bCs/>
                <w:sz w:val="16"/>
                <w:szCs w:val="16"/>
              </w:rPr>
              <w:t>AG8</w:t>
            </w:r>
            <w:r w:rsidR="00436A9C" w:rsidRPr="00436A9C">
              <w:rPr>
                <w:rFonts w:ascii="Arial" w:hAnsi="Arial" w:cs="Arial"/>
                <w:bCs/>
                <w:sz w:val="16"/>
                <w:szCs w:val="16"/>
              </w:rPr>
              <w:t xml:space="preserve">, de quienes se desconocen sus apellidos, </w:t>
            </w:r>
            <w:r>
              <w:rPr>
                <w:rFonts w:ascii="Arial" w:hAnsi="Arial" w:cs="Arial"/>
                <w:bCs/>
                <w:sz w:val="16"/>
                <w:szCs w:val="16"/>
              </w:rPr>
              <w:t>AG9</w:t>
            </w:r>
            <w:r w:rsidR="00436A9C" w:rsidRPr="00436A9C">
              <w:rPr>
                <w:rFonts w:ascii="Arial" w:hAnsi="Arial" w:cs="Arial"/>
                <w:bCs/>
                <w:sz w:val="16"/>
                <w:szCs w:val="16"/>
              </w:rPr>
              <w:t xml:space="preserve">, </w:t>
            </w:r>
            <w:r>
              <w:rPr>
                <w:rFonts w:ascii="Arial" w:hAnsi="Arial" w:cs="Arial"/>
                <w:bCs/>
                <w:sz w:val="16"/>
                <w:szCs w:val="16"/>
              </w:rPr>
              <w:t>AG10</w:t>
            </w:r>
            <w:r w:rsidR="00436A9C" w:rsidRPr="00436A9C">
              <w:rPr>
                <w:rFonts w:ascii="Arial" w:hAnsi="Arial" w:cs="Arial"/>
                <w:bCs/>
                <w:sz w:val="16"/>
                <w:szCs w:val="16"/>
              </w:rPr>
              <w:t xml:space="preserve">, </w:t>
            </w:r>
            <w:r>
              <w:rPr>
                <w:rFonts w:ascii="Arial" w:hAnsi="Arial" w:cs="Arial"/>
                <w:bCs/>
                <w:sz w:val="16"/>
                <w:szCs w:val="16"/>
              </w:rPr>
              <w:t>AG11</w:t>
            </w:r>
            <w:r w:rsidR="00436A9C" w:rsidRPr="00436A9C">
              <w:rPr>
                <w:rFonts w:ascii="Arial" w:hAnsi="Arial" w:cs="Arial"/>
                <w:bCs/>
                <w:sz w:val="16"/>
                <w:szCs w:val="16"/>
              </w:rPr>
              <w:t xml:space="preserve">, </w:t>
            </w:r>
            <w:r>
              <w:rPr>
                <w:rFonts w:ascii="Arial" w:hAnsi="Arial" w:cs="Arial"/>
                <w:bCs/>
                <w:sz w:val="16"/>
                <w:szCs w:val="16"/>
              </w:rPr>
              <w:t>AG12</w:t>
            </w:r>
            <w:r w:rsidR="00436A9C" w:rsidRPr="00436A9C">
              <w:rPr>
                <w:rFonts w:ascii="Arial" w:hAnsi="Arial" w:cs="Arial"/>
                <w:bCs/>
                <w:sz w:val="16"/>
                <w:szCs w:val="16"/>
              </w:rPr>
              <w:t xml:space="preserve"> y los menores de edad </w:t>
            </w:r>
            <w:r>
              <w:rPr>
                <w:rFonts w:ascii="Arial" w:hAnsi="Arial" w:cs="Arial"/>
                <w:bCs/>
                <w:sz w:val="16"/>
                <w:szCs w:val="16"/>
              </w:rPr>
              <w:t>AG13</w:t>
            </w:r>
            <w:r w:rsidR="00436A9C" w:rsidRPr="00436A9C">
              <w:rPr>
                <w:rFonts w:ascii="Arial" w:hAnsi="Arial" w:cs="Arial"/>
                <w:bCs/>
                <w:sz w:val="16"/>
                <w:szCs w:val="16"/>
              </w:rPr>
              <w:t xml:space="preserve"> </w:t>
            </w:r>
            <w:r>
              <w:rPr>
                <w:rFonts w:ascii="Arial" w:hAnsi="Arial" w:cs="Arial"/>
                <w:bCs/>
                <w:sz w:val="16"/>
                <w:szCs w:val="16"/>
              </w:rPr>
              <w:t>AG14</w:t>
            </w:r>
            <w:r w:rsidR="00436A9C" w:rsidRPr="00436A9C">
              <w:rPr>
                <w:rFonts w:ascii="Arial" w:hAnsi="Arial" w:cs="Arial"/>
                <w:bCs/>
                <w:sz w:val="16"/>
                <w:szCs w:val="16"/>
              </w:rPr>
              <w:t xml:space="preserve"> y </w:t>
            </w:r>
            <w:r>
              <w:rPr>
                <w:rFonts w:ascii="Arial" w:hAnsi="Arial" w:cs="Arial"/>
                <w:bCs/>
                <w:sz w:val="16"/>
                <w:szCs w:val="16"/>
              </w:rPr>
              <w:t>AG15</w:t>
            </w:r>
            <w:r w:rsidR="00436A9C">
              <w:rPr>
                <w:rFonts w:ascii="Arial" w:hAnsi="Arial" w:cs="Arial"/>
                <w:bCs/>
                <w:sz w:val="16"/>
                <w:szCs w:val="16"/>
              </w:rPr>
              <w:t>.</w:t>
            </w:r>
          </w:p>
        </w:tc>
      </w:tr>
      <w:tr w:rsidR="00D21BF8" w:rsidRPr="00C66B11" w14:paraId="0E614667" w14:textId="77777777" w:rsidTr="005D3511">
        <w:trPr>
          <w:trHeight w:val="286"/>
        </w:trPr>
        <w:tc>
          <w:tcPr>
            <w:tcW w:w="2366" w:type="dxa"/>
            <w:tcBorders>
              <w:top w:val="single" w:sz="4" w:space="0" w:color="000000"/>
              <w:left w:val="single" w:sz="4" w:space="0" w:color="000000"/>
              <w:bottom w:val="single" w:sz="4" w:space="0" w:color="000000"/>
              <w:right w:val="single" w:sz="4" w:space="0" w:color="000000"/>
            </w:tcBorders>
          </w:tcPr>
          <w:p w14:paraId="473522E8" w14:textId="77777777" w:rsidR="00D21BF8" w:rsidRPr="00C66B11" w:rsidRDefault="00D21BF8" w:rsidP="00D21BF8">
            <w:pPr>
              <w:ind w:left="77"/>
              <w:rPr>
                <w:rFonts w:ascii="Arial" w:hAnsi="Arial" w:cs="Arial"/>
              </w:rPr>
            </w:pPr>
            <w:r w:rsidRPr="00C66B11">
              <w:rPr>
                <w:rFonts w:ascii="Arial" w:eastAsia="Arial" w:hAnsi="Arial" w:cs="Arial"/>
                <w:sz w:val="16"/>
              </w:rPr>
              <w:t>Autoridad</w:t>
            </w:r>
            <w:r w:rsidR="00AF145E">
              <w:rPr>
                <w:rFonts w:ascii="Arial" w:eastAsia="Arial" w:hAnsi="Arial" w:cs="Arial"/>
                <w:sz w:val="16"/>
              </w:rPr>
              <w:t>:</w:t>
            </w:r>
          </w:p>
        </w:tc>
        <w:tc>
          <w:tcPr>
            <w:tcW w:w="5714" w:type="dxa"/>
            <w:tcBorders>
              <w:top w:val="single" w:sz="4" w:space="0" w:color="000000"/>
              <w:left w:val="single" w:sz="4" w:space="0" w:color="000000"/>
              <w:bottom w:val="single" w:sz="4" w:space="0" w:color="000000"/>
              <w:right w:val="single" w:sz="4" w:space="0" w:color="000000"/>
            </w:tcBorders>
          </w:tcPr>
          <w:p w14:paraId="5C88FD10" w14:textId="77777777" w:rsidR="00D21BF8" w:rsidRPr="00D21BF8" w:rsidRDefault="00DD1FC6" w:rsidP="00DD1FC6">
            <w:pPr>
              <w:widowControl w:val="0"/>
              <w:autoSpaceDE w:val="0"/>
              <w:autoSpaceDN w:val="0"/>
              <w:adjustRightInd w:val="0"/>
              <w:spacing w:line="360" w:lineRule="auto"/>
              <w:jc w:val="both"/>
              <w:rPr>
                <w:rFonts w:ascii="Arial" w:hAnsi="Arial" w:cs="Arial"/>
                <w:b/>
                <w:bCs/>
                <w:sz w:val="16"/>
                <w:lang w:val="es-ES"/>
              </w:rPr>
            </w:pPr>
            <w:r>
              <w:rPr>
                <w:rFonts w:ascii="Arial" w:hAnsi="Arial" w:cs="Arial"/>
                <w:bCs/>
                <w:sz w:val="16"/>
                <w:lang w:val="es-ES"/>
              </w:rPr>
              <w:t>Elementos de la Dirección de Seguridad Pública Municipal de Nava, Coahuila de Zaragoza.</w:t>
            </w:r>
          </w:p>
        </w:tc>
      </w:tr>
      <w:tr w:rsidR="00D21BF8" w:rsidRPr="00C66B11" w14:paraId="2B69444E" w14:textId="77777777" w:rsidTr="005D3511">
        <w:trPr>
          <w:trHeight w:val="1390"/>
        </w:trPr>
        <w:tc>
          <w:tcPr>
            <w:tcW w:w="2366" w:type="dxa"/>
            <w:tcBorders>
              <w:top w:val="single" w:sz="4" w:space="0" w:color="000000"/>
              <w:left w:val="single" w:sz="4" w:space="0" w:color="000000"/>
              <w:bottom w:val="single" w:sz="4" w:space="0" w:color="000000"/>
              <w:right w:val="single" w:sz="4" w:space="0" w:color="000000"/>
            </w:tcBorders>
          </w:tcPr>
          <w:p w14:paraId="44D68CFF" w14:textId="77777777" w:rsidR="00D21BF8" w:rsidRPr="00C66B11" w:rsidRDefault="00D21BF8" w:rsidP="00D21BF8">
            <w:pPr>
              <w:ind w:left="77"/>
              <w:rPr>
                <w:rFonts w:ascii="Arial" w:hAnsi="Arial" w:cs="Arial"/>
              </w:rPr>
            </w:pPr>
            <w:r w:rsidRPr="00C66B11">
              <w:rPr>
                <w:rFonts w:ascii="Arial" w:eastAsia="Arial" w:hAnsi="Arial" w:cs="Arial"/>
                <w:sz w:val="16"/>
              </w:rPr>
              <w:t xml:space="preserve">Calificación de las violaciones: </w:t>
            </w:r>
          </w:p>
        </w:tc>
        <w:tc>
          <w:tcPr>
            <w:tcW w:w="5714" w:type="dxa"/>
            <w:tcBorders>
              <w:top w:val="single" w:sz="4" w:space="0" w:color="000000"/>
              <w:left w:val="single" w:sz="4" w:space="0" w:color="000000"/>
              <w:bottom w:val="single" w:sz="4" w:space="0" w:color="000000"/>
              <w:right w:val="single" w:sz="4" w:space="0" w:color="000000"/>
            </w:tcBorders>
          </w:tcPr>
          <w:p w14:paraId="75EBF996" w14:textId="77777777" w:rsidR="00720190" w:rsidRPr="00720190" w:rsidRDefault="00720190" w:rsidP="006A3A18">
            <w:pPr>
              <w:widowControl w:val="0"/>
              <w:autoSpaceDE w:val="0"/>
              <w:autoSpaceDN w:val="0"/>
              <w:adjustRightInd w:val="0"/>
              <w:spacing w:line="360" w:lineRule="auto"/>
              <w:jc w:val="both"/>
              <w:rPr>
                <w:rFonts w:ascii="Arial" w:hAnsi="Arial" w:cs="Arial"/>
                <w:sz w:val="6"/>
                <w:szCs w:val="6"/>
                <w:lang w:val="es-ES"/>
              </w:rPr>
            </w:pPr>
          </w:p>
          <w:p w14:paraId="78D2DF5B" w14:textId="77777777" w:rsidR="00A34D61" w:rsidRDefault="00DD1FC6" w:rsidP="006A3A18">
            <w:pPr>
              <w:widowControl w:val="0"/>
              <w:autoSpaceDE w:val="0"/>
              <w:autoSpaceDN w:val="0"/>
              <w:adjustRightInd w:val="0"/>
              <w:spacing w:line="360" w:lineRule="auto"/>
              <w:jc w:val="both"/>
              <w:rPr>
                <w:rFonts w:ascii="Arial" w:hAnsi="Arial" w:cs="Arial"/>
                <w:sz w:val="16"/>
                <w:lang w:val="es-ES"/>
              </w:rPr>
            </w:pPr>
            <w:r>
              <w:rPr>
                <w:rFonts w:ascii="Arial" w:hAnsi="Arial" w:cs="Arial"/>
                <w:sz w:val="16"/>
                <w:lang w:val="es-ES"/>
              </w:rPr>
              <w:t>a</w:t>
            </w:r>
            <w:r w:rsidR="00C07A19">
              <w:rPr>
                <w:rFonts w:ascii="Arial" w:hAnsi="Arial" w:cs="Arial"/>
                <w:sz w:val="16"/>
                <w:lang w:val="es-ES"/>
              </w:rPr>
              <w:t xml:space="preserve">) </w:t>
            </w:r>
            <w:r w:rsidR="00A34D61">
              <w:rPr>
                <w:rFonts w:ascii="Arial" w:hAnsi="Arial" w:cs="Arial"/>
                <w:sz w:val="16"/>
                <w:lang w:val="es-ES"/>
              </w:rPr>
              <w:t>Violación al Derecho a la Igualdad y al Trato Digno</w:t>
            </w:r>
            <w:r w:rsidR="00C07A19">
              <w:rPr>
                <w:rFonts w:ascii="Arial" w:hAnsi="Arial" w:cs="Arial"/>
                <w:sz w:val="16"/>
                <w:lang w:val="es-ES"/>
              </w:rPr>
              <w:t xml:space="preserve"> por:</w:t>
            </w:r>
            <w:r w:rsidR="00A34D61">
              <w:rPr>
                <w:rFonts w:ascii="Arial" w:hAnsi="Arial" w:cs="Arial"/>
                <w:sz w:val="16"/>
                <w:lang w:val="es-ES"/>
              </w:rPr>
              <w:t xml:space="preserve"> </w:t>
            </w:r>
          </w:p>
          <w:p w14:paraId="4CCFAD9A" w14:textId="7421AE22" w:rsidR="00DD1FC6" w:rsidRPr="00CE334D" w:rsidRDefault="00DD1FC6" w:rsidP="006A3A18">
            <w:pPr>
              <w:widowControl w:val="0"/>
              <w:autoSpaceDE w:val="0"/>
              <w:autoSpaceDN w:val="0"/>
              <w:adjustRightInd w:val="0"/>
              <w:spacing w:line="360" w:lineRule="auto"/>
              <w:jc w:val="both"/>
              <w:rPr>
                <w:rFonts w:ascii="Arial" w:hAnsi="Arial" w:cs="Arial"/>
                <w:sz w:val="16"/>
                <w:lang w:val="es-ES"/>
              </w:rPr>
            </w:pPr>
            <w:r>
              <w:rPr>
                <w:rFonts w:ascii="Arial" w:hAnsi="Arial" w:cs="Arial"/>
                <w:sz w:val="16"/>
                <w:lang w:val="es-ES"/>
              </w:rPr>
              <w:t xml:space="preserve">    </w:t>
            </w:r>
            <w:r w:rsidR="001036BC">
              <w:rPr>
                <w:rFonts w:ascii="Arial" w:hAnsi="Arial" w:cs="Arial"/>
                <w:sz w:val="16"/>
                <w:lang w:val="es-ES"/>
              </w:rPr>
              <w:t>a1</w:t>
            </w:r>
            <w:r w:rsidR="00A34D61">
              <w:rPr>
                <w:rFonts w:ascii="Arial" w:hAnsi="Arial" w:cs="Arial"/>
                <w:sz w:val="16"/>
                <w:lang w:val="es-ES"/>
              </w:rPr>
              <w:t xml:space="preserve">). Violación a los </w:t>
            </w:r>
            <w:r w:rsidR="00ED793E">
              <w:rPr>
                <w:rFonts w:ascii="Arial" w:hAnsi="Arial" w:cs="Arial"/>
                <w:sz w:val="16"/>
                <w:lang w:val="es-ES"/>
              </w:rPr>
              <w:t>D</w:t>
            </w:r>
            <w:r w:rsidR="00A34D61">
              <w:rPr>
                <w:rFonts w:ascii="Arial" w:hAnsi="Arial" w:cs="Arial"/>
                <w:sz w:val="16"/>
                <w:lang w:val="es-ES"/>
              </w:rPr>
              <w:t xml:space="preserve">erechos de las </w:t>
            </w:r>
            <w:r w:rsidR="00ED793E">
              <w:rPr>
                <w:rFonts w:ascii="Arial" w:hAnsi="Arial" w:cs="Arial"/>
                <w:sz w:val="16"/>
                <w:lang w:val="es-ES"/>
              </w:rPr>
              <w:t>P</w:t>
            </w:r>
            <w:r w:rsidR="00A34D61">
              <w:rPr>
                <w:rFonts w:ascii="Arial" w:hAnsi="Arial" w:cs="Arial"/>
                <w:sz w:val="16"/>
                <w:lang w:val="es-ES"/>
              </w:rPr>
              <w:t xml:space="preserve">ersonas bajo la </w:t>
            </w:r>
            <w:r w:rsidR="00ED793E">
              <w:rPr>
                <w:rFonts w:ascii="Arial" w:hAnsi="Arial" w:cs="Arial"/>
                <w:sz w:val="16"/>
                <w:lang w:val="es-ES"/>
              </w:rPr>
              <w:t>C</w:t>
            </w:r>
            <w:r w:rsidR="00A34D61">
              <w:rPr>
                <w:rFonts w:ascii="Arial" w:hAnsi="Arial" w:cs="Arial"/>
                <w:sz w:val="16"/>
                <w:lang w:val="es-ES"/>
              </w:rPr>
              <w:t xml:space="preserve">ondición </w:t>
            </w:r>
            <w:r w:rsidR="00ED793E">
              <w:rPr>
                <w:rFonts w:ascii="Arial" w:hAnsi="Arial" w:cs="Arial"/>
                <w:sz w:val="16"/>
                <w:lang w:val="es-ES"/>
              </w:rPr>
              <w:t>Jurídica de M</w:t>
            </w:r>
            <w:r w:rsidR="00CE334D">
              <w:rPr>
                <w:rFonts w:ascii="Arial" w:hAnsi="Arial" w:cs="Arial"/>
                <w:sz w:val="16"/>
                <w:lang w:val="es-ES"/>
              </w:rPr>
              <w:t xml:space="preserve">igrantes. </w:t>
            </w:r>
          </w:p>
          <w:p w14:paraId="5643DD69" w14:textId="77777777" w:rsidR="00DD1FC6" w:rsidRDefault="00DD1FC6" w:rsidP="00DD1FC6">
            <w:pPr>
              <w:widowControl w:val="0"/>
              <w:autoSpaceDE w:val="0"/>
              <w:autoSpaceDN w:val="0"/>
              <w:adjustRightInd w:val="0"/>
              <w:spacing w:line="360" w:lineRule="auto"/>
              <w:jc w:val="both"/>
              <w:rPr>
                <w:rFonts w:ascii="Arial" w:hAnsi="Arial" w:cs="Arial"/>
                <w:sz w:val="16"/>
                <w:lang w:val="es-ES"/>
              </w:rPr>
            </w:pPr>
            <w:r>
              <w:rPr>
                <w:rFonts w:ascii="Arial" w:hAnsi="Arial" w:cs="Arial"/>
                <w:sz w:val="16"/>
                <w:lang w:val="es-ES"/>
              </w:rPr>
              <w:t xml:space="preserve">b) </w:t>
            </w:r>
            <w:r w:rsidRPr="00D21BF8">
              <w:rPr>
                <w:rFonts w:ascii="Arial" w:hAnsi="Arial" w:cs="Arial"/>
                <w:sz w:val="16"/>
                <w:lang w:val="es-ES"/>
              </w:rPr>
              <w:t>Violación al Derecho a la Legalidad y Seguridad Jurídica</w:t>
            </w:r>
            <w:r>
              <w:rPr>
                <w:rFonts w:ascii="Arial" w:hAnsi="Arial" w:cs="Arial"/>
                <w:sz w:val="16"/>
                <w:lang w:val="es-ES"/>
              </w:rPr>
              <w:t xml:space="preserve"> por: </w:t>
            </w:r>
          </w:p>
          <w:p w14:paraId="0491F7A4" w14:textId="77777777" w:rsidR="00DD1FC6" w:rsidRDefault="00DD1FC6" w:rsidP="00DD1FC6">
            <w:pPr>
              <w:widowControl w:val="0"/>
              <w:autoSpaceDE w:val="0"/>
              <w:autoSpaceDN w:val="0"/>
              <w:adjustRightInd w:val="0"/>
              <w:spacing w:line="360" w:lineRule="auto"/>
              <w:jc w:val="both"/>
              <w:rPr>
                <w:rFonts w:ascii="Arial" w:hAnsi="Arial" w:cs="Arial"/>
                <w:sz w:val="16"/>
                <w:lang w:val="es-ES"/>
              </w:rPr>
            </w:pPr>
            <w:r>
              <w:rPr>
                <w:rFonts w:ascii="Arial" w:hAnsi="Arial" w:cs="Arial"/>
                <w:sz w:val="16"/>
                <w:lang w:val="es-ES"/>
              </w:rPr>
              <w:t xml:space="preserve">    b1) </w:t>
            </w:r>
            <w:r w:rsidRPr="00D21BF8">
              <w:rPr>
                <w:rFonts w:ascii="Arial" w:hAnsi="Arial" w:cs="Arial"/>
                <w:sz w:val="16"/>
                <w:lang w:val="es-ES"/>
              </w:rPr>
              <w:t>Ejercicio Indebido de la Función Pública</w:t>
            </w:r>
            <w:r>
              <w:rPr>
                <w:rFonts w:ascii="Arial" w:hAnsi="Arial" w:cs="Arial"/>
                <w:sz w:val="16"/>
                <w:lang w:val="es-ES"/>
              </w:rPr>
              <w:t xml:space="preserve">. </w:t>
            </w:r>
          </w:p>
          <w:p w14:paraId="6ED5F0AB" w14:textId="77777777" w:rsidR="00CE334D" w:rsidRDefault="00CE334D" w:rsidP="00DD1FC6">
            <w:pPr>
              <w:widowControl w:val="0"/>
              <w:autoSpaceDE w:val="0"/>
              <w:autoSpaceDN w:val="0"/>
              <w:adjustRightInd w:val="0"/>
              <w:spacing w:line="360" w:lineRule="auto"/>
              <w:jc w:val="both"/>
              <w:rPr>
                <w:rFonts w:ascii="Arial" w:hAnsi="Arial" w:cs="Arial"/>
                <w:sz w:val="16"/>
                <w:lang w:val="es-ES"/>
              </w:rPr>
            </w:pPr>
            <w:r>
              <w:rPr>
                <w:rFonts w:ascii="Arial" w:hAnsi="Arial" w:cs="Arial"/>
                <w:sz w:val="16"/>
                <w:lang w:val="es-ES"/>
              </w:rPr>
              <w:t xml:space="preserve">c) Violación al derecho a la integridad personal </w:t>
            </w:r>
          </w:p>
          <w:p w14:paraId="207EC2C3" w14:textId="77777777" w:rsidR="00CE334D" w:rsidRDefault="00CE334D" w:rsidP="00DD1FC6">
            <w:pPr>
              <w:widowControl w:val="0"/>
              <w:autoSpaceDE w:val="0"/>
              <w:autoSpaceDN w:val="0"/>
              <w:adjustRightInd w:val="0"/>
              <w:spacing w:line="360" w:lineRule="auto"/>
              <w:jc w:val="both"/>
              <w:rPr>
                <w:rFonts w:ascii="Arial" w:hAnsi="Arial" w:cs="Arial"/>
                <w:sz w:val="16"/>
                <w:lang w:val="es-ES"/>
              </w:rPr>
            </w:pPr>
            <w:r>
              <w:rPr>
                <w:rFonts w:ascii="Arial" w:hAnsi="Arial" w:cs="Arial"/>
                <w:sz w:val="16"/>
                <w:lang w:val="es-ES"/>
              </w:rPr>
              <w:t xml:space="preserve">    c1) Afectación psíquica y moral </w:t>
            </w:r>
          </w:p>
          <w:p w14:paraId="3A028962" w14:textId="77777777" w:rsidR="00CE334D" w:rsidRDefault="00CE334D" w:rsidP="00DD1FC6">
            <w:pPr>
              <w:widowControl w:val="0"/>
              <w:autoSpaceDE w:val="0"/>
              <w:autoSpaceDN w:val="0"/>
              <w:adjustRightInd w:val="0"/>
              <w:spacing w:line="360" w:lineRule="auto"/>
              <w:jc w:val="both"/>
              <w:rPr>
                <w:rFonts w:ascii="Arial" w:hAnsi="Arial" w:cs="Arial"/>
                <w:sz w:val="16"/>
                <w:lang w:val="es-ES"/>
              </w:rPr>
            </w:pPr>
            <w:r>
              <w:rPr>
                <w:rFonts w:ascii="Arial" w:hAnsi="Arial" w:cs="Arial"/>
                <w:sz w:val="16"/>
                <w:lang w:val="es-ES"/>
              </w:rPr>
              <w:t xml:space="preserve">    c2) Lesiones</w:t>
            </w:r>
          </w:p>
          <w:p w14:paraId="0E5D4694" w14:textId="77777777" w:rsidR="00D21BF8" w:rsidRPr="00720190" w:rsidRDefault="00AF145E" w:rsidP="006A3A18">
            <w:pPr>
              <w:widowControl w:val="0"/>
              <w:autoSpaceDE w:val="0"/>
              <w:autoSpaceDN w:val="0"/>
              <w:adjustRightInd w:val="0"/>
              <w:spacing w:line="360" w:lineRule="auto"/>
              <w:jc w:val="both"/>
              <w:rPr>
                <w:rFonts w:ascii="Arial" w:hAnsi="Arial" w:cs="Arial"/>
                <w:b/>
                <w:sz w:val="10"/>
                <w:szCs w:val="10"/>
                <w:lang w:val="es-ES"/>
              </w:rPr>
            </w:pPr>
            <w:r>
              <w:rPr>
                <w:rFonts w:ascii="Arial" w:hAnsi="Arial" w:cs="Arial"/>
                <w:sz w:val="16"/>
                <w:lang w:val="es-ES"/>
              </w:rPr>
              <w:t xml:space="preserve"> </w:t>
            </w:r>
          </w:p>
        </w:tc>
      </w:tr>
      <w:tr w:rsidR="007564A4" w:rsidRPr="00C66B11" w14:paraId="187C7CCB" w14:textId="77777777" w:rsidTr="005D3511">
        <w:trPr>
          <w:trHeight w:val="846"/>
        </w:trPr>
        <w:tc>
          <w:tcPr>
            <w:tcW w:w="8080" w:type="dxa"/>
            <w:gridSpan w:val="2"/>
            <w:tcBorders>
              <w:top w:val="single" w:sz="4" w:space="0" w:color="000000"/>
              <w:left w:val="single" w:sz="4" w:space="0" w:color="000000"/>
              <w:bottom w:val="single" w:sz="4" w:space="0" w:color="000000"/>
              <w:right w:val="single" w:sz="4" w:space="0" w:color="000000"/>
            </w:tcBorders>
          </w:tcPr>
          <w:p w14:paraId="006E2215" w14:textId="77777777" w:rsidR="002D44CC" w:rsidRPr="00C66B11" w:rsidRDefault="00265802" w:rsidP="006A7CCF">
            <w:pPr>
              <w:spacing w:after="85" w:line="240" w:lineRule="auto"/>
              <w:jc w:val="center"/>
              <w:rPr>
                <w:rFonts w:ascii="Arial" w:hAnsi="Arial" w:cs="Arial"/>
                <w:sz w:val="12"/>
                <w:szCs w:val="12"/>
              </w:rPr>
            </w:pPr>
            <w:r w:rsidRPr="00C66B11">
              <w:rPr>
                <w:rFonts w:ascii="Arial" w:eastAsia="Arial" w:hAnsi="Arial" w:cs="Arial"/>
                <w:sz w:val="8"/>
                <w:szCs w:val="8"/>
              </w:rPr>
              <w:t xml:space="preserve"> </w:t>
            </w:r>
          </w:p>
          <w:p w14:paraId="1C1E2685" w14:textId="77777777" w:rsidR="00DD1FC6" w:rsidRDefault="00DD1FC6" w:rsidP="005B06C9">
            <w:pPr>
              <w:spacing w:after="87" w:line="240" w:lineRule="auto"/>
              <w:ind w:right="269"/>
              <w:jc w:val="center"/>
              <w:rPr>
                <w:rFonts w:ascii="Arial" w:eastAsia="Arial" w:hAnsi="Arial" w:cs="Arial"/>
                <w:sz w:val="16"/>
              </w:rPr>
            </w:pPr>
          </w:p>
          <w:p w14:paraId="4BB87A35" w14:textId="77777777" w:rsidR="00F33371" w:rsidRPr="00C66B11" w:rsidRDefault="00265802" w:rsidP="005B06C9">
            <w:pPr>
              <w:spacing w:after="87" w:line="240" w:lineRule="auto"/>
              <w:ind w:right="269"/>
              <w:jc w:val="center"/>
              <w:rPr>
                <w:rFonts w:ascii="Arial" w:hAnsi="Arial" w:cs="Arial"/>
              </w:rPr>
            </w:pPr>
            <w:r w:rsidRPr="00C66B11">
              <w:rPr>
                <w:rFonts w:ascii="Arial" w:eastAsia="Arial" w:hAnsi="Arial" w:cs="Arial"/>
                <w:sz w:val="16"/>
              </w:rPr>
              <w:t>Situación Jurídica</w:t>
            </w:r>
            <w:r w:rsidR="00034E6C">
              <w:rPr>
                <w:rFonts w:ascii="Arial" w:eastAsia="Arial" w:hAnsi="Arial" w:cs="Arial"/>
                <w:sz w:val="16"/>
              </w:rPr>
              <w:t>.</w:t>
            </w:r>
            <w:r w:rsidRPr="00C66B11">
              <w:rPr>
                <w:rFonts w:ascii="Arial" w:eastAsia="Arial" w:hAnsi="Arial" w:cs="Arial"/>
                <w:sz w:val="16"/>
              </w:rPr>
              <w:t xml:space="preserve"> </w:t>
            </w:r>
          </w:p>
          <w:p w14:paraId="7F3529F1" w14:textId="77777777" w:rsidR="002D44CC" w:rsidRPr="00C66B11" w:rsidRDefault="002D44CC" w:rsidP="002D44CC">
            <w:pPr>
              <w:spacing w:after="87" w:line="240" w:lineRule="auto"/>
              <w:jc w:val="center"/>
              <w:rPr>
                <w:rFonts w:ascii="Arial" w:hAnsi="Arial" w:cs="Arial"/>
                <w:sz w:val="8"/>
                <w:szCs w:val="8"/>
              </w:rPr>
            </w:pPr>
          </w:p>
          <w:p w14:paraId="3596ED40" w14:textId="66408E56" w:rsidR="00DD1FC6" w:rsidRDefault="00797281" w:rsidP="00450A26">
            <w:pPr>
              <w:tabs>
                <w:tab w:val="left" w:pos="426"/>
              </w:tabs>
              <w:spacing w:after="116" w:line="346" w:lineRule="auto"/>
              <w:ind w:left="567" w:right="219"/>
              <w:jc w:val="both"/>
              <w:rPr>
                <w:rFonts w:ascii="Arial" w:eastAsia="Tahoma" w:hAnsi="Arial" w:cs="Arial"/>
                <w:sz w:val="16"/>
                <w:szCs w:val="16"/>
                <w:lang w:eastAsia="en-US"/>
              </w:rPr>
            </w:pPr>
            <w:r>
              <w:rPr>
                <w:rFonts w:ascii="Arial" w:hAnsi="Arial" w:cs="Arial"/>
                <w:bCs/>
                <w:sz w:val="16"/>
                <w:szCs w:val="16"/>
              </w:rPr>
              <w:t>Q1</w:t>
            </w:r>
            <w:r w:rsidR="00034E6C" w:rsidRPr="00034E6C">
              <w:rPr>
                <w:rFonts w:ascii="Arial" w:hAnsi="Arial" w:cs="Arial"/>
                <w:bCs/>
                <w:sz w:val="16"/>
                <w:szCs w:val="16"/>
              </w:rPr>
              <w:t xml:space="preserve">, </w:t>
            </w:r>
            <w:r>
              <w:rPr>
                <w:rFonts w:ascii="Arial" w:hAnsi="Arial" w:cs="Arial"/>
                <w:bCs/>
                <w:sz w:val="16"/>
                <w:szCs w:val="16"/>
              </w:rPr>
              <w:t>Q2</w:t>
            </w:r>
            <w:r w:rsidR="00034E6C" w:rsidRPr="00034E6C">
              <w:rPr>
                <w:rFonts w:ascii="Arial" w:hAnsi="Arial" w:cs="Arial"/>
                <w:bCs/>
                <w:sz w:val="16"/>
                <w:szCs w:val="16"/>
              </w:rPr>
              <w:t xml:space="preserve">, </w:t>
            </w:r>
            <w:r>
              <w:rPr>
                <w:rFonts w:ascii="Arial" w:hAnsi="Arial" w:cs="Arial"/>
                <w:bCs/>
                <w:sz w:val="16"/>
                <w:szCs w:val="16"/>
              </w:rPr>
              <w:t>AG3</w:t>
            </w:r>
            <w:r w:rsidR="00034E6C" w:rsidRPr="00034E6C">
              <w:rPr>
                <w:rFonts w:ascii="Arial" w:hAnsi="Arial" w:cs="Arial"/>
                <w:bCs/>
                <w:sz w:val="16"/>
                <w:szCs w:val="16"/>
              </w:rPr>
              <w:t xml:space="preserve">, </w:t>
            </w:r>
            <w:r>
              <w:rPr>
                <w:rFonts w:ascii="Arial" w:hAnsi="Arial" w:cs="Arial"/>
                <w:bCs/>
                <w:sz w:val="16"/>
                <w:szCs w:val="16"/>
              </w:rPr>
              <w:t>AG4</w:t>
            </w:r>
            <w:r w:rsidR="00034E6C" w:rsidRPr="00034E6C">
              <w:rPr>
                <w:rFonts w:ascii="Arial" w:hAnsi="Arial" w:cs="Arial"/>
                <w:bCs/>
                <w:sz w:val="16"/>
                <w:szCs w:val="16"/>
              </w:rPr>
              <w:t xml:space="preserve">, </w:t>
            </w:r>
            <w:r>
              <w:rPr>
                <w:rFonts w:ascii="Arial" w:hAnsi="Arial" w:cs="Arial"/>
                <w:bCs/>
                <w:sz w:val="16"/>
                <w:szCs w:val="16"/>
              </w:rPr>
              <w:t>AG5</w:t>
            </w:r>
            <w:r w:rsidR="00034E6C" w:rsidRPr="00034E6C">
              <w:rPr>
                <w:rFonts w:ascii="Arial" w:hAnsi="Arial" w:cs="Arial"/>
                <w:bCs/>
                <w:sz w:val="16"/>
                <w:szCs w:val="16"/>
              </w:rPr>
              <w:t xml:space="preserve">, </w:t>
            </w:r>
            <w:r>
              <w:rPr>
                <w:rFonts w:ascii="Arial" w:hAnsi="Arial" w:cs="Arial"/>
                <w:bCs/>
                <w:sz w:val="16"/>
                <w:szCs w:val="16"/>
              </w:rPr>
              <w:t>AG6</w:t>
            </w:r>
            <w:r w:rsidR="00034E6C" w:rsidRPr="00034E6C">
              <w:rPr>
                <w:rFonts w:ascii="Arial" w:hAnsi="Arial" w:cs="Arial"/>
                <w:bCs/>
                <w:sz w:val="16"/>
                <w:szCs w:val="16"/>
              </w:rPr>
              <w:t xml:space="preserve"> y sus hijos menores de edad, </w:t>
            </w:r>
            <w:r>
              <w:rPr>
                <w:rFonts w:ascii="Arial" w:hAnsi="Arial" w:cs="Arial"/>
                <w:bCs/>
                <w:sz w:val="16"/>
                <w:szCs w:val="16"/>
              </w:rPr>
              <w:t>AG7</w:t>
            </w:r>
            <w:r w:rsidR="00034E6C" w:rsidRPr="00034E6C">
              <w:rPr>
                <w:rFonts w:ascii="Arial" w:hAnsi="Arial" w:cs="Arial"/>
                <w:bCs/>
                <w:sz w:val="16"/>
                <w:szCs w:val="16"/>
              </w:rPr>
              <w:t xml:space="preserve">y </w:t>
            </w:r>
            <w:r>
              <w:rPr>
                <w:rFonts w:ascii="Arial" w:hAnsi="Arial" w:cs="Arial"/>
                <w:bCs/>
                <w:sz w:val="16"/>
                <w:szCs w:val="16"/>
              </w:rPr>
              <w:t>AG8</w:t>
            </w:r>
            <w:r w:rsidR="00034E6C" w:rsidRPr="00034E6C">
              <w:rPr>
                <w:rFonts w:ascii="Arial" w:hAnsi="Arial" w:cs="Arial"/>
                <w:bCs/>
                <w:sz w:val="16"/>
                <w:szCs w:val="16"/>
              </w:rPr>
              <w:t xml:space="preserve">, de quienes se desconocen sus apellidos, </w:t>
            </w:r>
            <w:r>
              <w:rPr>
                <w:rFonts w:ascii="Arial" w:hAnsi="Arial" w:cs="Arial"/>
                <w:bCs/>
                <w:sz w:val="16"/>
                <w:szCs w:val="16"/>
              </w:rPr>
              <w:t>AG9</w:t>
            </w:r>
            <w:r w:rsidR="00034E6C" w:rsidRPr="00034E6C">
              <w:rPr>
                <w:rFonts w:ascii="Arial" w:hAnsi="Arial" w:cs="Arial"/>
                <w:bCs/>
                <w:sz w:val="16"/>
                <w:szCs w:val="16"/>
              </w:rPr>
              <w:t xml:space="preserve">, </w:t>
            </w:r>
            <w:r>
              <w:rPr>
                <w:rFonts w:ascii="Arial" w:hAnsi="Arial" w:cs="Arial"/>
                <w:bCs/>
                <w:sz w:val="16"/>
                <w:szCs w:val="16"/>
              </w:rPr>
              <w:t>AG10</w:t>
            </w:r>
            <w:r w:rsidR="00034E6C" w:rsidRPr="00034E6C">
              <w:rPr>
                <w:rFonts w:ascii="Arial" w:hAnsi="Arial" w:cs="Arial"/>
                <w:bCs/>
                <w:sz w:val="16"/>
                <w:szCs w:val="16"/>
              </w:rPr>
              <w:t xml:space="preserve">, </w:t>
            </w:r>
            <w:r>
              <w:rPr>
                <w:rFonts w:ascii="Arial" w:hAnsi="Arial" w:cs="Arial"/>
                <w:bCs/>
                <w:sz w:val="16"/>
                <w:szCs w:val="16"/>
              </w:rPr>
              <w:t>AG11</w:t>
            </w:r>
            <w:r w:rsidR="00034E6C" w:rsidRPr="00034E6C">
              <w:rPr>
                <w:rFonts w:ascii="Arial" w:hAnsi="Arial" w:cs="Arial"/>
                <w:bCs/>
                <w:sz w:val="16"/>
                <w:szCs w:val="16"/>
              </w:rPr>
              <w:t xml:space="preserve">, </w:t>
            </w:r>
            <w:r>
              <w:rPr>
                <w:rFonts w:ascii="Arial" w:hAnsi="Arial" w:cs="Arial"/>
                <w:bCs/>
                <w:sz w:val="16"/>
                <w:szCs w:val="16"/>
              </w:rPr>
              <w:t>AG12</w:t>
            </w:r>
            <w:r w:rsidR="00034E6C" w:rsidRPr="00034E6C">
              <w:rPr>
                <w:rFonts w:ascii="Arial" w:hAnsi="Arial" w:cs="Arial"/>
                <w:bCs/>
                <w:sz w:val="16"/>
                <w:szCs w:val="16"/>
              </w:rPr>
              <w:t xml:space="preserve"> y los menores de edad </w:t>
            </w:r>
            <w:r>
              <w:rPr>
                <w:rFonts w:ascii="Arial" w:hAnsi="Arial" w:cs="Arial"/>
                <w:bCs/>
                <w:sz w:val="16"/>
                <w:szCs w:val="16"/>
              </w:rPr>
              <w:t>AG13</w:t>
            </w:r>
            <w:r w:rsidR="00034E6C" w:rsidRPr="00034E6C">
              <w:rPr>
                <w:rFonts w:ascii="Arial" w:hAnsi="Arial" w:cs="Arial"/>
                <w:bCs/>
                <w:sz w:val="16"/>
                <w:szCs w:val="16"/>
              </w:rPr>
              <w:t xml:space="preserve"> </w:t>
            </w:r>
            <w:r>
              <w:rPr>
                <w:rFonts w:ascii="Arial" w:hAnsi="Arial" w:cs="Arial"/>
                <w:bCs/>
                <w:sz w:val="16"/>
                <w:szCs w:val="16"/>
              </w:rPr>
              <w:t>AG14</w:t>
            </w:r>
            <w:r w:rsidR="00034E6C" w:rsidRPr="00034E6C">
              <w:rPr>
                <w:rFonts w:ascii="Arial" w:hAnsi="Arial" w:cs="Arial"/>
                <w:bCs/>
                <w:sz w:val="16"/>
                <w:szCs w:val="16"/>
              </w:rPr>
              <w:t xml:space="preserve"> y </w:t>
            </w:r>
            <w:r>
              <w:rPr>
                <w:rFonts w:ascii="Arial" w:hAnsi="Arial" w:cs="Arial"/>
                <w:bCs/>
                <w:sz w:val="16"/>
                <w:szCs w:val="16"/>
              </w:rPr>
              <w:t>AG15</w:t>
            </w:r>
            <w:r w:rsidR="00034E6C" w:rsidRPr="00034E6C">
              <w:rPr>
                <w:rFonts w:ascii="Arial" w:hAnsi="Arial" w:cs="Arial"/>
                <w:bCs/>
                <w:sz w:val="16"/>
                <w:szCs w:val="16"/>
              </w:rPr>
              <w:t xml:space="preserve">, </w:t>
            </w:r>
            <w:r w:rsidR="00034E6C" w:rsidRPr="00034E6C">
              <w:rPr>
                <w:rFonts w:ascii="Arial" w:eastAsia="Tahoma" w:hAnsi="Arial" w:cs="Arial"/>
                <w:sz w:val="16"/>
                <w:szCs w:val="16"/>
                <w:lang w:eastAsia="en-US"/>
              </w:rPr>
              <w:t xml:space="preserve">fueron objeto de violación a sus derechos humanos, de forma particular al derecho a la igualdad y al trato digno, en virtud de que el 21 de junio de 2022, al ir caminando en caravana por la carretera </w:t>
            </w:r>
            <w:r w:rsidR="001036BC">
              <w:rPr>
                <w:rFonts w:ascii="Arial" w:eastAsia="Tahoma" w:hAnsi="Arial" w:cs="Arial"/>
                <w:sz w:val="16"/>
                <w:szCs w:val="16"/>
                <w:lang w:eastAsia="en-US"/>
              </w:rPr>
              <w:t xml:space="preserve">X </w:t>
            </w:r>
            <w:r w:rsidR="00034E6C" w:rsidRPr="00034E6C">
              <w:rPr>
                <w:rFonts w:ascii="Arial" w:eastAsia="Tahoma" w:hAnsi="Arial" w:cs="Arial"/>
                <w:sz w:val="16"/>
                <w:szCs w:val="16"/>
                <w:lang w:eastAsia="en-US"/>
              </w:rPr>
              <w:t xml:space="preserve">con rumbo a la ciudad de Piedras Negras, fueron abordados por agentes de la Dirección de Seguridad Pública Municipal de la ciudad de Nava, Coahuila, quienes les ofrecieron trasladarlos en sus unidades a la ciudad a la cual </w:t>
            </w:r>
            <w:r w:rsidR="00291F91">
              <w:rPr>
                <w:rFonts w:ascii="Arial" w:eastAsia="Tahoma" w:hAnsi="Arial" w:cs="Arial"/>
                <w:sz w:val="16"/>
                <w:szCs w:val="16"/>
                <w:lang w:eastAsia="en-US"/>
              </w:rPr>
              <w:t>se dirigían; sin embargo, en lugar</w:t>
            </w:r>
            <w:r w:rsidR="00034E6C" w:rsidRPr="00034E6C">
              <w:rPr>
                <w:rFonts w:ascii="Arial" w:eastAsia="Tahoma" w:hAnsi="Arial" w:cs="Arial"/>
                <w:sz w:val="16"/>
                <w:szCs w:val="16"/>
                <w:lang w:eastAsia="en-US"/>
              </w:rPr>
              <w:t xml:space="preserve"> de cumplir con dicho ofrecimiento, los alejaron sorpresivamente de su objetivo al trasladarlos hacia el municipio de Allende, violentando sus derechos como personas bajo la condición jurídica de migrantes, al obstaculizar su derecho a la libertad de tránsito, además de que a algunos de ellos los trasladaron a las instalaciones del Instituto Nacional de Migración de la ciudad de Piedras Negras, y su personal los envió a la ciudad de Morelia, Michoacán, por lo cual es evidente que los agentes municipales ejercieron funciones que le corresponde únicamente al personal de dicho instituto federal, como lo es asegurar personas migrantes, además de que a la primera de las agraviadas le fueron causadas lesiones al caer al pav</w:t>
            </w:r>
            <w:r w:rsidR="008731C0">
              <w:rPr>
                <w:rFonts w:ascii="Arial" w:eastAsia="Tahoma" w:hAnsi="Arial" w:cs="Arial"/>
                <w:sz w:val="16"/>
                <w:szCs w:val="16"/>
                <w:lang w:eastAsia="en-US"/>
              </w:rPr>
              <w:t>imento al ir en el vehículo de los agentes</w:t>
            </w:r>
            <w:r w:rsidR="00034E6C" w:rsidRPr="00034E6C">
              <w:rPr>
                <w:rFonts w:ascii="Arial" w:eastAsia="Tahoma" w:hAnsi="Arial" w:cs="Arial"/>
                <w:sz w:val="16"/>
                <w:szCs w:val="16"/>
                <w:lang w:eastAsia="en-US"/>
              </w:rPr>
              <w:t>, por lo cual se actualizó un ejercicio indebido de la función pública, al no cumplir con los principios rectores a que están sujetos durante su función preventiva.</w:t>
            </w:r>
          </w:p>
          <w:p w14:paraId="7A187CE6" w14:textId="77777777" w:rsidR="00034E6C" w:rsidRPr="00034E6C" w:rsidRDefault="00034E6C" w:rsidP="00034E6C">
            <w:pPr>
              <w:tabs>
                <w:tab w:val="left" w:pos="426"/>
              </w:tabs>
              <w:spacing w:after="116" w:line="346" w:lineRule="auto"/>
              <w:ind w:right="37"/>
              <w:jc w:val="both"/>
              <w:rPr>
                <w:rFonts w:ascii="Arial" w:eastAsia="Arial" w:hAnsi="Arial" w:cs="Arial"/>
                <w:sz w:val="16"/>
                <w:szCs w:val="16"/>
              </w:rPr>
            </w:pPr>
          </w:p>
        </w:tc>
      </w:tr>
    </w:tbl>
    <w:p w14:paraId="7ACC2753" w14:textId="77777777" w:rsidR="000B3CA2" w:rsidRDefault="000B3CA2" w:rsidP="00852C07">
      <w:pPr>
        <w:widowControl w:val="0"/>
        <w:autoSpaceDE w:val="0"/>
        <w:autoSpaceDN w:val="0"/>
        <w:adjustRightInd w:val="0"/>
        <w:spacing w:line="360" w:lineRule="auto"/>
        <w:rPr>
          <w:rFonts w:ascii="Arial" w:hAnsi="Arial" w:cs="Arial"/>
          <w:bCs/>
          <w:sz w:val="16"/>
          <w:szCs w:val="16"/>
          <w:lang w:val="es-ES"/>
        </w:rPr>
      </w:pPr>
    </w:p>
    <w:tbl>
      <w:tblPr>
        <w:tblStyle w:val="Tablaconcuadrcula"/>
        <w:tblpPr w:leftFromText="141" w:rightFromText="141" w:vertAnchor="text" w:horzAnchor="margin" w:tblpY="-18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1603"/>
      </w:tblGrid>
      <w:tr w:rsidR="00852C07" w:rsidRPr="00D21BF8" w14:paraId="5E6F10E9" w14:textId="77777777" w:rsidTr="00852C07">
        <w:tc>
          <w:tcPr>
            <w:tcW w:w="8833" w:type="dxa"/>
            <w:gridSpan w:val="2"/>
          </w:tcPr>
          <w:p w14:paraId="050D821C" w14:textId="77777777" w:rsidR="00852C07" w:rsidRPr="00D21BF8" w:rsidRDefault="00852C07" w:rsidP="00852C07">
            <w:pPr>
              <w:widowControl w:val="0"/>
              <w:autoSpaceDE w:val="0"/>
              <w:autoSpaceDN w:val="0"/>
              <w:adjustRightInd w:val="0"/>
              <w:spacing w:line="360" w:lineRule="auto"/>
              <w:jc w:val="center"/>
              <w:rPr>
                <w:rFonts w:ascii="Arial" w:hAnsi="Arial" w:cs="Arial"/>
                <w:b/>
                <w:bCs/>
                <w:sz w:val="16"/>
                <w:szCs w:val="16"/>
                <w:lang w:val="es-ES"/>
              </w:rPr>
            </w:pPr>
            <w:r w:rsidRPr="00D21BF8">
              <w:rPr>
                <w:rFonts w:ascii="Arial" w:hAnsi="Arial" w:cs="Arial"/>
                <w:bCs/>
                <w:sz w:val="16"/>
                <w:szCs w:val="16"/>
                <w:lang w:val="es-ES"/>
              </w:rPr>
              <w:lastRenderedPageBreak/>
              <w:t>Partes intervinientes</w:t>
            </w:r>
          </w:p>
          <w:p w14:paraId="72450F76" w14:textId="77777777" w:rsidR="00852C07" w:rsidRPr="00184C0A" w:rsidRDefault="00852C07" w:rsidP="00852C07">
            <w:pPr>
              <w:widowControl w:val="0"/>
              <w:autoSpaceDE w:val="0"/>
              <w:autoSpaceDN w:val="0"/>
              <w:adjustRightInd w:val="0"/>
              <w:spacing w:line="360" w:lineRule="auto"/>
              <w:jc w:val="center"/>
              <w:rPr>
                <w:rFonts w:ascii="Arial" w:hAnsi="Arial" w:cs="Arial"/>
                <w:b/>
                <w:bCs/>
                <w:sz w:val="8"/>
                <w:szCs w:val="8"/>
                <w:lang w:val="es-ES"/>
              </w:rPr>
            </w:pPr>
          </w:p>
        </w:tc>
      </w:tr>
      <w:tr w:rsidR="00852C07" w:rsidRPr="00D21BF8" w14:paraId="57160B4C" w14:textId="77777777" w:rsidTr="00852C07">
        <w:tc>
          <w:tcPr>
            <w:tcW w:w="7230" w:type="dxa"/>
          </w:tcPr>
          <w:p w14:paraId="65E89BF9" w14:textId="77777777" w:rsidR="00852C07" w:rsidRPr="00D21BF8" w:rsidRDefault="00852C07" w:rsidP="00852C07">
            <w:pPr>
              <w:widowControl w:val="0"/>
              <w:autoSpaceDE w:val="0"/>
              <w:autoSpaceDN w:val="0"/>
              <w:adjustRightInd w:val="0"/>
              <w:spacing w:line="360" w:lineRule="auto"/>
              <w:jc w:val="both"/>
              <w:rPr>
                <w:rFonts w:ascii="Arial" w:hAnsi="Arial" w:cs="Arial"/>
                <w:b/>
                <w:bCs/>
                <w:sz w:val="16"/>
                <w:szCs w:val="16"/>
                <w:lang w:val="es-ES"/>
              </w:rPr>
            </w:pPr>
            <w:r w:rsidRPr="00D21BF8">
              <w:rPr>
                <w:rFonts w:ascii="Arial" w:hAnsi="Arial" w:cs="Arial"/>
                <w:bCs/>
                <w:sz w:val="16"/>
                <w:szCs w:val="16"/>
                <w:lang w:val="es-ES"/>
              </w:rPr>
              <w:t>Comisión de los Derechos Humanos del Estado de Coahuila de Zaragoza</w:t>
            </w:r>
          </w:p>
        </w:tc>
        <w:tc>
          <w:tcPr>
            <w:tcW w:w="1603" w:type="dxa"/>
          </w:tcPr>
          <w:p w14:paraId="27B49DCA" w14:textId="77777777" w:rsidR="00852C07" w:rsidRPr="00D21BF8" w:rsidRDefault="00852C07" w:rsidP="00852C07">
            <w:pPr>
              <w:widowControl w:val="0"/>
              <w:autoSpaceDE w:val="0"/>
              <w:autoSpaceDN w:val="0"/>
              <w:adjustRightInd w:val="0"/>
              <w:spacing w:line="360" w:lineRule="auto"/>
              <w:jc w:val="center"/>
              <w:rPr>
                <w:rFonts w:ascii="Arial" w:hAnsi="Arial" w:cs="Arial"/>
                <w:b/>
                <w:bCs/>
                <w:i/>
                <w:sz w:val="16"/>
                <w:szCs w:val="16"/>
                <w:lang w:val="es-ES"/>
              </w:rPr>
            </w:pPr>
            <w:r w:rsidRPr="00D21BF8">
              <w:rPr>
                <w:rFonts w:ascii="Arial" w:hAnsi="Arial" w:cs="Arial"/>
                <w:bCs/>
                <w:i/>
                <w:sz w:val="16"/>
                <w:szCs w:val="16"/>
                <w:lang w:val="es-ES"/>
              </w:rPr>
              <w:t>CDHEC</w:t>
            </w:r>
          </w:p>
        </w:tc>
      </w:tr>
      <w:tr w:rsidR="00852C07" w:rsidRPr="00D21BF8" w14:paraId="32F29E72" w14:textId="77777777" w:rsidTr="00852C07">
        <w:tc>
          <w:tcPr>
            <w:tcW w:w="7230" w:type="dxa"/>
          </w:tcPr>
          <w:p w14:paraId="03BC564D" w14:textId="77777777" w:rsidR="00852C07" w:rsidRPr="00D21BF8" w:rsidRDefault="00852C07" w:rsidP="00852C07">
            <w:pPr>
              <w:widowControl w:val="0"/>
              <w:autoSpaceDE w:val="0"/>
              <w:autoSpaceDN w:val="0"/>
              <w:adjustRightInd w:val="0"/>
              <w:spacing w:line="360" w:lineRule="auto"/>
              <w:jc w:val="both"/>
              <w:rPr>
                <w:rFonts w:ascii="Arial" w:hAnsi="Arial" w:cs="Arial"/>
                <w:b/>
                <w:bCs/>
                <w:sz w:val="16"/>
                <w:szCs w:val="16"/>
                <w:lang w:val="es-ES"/>
              </w:rPr>
            </w:pPr>
            <w:r>
              <w:rPr>
                <w:rFonts w:ascii="Arial" w:hAnsi="Arial" w:cs="Arial"/>
                <w:bCs/>
                <w:sz w:val="16"/>
                <w:szCs w:val="16"/>
                <w:lang w:val="es-ES"/>
              </w:rPr>
              <w:t xml:space="preserve">Dirección de Seguridad Pública Municipal de Nava </w:t>
            </w:r>
          </w:p>
        </w:tc>
        <w:tc>
          <w:tcPr>
            <w:tcW w:w="1603" w:type="dxa"/>
          </w:tcPr>
          <w:p w14:paraId="6B478CD4" w14:textId="77777777" w:rsidR="00852C07" w:rsidRPr="00D21BF8" w:rsidRDefault="00852C07" w:rsidP="00852C07">
            <w:pPr>
              <w:widowControl w:val="0"/>
              <w:autoSpaceDE w:val="0"/>
              <w:autoSpaceDN w:val="0"/>
              <w:adjustRightInd w:val="0"/>
              <w:spacing w:line="360" w:lineRule="auto"/>
              <w:rPr>
                <w:rFonts w:ascii="Arial" w:hAnsi="Arial" w:cs="Arial"/>
                <w:b/>
                <w:bCs/>
                <w:i/>
                <w:sz w:val="16"/>
                <w:szCs w:val="16"/>
                <w:lang w:val="es-ES"/>
              </w:rPr>
            </w:pPr>
            <w:r w:rsidRPr="00D21BF8">
              <w:rPr>
                <w:rFonts w:ascii="Arial" w:hAnsi="Arial" w:cs="Arial"/>
                <w:bCs/>
                <w:i/>
                <w:sz w:val="16"/>
                <w:szCs w:val="16"/>
                <w:lang w:val="es-ES"/>
              </w:rPr>
              <w:t xml:space="preserve">    </w:t>
            </w:r>
            <w:r>
              <w:rPr>
                <w:rFonts w:ascii="Arial" w:hAnsi="Arial" w:cs="Arial"/>
                <w:bCs/>
                <w:i/>
                <w:sz w:val="16"/>
                <w:szCs w:val="16"/>
                <w:lang w:val="es-ES"/>
              </w:rPr>
              <w:t>DSPM NAVA</w:t>
            </w:r>
            <w:r w:rsidRPr="00D21BF8">
              <w:rPr>
                <w:rFonts w:ascii="Arial" w:hAnsi="Arial" w:cs="Arial"/>
                <w:bCs/>
                <w:i/>
                <w:sz w:val="16"/>
                <w:szCs w:val="16"/>
                <w:lang w:val="es-ES"/>
              </w:rPr>
              <w:t xml:space="preserve">           </w:t>
            </w:r>
          </w:p>
        </w:tc>
      </w:tr>
      <w:tr w:rsidR="00852C07" w:rsidRPr="00D21BF8" w14:paraId="18801107" w14:textId="77777777" w:rsidTr="00852C07">
        <w:tc>
          <w:tcPr>
            <w:tcW w:w="7230" w:type="dxa"/>
          </w:tcPr>
          <w:p w14:paraId="20B557F4" w14:textId="77777777" w:rsidR="00852C07" w:rsidRPr="00D21BF8" w:rsidRDefault="00852C07" w:rsidP="00852C07">
            <w:pPr>
              <w:widowControl w:val="0"/>
              <w:autoSpaceDE w:val="0"/>
              <w:autoSpaceDN w:val="0"/>
              <w:adjustRightInd w:val="0"/>
              <w:spacing w:line="360" w:lineRule="auto"/>
              <w:jc w:val="both"/>
              <w:rPr>
                <w:rFonts w:ascii="Arial" w:hAnsi="Arial" w:cs="Arial"/>
                <w:b/>
                <w:bCs/>
                <w:sz w:val="16"/>
                <w:szCs w:val="16"/>
                <w:lang w:val="es-ES"/>
              </w:rPr>
            </w:pPr>
            <w:r w:rsidRPr="00D21BF8">
              <w:rPr>
                <w:rFonts w:ascii="Arial" w:hAnsi="Arial" w:cs="Arial"/>
                <w:bCs/>
                <w:sz w:val="16"/>
                <w:szCs w:val="16"/>
                <w:lang w:val="es-ES"/>
              </w:rPr>
              <w:t>Quejoso</w:t>
            </w:r>
            <w:r>
              <w:rPr>
                <w:rFonts w:ascii="Arial" w:hAnsi="Arial" w:cs="Arial"/>
                <w:bCs/>
                <w:sz w:val="16"/>
                <w:szCs w:val="16"/>
                <w:lang w:val="es-ES"/>
              </w:rPr>
              <w:t>s</w:t>
            </w:r>
            <w:r w:rsidRPr="00D21BF8">
              <w:rPr>
                <w:rFonts w:ascii="Arial" w:hAnsi="Arial" w:cs="Arial"/>
                <w:bCs/>
                <w:sz w:val="16"/>
                <w:szCs w:val="16"/>
                <w:lang w:val="es-ES"/>
              </w:rPr>
              <w:t xml:space="preserve"> </w:t>
            </w:r>
          </w:p>
          <w:p w14:paraId="67FBEBA1" w14:textId="77777777" w:rsidR="00852C07" w:rsidRPr="00D21BF8" w:rsidRDefault="00852C07" w:rsidP="00852C07">
            <w:pPr>
              <w:widowControl w:val="0"/>
              <w:autoSpaceDE w:val="0"/>
              <w:autoSpaceDN w:val="0"/>
              <w:adjustRightInd w:val="0"/>
              <w:spacing w:line="360" w:lineRule="auto"/>
              <w:ind w:right="313"/>
              <w:jc w:val="both"/>
              <w:rPr>
                <w:rFonts w:ascii="Arial" w:hAnsi="Arial" w:cs="Arial"/>
                <w:b/>
                <w:bCs/>
                <w:sz w:val="16"/>
                <w:szCs w:val="16"/>
                <w:lang w:val="es-ES"/>
              </w:rPr>
            </w:pPr>
            <w:r>
              <w:rPr>
                <w:rFonts w:ascii="Arial" w:hAnsi="Arial" w:cs="Arial"/>
                <w:bCs/>
                <w:sz w:val="16"/>
                <w:szCs w:val="16"/>
                <w:lang w:val="es-ES"/>
              </w:rPr>
              <w:t>Agraviados</w:t>
            </w:r>
          </w:p>
          <w:p w14:paraId="468B5DF9" w14:textId="77777777" w:rsidR="00852C07" w:rsidRPr="00D21BF8" w:rsidRDefault="00852C07" w:rsidP="00852C07">
            <w:pPr>
              <w:widowControl w:val="0"/>
              <w:autoSpaceDE w:val="0"/>
              <w:autoSpaceDN w:val="0"/>
              <w:adjustRightInd w:val="0"/>
              <w:spacing w:line="360" w:lineRule="auto"/>
              <w:ind w:right="313"/>
              <w:jc w:val="both"/>
              <w:rPr>
                <w:rFonts w:ascii="Arial" w:hAnsi="Arial" w:cs="Arial"/>
                <w:b/>
                <w:bCs/>
                <w:sz w:val="16"/>
                <w:szCs w:val="16"/>
                <w:lang w:val="es-ES"/>
              </w:rPr>
            </w:pPr>
            <w:r w:rsidRPr="00D21BF8">
              <w:rPr>
                <w:rFonts w:ascii="Arial" w:hAnsi="Arial" w:cs="Arial"/>
                <w:bCs/>
                <w:sz w:val="16"/>
                <w:szCs w:val="16"/>
                <w:lang w:val="es-ES"/>
              </w:rPr>
              <w:t xml:space="preserve">Autoridad responsable                                                                                                                              </w:t>
            </w:r>
          </w:p>
        </w:tc>
        <w:tc>
          <w:tcPr>
            <w:tcW w:w="1603" w:type="dxa"/>
          </w:tcPr>
          <w:p w14:paraId="6BA0F52B" w14:textId="77777777" w:rsidR="00852C07" w:rsidRPr="00D21BF8" w:rsidRDefault="00852C07" w:rsidP="00852C07">
            <w:pPr>
              <w:widowControl w:val="0"/>
              <w:autoSpaceDE w:val="0"/>
              <w:autoSpaceDN w:val="0"/>
              <w:adjustRightInd w:val="0"/>
              <w:spacing w:line="360" w:lineRule="auto"/>
              <w:jc w:val="center"/>
              <w:rPr>
                <w:rFonts w:ascii="Arial" w:hAnsi="Arial" w:cs="Arial"/>
                <w:b/>
                <w:bCs/>
                <w:i/>
                <w:sz w:val="16"/>
                <w:szCs w:val="16"/>
                <w:lang w:val="es-ES"/>
              </w:rPr>
            </w:pPr>
            <w:r w:rsidRPr="00D21BF8">
              <w:rPr>
                <w:rFonts w:ascii="Arial" w:hAnsi="Arial" w:cs="Arial"/>
                <w:bCs/>
                <w:i/>
                <w:sz w:val="16"/>
                <w:szCs w:val="16"/>
                <w:lang w:val="es-ES"/>
              </w:rPr>
              <w:t>Q</w:t>
            </w:r>
          </w:p>
          <w:p w14:paraId="18EA590D" w14:textId="77777777" w:rsidR="00852C07" w:rsidRDefault="00852C07" w:rsidP="00852C07">
            <w:pPr>
              <w:widowControl w:val="0"/>
              <w:autoSpaceDE w:val="0"/>
              <w:autoSpaceDN w:val="0"/>
              <w:adjustRightInd w:val="0"/>
              <w:spacing w:line="360" w:lineRule="auto"/>
              <w:jc w:val="center"/>
              <w:rPr>
                <w:rFonts w:ascii="Arial" w:hAnsi="Arial" w:cs="Arial"/>
                <w:bCs/>
                <w:i/>
                <w:sz w:val="16"/>
                <w:szCs w:val="16"/>
                <w:lang w:val="es-ES"/>
              </w:rPr>
            </w:pPr>
            <w:r>
              <w:rPr>
                <w:rFonts w:ascii="Arial" w:hAnsi="Arial" w:cs="Arial"/>
                <w:bCs/>
                <w:i/>
                <w:sz w:val="16"/>
                <w:szCs w:val="16"/>
                <w:lang w:val="es-ES"/>
              </w:rPr>
              <w:t>Ag</w:t>
            </w:r>
          </w:p>
          <w:p w14:paraId="716706E2" w14:textId="03FEDE49" w:rsidR="00852C07" w:rsidRPr="00D21BF8" w:rsidRDefault="00852C07" w:rsidP="00852C07">
            <w:pPr>
              <w:widowControl w:val="0"/>
              <w:autoSpaceDE w:val="0"/>
              <w:autoSpaceDN w:val="0"/>
              <w:adjustRightInd w:val="0"/>
              <w:spacing w:line="360" w:lineRule="auto"/>
              <w:jc w:val="center"/>
              <w:rPr>
                <w:rFonts w:ascii="Arial" w:hAnsi="Arial" w:cs="Arial"/>
                <w:b/>
                <w:bCs/>
                <w:i/>
                <w:sz w:val="16"/>
                <w:szCs w:val="16"/>
                <w:lang w:val="es-ES"/>
              </w:rPr>
            </w:pPr>
            <w:r>
              <w:rPr>
                <w:rFonts w:ascii="Arial" w:hAnsi="Arial" w:cs="Arial"/>
                <w:bCs/>
                <w:i/>
                <w:sz w:val="16"/>
                <w:szCs w:val="16"/>
                <w:lang w:val="es-ES"/>
              </w:rPr>
              <w:t>A</w:t>
            </w:r>
            <w:r w:rsidR="001036BC">
              <w:rPr>
                <w:rFonts w:ascii="Arial" w:hAnsi="Arial" w:cs="Arial"/>
                <w:bCs/>
                <w:i/>
                <w:sz w:val="16"/>
                <w:szCs w:val="16"/>
                <w:lang w:val="es-ES"/>
              </w:rPr>
              <w:t>R</w:t>
            </w:r>
          </w:p>
        </w:tc>
      </w:tr>
      <w:tr w:rsidR="00852C07" w:rsidRPr="00D21BF8" w14:paraId="52E8F9AE" w14:textId="77777777" w:rsidTr="00852C07">
        <w:tc>
          <w:tcPr>
            <w:tcW w:w="7230" w:type="dxa"/>
          </w:tcPr>
          <w:p w14:paraId="0419F604" w14:textId="77777777" w:rsidR="00852C07" w:rsidRPr="00184C0A" w:rsidRDefault="00852C07" w:rsidP="00852C07">
            <w:pPr>
              <w:widowControl w:val="0"/>
              <w:autoSpaceDE w:val="0"/>
              <w:autoSpaceDN w:val="0"/>
              <w:adjustRightInd w:val="0"/>
              <w:spacing w:line="360" w:lineRule="auto"/>
              <w:jc w:val="both"/>
              <w:rPr>
                <w:rFonts w:ascii="Arial" w:hAnsi="Arial" w:cs="Arial"/>
                <w:b/>
                <w:bCs/>
                <w:sz w:val="12"/>
                <w:szCs w:val="12"/>
                <w:lang w:val="es-ES"/>
              </w:rPr>
            </w:pPr>
          </w:p>
        </w:tc>
        <w:tc>
          <w:tcPr>
            <w:tcW w:w="1603" w:type="dxa"/>
          </w:tcPr>
          <w:p w14:paraId="72FF9AF7" w14:textId="77777777" w:rsidR="00852C07" w:rsidRPr="00D21BF8" w:rsidRDefault="00852C07" w:rsidP="00852C07">
            <w:pPr>
              <w:widowControl w:val="0"/>
              <w:autoSpaceDE w:val="0"/>
              <w:autoSpaceDN w:val="0"/>
              <w:adjustRightInd w:val="0"/>
              <w:spacing w:line="360" w:lineRule="auto"/>
              <w:jc w:val="center"/>
              <w:rPr>
                <w:rFonts w:ascii="Arial" w:hAnsi="Arial" w:cs="Arial"/>
                <w:b/>
                <w:bCs/>
                <w:i/>
                <w:sz w:val="16"/>
                <w:szCs w:val="16"/>
                <w:lang w:val="es-ES"/>
              </w:rPr>
            </w:pPr>
          </w:p>
        </w:tc>
      </w:tr>
      <w:tr w:rsidR="00852C07" w:rsidRPr="00D21BF8" w14:paraId="7007D54B" w14:textId="77777777" w:rsidTr="00852C07">
        <w:tc>
          <w:tcPr>
            <w:tcW w:w="8833" w:type="dxa"/>
            <w:gridSpan w:val="2"/>
          </w:tcPr>
          <w:p w14:paraId="4EBF5D1B" w14:textId="77777777" w:rsidR="00852C07" w:rsidRPr="00D21BF8" w:rsidRDefault="00852C07" w:rsidP="00852C07">
            <w:pPr>
              <w:widowControl w:val="0"/>
              <w:autoSpaceDE w:val="0"/>
              <w:autoSpaceDN w:val="0"/>
              <w:adjustRightInd w:val="0"/>
              <w:spacing w:line="360" w:lineRule="auto"/>
              <w:jc w:val="center"/>
              <w:rPr>
                <w:rFonts w:ascii="Arial" w:hAnsi="Arial" w:cs="Arial"/>
                <w:b/>
                <w:bCs/>
                <w:sz w:val="16"/>
                <w:szCs w:val="16"/>
                <w:lang w:val="es-ES"/>
              </w:rPr>
            </w:pPr>
            <w:r w:rsidRPr="00D21BF8">
              <w:rPr>
                <w:rFonts w:ascii="Arial" w:hAnsi="Arial" w:cs="Arial"/>
                <w:bCs/>
                <w:sz w:val="16"/>
                <w:szCs w:val="16"/>
                <w:lang w:val="es-ES"/>
              </w:rPr>
              <w:t>Legislación</w:t>
            </w:r>
          </w:p>
          <w:p w14:paraId="1E63A6EF" w14:textId="77777777" w:rsidR="00852C07" w:rsidRPr="00184C0A" w:rsidRDefault="00852C07" w:rsidP="00852C07">
            <w:pPr>
              <w:widowControl w:val="0"/>
              <w:autoSpaceDE w:val="0"/>
              <w:autoSpaceDN w:val="0"/>
              <w:adjustRightInd w:val="0"/>
              <w:spacing w:line="360" w:lineRule="auto"/>
              <w:jc w:val="center"/>
              <w:rPr>
                <w:rFonts w:ascii="Arial" w:hAnsi="Arial" w:cs="Arial"/>
                <w:b/>
                <w:bCs/>
                <w:sz w:val="12"/>
                <w:szCs w:val="12"/>
                <w:lang w:val="es-ES"/>
              </w:rPr>
            </w:pPr>
          </w:p>
        </w:tc>
      </w:tr>
      <w:tr w:rsidR="00852C07" w:rsidRPr="00D21BF8" w14:paraId="1809C709" w14:textId="77777777" w:rsidTr="00852C07">
        <w:tc>
          <w:tcPr>
            <w:tcW w:w="7230" w:type="dxa"/>
          </w:tcPr>
          <w:p w14:paraId="778EA078" w14:textId="77777777" w:rsidR="00852C07" w:rsidRPr="00D21BF8" w:rsidRDefault="00852C07" w:rsidP="00852C07">
            <w:pPr>
              <w:widowControl w:val="0"/>
              <w:autoSpaceDE w:val="0"/>
              <w:autoSpaceDN w:val="0"/>
              <w:adjustRightInd w:val="0"/>
              <w:spacing w:line="360" w:lineRule="auto"/>
              <w:jc w:val="both"/>
              <w:rPr>
                <w:rFonts w:ascii="Arial" w:hAnsi="Arial" w:cs="Arial"/>
                <w:b/>
                <w:bCs/>
                <w:sz w:val="16"/>
                <w:szCs w:val="16"/>
                <w:lang w:val="es-ES"/>
              </w:rPr>
            </w:pPr>
            <w:r w:rsidRPr="00D21BF8">
              <w:rPr>
                <w:rFonts w:ascii="Arial" w:hAnsi="Arial" w:cs="Arial"/>
                <w:bCs/>
                <w:sz w:val="16"/>
                <w:szCs w:val="16"/>
                <w:lang w:val="es-ES"/>
              </w:rPr>
              <w:t>Constitución Política de los Estados Unidos Mexicanos</w:t>
            </w:r>
          </w:p>
        </w:tc>
        <w:tc>
          <w:tcPr>
            <w:tcW w:w="1603" w:type="dxa"/>
          </w:tcPr>
          <w:p w14:paraId="35AF101C" w14:textId="77777777" w:rsidR="00852C07" w:rsidRPr="00D21BF8" w:rsidRDefault="00852C07" w:rsidP="00852C07">
            <w:pPr>
              <w:widowControl w:val="0"/>
              <w:autoSpaceDE w:val="0"/>
              <w:autoSpaceDN w:val="0"/>
              <w:adjustRightInd w:val="0"/>
              <w:spacing w:line="360" w:lineRule="auto"/>
              <w:jc w:val="center"/>
              <w:rPr>
                <w:rFonts w:ascii="Arial" w:hAnsi="Arial" w:cs="Arial"/>
                <w:b/>
                <w:bCs/>
                <w:i/>
                <w:sz w:val="16"/>
                <w:szCs w:val="16"/>
                <w:lang w:val="es-ES"/>
              </w:rPr>
            </w:pPr>
            <w:r w:rsidRPr="00D21BF8">
              <w:rPr>
                <w:rFonts w:ascii="Arial" w:hAnsi="Arial" w:cs="Arial"/>
                <w:bCs/>
                <w:i/>
                <w:sz w:val="16"/>
                <w:szCs w:val="16"/>
                <w:lang w:val="es-ES"/>
              </w:rPr>
              <w:t>CPEUM</w:t>
            </w:r>
          </w:p>
        </w:tc>
      </w:tr>
      <w:tr w:rsidR="00852C07" w:rsidRPr="00D21BF8" w14:paraId="614226E2" w14:textId="77777777" w:rsidTr="00852C07">
        <w:tc>
          <w:tcPr>
            <w:tcW w:w="7230" w:type="dxa"/>
          </w:tcPr>
          <w:p w14:paraId="4A2554F9" w14:textId="77777777" w:rsidR="00852C07" w:rsidRPr="00D21BF8" w:rsidRDefault="00852C07" w:rsidP="00852C07">
            <w:pPr>
              <w:widowControl w:val="0"/>
              <w:autoSpaceDE w:val="0"/>
              <w:autoSpaceDN w:val="0"/>
              <w:adjustRightInd w:val="0"/>
              <w:spacing w:line="360" w:lineRule="auto"/>
              <w:jc w:val="both"/>
              <w:rPr>
                <w:rFonts w:ascii="Arial" w:hAnsi="Arial" w:cs="Arial"/>
                <w:b/>
                <w:bCs/>
                <w:sz w:val="16"/>
                <w:szCs w:val="16"/>
                <w:lang w:val="es-ES"/>
              </w:rPr>
            </w:pPr>
            <w:r w:rsidRPr="00D21BF8">
              <w:rPr>
                <w:rFonts w:ascii="Arial" w:hAnsi="Arial" w:cs="Arial"/>
                <w:bCs/>
                <w:sz w:val="16"/>
                <w:szCs w:val="16"/>
                <w:lang w:val="es-ES"/>
              </w:rPr>
              <w:t>Constitución Política del Estado de Coahuila de Zaragoza</w:t>
            </w:r>
          </w:p>
        </w:tc>
        <w:tc>
          <w:tcPr>
            <w:tcW w:w="1603" w:type="dxa"/>
          </w:tcPr>
          <w:p w14:paraId="1539B0D9" w14:textId="77777777" w:rsidR="00852C07" w:rsidRPr="00D21BF8" w:rsidRDefault="00852C07" w:rsidP="00852C07">
            <w:pPr>
              <w:widowControl w:val="0"/>
              <w:autoSpaceDE w:val="0"/>
              <w:autoSpaceDN w:val="0"/>
              <w:adjustRightInd w:val="0"/>
              <w:spacing w:line="360" w:lineRule="auto"/>
              <w:jc w:val="center"/>
              <w:rPr>
                <w:rFonts w:ascii="Arial" w:hAnsi="Arial" w:cs="Arial"/>
                <w:b/>
                <w:bCs/>
                <w:i/>
                <w:sz w:val="16"/>
                <w:szCs w:val="16"/>
                <w:lang w:val="es-ES"/>
              </w:rPr>
            </w:pPr>
            <w:r w:rsidRPr="00D21BF8">
              <w:rPr>
                <w:rFonts w:ascii="Arial" w:hAnsi="Arial" w:cs="Arial"/>
                <w:bCs/>
                <w:i/>
                <w:sz w:val="16"/>
                <w:szCs w:val="16"/>
                <w:lang w:val="es-ES"/>
              </w:rPr>
              <w:t>CPECZ</w:t>
            </w:r>
          </w:p>
        </w:tc>
      </w:tr>
      <w:tr w:rsidR="00852C07" w:rsidRPr="00D21BF8" w14:paraId="125332CB" w14:textId="77777777" w:rsidTr="00852C07">
        <w:tc>
          <w:tcPr>
            <w:tcW w:w="7230" w:type="dxa"/>
          </w:tcPr>
          <w:p w14:paraId="41DA92D4" w14:textId="77777777" w:rsidR="00852C07" w:rsidRPr="00D21BF8" w:rsidRDefault="00852C07" w:rsidP="00852C07">
            <w:pPr>
              <w:widowControl w:val="0"/>
              <w:autoSpaceDE w:val="0"/>
              <w:autoSpaceDN w:val="0"/>
              <w:adjustRightInd w:val="0"/>
              <w:spacing w:line="360" w:lineRule="auto"/>
              <w:jc w:val="both"/>
              <w:rPr>
                <w:rFonts w:ascii="Arial" w:hAnsi="Arial" w:cs="Arial"/>
                <w:b/>
                <w:bCs/>
                <w:sz w:val="16"/>
                <w:szCs w:val="16"/>
                <w:lang w:val="es-ES"/>
              </w:rPr>
            </w:pPr>
            <w:r w:rsidRPr="00D21BF8">
              <w:rPr>
                <w:rFonts w:ascii="Arial" w:hAnsi="Arial" w:cs="Arial"/>
                <w:bCs/>
                <w:sz w:val="16"/>
                <w:szCs w:val="16"/>
                <w:lang w:val="es-ES"/>
              </w:rPr>
              <w:t>Ley de la Comisión de los Derechos Humanos del Estado de Coahuila de Zaragoza</w:t>
            </w:r>
          </w:p>
          <w:p w14:paraId="793FA9FA" w14:textId="77777777" w:rsidR="00852C07" w:rsidRPr="00D21BF8" w:rsidRDefault="00852C07" w:rsidP="00852C07">
            <w:pPr>
              <w:widowControl w:val="0"/>
              <w:autoSpaceDE w:val="0"/>
              <w:autoSpaceDN w:val="0"/>
              <w:adjustRightInd w:val="0"/>
              <w:spacing w:line="360" w:lineRule="auto"/>
              <w:jc w:val="both"/>
              <w:rPr>
                <w:rFonts w:ascii="Arial" w:hAnsi="Arial" w:cs="Arial"/>
                <w:b/>
                <w:bCs/>
                <w:sz w:val="16"/>
                <w:szCs w:val="16"/>
                <w:lang w:val="es-ES"/>
              </w:rPr>
            </w:pPr>
          </w:p>
        </w:tc>
        <w:tc>
          <w:tcPr>
            <w:tcW w:w="1603" w:type="dxa"/>
          </w:tcPr>
          <w:p w14:paraId="1A68C94B" w14:textId="77777777" w:rsidR="00852C07" w:rsidRPr="00D21BF8" w:rsidRDefault="00852C07" w:rsidP="00852C07">
            <w:pPr>
              <w:widowControl w:val="0"/>
              <w:autoSpaceDE w:val="0"/>
              <w:autoSpaceDN w:val="0"/>
              <w:adjustRightInd w:val="0"/>
              <w:spacing w:line="360" w:lineRule="auto"/>
              <w:jc w:val="center"/>
              <w:rPr>
                <w:rFonts w:ascii="Arial" w:hAnsi="Arial" w:cs="Arial"/>
                <w:b/>
                <w:bCs/>
                <w:i/>
                <w:sz w:val="16"/>
                <w:szCs w:val="16"/>
                <w:lang w:val="es-ES"/>
              </w:rPr>
            </w:pPr>
            <w:r w:rsidRPr="00D21BF8">
              <w:rPr>
                <w:rFonts w:ascii="Arial" w:hAnsi="Arial" w:cs="Arial"/>
                <w:bCs/>
                <w:i/>
                <w:sz w:val="16"/>
                <w:szCs w:val="16"/>
                <w:lang w:val="es-ES"/>
              </w:rPr>
              <w:t>Ley de la CDHEC</w:t>
            </w:r>
          </w:p>
          <w:p w14:paraId="40FF0442" w14:textId="77777777" w:rsidR="00852C07" w:rsidRPr="00D21BF8" w:rsidRDefault="00852C07" w:rsidP="00852C07">
            <w:pPr>
              <w:widowControl w:val="0"/>
              <w:autoSpaceDE w:val="0"/>
              <w:autoSpaceDN w:val="0"/>
              <w:adjustRightInd w:val="0"/>
              <w:spacing w:line="360" w:lineRule="auto"/>
              <w:rPr>
                <w:rFonts w:ascii="Arial" w:hAnsi="Arial" w:cs="Arial"/>
                <w:b/>
                <w:bCs/>
                <w:i/>
                <w:sz w:val="16"/>
                <w:szCs w:val="16"/>
                <w:lang w:val="es-ES"/>
              </w:rPr>
            </w:pPr>
          </w:p>
        </w:tc>
      </w:tr>
    </w:tbl>
    <w:p w14:paraId="1CD04EEB" w14:textId="77777777" w:rsidR="00D21BF8" w:rsidRPr="00D21BF8" w:rsidRDefault="00852C07" w:rsidP="00D21BF8">
      <w:pPr>
        <w:widowControl w:val="0"/>
        <w:autoSpaceDE w:val="0"/>
        <w:autoSpaceDN w:val="0"/>
        <w:adjustRightInd w:val="0"/>
        <w:spacing w:line="360" w:lineRule="auto"/>
        <w:jc w:val="center"/>
        <w:rPr>
          <w:rFonts w:ascii="Arial" w:hAnsi="Arial" w:cs="Arial"/>
          <w:bCs/>
          <w:sz w:val="16"/>
          <w:szCs w:val="16"/>
          <w:lang w:val="es-ES"/>
        </w:rPr>
      </w:pPr>
      <w:r w:rsidRPr="00D21BF8">
        <w:rPr>
          <w:rFonts w:ascii="Arial" w:hAnsi="Arial" w:cs="Arial"/>
          <w:bCs/>
          <w:sz w:val="16"/>
          <w:szCs w:val="16"/>
          <w:lang w:val="es-ES"/>
        </w:rPr>
        <w:t xml:space="preserve"> </w:t>
      </w:r>
      <w:r w:rsidR="00D21BF8" w:rsidRPr="00D21BF8">
        <w:rPr>
          <w:rFonts w:ascii="Arial" w:hAnsi="Arial" w:cs="Arial"/>
          <w:bCs/>
          <w:sz w:val="16"/>
          <w:szCs w:val="16"/>
          <w:lang w:val="es-ES"/>
        </w:rPr>
        <w:t>Acrónimos / Abreviaturas</w:t>
      </w:r>
    </w:p>
    <w:p w14:paraId="7E70578C" w14:textId="77777777" w:rsidR="00D21BF8" w:rsidRPr="00184C0A" w:rsidRDefault="00D21BF8" w:rsidP="00D21BF8">
      <w:pPr>
        <w:widowControl w:val="0"/>
        <w:autoSpaceDE w:val="0"/>
        <w:autoSpaceDN w:val="0"/>
        <w:adjustRightInd w:val="0"/>
        <w:spacing w:line="360" w:lineRule="auto"/>
        <w:jc w:val="center"/>
        <w:rPr>
          <w:rFonts w:ascii="Arial" w:hAnsi="Arial" w:cs="Arial"/>
          <w:bCs/>
          <w:sz w:val="8"/>
          <w:szCs w:val="8"/>
          <w:lang w:val="es-ES"/>
        </w:rPr>
      </w:pPr>
    </w:p>
    <w:p w14:paraId="36DB8F52" w14:textId="77777777" w:rsidR="00C35C92" w:rsidRPr="00D21BF8" w:rsidRDefault="00D21BF8" w:rsidP="00852C07">
      <w:pPr>
        <w:widowControl w:val="0"/>
        <w:autoSpaceDE w:val="0"/>
        <w:autoSpaceDN w:val="0"/>
        <w:adjustRightInd w:val="0"/>
        <w:spacing w:line="360" w:lineRule="auto"/>
        <w:jc w:val="center"/>
        <w:rPr>
          <w:rFonts w:ascii="Arial" w:hAnsi="Arial" w:cs="Arial"/>
          <w:bCs/>
          <w:sz w:val="16"/>
          <w:szCs w:val="16"/>
          <w:lang w:val="es-ES"/>
        </w:rPr>
      </w:pPr>
      <w:r w:rsidRPr="00D21BF8">
        <w:rPr>
          <w:rFonts w:ascii="Arial" w:hAnsi="Arial" w:cs="Arial"/>
          <w:bCs/>
          <w:sz w:val="16"/>
          <w:szCs w:val="16"/>
          <w:lang w:val="es-ES"/>
        </w:rPr>
        <w:t>Índic</w:t>
      </w:r>
      <w:r w:rsidR="00852C07">
        <w:rPr>
          <w:rFonts w:ascii="Arial" w:hAnsi="Arial" w:cs="Arial"/>
          <w:bCs/>
          <w:sz w:val="16"/>
          <w:szCs w:val="16"/>
          <w:lang w:val="es-ES"/>
        </w:rPr>
        <w: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572"/>
      </w:tblGrid>
      <w:tr w:rsidR="00D21BF8" w:rsidRPr="00D21BF8" w14:paraId="2A55E18E" w14:textId="77777777" w:rsidTr="00852C07">
        <w:tc>
          <w:tcPr>
            <w:tcW w:w="8359" w:type="dxa"/>
          </w:tcPr>
          <w:p w14:paraId="20160133" w14:textId="77777777" w:rsidR="00D21BF8" w:rsidRPr="00D21BF8" w:rsidRDefault="00D21BF8" w:rsidP="00D21BF8">
            <w:pPr>
              <w:widowControl w:val="0"/>
              <w:autoSpaceDE w:val="0"/>
              <w:autoSpaceDN w:val="0"/>
              <w:adjustRightInd w:val="0"/>
              <w:spacing w:line="360" w:lineRule="auto"/>
              <w:ind w:left="171"/>
              <w:rPr>
                <w:rFonts w:ascii="Arial" w:hAnsi="Arial" w:cs="Arial"/>
                <w:b/>
                <w:sz w:val="16"/>
                <w:szCs w:val="16"/>
              </w:rPr>
            </w:pPr>
            <w:r w:rsidRPr="00D21BF8">
              <w:rPr>
                <w:rFonts w:ascii="Arial" w:hAnsi="Arial" w:cs="Arial"/>
                <w:sz w:val="16"/>
                <w:szCs w:val="16"/>
              </w:rPr>
              <w:t>I. Presupuestos procesales…………………………………………………………………………………………….........</w:t>
            </w:r>
          </w:p>
        </w:tc>
        <w:tc>
          <w:tcPr>
            <w:tcW w:w="572" w:type="dxa"/>
          </w:tcPr>
          <w:p w14:paraId="0738D527" w14:textId="77777777" w:rsidR="00D21BF8" w:rsidRPr="00EC0BE7" w:rsidRDefault="000B3CA2" w:rsidP="00D21BF8">
            <w:pPr>
              <w:widowControl w:val="0"/>
              <w:autoSpaceDE w:val="0"/>
              <w:autoSpaceDN w:val="0"/>
              <w:adjustRightInd w:val="0"/>
              <w:spacing w:line="360" w:lineRule="auto"/>
              <w:jc w:val="center"/>
              <w:rPr>
                <w:rFonts w:ascii="Arial" w:hAnsi="Arial" w:cs="Arial"/>
                <w:bCs/>
                <w:sz w:val="16"/>
                <w:szCs w:val="16"/>
                <w:lang w:val="es-ES"/>
              </w:rPr>
            </w:pPr>
            <w:r>
              <w:rPr>
                <w:rFonts w:ascii="Arial" w:hAnsi="Arial" w:cs="Arial"/>
                <w:bCs/>
                <w:sz w:val="16"/>
                <w:szCs w:val="16"/>
                <w:lang w:val="es-ES"/>
              </w:rPr>
              <w:t>4</w:t>
            </w:r>
          </w:p>
        </w:tc>
      </w:tr>
      <w:tr w:rsidR="00D21BF8" w:rsidRPr="00D21BF8" w14:paraId="2A9C64D1" w14:textId="77777777" w:rsidTr="00852C07">
        <w:tc>
          <w:tcPr>
            <w:tcW w:w="8359" w:type="dxa"/>
          </w:tcPr>
          <w:p w14:paraId="3BBADAC1" w14:textId="77777777" w:rsidR="00D21BF8" w:rsidRPr="00D21BF8" w:rsidRDefault="00D21BF8" w:rsidP="00D21BF8">
            <w:pPr>
              <w:widowControl w:val="0"/>
              <w:autoSpaceDE w:val="0"/>
              <w:autoSpaceDN w:val="0"/>
              <w:adjustRightInd w:val="0"/>
              <w:spacing w:line="360" w:lineRule="auto"/>
              <w:ind w:left="738"/>
              <w:rPr>
                <w:rFonts w:ascii="Arial" w:hAnsi="Arial" w:cs="Arial"/>
                <w:b/>
                <w:sz w:val="16"/>
                <w:szCs w:val="16"/>
              </w:rPr>
            </w:pPr>
            <w:r w:rsidRPr="00D21BF8">
              <w:rPr>
                <w:rFonts w:ascii="Arial" w:hAnsi="Arial" w:cs="Arial"/>
                <w:sz w:val="16"/>
                <w:szCs w:val="16"/>
              </w:rPr>
              <w:t>1. Competencia………………………………………………………………………………………………………</w:t>
            </w:r>
          </w:p>
        </w:tc>
        <w:tc>
          <w:tcPr>
            <w:tcW w:w="572" w:type="dxa"/>
          </w:tcPr>
          <w:p w14:paraId="0A66F39C" w14:textId="77777777" w:rsidR="00D21BF8" w:rsidRPr="00D21BF8" w:rsidRDefault="00EC0BE7" w:rsidP="00D21BF8">
            <w:pPr>
              <w:widowControl w:val="0"/>
              <w:autoSpaceDE w:val="0"/>
              <w:autoSpaceDN w:val="0"/>
              <w:adjustRightInd w:val="0"/>
              <w:spacing w:line="360" w:lineRule="auto"/>
              <w:jc w:val="center"/>
              <w:rPr>
                <w:rFonts w:ascii="Arial" w:hAnsi="Arial" w:cs="Arial"/>
                <w:b/>
                <w:bCs/>
                <w:sz w:val="16"/>
                <w:szCs w:val="16"/>
                <w:lang w:val="es-ES"/>
              </w:rPr>
            </w:pPr>
            <w:r>
              <w:rPr>
                <w:rFonts w:ascii="Arial" w:hAnsi="Arial" w:cs="Arial"/>
                <w:bCs/>
                <w:sz w:val="16"/>
                <w:szCs w:val="16"/>
                <w:lang w:val="es-ES"/>
              </w:rPr>
              <w:t>4</w:t>
            </w:r>
          </w:p>
        </w:tc>
      </w:tr>
      <w:tr w:rsidR="00D21BF8" w:rsidRPr="00D21BF8" w14:paraId="64371D7F" w14:textId="77777777" w:rsidTr="00852C07">
        <w:tc>
          <w:tcPr>
            <w:tcW w:w="8359" w:type="dxa"/>
          </w:tcPr>
          <w:p w14:paraId="4CD461CB" w14:textId="77777777" w:rsidR="00D21BF8" w:rsidRPr="00D21BF8" w:rsidRDefault="00D21BF8" w:rsidP="00D21BF8">
            <w:pPr>
              <w:widowControl w:val="0"/>
              <w:autoSpaceDE w:val="0"/>
              <w:autoSpaceDN w:val="0"/>
              <w:adjustRightInd w:val="0"/>
              <w:spacing w:line="360" w:lineRule="auto"/>
              <w:ind w:left="738"/>
              <w:rPr>
                <w:rFonts w:ascii="Arial" w:hAnsi="Arial" w:cs="Arial"/>
                <w:b/>
                <w:sz w:val="16"/>
                <w:szCs w:val="16"/>
              </w:rPr>
            </w:pPr>
            <w:r w:rsidRPr="00D21BF8">
              <w:rPr>
                <w:rFonts w:ascii="Arial" w:hAnsi="Arial" w:cs="Arial"/>
                <w:sz w:val="16"/>
                <w:szCs w:val="16"/>
              </w:rPr>
              <w:t>2. Queja…………………………...……………………………………………………………………………</w:t>
            </w:r>
            <w:proofErr w:type="gramStart"/>
            <w:r w:rsidRPr="00D21BF8">
              <w:rPr>
                <w:rFonts w:ascii="Arial" w:hAnsi="Arial" w:cs="Arial"/>
                <w:sz w:val="16"/>
                <w:szCs w:val="16"/>
              </w:rPr>
              <w:t>…….</w:t>
            </w:r>
            <w:proofErr w:type="gramEnd"/>
            <w:r w:rsidRPr="00D21BF8">
              <w:rPr>
                <w:rFonts w:ascii="Arial" w:hAnsi="Arial" w:cs="Arial"/>
                <w:sz w:val="16"/>
                <w:szCs w:val="16"/>
              </w:rPr>
              <w:t>.</w:t>
            </w:r>
          </w:p>
        </w:tc>
        <w:tc>
          <w:tcPr>
            <w:tcW w:w="572" w:type="dxa"/>
          </w:tcPr>
          <w:p w14:paraId="0AB8879C" w14:textId="77777777" w:rsidR="00D21BF8" w:rsidRPr="00D21BF8" w:rsidRDefault="00EC0BE7" w:rsidP="00D21BF8">
            <w:pPr>
              <w:widowControl w:val="0"/>
              <w:autoSpaceDE w:val="0"/>
              <w:autoSpaceDN w:val="0"/>
              <w:adjustRightInd w:val="0"/>
              <w:spacing w:line="360" w:lineRule="auto"/>
              <w:jc w:val="center"/>
              <w:rPr>
                <w:rFonts w:ascii="Arial" w:hAnsi="Arial" w:cs="Arial"/>
                <w:b/>
                <w:bCs/>
                <w:sz w:val="16"/>
                <w:szCs w:val="16"/>
                <w:lang w:val="es-ES"/>
              </w:rPr>
            </w:pPr>
            <w:r>
              <w:rPr>
                <w:rFonts w:ascii="Arial" w:hAnsi="Arial" w:cs="Arial"/>
                <w:bCs/>
                <w:sz w:val="16"/>
                <w:szCs w:val="16"/>
                <w:lang w:val="es-ES"/>
              </w:rPr>
              <w:t>5</w:t>
            </w:r>
          </w:p>
        </w:tc>
      </w:tr>
      <w:tr w:rsidR="00D21BF8" w:rsidRPr="00D21BF8" w14:paraId="0759A2E3" w14:textId="77777777" w:rsidTr="00852C07">
        <w:tc>
          <w:tcPr>
            <w:tcW w:w="8359" w:type="dxa"/>
          </w:tcPr>
          <w:p w14:paraId="31738953" w14:textId="77777777" w:rsidR="00D21BF8" w:rsidRPr="00D21BF8" w:rsidRDefault="00D21BF8" w:rsidP="00D21BF8">
            <w:pPr>
              <w:widowControl w:val="0"/>
              <w:autoSpaceDE w:val="0"/>
              <w:autoSpaceDN w:val="0"/>
              <w:adjustRightInd w:val="0"/>
              <w:spacing w:line="360" w:lineRule="auto"/>
              <w:ind w:left="738"/>
              <w:rPr>
                <w:rFonts w:ascii="Arial" w:hAnsi="Arial" w:cs="Arial"/>
                <w:b/>
                <w:sz w:val="16"/>
                <w:szCs w:val="16"/>
              </w:rPr>
            </w:pPr>
            <w:r w:rsidRPr="00D21BF8">
              <w:rPr>
                <w:rFonts w:ascii="Arial" w:hAnsi="Arial" w:cs="Arial"/>
                <w:sz w:val="16"/>
                <w:szCs w:val="16"/>
              </w:rPr>
              <w:t>3. Autoridad(es)………………………………………………………………………………………………………</w:t>
            </w:r>
          </w:p>
        </w:tc>
        <w:tc>
          <w:tcPr>
            <w:tcW w:w="572" w:type="dxa"/>
          </w:tcPr>
          <w:p w14:paraId="3867F61E" w14:textId="77777777" w:rsidR="00D21BF8" w:rsidRPr="00D21BF8" w:rsidRDefault="00EC0BE7" w:rsidP="00D21BF8">
            <w:pPr>
              <w:widowControl w:val="0"/>
              <w:autoSpaceDE w:val="0"/>
              <w:autoSpaceDN w:val="0"/>
              <w:adjustRightInd w:val="0"/>
              <w:spacing w:line="360" w:lineRule="auto"/>
              <w:jc w:val="center"/>
              <w:rPr>
                <w:rFonts w:ascii="Arial" w:hAnsi="Arial" w:cs="Arial"/>
                <w:b/>
                <w:bCs/>
                <w:sz w:val="16"/>
                <w:szCs w:val="16"/>
                <w:lang w:val="es-ES"/>
              </w:rPr>
            </w:pPr>
            <w:r>
              <w:rPr>
                <w:rFonts w:ascii="Arial" w:hAnsi="Arial" w:cs="Arial"/>
                <w:bCs/>
                <w:sz w:val="16"/>
                <w:szCs w:val="16"/>
                <w:lang w:val="es-ES"/>
              </w:rPr>
              <w:t>6</w:t>
            </w:r>
          </w:p>
        </w:tc>
      </w:tr>
      <w:tr w:rsidR="00D21BF8" w:rsidRPr="00D21BF8" w14:paraId="21796F90" w14:textId="77777777" w:rsidTr="00852C07">
        <w:tc>
          <w:tcPr>
            <w:tcW w:w="8359" w:type="dxa"/>
          </w:tcPr>
          <w:p w14:paraId="14CA849B" w14:textId="77777777" w:rsidR="00D21BF8" w:rsidRPr="00D21BF8" w:rsidRDefault="00D21BF8" w:rsidP="00D21BF8">
            <w:pPr>
              <w:widowControl w:val="0"/>
              <w:autoSpaceDE w:val="0"/>
              <w:autoSpaceDN w:val="0"/>
              <w:adjustRightInd w:val="0"/>
              <w:spacing w:line="360" w:lineRule="auto"/>
              <w:ind w:left="171"/>
              <w:rPr>
                <w:rFonts w:ascii="Arial" w:hAnsi="Arial" w:cs="Arial"/>
                <w:b/>
                <w:sz w:val="16"/>
                <w:szCs w:val="16"/>
              </w:rPr>
            </w:pPr>
            <w:r w:rsidRPr="00D21BF8">
              <w:rPr>
                <w:rFonts w:ascii="Arial" w:hAnsi="Arial" w:cs="Arial"/>
                <w:sz w:val="16"/>
                <w:szCs w:val="16"/>
              </w:rPr>
              <w:t>II. Descripción de los hechos violatorios …………………………………………………………………………………...</w:t>
            </w:r>
          </w:p>
        </w:tc>
        <w:tc>
          <w:tcPr>
            <w:tcW w:w="572" w:type="dxa"/>
          </w:tcPr>
          <w:p w14:paraId="384DF33E" w14:textId="77777777" w:rsidR="00D21BF8" w:rsidRPr="00D21BF8" w:rsidRDefault="00EC0BE7" w:rsidP="00D21BF8">
            <w:pPr>
              <w:widowControl w:val="0"/>
              <w:autoSpaceDE w:val="0"/>
              <w:autoSpaceDN w:val="0"/>
              <w:adjustRightInd w:val="0"/>
              <w:spacing w:line="360" w:lineRule="auto"/>
              <w:jc w:val="center"/>
              <w:rPr>
                <w:rFonts w:ascii="Arial" w:hAnsi="Arial" w:cs="Arial"/>
                <w:b/>
                <w:bCs/>
                <w:sz w:val="16"/>
                <w:szCs w:val="16"/>
                <w:lang w:val="es-ES"/>
              </w:rPr>
            </w:pPr>
            <w:r>
              <w:rPr>
                <w:rFonts w:ascii="Arial" w:hAnsi="Arial" w:cs="Arial"/>
                <w:bCs/>
                <w:sz w:val="16"/>
                <w:szCs w:val="16"/>
                <w:lang w:val="es-ES"/>
              </w:rPr>
              <w:t>6</w:t>
            </w:r>
          </w:p>
        </w:tc>
      </w:tr>
      <w:tr w:rsidR="00D21BF8" w:rsidRPr="00D21BF8" w14:paraId="6BC587C5" w14:textId="77777777" w:rsidTr="00852C07">
        <w:tc>
          <w:tcPr>
            <w:tcW w:w="8359" w:type="dxa"/>
          </w:tcPr>
          <w:p w14:paraId="4AB99937" w14:textId="77777777" w:rsidR="00D21BF8" w:rsidRPr="00D21BF8" w:rsidRDefault="00D21BF8" w:rsidP="00D21BF8">
            <w:pPr>
              <w:widowControl w:val="0"/>
              <w:autoSpaceDE w:val="0"/>
              <w:autoSpaceDN w:val="0"/>
              <w:adjustRightInd w:val="0"/>
              <w:spacing w:line="360" w:lineRule="auto"/>
              <w:ind w:left="171"/>
              <w:rPr>
                <w:rFonts w:ascii="Arial" w:hAnsi="Arial" w:cs="Arial"/>
                <w:b/>
                <w:sz w:val="16"/>
                <w:szCs w:val="16"/>
              </w:rPr>
            </w:pPr>
            <w:r w:rsidRPr="00D21BF8">
              <w:rPr>
                <w:rFonts w:ascii="Arial" w:hAnsi="Arial" w:cs="Arial"/>
                <w:sz w:val="16"/>
                <w:szCs w:val="16"/>
              </w:rPr>
              <w:t>III. Enumeración de las evidencias………………………………………………………………………………………….</w:t>
            </w:r>
          </w:p>
        </w:tc>
        <w:tc>
          <w:tcPr>
            <w:tcW w:w="572" w:type="dxa"/>
          </w:tcPr>
          <w:p w14:paraId="4D37ABC5" w14:textId="77777777" w:rsidR="00D21BF8" w:rsidRPr="00D21BF8" w:rsidRDefault="000B3CA2" w:rsidP="00D21BF8">
            <w:pPr>
              <w:widowControl w:val="0"/>
              <w:autoSpaceDE w:val="0"/>
              <w:autoSpaceDN w:val="0"/>
              <w:adjustRightInd w:val="0"/>
              <w:spacing w:line="360" w:lineRule="auto"/>
              <w:jc w:val="center"/>
              <w:rPr>
                <w:rFonts w:ascii="Arial" w:hAnsi="Arial" w:cs="Arial"/>
                <w:b/>
                <w:bCs/>
                <w:sz w:val="16"/>
                <w:szCs w:val="16"/>
                <w:lang w:val="es-ES"/>
              </w:rPr>
            </w:pPr>
            <w:r>
              <w:rPr>
                <w:rFonts w:ascii="Arial" w:hAnsi="Arial" w:cs="Arial"/>
                <w:bCs/>
                <w:sz w:val="16"/>
                <w:szCs w:val="16"/>
                <w:lang w:val="es-ES"/>
              </w:rPr>
              <w:t>6</w:t>
            </w:r>
          </w:p>
        </w:tc>
      </w:tr>
      <w:tr w:rsidR="00D21BF8" w:rsidRPr="00D21BF8" w14:paraId="67C7FCD9" w14:textId="77777777" w:rsidTr="00852C07">
        <w:tc>
          <w:tcPr>
            <w:tcW w:w="8359" w:type="dxa"/>
          </w:tcPr>
          <w:p w14:paraId="13F67D4A" w14:textId="77777777" w:rsidR="00D21BF8" w:rsidRPr="00D21BF8" w:rsidRDefault="00D21BF8" w:rsidP="00D21BF8">
            <w:pPr>
              <w:widowControl w:val="0"/>
              <w:autoSpaceDE w:val="0"/>
              <w:autoSpaceDN w:val="0"/>
              <w:adjustRightInd w:val="0"/>
              <w:spacing w:line="360" w:lineRule="auto"/>
              <w:ind w:left="171"/>
              <w:rPr>
                <w:rFonts w:ascii="Arial" w:hAnsi="Arial" w:cs="Arial"/>
                <w:b/>
                <w:sz w:val="16"/>
                <w:szCs w:val="16"/>
              </w:rPr>
            </w:pPr>
            <w:r w:rsidRPr="00D21BF8">
              <w:rPr>
                <w:rFonts w:ascii="Arial" w:hAnsi="Arial" w:cs="Arial"/>
                <w:sz w:val="16"/>
                <w:szCs w:val="16"/>
              </w:rPr>
              <w:t>IV. Situación jurídica generada………………………………………………………………………………………………</w:t>
            </w:r>
          </w:p>
        </w:tc>
        <w:tc>
          <w:tcPr>
            <w:tcW w:w="572" w:type="dxa"/>
          </w:tcPr>
          <w:p w14:paraId="723148EF" w14:textId="77777777" w:rsidR="00D21BF8" w:rsidRPr="00D21BF8" w:rsidRDefault="000B3CA2" w:rsidP="00D21BF8">
            <w:pPr>
              <w:widowControl w:val="0"/>
              <w:autoSpaceDE w:val="0"/>
              <w:autoSpaceDN w:val="0"/>
              <w:adjustRightInd w:val="0"/>
              <w:spacing w:line="360" w:lineRule="auto"/>
              <w:jc w:val="center"/>
              <w:rPr>
                <w:rFonts w:ascii="Arial" w:hAnsi="Arial" w:cs="Arial"/>
                <w:b/>
                <w:bCs/>
                <w:sz w:val="16"/>
                <w:szCs w:val="16"/>
                <w:lang w:val="es-ES"/>
              </w:rPr>
            </w:pPr>
            <w:r>
              <w:rPr>
                <w:rFonts w:ascii="Arial" w:hAnsi="Arial" w:cs="Arial"/>
                <w:bCs/>
                <w:sz w:val="16"/>
                <w:szCs w:val="16"/>
                <w:lang w:val="es-ES"/>
              </w:rPr>
              <w:t>12</w:t>
            </w:r>
          </w:p>
        </w:tc>
      </w:tr>
      <w:tr w:rsidR="00D21BF8" w:rsidRPr="00D21BF8" w14:paraId="31285F03" w14:textId="77777777" w:rsidTr="00852C07">
        <w:tc>
          <w:tcPr>
            <w:tcW w:w="8359" w:type="dxa"/>
          </w:tcPr>
          <w:p w14:paraId="7E3BECC4" w14:textId="77777777" w:rsidR="00D21BF8" w:rsidRPr="00D21BF8" w:rsidRDefault="00D21BF8" w:rsidP="00D21BF8">
            <w:pPr>
              <w:widowControl w:val="0"/>
              <w:autoSpaceDE w:val="0"/>
              <w:autoSpaceDN w:val="0"/>
              <w:adjustRightInd w:val="0"/>
              <w:spacing w:line="360" w:lineRule="auto"/>
              <w:ind w:left="171"/>
              <w:rPr>
                <w:rFonts w:ascii="Arial" w:hAnsi="Arial" w:cs="Arial"/>
                <w:b/>
                <w:sz w:val="16"/>
                <w:szCs w:val="16"/>
              </w:rPr>
            </w:pPr>
            <w:r w:rsidRPr="00D21BF8">
              <w:rPr>
                <w:rFonts w:ascii="Arial" w:hAnsi="Arial" w:cs="Arial"/>
                <w:sz w:val="16"/>
                <w:szCs w:val="16"/>
              </w:rPr>
              <w:t>V.</w:t>
            </w:r>
            <w:r w:rsidRPr="00D21BF8">
              <w:rPr>
                <w:rFonts w:ascii="Arial" w:hAnsi="Arial" w:cs="Arial"/>
                <w:bCs/>
                <w:sz w:val="16"/>
                <w:szCs w:val="16"/>
              </w:rPr>
              <w:t xml:space="preserve"> Observaciones, análisis de pruebas y razonamientos lógico-jurídicos y de equidad………………………………</w:t>
            </w:r>
          </w:p>
        </w:tc>
        <w:tc>
          <w:tcPr>
            <w:tcW w:w="572" w:type="dxa"/>
          </w:tcPr>
          <w:p w14:paraId="5BF71689" w14:textId="77777777" w:rsidR="00D21BF8" w:rsidRPr="00D21BF8" w:rsidRDefault="000B3CA2" w:rsidP="00D21BF8">
            <w:pPr>
              <w:widowControl w:val="0"/>
              <w:autoSpaceDE w:val="0"/>
              <w:autoSpaceDN w:val="0"/>
              <w:adjustRightInd w:val="0"/>
              <w:spacing w:line="360" w:lineRule="auto"/>
              <w:jc w:val="center"/>
              <w:rPr>
                <w:rFonts w:ascii="Arial" w:hAnsi="Arial" w:cs="Arial"/>
                <w:b/>
                <w:bCs/>
                <w:sz w:val="16"/>
                <w:szCs w:val="16"/>
                <w:lang w:val="es-ES"/>
              </w:rPr>
            </w:pPr>
            <w:r>
              <w:rPr>
                <w:rFonts w:ascii="Arial" w:hAnsi="Arial" w:cs="Arial"/>
                <w:bCs/>
                <w:sz w:val="16"/>
                <w:szCs w:val="16"/>
                <w:lang w:val="es-ES"/>
              </w:rPr>
              <w:t>13</w:t>
            </w:r>
          </w:p>
        </w:tc>
      </w:tr>
      <w:tr w:rsidR="00D21BF8" w:rsidRPr="00720190" w14:paraId="34B768FF" w14:textId="77777777" w:rsidTr="00852C07">
        <w:tc>
          <w:tcPr>
            <w:tcW w:w="8359" w:type="dxa"/>
          </w:tcPr>
          <w:p w14:paraId="74D1B660" w14:textId="77777777" w:rsidR="00D21BF8" w:rsidRPr="00D21BF8" w:rsidRDefault="00D21BF8" w:rsidP="00D21BF8">
            <w:pPr>
              <w:widowControl w:val="0"/>
              <w:autoSpaceDE w:val="0"/>
              <w:autoSpaceDN w:val="0"/>
              <w:adjustRightInd w:val="0"/>
              <w:spacing w:line="360" w:lineRule="auto"/>
              <w:ind w:left="738"/>
              <w:rPr>
                <w:rFonts w:ascii="Arial" w:hAnsi="Arial" w:cs="Arial"/>
                <w:b/>
                <w:sz w:val="16"/>
                <w:szCs w:val="16"/>
              </w:rPr>
            </w:pPr>
            <w:r w:rsidRPr="00D21BF8">
              <w:rPr>
                <w:rFonts w:ascii="Arial" w:hAnsi="Arial" w:cs="Arial"/>
                <w:sz w:val="16"/>
                <w:szCs w:val="16"/>
              </w:rPr>
              <w:t xml:space="preserve"> </w:t>
            </w:r>
            <w:r w:rsidR="006A3A18">
              <w:rPr>
                <w:rFonts w:ascii="Arial" w:hAnsi="Arial" w:cs="Arial"/>
                <w:sz w:val="16"/>
                <w:szCs w:val="16"/>
              </w:rPr>
              <w:t xml:space="preserve"> 1</w:t>
            </w:r>
            <w:r w:rsidRPr="00D21BF8">
              <w:rPr>
                <w:rFonts w:ascii="Arial" w:hAnsi="Arial" w:cs="Arial"/>
                <w:sz w:val="16"/>
                <w:szCs w:val="16"/>
              </w:rPr>
              <w:t xml:space="preserve">.- Derecho a la </w:t>
            </w:r>
            <w:r w:rsidR="009D48E4">
              <w:rPr>
                <w:rFonts w:ascii="Arial" w:hAnsi="Arial" w:cs="Arial"/>
                <w:sz w:val="16"/>
                <w:szCs w:val="16"/>
              </w:rPr>
              <w:t>Igualdad y al Trato Digno</w:t>
            </w:r>
            <w:proofErr w:type="gramStart"/>
            <w:r w:rsidR="009D48E4">
              <w:rPr>
                <w:rFonts w:ascii="Arial" w:hAnsi="Arial" w:cs="Arial"/>
                <w:sz w:val="16"/>
                <w:szCs w:val="16"/>
              </w:rPr>
              <w:t xml:space="preserve"> </w:t>
            </w:r>
            <w:r w:rsidR="00720190">
              <w:rPr>
                <w:rFonts w:ascii="Arial" w:hAnsi="Arial" w:cs="Arial"/>
                <w:sz w:val="16"/>
                <w:szCs w:val="16"/>
              </w:rPr>
              <w:t>….</w:t>
            </w:r>
            <w:proofErr w:type="gramEnd"/>
            <w:r w:rsidR="00720190">
              <w:rPr>
                <w:rFonts w:ascii="Arial" w:hAnsi="Arial" w:cs="Arial"/>
                <w:sz w:val="16"/>
                <w:szCs w:val="16"/>
              </w:rPr>
              <w:t>.</w:t>
            </w:r>
            <w:r w:rsidRPr="00D21BF8">
              <w:rPr>
                <w:rFonts w:ascii="Arial" w:hAnsi="Arial" w:cs="Arial"/>
                <w:sz w:val="16"/>
                <w:szCs w:val="16"/>
              </w:rPr>
              <w:t>…..……………………………………………………………</w:t>
            </w:r>
          </w:p>
          <w:p w14:paraId="2C4E7B3C" w14:textId="77777777" w:rsidR="00D21BF8" w:rsidRPr="00D21BF8" w:rsidRDefault="00D21BF8" w:rsidP="00D21BF8">
            <w:pPr>
              <w:widowControl w:val="0"/>
              <w:autoSpaceDE w:val="0"/>
              <w:autoSpaceDN w:val="0"/>
              <w:adjustRightInd w:val="0"/>
              <w:spacing w:line="360" w:lineRule="auto"/>
              <w:ind w:left="738"/>
              <w:rPr>
                <w:rFonts w:ascii="Arial" w:hAnsi="Arial" w:cs="Arial"/>
                <w:b/>
                <w:sz w:val="16"/>
                <w:szCs w:val="16"/>
              </w:rPr>
            </w:pPr>
            <w:r w:rsidRPr="00D21BF8">
              <w:rPr>
                <w:rFonts w:ascii="Arial" w:hAnsi="Arial" w:cs="Arial"/>
                <w:sz w:val="16"/>
                <w:szCs w:val="16"/>
              </w:rPr>
              <w:t xml:space="preserve">        a. Instrumentos Internacionales…………………………………...............................………………….....</w:t>
            </w:r>
          </w:p>
          <w:p w14:paraId="59DA7819" w14:textId="77777777" w:rsidR="00D21BF8" w:rsidRPr="00D21BF8" w:rsidRDefault="00D21BF8" w:rsidP="00D21BF8">
            <w:pPr>
              <w:widowControl w:val="0"/>
              <w:autoSpaceDE w:val="0"/>
              <w:autoSpaceDN w:val="0"/>
              <w:adjustRightInd w:val="0"/>
              <w:spacing w:line="360" w:lineRule="auto"/>
              <w:ind w:left="738"/>
              <w:rPr>
                <w:rFonts w:ascii="Arial" w:hAnsi="Arial" w:cs="Arial"/>
                <w:b/>
                <w:sz w:val="16"/>
                <w:szCs w:val="16"/>
              </w:rPr>
            </w:pPr>
            <w:r w:rsidRPr="00D21BF8">
              <w:rPr>
                <w:rFonts w:ascii="Arial" w:hAnsi="Arial" w:cs="Arial"/>
                <w:sz w:val="16"/>
                <w:szCs w:val="16"/>
              </w:rPr>
              <w:t xml:space="preserve">        b. Instrumentos Nacionales…………………………………………………………………………………...</w:t>
            </w:r>
          </w:p>
          <w:p w14:paraId="2D3E45FA" w14:textId="77777777" w:rsidR="00D21BF8" w:rsidRDefault="00D21BF8" w:rsidP="00D21BF8">
            <w:pPr>
              <w:widowControl w:val="0"/>
              <w:autoSpaceDE w:val="0"/>
              <w:autoSpaceDN w:val="0"/>
              <w:adjustRightInd w:val="0"/>
              <w:spacing w:line="360" w:lineRule="auto"/>
              <w:ind w:left="738"/>
              <w:rPr>
                <w:rFonts w:ascii="Arial" w:hAnsi="Arial" w:cs="Arial"/>
                <w:sz w:val="16"/>
                <w:szCs w:val="16"/>
              </w:rPr>
            </w:pPr>
            <w:r w:rsidRPr="00D21BF8">
              <w:rPr>
                <w:rFonts w:ascii="Arial" w:hAnsi="Arial" w:cs="Arial"/>
                <w:sz w:val="16"/>
                <w:szCs w:val="16"/>
              </w:rPr>
              <w:t xml:space="preserve">        c. Instrumentos Locales……………………………………………………………………………………….</w:t>
            </w:r>
          </w:p>
          <w:p w14:paraId="490F5B11" w14:textId="77777777" w:rsidR="009D48E4" w:rsidRPr="00720190" w:rsidRDefault="009D48E4" w:rsidP="009D48E4">
            <w:pPr>
              <w:widowControl w:val="0"/>
              <w:autoSpaceDE w:val="0"/>
              <w:autoSpaceDN w:val="0"/>
              <w:adjustRightInd w:val="0"/>
              <w:spacing w:line="360" w:lineRule="auto"/>
              <w:ind w:left="738"/>
              <w:rPr>
                <w:rFonts w:ascii="Arial" w:hAnsi="Arial" w:cs="Arial"/>
                <w:sz w:val="16"/>
                <w:szCs w:val="16"/>
              </w:rPr>
            </w:pPr>
            <w:r>
              <w:rPr>
                <w:rFonts w:ascii="Arial" w:hAnsi="Arial" w:cs="Arial"/>
                <w:sz w:val="16"/>
                <w:szCs w:val="16"/>
              </w:rPr>
              <w:t xml:space="preserve"> 1</w:t>
            </w:r>
            <w:r w:rsidRPr="00720190">
              <w:rPr>
                <w:rFonts w:ascii="Arial" w:hAnsi="Arial" w:cs="Arial"/>
                <w:sz w:val="16"/>
                <w:szCs w:val="16"/>
              </w:rPr>
              <w:t xml:space="preserve">.1 </w:t>
            </w:r>
            <w:r>
              <w:rPr>
                <w:rFonts w:ascii="Arial" w:hAnsi="Arial" w:cs="Arial"/>
                <w:sz w:val="16"/>
                <w:szCs w:val="16"/>
              </w:rPr>
              <w:t xml:space="preserve">Personas extranjeras y en situación de migración como grupo en situación de vulnerabilidad………. </w:t>
            </w:r>
          </w:p>
          <w:p w14:paraId="6D256D72" w14:textId="77777777" w:rsidR="00720190" w:rsidRDefault="00C053C9" w:rsidP="00720190">
            <w:pPr>
              <w:widowControl w:val="0"/>
              <w:autoSpaceDE w:val="0"/>
              <w:autoSpaceDN w:val="0"/>
              <w:adjustRightInd w:val="0"/>
              <w:spacing w:line="360" w:lineRule="auto"/>
              <w:ind w:left="738"/>
              <w:rPr>
                <w:rFonts w:ascii="Arial" w:hAnsi="Arial" w:cs="Arial"/>
                <w:sz w:val="16"/>
                <w:szCs w:val="16"/>
              </w:rPr>
            </w:pPr>
            <w:r>
              <w:rPr>
                <w:rFonts w:ascii="Arial" w:hAnsi="Arial" w:cs="Arial"/>
                <w:sz w:val="16"/>
                <w:szCs w:val="16"/>
              </w:rPr>
              <w:t xml:space="preserve">  </w:t>
            </w:r>
            <w:r w:rsidR="009D48E4">
              <w:rPr>
                <w:rFonts w:ascii="Arial" w:hAnsi="Arial" w:cs="Arial"/>
                <w:sz w:val="16"/>
                <w:szCs w:val="16"/>
              </w:rPr>
              <w:t xml:space="preserve">     </w:t>
            </w:r>
            <w:r w:rsidR="00720190">
              <w:rPr>
                <w:rFonts w:ascii="Arial" w:hAnsi="Arial" w:cs="Arial"/>
                <w:sz w:val="16"/>
                <w:szCs w:val="16"/>
              </w:rPr>
              <w:t>1</w:t>
            </w:r>
            <w:r w:rsidR="00D21BF8" w:rsidRPr="00D21BF8">
              <w:rPr>
                <w:rFonts w:ascii="Arial" w:hAnsi="Arial" w:cs="Arial"/>
                <w:sz w:val="16"/>
                <w:szCs w:val="16"/>
              </w:rPr>
              <w:t>.</w:t>
            </w:r>
            <w:r w:rsidR="009D48E4">
              <w:rPr>
                <w:rFonts w:ascii="Arial" w:hAnsi="Arial" w:cs="Arial"/>
                <w:sz w:val="16"/>
                <w:szCs w:val="16"/>
              </w:rPr>
              <w:t>2</w:t>
            </w:r>
            <w:r w:rsidR="00D21BF8" w:rsidRPr="00D21BF8">
              <w:rPr>
                <w:rFonts w:ascii="Arial" w:hAnsi="Arial" w:cs="Arial"/>
                <w:sz w:val="16"/>
                <w:szCs w:val="16"/>
              </w:rPr>
              <w:t>. Estudio de</w:t>
            </w:r>
            <w:r w:rsidR="00720190">
              <w:rPr>
                <w:rFonts w:ascii="Arial" w:hAnsi="Arial" w:cs="Arial"/>
                <w:sz w:val="16"/>
                <w:szCs w:val="16"/>
              </w:rPr>
              <w:t xml:space="preserve"> </w:t>
            </w:r>
            <w:r w:rsidR="00D21BF8" w:rsidRPr="00D21BF8">
              <w:rPr>
                <w:rFonts w:ascii="Arial" w:hAnsi="Arial" w:cs="Arial"/>
                <w:sz w:val="16"/>
                <w:szCs w:val="16"/>
              </w:rPr>
              <w:t>l</w:t>
            </w:r>
            <w:r w:rsidR="00720190">
              <w:rPr>
                <w:rFonts w:ascii="Arial" w:hAnsi="Arial" w:cs="Arial"/>
                <w:sz w:val="16"/>
                <w:szCs w:val="16"/>
              </w:rPr>
              <w:t xml:space="preserve">a </w:t>
            </w:r>
            <w:r w:rsidR="009D48E4">
              <w:rPr>
                <w:rFonts w:ascii="Arial" w:hAnsi="Arial" w:cs="Arial"/>
                <w:sz w:val="16"/>
                <w:szCs w:val="16"/>
              </w:rPr>
              <w:t>Violación al Derecho de las Personas bajo la condición jurídica de migrantes …...</w:t>
            </w:r>
          </w:p>
          <w:p w14:paraId="4FE49930" w14:textId="77777777" w:rsidR="00720190" w:rsidRDefault="00720190" w:rsidP="00720190">
            <w:pPr>
              <w:widowControl w:val="0"/>
              <w:autoSpaceDE w:val="0"/>
              <w:autoSpaceDN w:val="0"/>
              <w:adjustRightInd w:val="0"/>
              <w:spacing w:line="360" w:lineRule="auto"/>
              <w:ind w:left="738"/>
              <w:rPr>
                <w:rFonts w:ascii="Arial" w:hAnsi="Arial" w:cs="Arial"/>
                <w:sz w:val="16"/>
                <w:szCs w:val="16"/>
              </w:rPr>
            </w:pPr>
            <w:r>
              <w:rPr>
                <w:rFonts w:ascii="Arial" w:hAnsi="Arial" w:cs="Arial"/>
                <w:sz w:val="16"/>
                <w:szCs w:val="16"/>
              </w:rPr>
              <w:t>2.- Derecho a la Legalidad y Seguridad Jurídica…………………………………………………………………</w:t>
            </w:r>
          </w:p>
          <w:p w14:paraId="0FD59A23" w14:textId="77777777" w:rsidR="00720190" w:rsidRPr="00D21BF8" w:rsidRDefault="00AF145E" w:rsidP="00720190">
            <w:pPr>
              <w:widowControl w:val="0"/>
              <w:autoSpaceDE w:val="0"/>
              <w:autoSpaceDN w:val="0"/>
              <w:adjustRightInd w:val="0"/>
              <w:spacing w:line="360" w:lineRule="auto"/>
              <w:ind w:left="738"/>
              <w:rPr>
                <w:rFonts w:ascii="Arial" w:hAnsi="Arial" w:cs="Arial"/>
                <w:b/>
                <w:sz w:val="16"/>
                <w:szCs w:val="16"/>
              </w:rPr>
            </w:pPr>
            <w:r>
              <w:rPr>
                <w:rFonts w:ascii="Arial" w:hAnsi="Arial" w:cs="Arial"/>
                <w:sz w:val="16"/>
                <w:szCs w:val="16"/>
              </w:rPr>
              <w:t xml:space="preserve">   </w:t>
            </w:r>
            <w:r w:rsidR="00720190" w:rsidRPr="00D21BF8">
              <w:rPr>
                <w:rFonts w:ascii="Arial" w:hAnsi="Arial" w:cs="Arial"/>
                <w:sz w:val="16"/>
                <w:szCs w:val="16"/>
              </w:rPr>
              <w:t xml:space="preserve">     a. Instrumentos Internacionales…………………………………...........................</w:t>
            </w:r>
            <w:r w:rsidR="00720190">
              <w:rPr>
                <w:rFonts w:ascii="Arial" w:hAnsi="Arial" w:cs="Arial"/>
                <w:sz w:val="16"/>
                <w:szCs w:val="16"/>
              </w:rPr>
              <w:t>....…………………….</w:t>
            </w:r>
          </w:p>
          <w:p w14:paraId="1086E013" w14:textId="77777777" w:rsidR="00720190" w:rsidRPr="00D21BF8" w:rsidRDefault="00720190" w:rsidP="00720190">
            <w:pPr>
              <w:widowControl w:val="0"/>
              <w:autoSpaceDE w:val="0"/>
              <w:autoSpaceDN w:val="0"/>
              <w:adjustRightInd w:val="0"/>
              <w:spacing w:line="360" w:lineRule="auto"/>
              <w:ind w:left="738"/>
              <w:rPr>
                <w:rFonts w:ascii="Arial" w:hAnsi="Arial" w:cs="Arial"/>
                <w:b/>
                <w:sz w:val="16"/>
                <w:szCs w:val="16"/>
              </w:rPr>
            </w:pPr>
            <w:r w:rsidRPr="00D21BF8">
              <w:rPr>
                <w:rFonts w:ascii="Arial" w:hAnsi="Arial" w:cs="Arial"/>
                <w:sz w:val="16"/>
                <w:szCs w:val="16"/>
              </w:rPr>
              <w:t xml:space="preserve">        b. Instrumentos Nacionales…………………………………………………………………………………...</w:t>
            </w:r>
          </w:p>
          <w:p w14:paraId="214EE496" w14:textId="77777777" w:rsidR="00720190" w:rsidRDefault="00720190" w:rsidP="00720190">
            <w:pPr>
              <w:widowControl w:val="0"/>
              <w:autoSpaceDE w:val="0"/>
              <w:autoSpaceDN w:val="0"/>
              <w:adjustRightInd w:val="0"/>
              <w:spacing w:line="360" w:lineRule="auto"/>
              <w:ind w:left="738"/>
              <w:rPr>
                <w:rFonts w:ascii="Arial" w:hAnsi="Arial" w:cs="Arial"/>
                <w:sz w:val="16"/>
                <w:szCs w:val="16"/>
              </w:rPr>
            </w:pPr>
            <w:r w:rsidRPr="00D21BF8">
              <w:rPr>
                <w:rFonts w:ascii="Arial" w:hAnsi="Arial" w:cs="Arial"/>
                <w:sz w:val="16"/>
                <w:szCs w:val="16"/>
              </w:rPr>
              <w:t xml:space="preserve">        c. Instrumentos Locales……………………………………………………………………………………….</w:t>
            </w:r>
          </w:p>
          <w:p w14:paraId="6AA4245C" w14:textId="77777777" w:rsidR="00AF145E" w:rsidRDefault="00720190" w:rsidP="00034E6C">
            <w:pPr>
              <w:widowControl w:val="0"/>
              <w:autoSpaceDE w:val="0"/>
              <w:autoSpaceDN w:val="0"/>
              <w:adjustRightInd w:val="0"/>
              <w:spacing w:line="360" w:lineRule="auto"/>
              <w:ind w:left="738"/>
              <w:rPr>
                <w:rFonts w:ascii="Arial" w:hAnsi="Arial" w:cs="Arial"/>
                <w:sz w:val="16"/>
                <w:szCs w:val="16"/>
              </w:rPr>
            </w:pPr>
            <w:r>
              <w:rPr>
                <w:rFonts w:ascii="Arial" w:hAnsi="Arial" w:cs="Arial"/>
                <w:sz w:val="16"/>
                <w:szCs w:val="16"/>
              </w:rPr>
              <w:t>2.1 Estudio del ejercicio indebido de la función pública…………………………………………………………</w:t>
            </w:r>
          </w:p>
          <w:p w14:paraId="3613BD68" w14:textId="77777777" w:rsidR="00363D22" w:rsidRDefault="00363D22" w:rsidP="00034E6C">
            <w:pPr>
              <w:widowControl w:val="0"/>
              <w:autoSpaceDE w:val="0"/>
              <w:autoSpaceDN w:val="0"/>
              <w:adjustRightInd w:val="0"/>
              <w:spacing w:line="360" w:lineRule="auto"/>
              <w:ind w:left="738"/>
              <w:rPr>
                <w:rFonts w:ascii="Arial" w:hAnsi="Arial" w:cs="Arial"/>
                <w:sz w:val="16"/>
                <w:szCs w:val="16"/>
              </w:rPr>
            </w:pPr>
            <w:r>
              <w:rPr>
                <w:rFonts w:ascii="Arial" w:hAnsi="Arial" w:cs="Arial"/>
                <w:sz w:val="16"/>
                <w:szCs w:val="16"/>
              </w:rPr>
              <w:t xml:space="preserve">2.2 </w:t>
            </w:r>
            <w:r w:rsidRPr="00363D22">
              <w:rPr>
                <w:rFonts w:ascii="Arial" w:hAnsi="Arial" w:cs="Arial"/>
                <w:sz w:val="16"/>
                <w:szCs w:val="16"/>
              </w:rPr>
              <w:t>Falta de respuesta, respuesta parcial, entrega incompleta o retraso injustificado en la entrega de la información solicitada por esta CDHEC</w:t>
            </w:r>
            <w:r>
              <w:rPr>
                <w:rFonts w:ascii="Arial" w:hAnsi="Arial" w:cs="Arial"/>
                <w:sz w:val="16"/>
                <w:szCs w:val="16"/>
              </w:rPr>
              <w:t>…………………………………………………………………………..</w:t>
            </w:r>
          </w:p>
          <w:p w14:paraId="2E560C69" w14:textId="77777777" w:rsidR="00363D22" w:rsidRDefault="00363D22" w:rsidP="00034E6C">
            <w:pPr>
              <w:widowControl w:val="0"/>
              <w:autoSpaceDE w:val="0"/>
              <w:autoSpaceDN w:val="0"/>
              <w:adjustRightInd w:val="0"/>
              <w:spacing w:line="360" w:lineRule="auto"/>
              <w:ind w:left="738"/>
              <w:rPr>
                <w:rFonts w:ascii="Arial" w:hAnsi="Arial" w:cs="Arial"/>
                <w:sz w:val="16"/>
                <w:szCs w:val="16"/>
              </w:rPr>
            </w:pPr>
            <w:r>
              <w:rPr>
                <w:rFonts w:ascii="Arial" w:hAnsi="Arial" w:cs="Arial"/>
                <w:sz w:val="16"/>
                <w:szCs w:val="16"/>
              </w:rPr>
              <w:t>3. Derecho a la Integridad personal……………………………………………………………………………….</w:t>
            </w:r>
          </w:p>
          <w:p w14:paraId="3626D284" w14:textId="77777777" w:rsidR="00363D22" w:rsidRDefault="00363D22" w:rsidP="00034E6C">
            <w:pPr>
              <w:widowControl w:val="0"/>
              <w:autoSpaceDE w:val="0"/>
              <w:autoSpaceDN w:val="0"/>
              <w:adjustRightInd w:val="0"/>
              <w:spacing w:line="360" w:lineRule="auto"/>
              <w:ind w:left="738"/>
              <w:rPr>
                <w:rFonts w:ascii="Arial" w:hAnsi="Arial" w:cs="Arial"/>
                <w:sz w:val="16"/>
                <w:szCs w:val="16"/>
              </w:rPr>
            </w:pPr>
            <w:r>
              <w:rPr>
                <w:rFonts w:ascii="Arial" w:hAnsi="Arial" w:cs="Arial"/>
                <w:sz w:val="16"/>
                <w:szCs w:val="16"/>
              </w:rPr>
              <w:t xml:space="preserve">       a. Instrumentos Internacionales………………………………………………………………………………</w:t>
            </w:r>
          </w:p>
          <w:p w14:paraId="0A66D88A" w14:textId="77777777" w:rsidR="00363D22" w:rsidRDefault="00363D22" w:rsidP="00034E6C">
            <w:pPr>
              <w:widowControl w:val="0"/>
              <w:autoSpaceDE w:val="0"/>
              <w:autoSpaceDN w:val="0"/>
              <w:adjustRightInd w:val="0"/>
              <w:spacing w:line="360" w:lineRule="auto"/>
              <w:ind w:left="738"/>
              <w:rPr>
                <w:rFonts w:ascii="Arial" w:hAnsi="Arial" w:cs="Arial"/>
                <w:sz w:val="16"/>
                <w:szCs w:val="16"/>
              </w:rPr>
            </w:pPr>
            <w:r>
              <w:rPr>
                <w:rFonts w:ascii="Arial" w:hAnsi="Arial" w:cs="Arial"/>
                <w:sz w:val="16"/>
                <w:szCs w:val="16"/>
              </w:rPr>
              <w:t xml:space="preserve">       b. Instrumentos Nacionales……………………………………………………………………………………</w:t>
            </w:r>
          </w:p>
          <w:p w14:paraId="268DDDA8" w14:textId="77777777" w:rsidR="00363D22" w:rsidRDefault="00363D22" w:rsidP="00034E6C">
            <w:pPr>
              <w:widowControl w:val="0"/>
              <w:autoSpaceDE w:val="0"/>
              <w:autoSpaceDN w:val="0"/>
              <w:adjustRightInd w:val="0"/>
              <w:spacing w:line="360" w:lineRule="auto"/>
              <w:ind w:left="738"/>
              <w:rPr>
                <w:rFonts w:ascii="Arial" w:hAnsi="Arial" w:cs="Arial"/>
                <w:sz w:val="16"/>
                <w:szCs w:val="16"/>
              </w:rPr>
            </w:pPr>
            <w:r>
              <w:rPr>
                <w:rFonts w:ascii="Arial" w:hAnsi="Arial" w:cs="Arial"/>
                <w:sz w:val="16"/>
                <w:szCs w:val="16"/>
              </w:rPr>
              <w:t xml:space="preserve">       c. Instrumentos locales…………………………………………………………………………………………</w:t>
            </w:r>
          </w:p>
          <w:p w14:paraId="2B7D405D" w14:textId="77777777" w:rsidR="00852C07" w:rsidRDefault="00852C07" w:rsidP="00034E6C">
            <w:pPr>
              <w:widowControl w:val="0"/>
              <w:autoSpaceDE w:val="0"/>
              <w:autoSpaceDN w:val="0"/>
              <w:adjustRightInd w:val="0"/>
              <w:spacing w:line="360" w:lineRule="auto"/>
              <w:ind w:left="738"/>
              <w:rPr>
                <w:rFonts w:ascii="Arial" w:hAnsi="Arial" w:cs="Arial"/>
                <w:bCs/>
                <w:sz w:val="16"/>
                <w:szCs w:val="16"/>
              </w:rPr>
            </w:pPr>
            <w:r>
              <w:rPr>
                <w:rFonts w:ascii="Arial" w:hAnsi="Arial" w:cs="Arial"/>
                <w:sz w:val="16"/>
                <w:szCs w:val="16"/>
              </w:rPr>
              <w:t xml:space="preserve">3.1 </w:t>
            </w:r>
            <w:r w:rsidRPr="00852C07">
              <w:rPr>
                <w:rFonts w:ascii="Arial" w:hAnsi="Arial" w:cs="Arial"/>
                <w:bCs/>
                <w:sz w:val="16"/>
                <w:szCs w:val="16"/>
              </w:rPr>
              <w:t>Estudio de la afectación psíquica y moral………………………………………………………………</w:t>
            </w:r>
            <w:r>
              <w:rPr>
                <w:rFonts w:ascii="Arial" w:hAnsi="Arial" w:cs="Arial"/>
                <w:bCs/>
                <w:sz w:val="16"/>
                <w:szCs w:val="16"/>
              </w:rPr>
              <w:t>…….</w:t>
            </w:r>
          </w:p>
          <w:p w14:paraId="7F1AEA73" w14:textId="77777777" w:rsidR="00852C07" w:rsidRPr="00363D22" w:rsidRDefault="00852C07" w:rsidP="00852C07">
            <w:pPr>
              <w:widowControl w:val="0"/>
              <w:autoSpaceDE w:val="0"/>
              <w:autoSpaceDN w:val="0"/>
              <w:adjustRightInd w:val="0"/>
              <w:spacing w:line="360" w:lineRule="auto"/>
              <w:ind w:left="738"/>
              <w:rPr>
                <w:rFonts w:ascii="Arial" w:hAnsi="Arial" w:cs="Arial"/>
                <w:sz w:val="16"/>
                <w:szCs w:val="16"/>
              </w:rPr>
            </w:pPr>
            <w:r>
              <w:rPr>
                <w:rFonts w:ascii="Arial" w:hAnsi="Arial" w:cs="Arial"/>
                <w:bCs/>
                <w:sz w:val="16"/>
                <w:szCs w:val="16"/>
              </w:rPr>
              <w:t>3.2 Estudio de lesiones……………………………………………………………………………………………...</w:t>
            </w:r>
          </w:p>
        </w:tc>
        <w:tc>
          <w:tcPr>
            <w:tcW w:w="572" w:type="dxa"/>
          </w:tcPr>
          <w:p w14:paraId="46A14699" w14:textId="77777777" w:rsidR="00D21BF8" w:rsidRPr="00720190" w:rsidRDefault="00720190" w:rsidP="00450A26">
            <w:pPr>
              <w:widowControl w:val="0"/>
              <w:autoSpaceDE w:val="0"/>
              <w:autoSpaceDN w:val="0"/>
              <w:adjustRightInd w:val="0"/>
              <w:spacing w:line="360" w:lineRule="auto"/>
              <w:jc w:val="center"/>
              <w:rPr>
                <w:rFonts w:ascii="Arial" w:hAnsi="Arial" w:cs="Arial"/>
                <w:bCs/>
                <w:sz w:val="16"/>
                <w:szCs w:val="16"/>
                <w:lang w:val="es-ES"/>
              </w:rPr>
            </w:pPr>
            <w:r w:rsidRPr="00720190">
              <w:rPr>
                <w:rFonts w:ascii="Arial" w:hAnsi="Arial" w:cs="Arial"/>
                <w:bCs/>
                <w:sz w:val="16"/>
                <w:szCs w:val="16"/>
                <w:lang w:val="es-ES"/>
              </w:rPr>
              <w:t>1</w:t>
            </w:r>
            <w:r w:rsidR="000B3CA2">
              <w:rPr>
                <w:rFonts w:ascii="Arial" w:hAnsi="Arial" w:cs="Arial"/>
                <w:bCs/>
                <w:sz w:val="16"/>
                <w:szCs w:val="16"/>
                <w:lang w:val="es-ES"/>
              </w:rPr>
              <w:t>3</w:t>
            </w:r>
          </w:p>
          <w:p w14:paraId="341E2922" w14:textId="77777777" w:rsidR="00D21BF8" w:rsidRPr="00720190" w:rsidRDefault="005D3511" w:rsidP="00450A26">
            <w:pPr>
              <w:widowControl w:val="0"/>
              <w:autoSpaceDE w:val="0"/>
              <w:autoSpaceDN w:val="0"/>
              <w:adjustRightInd w:val="0"/>
              <w:spacing w:line="360" w:lineRule="auto"/>
              <w:jc w:val="center"/>
              <w:rPr>
                <w:rFonts w:ascii="Arial" w:hAnsi="Arial" w:cs="Arial"/>
                <w:bCs/>
                <w:sz w:val="16"/>
                <w:szCs w:val="16"/>
                <w:lang w:val="es-ES"/>
              </w:rPr>
            </w:pPr>
            <w:r>
              <w:rPr>
                <w:rFonts w:ascii="Arial" w:hAnsi="Arial" w:cs="Arial"/>
                <w:bCs/>
                <w:sz w:val="16"/>
                <w:szCs w:val="16"/>
                <w:lang w:val="es-ES"/>
              </w:rPr>
              <w:t>13</w:t>
            </w:r>
          </w:p>
          <w:p w14:paraId="041CD71F" w14:textId="77777777" w:rsidR="00D21BF8" w:rsidRPr="00720190" w:rsidRDefault="00363D22" w:rsidP="00450A26">
            <w:pPr>
              <w:widowControl w:val="0"/>
              <w:autoSpaceDE w:val="0"/>
              <w:autoSpaceDN w:val="0"/>
              <w:adjustRightInd w:val="0"/>
              <w:spacing w:line="360" w:lineRule="auto"/>
              <w:jc w:val="center"/>
              <w:rPr>
                <w:rFonts w:ascii="Arial" w:hAnsi="Arial" w:cs="Arial"/>
                <w:bCs/>
                <w:sz w:val="16"/>
                <w:szCs w:val="16"/>
                <w:lang w:val="es-ES"/>
              </w:rPr>
            </w:pPr>
            <w:r>
              <w:rPr>
                <w:rFonts w:ascii="Arial" w:hAnsi="Arial" w:cs="Arial"/>
                <w:bCs/>
                <w:sz w:val="16"/>
                <w:szCs w:val="16"/>
                <w:lang w:val="es-ES"/>
              </w:rPr>
              <w:t>15</w:t>
            </w:r>
          </w:p>
          <w:p w14:paraId="6175649A" w14:textId="77777777" w:rsidR="00D21BF8" w:rsidRPr="00720190" w:rsidRDefault="00363D22" w:rsidP="00450A26">
            <w:pPr>
              <w:widowControl w:val="0"/>
              <w:autoSpaceDE w:val="0"/>
              <w:autoSpaceDN w:val="0"/>
              <w:adjustRightInd w:val="0"/>
              <w:spacing w:line="360" w:lineRule="auto"/>
              <w:jc w:val="center"/>
              <w:rPr>
                <w:rFonts w:ascii="Arial" w:hAnsi="Arial" w:cs="Arial"/>
                <w:bCs/>
                <w:sz w:val="16"/>
                <w:szCs w:val="16"/>
                <w:lang w:val="es-ES"/>
              </w:rPr>
            </w:pPr>
            <w:r>
              <w:rPr>
                <w:rFonts w:ascii="Arial" w:hAnsi="Arial" w:cs="Arial"/>
                <w:bCs/>
                <w:sz w:val="16"/>
                <w:szCs w:val="16"/>
                <w:lang w:val="es-ES"/>
              </w:rPr>
              <w:t>17</w:t>
            </w:r>
          </w:p>
          <w:p w14:paraId="6FA14574" w14:textId="77777777" w:rsidR="00AF145E" w:rsidRDefault="00363D22" w:rsidP="00450A26">
            <w:pPr>
              <w:widowControl w:val="0"/>
              <w:autoSpaceDE w:val="0"/>
              <w:autoSpaceDN w:val="0"/>
              <w:adjustRightInd w:val="0"/>
              <w:spacing w:line="360" w:lineRule="auto"/>
              <w:jc w:val="center"/>
              <w:rPr>
                <w:rFonts w:ascii="Arial" w:hAnsi="Arial" w:cs="Arial"/>
                <w:bCs/>
                <w:sz w:val="16"/>
                <w:szCs w:val="16"/>
                <w:lang w:val="es-ES"/>
              </w:rPr>
            </w:pPr>
            <w:r>
              <w:rPr>
                <w:rFonts w:ascii="Arial" w:hAnsi="Arial" w:cs="Arial"/>
                <w:bCs/>
                <w:sz w:val="16"/>
                <w:szCs w:val="16"/>
                <w:lang w:val="es-ES"/>
              </w:rPr>
              <w:t>18</w:t>
            </w:r>
          </w:p>
          <w:p w14:paraId="18F2675B" w14:textId="77777777" w:rsidR="00720190" w:rsidRDefault="00363D22" w:rsidP="00450A26">
            <w:pPr>
              <w:widowControl w:val="0"/>
              <w:autoSpaceDE w:val="0"/>
              <w:autoSpaceDN w:val="0"/>
              <w:adjustRightInd w:val="0"/>
              <w:spacing w:line="360" w:lineRule="auto"/>
              <w:jc w:val="center"/>
              <w:rPr>
                <w:rFonts w:ascii="Arial" w:hAnsi="Arial" w:cs="Arial"/>
                <w:bCs/>
                <w:sz w:val="16"/>
                <w:szCs w:val="16"/>
                <w:lang w:val="es-ES"/>
              </w:rPr>
            </w:pPr>
            <w:r>
              <w:rPr>
                <w:rFonts w:ascii="Arial" w:hAnsi="Arial" w:cs="Arial"/>
                <w:bCs/>
                <w:sz w:val="16"/>
                <w:szCs w:val="16"/>
                <w:lang w:val="es-ES"/>
              </w:rPr>
              <w:t>20</w:t>
            </w:r>
          </w:p>
          <w:p w14:paraId="2673DD69" w14:textId="77777777" w:rsidR="00720190" w:rsidRDefault="00363D22" w:rsidP="00450A26">
            <w:pPr>
              <w:widowControl w:val="0"/>
              <w:autoSpaceDE w:val="0"/>
              <w:autoSpaceDN w:val="0"/>
              <w:adjustRightInd w:val="0"/>
              <w:spacing w:line="360" w:lineRule="auto"/>
              <w:jc w:val="center"/>
              <w:rPr>
                <w:rFonts w:ascii="Arial" w:hAnsi="Arial" w:cs="Arial"/>
                <w:bCs/>
                <w:sz w:val="16"/>
                <w:szCs w:val="16"/>
                <w:lang w:val="es-ES"/>
              </w:rPr>
            </w:pPr>
            <w:r>
              <w:rPr>
                <w:rFonts w:ascii="Arial" w:hAnsi="Arial" w:cs="Arial"/>
                <w:bCs/>
                <w:sz w:val="16"/>
                <w:szCs w:val="16"/>
                <w:lang w:val="es-ES"/>
              </w:rPr>
              <w:t>26</w:t>
            </w:r>
          </w:p>
          <w:p w14:paraId="4601C655" w14:textId="77777777" w:rsidR="00720190" w:rsidRDefault="00283C95" w:rsidP="00450A26">
            <w:pPr>
              <w:widowControl w:val="0"/>
              <w:autoSpaceDE w:val="0"/>
              <w:autoSpaceDN w:val="0"/>
              <w:adjustRightInd w:val="0"/>
              <w:spacing w:line="360" w:lineRule="auto"/>
              <w:jc w:val="center"/>
              <w:rPr>
                <w:rFonts w:ascii="Arial" w:hAnsi="Arial" w:cs="Arial"/>
                <w:bCs/>
                <w:sz w:val="16"/>
                <w:szCs w:val="16"/>
                <w:lang w:val="es-ES"/>
              </w:rPr>
            </w:pPr>
            <w:r>
              <w:rPr>
                <w:rFonts w:ascii="Arial" w:hAnsi="Arial" w:cs="Arial"/>
                <w:bCs/>
                <w:sz w:val="16"/>
                <w:szCs w:val="16"/>
                <w:lang w:val="es-ES"/>
              </w:rPr>
              <w:t>26</w:t>
            </w:r>
          </w:p>
          <w:p w14:paraId="4D2285C4" w14:textId="77777777" w:rsidR="00720190" w:rsidRDefault="00283C95" w:rsidP="00450A26">
            <w:pPr>
              <w:widowControl w:val="0"/>
              <w:autoSpaceDE w:val="0"/>
              <w:autoSpaceDN w:val="0"/>
              <w:adjustRightInd w:val="0"/>
              <w:spacing w:line="360" w:lineRule="auto"/>
              <w:jc w:val="center"/>
              <w:rPr>
                <w:rFonts w:ascii="Arial" w:hAnsi="Arial" w:cs="Arial"/>
                <w:bCs/>
                <w:sz w:val="16"/>
                <w:szCs w:val="16"/>
                <w:lang w:val="es-ES"/>
              </w:rPr>
            </w:pPr>
            <w:r>
              <w:rPr>
                <w:rFonts w:ascii="Arial" w:hAnsi="Arial" w:cs="Arial"/>
                <w:bCs/>
                <w:sz w:val="16"/>
                <w:szCs w:val="16"/>
                <w:lang w:val="es-ES"/>
              </w:rPr>
              <w:t>28</w:t>
            </w:r>
          </w:p>
          <w:p w14:paraId="407296B5" w14:textId="77777777" w:rsidR="00720190" w:rsidRDefault="00283C95" w:rsidP="00450A26">
            <w:pPr>
              <w:widowControl w:val="0"/>
              <w:autoSpaceDE w:val="0"/>
              <w:autoSpaceDN w:val="0"/>
              <w:adjustRightInd w:val="0"/>
              <w:spacing w:line="360" w:lineRule="auto"/>
              <w:jc w:val="center"/>
              <w:rPr>
                <w:rFonts w:ascii="Arial" w:hAnsi="Arial" w:cs="Arial"/>
                <w:bCs/>
                <w:sz w:val="16"/>
                <w:szCs w:val="16"/>
                <w:lang w:val="es-ES"/>
              </w:rPr>
            </w:pPr>
            <w:r>
              <w:rPr>
                <w:rFonts w:ascii="Arial" w:hAnsi="Arial" w:cs="Arial"/>
                <w:bCs/>
                <w:sz w:val="16"/>
                <w:szCs w:val="16"/>
                <w:lang w:val="es-ES"/>
              </w:rPr>
              <w:t>30</w:t>
            </w:r>
          </w:p>
          <w:p w14:paraId="070C63D1" w14:textId="77777777" w:rsidR="00363D22" w:rsidRDefault="00363D22" w:rsidP="00450A26">
            <w:pPr>
              <w:widowControl w:val="0"/>
              <w:autoSpaceDE w:val="0"/>
              <w:autoSpaceDN w:val="0"/>
              <w:adjustRightInd w:val="0"/>
              <w:spacing w:line="360" w:lineRule="auto"/>
              <w:jc w:val="center"/>
              <w:rPr>
                <w:rFonts w:ascii="Arial" w:hAnsi="Arial" w:cs="Arial"/>
                <w:bCs/>
                <w:sz w:val="16"/>
                <w:szCs w:val="16"/>
                <w:lang w:val="es-ES"/>
              </w:rPr>
            </w:pPr>
            <w:r>
              <w:rPr>
                <w:rFonts w:ascii="Arial" w:hAnsi="Arial" w:cs="Arial"/>
                <w:bCs/>
                <w:sz w:val="16"/>
                <w:szCs w:val="16"/>
                <w:lang w:val="es-ES"/>
              </w:rPr>
              <w:t>32</w:t>
            </w:r>
          </w:p>
          <w:p w14:paraId="015DF609" w14:textId="77777777" w:rsidR="00363D22" w:rsidRPr="00363D22" w:rsidRDefault="00363D22" w:rsidP="00450A26">
            <w:pPr>
              <w:jc w:val="center"/>
              <w:rPr>
                <w:rFonts w:ascii="Arial" w:hAnsi="Arial" w:cs="Arial"/>
                <w:sz w:val="16"/>
                <w:szCs w:val="16"/>
                <w:lang w:val="es-ES"/>
              </w:rPr>
            </w:pPr>
          </w:p>
          <w:p w14:paraId="0CB47816" w14:textId="77777777" w:rsidR="00852C07" w:rsidRDefault="00363D22" w:rsidP="00450A26">
            <w:pPr>
              <w:jc w:val="center"/>
              <w:rPr>
                <w:rFonts w:ascii="Arial" w:hAnsi="Arial" w:cs="Arial"/>
                <w:sz w:val="16"/>
                <w:szCs w:val="16"/>
                <w:lang w:val="es-ES"/>
              </w:rPr>
            </w:pPr>
            <w:r>
              <w:rPr>
                <w:rFonts w:ascii="Arial" w:hAnsi="Arial" w:cs="Arial"/>
                <w:sz w:val="16"/>
                <w:szCs w:val="16"/>
                <w:lang w:val="es-ES"/>
              </w:rPr>
              <w:t>35</w:t>
            </w:r>
          </w:p>
          <w:p w14:paraId="026F9C0B" w14:textId="77777777" w:rsidR="00852C07" w:rsidRDefault="00852C07" w:rsidP="00450A26">
            <w:pPr>
              <w:jc w:val="center"/>
              <w:rPr>
                <w:rFonts w:ascii="Arial" w:hAnsi="Arial" w:cs="Arial"/>
                <w:sz w:val="16"/>
                <w:szCs w:val="16"/>
                <w:lang w:val="es-ES"/>
              </w:rPr>
            </w:pPr>
          </w:p>
          <w:p w14:paraId="0EC20BE2" w14:textId="77777777" w:rsidR="00852C07" w:rsidRDefault="00852C07" w:rsidP="00450A26">
            <w:pPr>
              <w:jc w:val="center"/>
              <w:rPr>
                <w:rFonts w:ascii="Arial" w:hAnsi="Arial" w:cs="Arial"/>
                <w:sz w:val="16"/>
                <w:szCs w:val="16"/>
                <w:lang w:val="es-ES"/>
              </w:rPr>
            </w:pPr>
            <w:r>
              <w:rPr>
                <w:rFonts w:ascii="Arial" w:hAnsi="Arial" w:cs="Arial"/>
                <w:sz w:val="16"/>
                <w:szCs w:val="16"/>
                <w:lang w:val="es-ES"/>
              </w:rPr>
              <w:t>36</w:t>
            </w:r>
          </w:p>
          <w:p w14:paraId="454E8993" w14:textId="77777777" w:rsidR="00852C07" w:rsidRDefault="00852C07" w:rsidP="00450A26">
            <w:pPr>
              <w:jc w:val="center"/>
              <w:rPr>
                <w:rFonts w:ascii="Arial" w:hAnsi="Arial" w:cs="Arial"/>
                <w:sz w:val="16"/>
                <w:szCs w:val="16"/>
                <w:lang w:val="es-ES"/>
              </w:rPr>
            </w:pPr>
            <w:r>
              <w:rPr>
                <w:rFonts w:ascii="Arial" w:hAnsi="Arial" w:cs="Arial"/>
                <w:sz w:val="16"/>
                <w:szCs w:val="16"/>
                <w:lang w:val="es-ES"/>
              </w:rPr>
              <w:t>37</w:t>
            </w:r>
          </w:p>
          <w:p w14:paraId="7100A288" w14:textId="77777777" w:rsidR="00852C07" w:rsidRDefault="00852C07" w:rsidP="00450A26">
            <w:pPr>
              <w:jc w:val="center"/>
              <w:rPr>
                <w:rFonts w:ascii="Arial" w:hAnsi="Arial" w:cs="Arial"/>
                <w:sz w:val="16"/>
                <w:szCs w:val="16"/>
                <w:lang w:val="es-ES"/>
              </w:rPr>
            </w:pPr>
            <w:r>
              <w:rPr>
                <w:rFonts w:ascii="Arial" w:hAnsi="Arial" w:cs="Arial"/>
                <w:sz w:val="16"/>
                <w:szCs w:val="16"/>
                <w:lang w:val="es-ES"/>
              </w:rPr>
              <w:t>39</w:t>
            </w:r>
          </w:p>
          <w:p w14:paraId="4068208F" w14:textId="77777777" w:rsidR="00852C07" w:rsidRDefault="00852C07" w:rsidP="00450A26">
            <w:pPr>
              <w:jc w:val="center"/>
              <w:rPr>
                <w:rFonts w:ascii="Arial" w:hAnsi="Arial" w:cs="Arial"/>
                <w:sz w:val="16"/>
                <w:szCs w:val="16"/>
                <w:lang w:val="es-ES"/>
              </w:rPr>
            </w:pPr>
          </w:p>
          <w:p w14:paraId="75B5F02D" w14:textId="77777777" w:rsidR="00852C07" w:rsidRDefault="00852C07" w:rsidP="00450A26">
            <w:pPr>
              <w:jc w:val="center"/>
              <w:rPr>
                <w:rFonts w:ascii="Arial" w:hAnsi="Arial" w:cs="Arial"/>
                <w:sz w:val="16"/>
                <w:szCs w:val="16"/>
                <w:lang w:val="es-ES"/>
              </w:rPr>
            </w:pPr>
            <w:r>
              <w:rPr>
                <w:rFonts w:ascii="Arial" w:hAnsi="Arial" w:cs="Arial"/>
                <w:sz w:val="16"/>
                <w:szCs w:val="16"/>
                <w:lang w:val="es-ES"/>
              </w:rPr>
              <w:t>43</w:t>
            </w:r>
          </w:p>
          <w:p w14:paraId="5FCBF392" w14:textId="77777777" w:rsidR="00852C07" w:rsidRDefault="00852C07" w:rsidP="00450A26">
            <w:pPr>
              <w:jc w:val="center"/>
              <w:rPr>
                <w:rFonts w:ascii="Arial" w:hAnsi="Arial" w:cs="Arial"/>
                <w:sz w:val="16"/>
                <w:szCs w:val="16"/>
                <w:lang w:val="es-ES"/>
              </w:rPr>
            </w:pPr>
            <w:r>
              <w:rPr>
                <w:rFonts w:ascii="Arial" w:hAnsi="Arial" w:cs="Arial"/>
                <w:sz w:val="16"/>
                <w:szCs w:val="16"/>
                <w:lang w:val="es-ES"/>
              </w:rPr>
              <w:t>44</w:t>
            </w:r>
          </w:p>
          <w:p w14:paraId="2E4C0062" w14:textId="77777777" w:rsidR="00C053C9" w:rsidRPr="00852C07" w:rsidRDefault="00852C07" w:rsidP="00450A26">
            <w:pPr>
              <w:jc w:val="center"/>
              <w:rPr>
                <w:rFonts w:ascii="Arial" w:hAnsi="Arial" w:cs="Arial"/>
                <w:sz w:val="16"/>
                <w:szCs w:val="16"/>
                <w:lang w:val="es-ES"/>
              </w:rPr>
            </w:pPr>
            <w:r>
              <w:rPr>
                <w:rFonts w:ascii="Arial" w:hAnsi="Arial" w:cs="Arial"/>
                <w:sz w:val="16"/>
                <w:szCs w:val="16"/>
                <w:lang w:val="es-ES"/>
              </w:rPr>
              <w:t>46</w:t>
            </w:r>
          </w:p>
        </w:tc>
      </w:tr>
      <w:tr w:rsidR="00D21BF8" w:rsidRPr="00D21BF8" w14:paraId="41328B02" w14:textId="77777777" w:rsidTr="00852C07">
        <w:tc>
          <w:tcPr>
            <w:tcW w:w="8359" w:type="dxa"/>
          </w:tcPr>
          <w:p w14:paraId="7B43DDB8" w14:textId="77777777" w:rsidR="00ED4D04" w:rsidRPr="00852C07" w:rsidRDefault="00852C07" w:rsidP="00852C07">
            <w:pPr>
              <w:widowControl w:val="0"/>
              <w:autoSpaceDE w:val="0"/>
              <w:autoSpaceDN w:val="0"/>
              <w:adjustRightInd w:val="0"/>
              <w:spacing w:line="360" w:lineRule="auto"/>
              <w:ind w:left="738"/>
              <w:rPr>
                <w:rFonts w:ascii="Arial" w:hAnsi="Arial" w:cs="Arial"/>
                <w:sz w:val="16"/>
                <w:szCs w:val="16"/>
              </w:rPr>
            </w:pPr>
            <w:r>
              <w:rPr>
                <w:rFonts w:ascii="Arial" w:hAnsi="Arial" w:cs="Arial"/>
                <w:sz w:val="16"/>
                <w:szCs w:val="16"/>
              </w:rPr>
              <w:t>4</w:t>
            </w:r>
            <w:r w:rsidR="00D21BF8" w:rsidRPr="00D21BF8">
              <w:rPr>
                <w:rFonts w:ascii="Arial" w:hAnsi="Arial" w:cs="Arial"/>
                <w:sz w:val="16"/>
                <w:szCs w:val="16"/>
              </w:rPr>
              <w:t>. Reparación del daño…………………………………………………………………………………………....</w:t>
            </w:r>
            <w:r w:rsidR="00C053C9">
              <w:rPr>
                <w:rFonts w:ascii="Arial" w:hAnsi="Arial" w:cs="Arial"/>
                <w:sz w:val="16"/>
                <w:szCs w:val="16"/>
              </w:rPr>
              <w:t>..</w:t>
            </w:r>
          </w:p>
        </w:tc>
        <w:tc>
          <w:tcPr>
            <w:tcW w:w="572" w:type="dxa"/>
          </w:tcPr>
          <w:p w14:paraId="759DC8F0" w14:textId="3846148F" w:rsidR="00180B52" w:rsidRPr="00ED4D04" w:rsidRDefault="00852C07" w:rsidP="00450A26">
            <w:pPr>
              <w:widowControl w:val="0"/>
              <w:autoSpaceDE w:val="0"/>
              <w:autoSpaceDN w:val="0"/>
              <w:adjustRightInd w:val="0"/>
              <w:spacing w:line="360" w:lineRule="auto"/>
              <w:jc w:val="center"/>
              <w:rPr>
                <w:rFonts w:ascii="Arial" w:hAnsi="Arial" w:cs="Arial"/>
                <w:bCs/>
                <w:sz w:val="16"/>
                <w:szCs w:val="16"/>
                <w:lang w:val="es-ES"/>
              </w:rPr>
            </w:pPr>
            <w:r>
              <w:rPr>
                <w:rFonts w:ascii="Arial" w:hAnsi="Arial" w:cs="Arial"/>
                <w:bCs/>
                <w:sz w:val="16"/>
                <w:szCs w:val="16"/>
                <w:lang w:val="es-ES"/>
              </w:rPr>
              <w:t>44</w:t>
            </w:r>
          </w:p>
        </w:tc>
      </w:tr>
      <w:tr w:rsidR="00D21BF8" w:rsidRPr="00D21BF8" w14:paraId="254DAB4B" w14:textId="77777777" w:rsidTr="00852C07">
        <w:tc>
          <w:tcPr>
            <w:tcW w:w="8359" w:type="dxa"/>
          </w:tcPr>
          <w:p w14:paraId="4B0BB440" w14:textId="77777777" w:rsidR="00D21BF8" w:rsidRPr="00D21BF8" w:rsidRDefault="00D21BF8" w:rsidP="00D21BF8">
            <w:pPr>
              <w:widowControl w:val="0"/>
              <w:autoSpaceDE w:val="0"/>
              <w:autoSpaceDN w:val="0"/>
              <w:adjustRightInd w:val="0"/>
              <w:spacing w:line="360" w:lineRule="auto"/>
              <w:ind w:left="171"/>
              <w:rPr>
                <w:rFonts w:ascii="Arial" w:hAnsi="Arial" w:cs="Arial"/>
                <w:b/>
                <w:sz w:val="16"/>
                <w:szCs w:val="16"/>
              </w:rPr>
            </w:pPr>
            <w:r w:rsidRPr="00D21BF8">
              <w:rPr>
                <w:rFonts w:ascii="Arial" w:hAnsi="Arial" w:cs="Arial"/>
                <w:sz w:val="16"/>
                <w:szCs w:val="16"/>
              </w:rPr>
              <w:t>VI. Observaciones Generales…………………………………………………………………………………………</w:t>
            </w:r>
            <w:proofErr w:type="gramStart"/>
            <w:r w:rsidRPr="00D21BF8">
              <w:rPr>
                <w:rFonts w:ascii="Arial" w:hAnsi="Arial" w:cs="Arial"/>
                <w:sz w:val="16"/>
                <w:szCs w:val="16"/>
              </w:rPr>
              <w:t>…….</w:t>
            </w:r>
            <w:proofErr w:type="gramEnd"/>
            <w:r w:rsidRPr="00D21BF8">
              <w:rPr>
                <w:rFonts w:ascii="Arial" w:hAnsi="Arial" w:cs="Arial"/>
                <w:sz w:val="16"/>
                <w:szCs w:val="16"/>
              </w:rPr>
              <w:t>.</w:t>
            </w:r>
          </w:p>
        </w:tc>
        <w:tc>
          <w:tcPr>
            <w:tcW w:w="572" w:type="dxa"/>
          </w:tcPr>
          <w:p w14:paraId="1B0EE401" w14:textId="77777777" w:rsidR="00D21BF8" w:rsidRPr="00D21BF8" w:rsidRDefault="00852C07" w:rsidP="00450A26">
            <w:pPr>
              <w:widowControl w:val="0"/>
              <w:autoSpaceDE w:val="0"/>
              <w:autoSpaceDN w:val="0"/>
              <w:adjustRightInd w:val="0"/>
              <w:spacing w:line="360" w:lineRule="auto"/>
              <w:jc w:val="center"/>
              <w:rPr>
                <w:rFonts w:ascii="Arial" w:hAnsi="Arial" w:cs="Arial"/>
                <w:b/>
                <w:bCs/>
                <w:sz w:val="16"/>
                <w:szCs w:val="16"/>
                <w:lang w:val="es-ES"/>
              </w:rPr>
            </w:pPr>
            <w:r>
              <w:rPr>
                <w:rFonts w:ascii="Arial" w:hAnsi="Arial" w:cs="Arial"/>
                <w:bCs/>
                <w:sz w:val="16"/>
                <w:szCs w:val="16"/>
                <w:lang w:val="es-ES"/>
              </w:rPr>
              <w:t>54</w:t>
            </w:r>
          </w:p>
        </w:tc>
      </w:tr>
      <w:tr w:rsidR="00D21BF8" w:rsidRPr="00D21BF8" w14:paraId="2C93F1E8" w14:textId="77777777" w:rsidTr="00852C07">
        <w:tc>
          <w:tcPr>
            <w:tcW w:w="8359" w:type="dxa"/>
          </w:tcPr>
          <w:p w14:paraId="2FB1272D" w14:textId="77777777" w:rsidR="00D21BF8" w:rsidRPr="00D21BF8" w:rsidRDefault="00D21BF8" w:rsidP="00D21BF8">
            <w:pPr>
              <w:widowControl w:val="0"/>
              <w:autoSpaceDE w:val="0"/>
              <w:autoSpaceDN w:val="0"/>
              <w:adjustRightInd w:val="0"/>
              <w:spacing w:line="360" w:lineRule="auto"/>
              <w:ind w:left="171"/>
              <w:rPr>
                <w:rFonts w:ascii="Arial" w:hAnsi="Arial" w:cs="Arial"/>
                <w:b/>
                <w:sz w:val="16"/>
                <w:szCs w:val="16"/>
              </w:rPr>
            </w:pPr>
            <w:r w:rsidRPr="00D21BF8">
              <w:rPr>
                <w:rFonts w:ascii="Arial" w:hAnsi="Arial" w:cs="Arial"/>
                <w:sz w:val="16"/>
                <w:szCs w:val="16"/>
              </w:rPr>
              <w:t>VII. Puntos resolutivos………………………………………………………………………………………………………...</w:t>
            </w:r>
          </w:p>
        </w:tc>
        <w:tc>
          <w:tcPr>
            <w:tcW w:w="572" w:type="dxa"/>
          </w:tcPr>
          <w:p w14:paraId="3A38B567" w14:textId="77777777" w:rsidR="00D21BF8" w:rsidRPr="00D21BF8" w:rsidRDefault="00852C07" w:rsidP="00450A26">
            <w:pPr>
              <w:widowControl w:val="0"/>
              <w:autoSpaceDE w:val="0"/>
              <w:autoSpaceDN w:val="0"/>
              <w:adjustRightInd w:val="0"/>
              <w:spacing w:line="360" w:lineRule="auto"/>
              <w:jc w:val="center"/>
              <w:rPr>
                <w:rFonts w:ascii="Arial" w:hAnsi="Arial" w:cs="Arial"/>
                <w:b/>
                <w:bCs/>
                <w:sz w:val="16"/>
                <w:szCs w:val="16"/>
                <w:lang w:val="es-ES"/>
              </w:rPr>
            </w:pPr>
            <w:r>
              <w:rPr>
                <w:rFonts w:ascii="Arial" w:hAnsi="Arial" w:cs="Arial"/>
                <w:bCs/>
                <w:sz w:val="16"/>
                <w:szCs w:val="16"/>
                <w:lang w:val="es-ES"/>
              </w:rPr>
              <w:t>55</w:t>
            </w:r>
          </w:p>
        </w:tc>
      </w:tr>
      <w:tr w:rsidR="00D21BF8" w:rsidRPr="00D21BF8" w14:paraId="39992CFE" w14:textId="77777777" w:rsidTr="00852C07">
        <w:tc>
          <w:tcPr>
            <w:tcW w:w="8359" w:type="dxa"/>
          </w:tcPr>
          <w:p w14:paraId="42B421AE" w14:textId="77777777" w:rsidR="00D21BF8" w:rsidRPr="00D21BF8" w:rsidRDefault="00D21BF8" w:rsidP="00D21BF8">
            <w:pPr>
              <w:widowControl w:val="0"/>
              <w:autoSpaceDE w:val="0"/>
              <w:autoSpaceDN w:val="0"/>
              <w:adjustRightInd w:val="0"/>
              <w:spacing w:line="360" w:lineRule="auto"/>
              <w:ind w:left="171"/>
              <w:rPr>
                <w:rFonts w:ascii="Arial" w:hAnsi="Arial" w:cs="Arial"/>
                <w:b/>
                <w:sz w:val="16"/>
                <w:szCs w:val="16"/>
              </w:rPr>
            </w:pPr>
            <w:r w:rsidRPr="00D21BF8">
              <w:rPr>
                <w:rFonts w:ascii="Arial" w:hAnsi="Arial" w:cs="Arial"/>
                <w:sz w:val="16"/>
                <w:szCs w:val="16"/>
              </w:rPr>
              <w:t xml:space="preserve"> VIII. R</w:t>
            </w:r>
            <w:r w:rsidRPr="00D21BF8">
              <w:rPr>
                <w:rFonts w:ascii="Arial" w:hAnsi="Arial" w:cs="Arial"/>
                <w:bCs/>
                <w:sz w:val="16"/>
                <w:szCs w:val="16"/>
              </w:rPr>
              <w:t>ecomendaciones………………………………………………………………………………………………………</w:t>
            </w:r>
          </w:p>
        </w:tc>
        <w:tc>
          <w:tcPr>
            <w:tcW w:w="572" w:type="dxa"/>
          </w:tcPr>
          <w:p w14:paraId="137CE63B" w14:textId="77777777" w:rsidR="00D21BF8" w:rsidRPr="00D21BF8" w:rsidRDefault="00852C07" w:rsidP="00450A26">
            <w:pPr>
              <w:widowControl w:val="0"/>
              <w:autoSpaceDE w:val="0"/>
              <w:autoSpaceDN w:val="0"/>
              <w:adjustRightInd w:val="0"/>
              <w:spacing w:line="360" w:lineRule="auto"/>
              <w:jc w:val="center"/>
              <w:rPr>
                <w:rFonts w:ascii="Arial" w:hAnsi="Arial" w:cs="Arial"/>
                <w:b/>
                <w:bCs/>
                <w:sz w:val="16"/>
                <w:szCs w:val="16"/>
                <w:lang w:val="es-ES"/>
              </w:rPr>
            </w:pPr>
            <w:r>
              <w:rPr>
                <w:rFonts w:ascii="Arial" w:hAnsi="Arial" w:cs="Arial"/>
                <w:bCs/>
                <w:sz w:val="16"/>
                <w:szCs w:val="16"/>
                <w:lang w:val="es-ES"/>
              </w:rPr>
              <w:t>56</w:t>
            </w:r>
          </w:p>
        </w:tc>
      </w:tr>
    </w:tbl>
    <w:p w14:paraId="2AFAFB84" w14:textId="77777777" w:rsidR="00C35C92" w:rsidRDefault="00C35C92" w:rsidP="00450A26">
      <w:pPr>
        <w:spacing w:line="360" w:lineRule="auto"/>
        <w:ind w:right="-15"/>
        <w:rPr>
          <w:rFonts w:ascii="Arial" w:eastAsia="Arial" w:hAnsi="Arial" w:cs="Arial"/>
          <w:b/>
          <w:sz w:val="20"/>
        </w:rPr>
      </w:pPr>
    </w:p>
    <w:p w14:paraId="798FB67D" w14:textId="77777777" w:rsidR="007564A4" w:rsidRPr="00C66B11" w:rsidRDefault="00AE05DD" w:rsidP="00450A26">
      <w:pPr>
        <w:spacing w:line="360" w:lineRule="auto"/>
        <w:ind w:left="562" w:right="-15" w:hanging="10"/>
        <w:rPr>
          <w:rFonts w:ascii="Arial" w:hAnsi="Arial" w:cs="Arial"/>
        </w:rPr>
      </w:pPr>
      <w:r>
        <w:rPr>
          <w:rFonts w:ascii="Arial" w:eastAsia="Arial" w:hAnsi="Arial" w:cs="Arial"/>
          <w:b/>
          <w:sz w:val="20"/>
        </w:rPr>
        <w:lastRenderedPageBreak/>
        <w:t xml:space="preserve">I. </w:t>
      </w:r>
      <w:r w:rsidR="00265802" w:rsidRPr="00C66B11">
        <w:rPr>
          <w:rFonts w:ascii="Arial" w:eastAsia="Arial" w:hAnsi="Arial" w:cs="Arial"/>
          <w:b/>
          <w:sz w:val="20"/>
        </w:rPr>
        <w:t xml:space="preserve">Presupuestos procesales: </w:t>
      </w:r>
    </w:p>
    <w:p w14:paraId="1958DAD0" w14:textId="77777777" w:rsidR="00FF0491" w:rsidRPr="00C66B11" w:rsidRDefault="00FF0491" w:rsidP="00450A26">
      <w:pPr>
        <w:spacing w:line="360" w:lineRule="auto"/>
        <w:ind w:left="562" w:right="-15" w:hanging="10"/>
        <w:rPr>
          <w:rFonts w:ascii="Arial" w:eastAsia="Arial" w:hAnsi="Arial" w:cs="Arial"/>
          <w:b/>
          <w:sz w:val="20"/>
        </w:rPr>
      </w:pPr>
    </w:p>
    <w:p w14:paraId="00CF2BB8" w14:textId="77777777" w:rsidR="007564A4" w:rsidRPr="00C66B11" w:rsidRDefault="00265802" w:rsidP="00450A26">
      <w:pPr>
        <w:spacing w:line="360" w:lineRule="auto"/>
        <w:ind w:left="562" w:right="-15" w:hanging="10"/>
        <w:rPr>
          <w:rFonts w:ascii="Arial" w:hAnsi="Arial" w:cs="Arial"/>
        </w:rPr>
      </w:pPr>
      <w:r w:rsidRPr="00C66B11">
        <w:rPr>
          <w:rFonts w:ascii="Arial" w:eastAsia="Arial" w:hAnsi="Arial" w:cs="Arial"/>
          <w:b/>
          <w:sz w:val="20"/>
        </w:rPr>
        <w:t xml:space="preserve">1. Competencia </w:t>
      </w:r>
    </w:p>
    <w:p w14:paraId="26CCD044" w14:textId="77777777" w:rsidR="007564A4" w:rsidRPr="00C66B11" w:rsidRDefault="00265802" w:rsidP="00450A26">
      <w:pPr>
        <w:spacing w:line="360" w:lineRule="auto"/>
        <w:ind w:left="1133"/>
        <w:rPr>
          <w:rFonts w:ascii="Arial" w:hAnsi="Arial" w:cs="Arial"/>
        </w:rPr>
      </w:pPr>
      <w:r w:rsidRPr="00C66B11">
        <w:rPr>
          <w:rFonts w:ascii="Arial" w:eastAsia="Arial" w:hAnsi="Arial" w:cs="Arial"/>
          <w:b/>
          <w:sz w:val="20"/>
        </w:rPr>
        <w:t xml:space="preserve"> </w:t>
      </w:r>
    </w:p>
    <w:p w14:paraId="1A5E90CE" w14:textId="352C945A" w:rsidR="00CB331C" w:rsidRPr="00EB76F0" w:rsidRDefault="00265802" w:rsidP="00450A26">
      <w:pPr>
        <w:numPr>
          <w:ilvl w:val="0"/>
          <w:numId w:val="1"/>
        </w:numPr>
        <w:spacing w:line="360" w:lineRule="auto"/>
        <w:ind w:left="567" w:right="37" w:hanging="425"/>
        <w:jc w:val="both"/>
        <w:rPr>
          <w:rFonts w:ascii="Arial" w:hAnsi="Arial" w:cs="Arial"/>
          <w:color w:val="FF0000"/>
          <w:sz w:val="20"/>
          <w:szCs w:val="20"/>
        </w:rPr>
      </w:pPr>
      <w:r w:rsidRPr="00EB76F0">
        <w:rPr>
          <w:rFonts w:ascii="Arial" w:eastAsia="Arial" w:hAnsi="Arial" w:cs="Arial"/>
          <w:sz w:val="20"/>
          <w:szCs w:val="20"/>
        </w:rPr>
        <w:t xml:space="preserve">La </w:t>
      </w:r>
      <w:r w:rsidRPr="00EB76F0">
        <w:rPr>
          <w:rFonts w:ascii="Arial" w:eastAsia="Arial" w:hAnsi="Arial" w:cs="Arial"/>
          <w:i/>
          <w:sz w:val="20"/>
          <w:szCs w:val="20"/>
        </w:rPr>
        <w:t xml:space="preserve">CDHEC </w:t>
      </w:r>
      <w:r w:rsidRPr="00EB76F0">
        <w:rPr>
          <w:rFonts w:ascii="Arial" w:eastAsia="Arial" w:hAnsi="Arial" w:cs="Arial"/>
          <w:sz w:val="20"/>
          <w:szCs w:val="20"/>
        </w:rPr>
        <w:t xml:space="preserve">es el Organismo constituido por el Poder Legislativo del Estado de Coahuila de Zaragoza para el estudio, protección, difusión y promoción de los Derechos Humanos, dotado con competencia en esta Entidad Federativa para conocer de oficio o a petición de parte, de las quejas en contra de actos u omisiones de naturaleza administrativa provenientes de cualquier autoridad o servidor público de carácter estatal o municipal; por ende, cuenta con plena competencia territorial y material para conocer del presente asunto que fue iniciado </w:t>
      </w:r>
      <w:r w:rsidR="00D21BF8" w:rsidRPr="00EB76F0">
        <w:rPr>
          <w:rFonts w:ascii="Arial" w:hAnsi="Arial" w:cs="Arial"/>
          <w:bCs/>
          <w:sz w:val="20"/>
          <w:szCs w:val="20"/>
        </w:rPr>
        <w:t xml:space="preserve">con motivo de la </w:t>
      </w:r>
      <w:r w:rsidR="003F6C0D" w:rsidRPr="00EB76F0">
        <w:rPr>
          <w:rFonts w:ascii="Arial" w:hAnsi="Arial" w:cs="Arial"/>
          <w:bCs/>
          <w:sz w:val="20"/>
          <w:szCs w:val="20"/>
        </w:rPr>
        <w:t xml:space="preserve">investigación de oficio que se iniciara por la Tercera </w:t>
      </w:r>
      <w:r w:rsidR="003E63DF" w:rsidRPr="00EB76F0">
        <w:rPr>
          <w:rFonts w:ascii="Arial" w:hAnsi="Arial" w:cs="Arial"/>
          <w:bCs/>
          <w:sz w:val="20"/>
          <w:szCs w:val="20"/>
        </w:rPr>
        <w:t>Visitad</w:t>
      </w:r>
      <w:r w:rsidR="003F6C0D" w:rsidRPr="00EB76F0">
        <w:rPr>
          <w:rFonts w:ascii="Arial" w:hAnsi="Arial" w:cs="Arial"/>
          <w:bCs/>
          <w:sz w:val="20"/>
          <w:szCs w:val="20"/>
        </w:rPr>
        <w:t xml:space="preserve">uría </w:t>
      </w:r>
      <w:r w:rsidR="003E63DF" w:rsidRPr="00EB76F0">
        <w:rPr>
          <w:rFonts w:ascii="Arial" w:hAnsi="Arial" w:cs="Arial"/>
          <w:bCs/>
          <w:sz w:val="20"/>
          <w:szCs w:val="20"/>
        </w:rPr>
        <w:t xml:space="preserve">Regional de esta CDHEC, y posteriormente </w:t>
      </w:r>
      <w:r w:rsidR="00797281">
        <w:rPr>
          <w:rFonts w:ascii="Arial" w:hAnsi="Arial" w:cs="Arial"/>
          <w:bCs/>
          <w:sz w:val="20"/>
          <w:szCs w:val="20"/>
        </w:rPr>
        <w:t>Q1</w:t>
      </w:r>
      <w:r w:rsidR="00EB76F0" w:rsidRPr="00EB76F0">
        <w:rPr>
          <w:rFonts w:ascii="Arial" w:hAnsi="Arial" w:cs="Arial"/>
          <w:bCs/>
          <w:sz w:val="20"/>
          <w:szCs w:val="20"/>
        </w:rPr>
        <w:t xml:space="preserve"> y </w:t>
      </w:r>
      <w:r w:rsidR="00797281">
        <w:rPr>
          <w:rFonts w:ascii="Arial" w:hAnsi="Arial" w:cs="Arial"/>
          <w:bCs/>
          <w:sz w:val="20"/>
          <w:szCs w:val="20"/>
        </w:rPr>
        <w:t>Q2</w:t>
      </w:r>
      <w:r w:rsidR="003F6C0D" w:rsidRPr="00D97052">
        <w:rPr>
          <w:rFonts w:ascii="Arial" w:hAnsi="Arial" w:cs="Arial"/>
          <w:bCs/>
          <w:sz w:val="20"/>
          <w:szCs w:val="20"/>
        </w:rPr>
        <w:t xml:space="preserve">, </w:t>
      </w:r>
      <w:r w:rsidR="00EB76F0" w:rsidRPr="00D97052">
        <w:rPr>
          <w:rFonts w:ascii="Arial" w:hAnsi="Arial" w:cs="Arial"/>
          <w:bCs/>
          <w:sz w:val="20"/>
          <w:szCs w:val="20"/>
        </w:rPr>
        <w:t xml:space="preserve">presentaron su queja a su nombre y en representación de </w:t>
      </w:r>
      <w:r w:rsidR="00797281">
        <w:rPr>
          <w:rFonts w:ascii="Arial" w:hAnsi="Arial" w:cs="Arial"/>
          <w:bCs/>
          <w:sz w:val="20"/>
          <w:szCs w:val="20"/>
        </w:rPr>
        <w:t>AG3</w:t>
      </w:r>
      <w:r w:rsidR="003F6C0D" w:rsidRPr="00D97052">
        <w:rPr>
          <w:rFonts w:ascii="Arial" w:hAnsi="Arial" w:cs="Arial"/>
          <w:bCs/>
          <w:sz w:val="20"/>
          <w:szCs w:val="20"/>
        </w:rPr>
        <w:t xml:space="preserve">, </w:t>
      </w:r>
      <w:r w:rsidR="00797281">
        <w:rPr>
          <w:rFonts w:ascii="Arial" w:hAnsi="Arial" w:cs="Arial"/>
          <w:bCs/>
          <w:sz w:val="20"/>
          <w:szCs w:val="20"/>
        </w:rPr>
        <w:t>AG4</w:t>
      </w:r>
      <w:r w:rsidR="003F6C0D" w:rsidRPr="00D97052">
        <w:rPr>
          <w:rFonts w:ascii="Arial" w:hAnsi="Arial" w:cs="Arial"/>
          <w:bCs/>
          <w:sz w:val="20"/>
          <w:szCs w:val="20"/>
        </w:rPr>
        <w:t xml:space="preserve">, </w:t>
      </w:r>
      <w:r w:rsidR="00797281">
        <w:rPr>
          <w:rFonts w:ascii="Arial" w:hAnsi="Arial" w:cs="Arial"/>
          <w:bCs/>
          <w:sz w:val="20"/>
          <w:szCs w:val="20"/>
        </w:rPr>
        <w:t>AG5</w:t>
      </w:r>
      <w:r w:rsidR="003F6C0D" w:rsidRPr="00D97052">
        <w:rPr>
          <w:rFonts w:ascii="Arial" w:hAnsi="Arial" w:cs="Arial"/>
          <w:bCs/>
          <w:sz w:val="20"/>
          <w:szCs w:val="20"/>
        </w:rPr>
        <w:t xml:space="preserve">, </w:t>
      </w:r>
      <w:r w:rsidR="00797281">
        <w:rPr>
          <w:rFonts w:ascii="Arial" w:hAnsi="Arial" w:cs="Arial"/>
          <w:bCs/>
          <w:sz w:val="20"/>
          <w:szCs w:val="20"/>
        </w:rPr>
        <w:t>AG6</w:t>
      </w:r>
      <w:r w:rsidR="003F6C0D" w:rsidRPr="00D97052">
        <w:rPr>
          <w:rFonts w:ascii="Arial" w:hAnsi="Arial" w:cs="Arial"/>
          <w:bCs/>
          <w:sz w:val="20"/>
          <w:szCs w:val="20"/>
        </w:rPr>
        <w:t xml:space="preserve"> y sus hijos </w:t>
      </w:r>
      <w:r w:rsidR="00D97052">
        <w:rPr>
          <w:rFonts w:ascii="Arial" w:hAnsi="Arial" w:cs="Arial"/>
          <w:bCs/>
          <w:sz w:val="20"/>
          <w:szCs w:val="20"/>
        </w:rPr>
        <w:t xml:space="preserve">menores de edad, </w:t>
      </w:r>
      <w:r w:rsidR="00797281">
        <w:rPr>
          <w:rFonts w:ascii="Arial" w:hAnsi="Arial" w:cs="Arial"/>
          <w:bCs/>
          <w:sz w:val="20"/>
          <w:szCs w:val="20"/>
        </w:rPr>
        <w:t>AG7</w:t>
      </w:r>
      <w:r w:rsidR="003F6C0D" w:rsidRPr="00D97052">
        <w:rPr>
          <w:rFonts w:ascii="Arial" w:hAnsi="Arial" w:cs="Arial"/>
          <w:bCs/>
          <w:sz w:val="20"/>
          <w:szCs w:val="20"/>
        </w:rPr>
        <w:t xml:space="preserve">y </w:t>
      </w:r>
      <w:r w:rsidR="00797281">
        <w:rPr>
          <w:rFonts w:ascii="Arial" w:hAnsi="Arial" w:cs="Arial"/>
          <w:bCs/>
          <w:sz w:val="20"/>
          <w:szCs w:val="20"/>
        </w:rPr>
        <w:t>AG8</w:t>
      </w:r>
      <w:r w:rsidR="003F6C0D" w:rsidRPr="00D97052">
        <w:rPr>
          <w:rFonts w:ascii="Arial" w:hAnsi="Arial" w:cs="Arial"/>
          <w:bCs/>
          <w:sz w:val="20"/>
          <w:szCs w:val="20"/>
        </w:rPr>
        <w:t>, de quienes se desconocen sus apellidos,</w:t>
      </w:r>
      <w:r w:rsidR="00EB76F0" w:rsidRPr="00D97052">
        <w:rPr>
          <w:rFonts w:ascii="Arial" w:hAnsi="Arial" w:cs="Arial"/>
          <w:bCs/>
          <w:sz w:val="20"/>
          <w:szCs w:val="20"/>
        </w:rPr>
        <w:t xml:space="preserve"> </w:t>
      </w:r>
      <w:r w:rsidR="003C310F" w:rsidRPr="00D97052">
        <w:rPr>
          <w:rFonts w:ascii="Arial" w:hAnsi="Arial" w:cs="Arial"/>
          <w:bCs/>
          <w:sz w:val="20"/>
          <w:szCs w:val="20"/>
        </w:rPr>
        <w:t xml:space="preserve">así como de </w:t>
      </w:r>
      <w:r w:rsidR="00797281">
        <w:rPr>
          <w:rFonts w:ascii="Arial" w:hAnsi="Arial" w:cs="Arial"/>
          <w:bCs/>
          <w:sz w:val="20"/>
          <w:szCs w:val="20"/>
        </w:rPr>
        <w:t>AG9</w:t>
      </w:r>
      <w:r w:rsidR="003C310F" w:rsidRPr="00D97052">
        <w:rPr>
          <w:rFonts w:ascii="Arial" w:hAnsi="Arial" w:cs="Arial"/>
          <w:bCs/>
          <w:sz w:val="20"/>
          <w:szCs w:val="20"/>
        </w:rPr>
        <w:t xml:space="preserve">, </w:t>
      </w:r>
      <w:r w:rsidR="00797281">
        <w:rPr>
          <w:rFonts w:ascii="Arial" w:hAnsi="Arial" w:cs="Arial"/>
          <w:bCs/>
          <w:sz w:val="20"/>
          <w:szCs w:val="20"/>
        </w:rPr>
        <w:t>AG10</w:t>
      </w:r>
      <w:r w:rsidR="003C310F" w:rsidRPr="00D97052">
        <w:rPr>
          <w:rFonts w:ascii="Arial" w:hAnsi="Arial" w:cs="Arial"/>
          <w:bCs/>
          <w:sz w:val="20"/>
          <w:szCs w:val="20"/>
        </w:rPr>
        <w:t xml:space="preserve">, </w:t>
      </w:r>
      <w:r w:rsidR="00797281">
        <w:rPr>
          <w:rFonts w:ascii="Arial" w:hAnsi="Arial" w:cs="Arial"/>
          <w:bCs/>
          <w:sz w:val="20"/>
          <w:szCs w:val="20"/>
        </w:rPr>
        <w:t>AG11</w:t>
      </w:r>
      <w:r w:rsidR="00D97052">
        <w:rPr>
          <w:rFonts w:ascii="Arial" w:hAnsi="Arial" w:cs="Arial"/>
          <w:bCs/>
          <w:sz w:val="20"/>
          <w:szCs w:val="20"/>
        </w:rPr>
        <w:t xml:space="preserve">, </w:t>
      </w:r>
      <w:r w:rsidR="00797281">
        <w:rPr>
          <w:rFonts w:ascii="Arial" w:hAnsi="Arial" w:cs="Arial"/>
          <w:bCs/>
          <w:sz w:val="20"/>
          <w:szCs w:val="20"/>
        </w:rPr>
        <w:t>AG12</w:t>
      </w:r>
      <w:r w:rsidR="00D97052">
        <w:rPr>
          <w:rFonts w:ascii="Arial" w:hAnsi="Arial" w:cs="Arial"/>
          <w:bCs/>
          <w:sz w:val="20"/>
          <w:szCs w:val="20"/>
        </w:rPr>
        <w:t xml:space="preserve"> y </w:t>
      </w:r>
      <w:r w:rsidR="00D97052" w:rsidRPr="00D97052">
        <w:rPr>
          <w:rFonts w:ascii="Arial" w:hAnsi="Arial" w:cs="Arial"/>
          <w:bCs/>
          <w:sz w:val="20"/>
          <w:szCs w:val="20"/>
        </w:rPr>
        <w:t xml:space="preserve">los menores </w:t>
      </w:r>
      <w:r w:rsidR="009759D0">
        <w:rPr>
          <w:rFonts w:ascii="Arial" w:hAnsi="Arial" w:cs="Arial"/>
          <w:bCs/>
          <w:sz w:val="20"/>
          <w:szCs w:val="20"/>
        </w:rPr>
        <w:t>de edad</w:t>
      </w:r>
      <w:r w:rsidR="00D97052">
        <w:rPr>
          <w:rFonts w:ascii="Arial" w:hAnsi="Arial" w:cs="Arial"/>
          <w:bCs/>
          <w:sz w:val="20"/>
          <w:szCs w:val="20"/>
        </w:rPr>
        <w:t xml:space="preserve"> </w:t>
      </w:r>
      <w:r w:rsidR="00797281">
        <w:rPr>
          <w:rFonts w:ascii="Arial" w:hAnsi="Arial" w:cs="Arial"/>
          <w:bCs/>
          <w:sz w:val="20"/>
          <w:szCs w:val="20"/>
        </w:rPr>
        <w:t>AG13</w:t>
      </w:r>
      <w:r w:rsidR="00D97052" w:rsidRPr="00D97052">
        <w:rPr>
          <w:rFonts w:ascii="Arial" w:hAnsi="Arial" w:cs="Arial"/>
          <w:bCs/>
          <w:sz w:val="20"/>
          <w:szCs w:val="20"/>
        </w:rPr>
        <w:t xml:space="preserve"> </w:t>
      </w:r>
      <w:r w:rsidR="00797281">
        <w:rPr>
          <w:rFonts w:ascii="Arial" w:hAnsi="Arial" w:cs="Arial"/>
          <w:bCs/>
          <w:sz w:val="20"/>
          <w:szCs w:val="20"/>
        </w:rPr>
        <w:t>AG14</w:t>
      </w:r>
      <w:r w:rsidR="00D97052">
        <w:rPr>
          <w:rFonts w:ascii="Arial" w:hAnsi="Arial" w:cs="Arial"/>
          <w:bCs/>
          <w:sz w:val="20"/>
          <w:szCs w:val="20"/>
        </w:rPr>
        <w:t xml:space="preserve"> y </w:t>
      </w:r>
      <w:r w:rsidR="00797281">
        <w:rPr>
          <w:rFonts w:ascii="Arial" w:hAnsi="Arial" w:cs="Arial"/>
          <w:bCs/>
          <w:sz w:val="20"/>
          <w:szCs w:val="20"/>
        </w:rPr>
        <w:t>AG15</w:t>
      </w:r>
      <w:r w:rsidR="00D97052" w:rsidRPr="00D97052">
        <w:rPr>
          <w:rFonts w:ascii="Arial" w:hAnsi="Arial" w:cs="Arial"/>
          <w:bCs/>
          <w:sz w:val="20"/>
          <w:szCs w:val="20"/>
        </w:rPr>
        <w:t>,</w:t>
      </w:r>
      <w:r w:rsidR="003C310F" w:rsidRPr="00D97052">
        <w:rPr>
          <w:rFonts w:ascii="Arial" w:hAnsi="Arial" w:cs="Arial"/>
          <w:bCs/>
          <w:sz w:val="20"/>
          <w:szCs w:val="20"/>
        </w:rPr>
        <w:t xml:space="preserve"> </w:t>
      </w:r>
      <w:r w:rsidR="003E63DF" w:rsidRPr="00D97052">
        <w:rPr>
          <w:rFonts w:ascii="Arial" w:hAnsi="Arial" w:cs="Arial"/>
          <w:bCs/>
          <w:sz w:val="20"/>
          <w:szCs w:val="20"/>
        </w:rPr>
        <w:t>por hechos u</w:t>
      </w:r>
      <w:r w:rsidR="00D21BF8" w:rsidRPr="00D97052">
        <w:rPr>
          <w:rFonts w:ascii="Arial" w:hAnsi="Arial" w:cs="Arial"/>
          <w:bCs/>
          <w:sz w:val="20"/>
          <w:szCs w:val="20"/>
        </w:rPr>
        <w:t xml:space="preserve"> omisiones de naturaleza administrativa atribuid</w:t>
      </w:r>
      <w:r w:rsidR="00093198" w:rsidRPr="00D97052">
        <w:rPr>
          <w:rFonts w:ascii="Arial" w:hAnsi="Arial" w:cs="Arial"/>
          <w:bCs/>
          <w:sz w:val="20"/>
          <w:szCs w:val="20"/>
        </w:rPr>
        <w:t>a</w:t>
      </w:r>
      <w:r w:rsidR="00D21BF8" w:rsidRPr="00D97052">
        <w:rPr>
          <w:rFonts w:ascii="Arial" w:hAnsi="Arial" w:cs="Arial"/>
          <w:bCs/>
          <w:sz w:val="20"/>
          <w:szCs w:val="20"/>
        </w:rPr>
        <w:t xml:space="preserve">s a </w:t>
      </w:r>
      <w:r w:rsidR="00924E6D">
        <w:rPr>
          <w:rFonts w:ascii="Arial" w:hAnsi="Arial" w:cs="Arial"/>
          <w:bCs/>
          <w:sz w:val="20"/>
          <w:szCs w:val="20"/>
        </w:rPr>
        <w:t xml:space="preserve">elementos </w:t>
      </w:r>
      <w:r w:rsidR="00D21BF8" w:rsidRPr="00D97052">
        <w:rPr>
          <w:rFonts w:ascii="Arial" w:hAnsi="Arial" w:cs="Arial"/>
          <w:bCs/>
          <w:sz w:val="20"/>
          <w:szCs w:val="20"/>
        </w:rPr>
        <w:t xml:space="preserve">de la </w:t>
      </w:r>
      <w:r w:rsidR="00027B0C">
        <w:rPr>
          <w:rFonts w:ascii="Arial" w:hAnsi="Arial" w:cs="Arial"/>
          <w:bCs/>
          <w:sz w:val="20"/>
          <w:szCs w:val="20"/>
        </w:rPr>
        <w:t xml:space="preserve">Dirección de Seguridad Pública Municipal </w:t>
      </w:r>
      <w:r w:rsidR="00924E6D">
        <w:rPr>
          <w:rFonts w:ascii="Arial" w:hAnsi="Arial" w:cs="Arial"/>
          <w:bCs/>
          <w:sz w:val="20"/>
          <w:szCs w:val="20"/>
        </w:rPr>
        <w:t>de la ciudad de Nava, Coahuila</w:t>
      </w:r>
      <w:r w:rsidR="00D21BF8" w:rsidRPr="00EB76F0">
        <w:rPr>
          <w:rFonts w:ascii="Arial" w:hAnsi="Arial" w:cs="Arial"/>
          <w:bCs/>
          <w:sz w:val="20"/>
          <w:szCs w:val="20"/>
        </w:rPr>
        <w:t>, autoridad encargada de preservar la paz y el orden públicos. (Véanse los artículos: 102, apartado B, primer párrafo, de la CPEUM; 195 numeral 8 de la CPECZ; 19, primer párrafo; 20, inciso I de la Ley de la CDHEC y 75 de la Ley del Sistema de Seguridad Pública del Estado de Coahuila de Zaragoza</w:t>
      </w:r>
      <w:r w:rsidR="000E5FAA" w:rsidRPr="006779A9">
        <w:rPr>
          <w:rStyle w:val="Refdenotaalpie"/>
          <w:rFonts w:ascii="Arial" w:eastAsia="Arial" w:hAnsi="Arial" w:cs="Arial"/>
          <w:i/>
          <w:color w:val="auto"/>
          <w:sz w:val="20"/>
          <w:szCs w:val="20"/>
        </w:rPr>
        <w:footnoteReference w:id="1"/>
      </w:r>
      <w:r w:rsidR="00FC4F28" w:rsidRPr="00EB76F0">
        <w:rPr>
          <w:rFonts w:ascii="Arial" w:hAnsi="Arial" w:cs="Arial"/>
          <w:bCs/>
          <w:sz w:val="20"/>
          <w:szCs w:val="20"/>
        </w:rPr>
        <w:t>.</w:t>
      </w:r>
      <w:r w:rsidR="00D21BF8" w:rsidRPr="00EB76F0">
        <w:rPr>
          <w:rFonts w:ascii="Arial" w:hAnsi="Arial" w:cs="Arial"/>
          <w:bCs/>
          <w:sz w:val="20"/>
          <w:szCs w:val="20"/>
        </w:rPr>
        <w:t>)</w:t>
      </w:r>
    </w:p>
    <w:p w14:paraId="38E5F47C" w14:textId="77777777" w:rsidR="00D21BF8" w:rsidRPr="005D57F7" w:rsidRDefault="00D21BF8" w:rsidP="00450A26">
      <w:pPr>
        <w:spacing w:line="360" w:lineRule="auto"/>
        <w:ind w:left="567" w:right="37"/>
        <w:jc w:val="both"/>
        <w:rPr>
          <w:rFonts w:ascii="Arial" w:hAnsi="Arial" w:cs="Arial"/>
          <w:color w:val="FF0000"/>
          <w:sz w:val="20"/>
          <w:szCs w:val="20"/>
        </w:rPr>
      </w:pPr>
    </w:p>
    <w:p w14:paraId="68E0F95F" w14:textId="77777777" w:rsidR="007945DE" w:rsidRPr="00596096" w:rsidRDefault="00265802" w:rsidP="00450A26">
      <w:pPr>
        <w:numPr>
          <w:ilvl w:val="0"/>
          <w:numId w:val="1"/>
        </w:numPr>
        <w:spacing w:line="360" w:lineRule="auto"/>
        <w:ind w:left="567" w:right="37" w:hanging="442"/>
        <w:jc w:val="both"/>
        <w:rPr>
          <w:rFonts w:ascii="Arial" w:hAnsi="Arial" w:cs="Arial"/>
        </w:rPr>
      </w:pPr>
      <w:r w:rsidRPr="00C66B11">
        <w:rPr>
          <w:rFonts w:ascii="Arial" w:eastAsia="Arial" w:hAnsi="Arial" w:cs="Arial"/>
          <w:sz w:val="20"/>
        </w:rPr>
        <w:t xml:space="preserve">Asimismo, la </w:t>
      </w:r>
      <w:r w:rsidRPr="00C66B11">
        <w:rPr>
          <w:rFonts w:ascii="Arial" w:eastAsia="Arial" w:hAnsi="Arial" w:cs="Arial"/>
          <w:i/>
          <w:sz w:val="20"/>
        </w:rPr>
        <w:t xml:space="preserve">CDHEC </w:t>
      </w:r>
      <w:r w:rsidRPr="00C66B11">
        <w:rPr>
          <w:rFonts w:ascii="Arial" w:eastAsia="Arial" w:hAnsi="Arial" w:cs="Arial"/>
          <w:sz w:val="20"/>
        </w:rPr>
        <w:t>tiene la atribución de emitir recomendaciones públicas no vinculatorias derivadas de los procedimientos iniciados de oficio a petición de parte, de las cuales las autoridades a las que van dirigidas tienen la obligación de responder sobre su aceptación y cumplimiento; por lo que, una vez analizado y estudiado el expediente de referencia, en este momento se ejerce la referida atribución emitiendo la presente recomendación pública, cuyo contenido contempla lo dispuesto en</w:t>
      </w:r>
      <w:r w:rsidR="00624C3A">
        <w:rPr>
          <w:rFonts w:ascii="Arial" w:eastAsia="Arial" w:hAnsi="Arial" w:cs="Arial"/>
          <w:sz w:val="20"/>
        </w:rPr>
        <w:t xml:space="preserve"> </w:t>
      </w:r>
      <w:r w:rsidR="00624C3A">
        <w:rPr>
          <w:rFonts w:ascii="Arial" w:eastAsia="Arial" w:hAnsi="Arial" w:cs="Arial"/>
          <w:sz w:val="20"/>
        </w:rPr>
        <w:lastRenderedPageBreak/>
        <w:t xml:space="preserve">el </w:t>
      </w:r>
      <w:r w:rsidRPr="00C66B11">
        <w:rPr>
          <w:rFonts w:ascii="Arial" w:eastAsia="Arial" w:hAnsi="Arial" w:cs="Arial"/>
          <w:sz w:val="20"/>
        </w:rPr>
        <w:t xml:space="preserve">artículo 99 del Reglamento Interior de la </w:t>
      </w:r>
      <w:r w:rsidRPr="00C66B11">
        <w:rPr>
          <w:rFonts w:ascii="Arial" w:eastAsia="Arial" w:hAnsi="Arial" w:cs="Arial"/>
          <w:i/>
          <w:sz w:val="20"/>
        </w:rPr>
        <w:t>CDHEC</w:t>
      </w:r>
      <w:r w:rsidR="00CB331C" w:rsidRPr="00C66B11">
        <w:rPr>
          <w:rStyle w:val="Refdenotaalpie"/>
          <w:rFonts w:ascii="Arial" w:eastAsia="Arial" w:hAnsi="Arial" w:cs="Arial"/>
          <w:i/>
          <w:sz w:val="20"/>
        </w:rPr>
        <w:footnoteReference w:id="2"/>
      </w:r>
      <w:r w:rsidR="005E5434">
        <w:rPr>
          <w:rFonts w:ascii="Arial" w:eastAsia="Arial" w:hAnsi="Arial" w:cs="Arial"/>
          <w:i/>
          <w:sz w:val="20"/>
        </w:rPr>
        <w:t>.</w:t>
      </w:r>
      <w:r w:rsidR="00FF0491" w:rsidRPr="00C66B11">
        <w:rPr>
          <w:rFonts w:ascii="Arial" w:eastAsia="Arial" w:hAnsi="Arial" w:cs="Arial"/>
          <w:i/>
          <w:sz w:val="20"/>
        </w:rPr>
        <w:t xml:space="preserve"> </w:t>
      </w:r>
      <w:r w:rsidR="00FF0491" w:rsidRPr="00C66B11">
        <w:rPr>
          <w:rFonts w:ascii="Arial" w:eastAsia="Arial" w:hAnsi="Arial" w:cs="Arial"/>
          <w:sz w:val="20"/>
        </w:rPr>
        <w:t xml:space="preserve">(Véanse los artículos 102, apartado B, segundo párrafo de la </w:t>
      </w:r>
      <w:r w:rsidR="00FF0491" w:rsidRPr="00C66B11">
        <w:rPr>
          <w:rFonts w:ascii="Arial" w:eastAsia="Arial" w:hAnsi="Arial" w:cs="Arial"/>
          <w:i/>
          <w:sz w:val="20"/>
        </w:rPr>
        <w:t>CPEUM</w:t>
      </w:r>
      <w:r w:rsidR="00FF0491" w:rsidRPr="00C66B11">
        <w:rPr>
          <w:rFonts w:ascii="Arial" w:eastAsia="Arial" w:hAnsi="Arial" w:cs="Arial"/>
          <w:sz w:val="20"/>
        </w:rPr>
        <w:t xml:space="preserve">; 195, numeral 13 de la </w:t>
      </w:r>
      <w:r w:rsidR="00FF0491" w:rsidRPr="00C66B11">
        <w:rPr>
          <w:rFonts w:ascii="Arial" w:eastAsia="Arial" w:hAnsi="Arial" w:cs="Arial"/>
          <w:i/>
          <w:sz w:val="20"/>
        </w:rPr>
        <w:t>CPECZ</w:t>
      </w:r>
      <w:r w:rsidR="00FF0491" w:rsidRPr="00C66B11">
        <w:rPr>
          <w:rFonts w:ascii="Arial" w:eastAsia="Arial" w:hAnsi="Arial" w:cs="Arial"/>
          <w:sz w:val="20"/>
        </w:rPr>
        <w:t xml:space="preserve">; y 20, inciso IV de la </w:t>
      </w:r>
      <w:r w:rsidR="00FF0491" w:rsidRPr="00C66B11">
        <w:rPr>
          <w:rFonts w:ascii="Arial" w:eastAsia="Arial" w:hAnsi="Arial" w:cs="Arial"/>
          <w:i/>
          <w:sz w:val="20"/>
        </w:rPr>
        <w:t>Ley</w:t>
      </w:r>
      <w:r w:rsidR="00FF0491" w:rsidRPr="00C66B11">
        <w:rPr>
          <w:rStyle w:val="Refdenotaalpie"/>
          <w:rFonts w:ascii="Arial" w:eastAsia="Arial" w:hAnsi="Arial" w:cs="Arial"/>
          <w:i/>
          <w:sz w:val="20"/>
        </w:rPr>
        <w:footnoteReference w:id="3"/>
      </w:r>
      <w:r w:rsidR="006A7CF1">
        <w:rPr>
          <w:rFonts w:ascii="Arial" w:eastAsia="Arial" w:hAnsi="Arial" w:cs="Arial"/>
          <w:i/>
          <w:sz w:val="20"/>
        </w:rPr>
        <w:t>.</w:t>
      </w:r>
      <w:r w:rsidR="005E5434">
        <w:rPr>
          <w:rFonts w:ascii="Arial" w:eastAsia="Arial" w:hAnsi="Arial" w:cs="Arial"/>
          <w:i/>
          <w:sz w:val="20"/>
        </w:rPr>
        <w:t>)</w:t>
      </w:r>
    </w:p>
    <w:p w14:paraId="19CB9C36" w14:textId="77777777" w:rsidR="006779A9" w:rsidRDefault="006779A9" w:rsidP="00450A26">
      <w:pPr>
        <w:spacing w:line="360" w:lineRule="auto"/>
        <w:ind w:left="567" w:right="-15"/>
        <w:rPr>
          <w:rFonts w:ascii="Arial" w:eastAsia="Arial" w:hAnsi="Arial" w:cs="Arial"/>
          <w:b/>
          <w:sz w:val="20"/>
        </w:rPr>
      </w:pPr>
    </w:p>
    <w:p w14:paraId="33349045" w14:textId="77777777" w:rsidR="007564A4" w:rsidRPr="00C66B11" w:rsidRDefault="00265802" w:rsidP="00450A26">
      <w:pPr>
        <w:spacing w:line="360" w:lineRule="auto"/>
        <w:ind w:left="567" w:right="-15"/>
        <w:rPr>
          <w:rFonts w:ascii="Arial" w:eastAsia="Arial" w:hAnsi="Arial" w:cs="Arial"/>
          <w:b/>
          <w:sz w:val="20"/>
        </w:rPr>
      </w:pPr>
      <w:r w:rsidRPr="00C66B11">
        <w:rPr>
          <w:rFonts w:ascii="Arial" w:eastAsia="Arial" w:hAnsi="Arial" w:cs="Arial"/>
          <w:b/>
          <w:sz w:val="20"/>
        </w:rPr>
        <w:t>2. Queja (</w:t>
      </w:r>
      <w:r w:rsidR="00E64AC5">
        <w:rPr>
          <w:rFonts w:ascii="Arial" w:eastAsia="Arial" w:hAnsi="Arial" w:cs="Arial"/>
          <w:b/>
          <w:sz w:val="20"/>
        </w:rPr>
        <w:t>Iniciada de oficio</w:t>
      </w:r>
      <w:r w:rsidRPr="00C66B11">
        <w:rPr>
          <w:rFonts w:ascii="Arial" w:eastAsia="Arial" w:hAnsi="Arial" w:cs="Arial"/>
          <w:b/>
          <w:sz w:val="20"/>
        </w:rPr>
        <w:t>)</w:t>
      </w:r>
    </w:p>
    <w:p w14:paraId="028F79F1" w14:textId="77777777" w:rsidR="00FF0491" w:rsidRPr="00034E6C" w:rsidRDefault="00FF0491" w:rsidP="00450A26">
      <w:pPr>
        <w:spacing w:line="360" w:lineRule="auto"/>
        <w:ind w:left="562" w:right="-15" w:hanging="10"/>
        <w:rPr>
          <w:rFonts w:ascii="Arial" w:hAnsi="Arial" w:cs="Arial"/>
          <w:sz w:val="20"/>
          <w:szCs w:val="20"/>
        </w:rPr>
      </w:pPr>
    </w:p>
    <w:p w14:paraId="5545C1FB" w14:textId="63A25083" w:rsidR="00AE05DD" w:rsidRPr="001036BC" w:rsidRDefault="001450F5" w:rsidP="00450A26">
      <w:pPr>
        <w:numPr>
          <w:ilvl w:val="0"/>
          <w:numId w:val="1"/>
        </w:numPr>
        <w:spacing w:line="360" w:lineRule="auto"/>
        <w:ind w:left="567" w:right="37" w:hanging="425"/>
        <w:jc w:val="both"/>
        <w:rPr>
          <w:rFonts w:ascii="Arial" w:hAnsi="Arial" w:cs="Arial"/>
          <w:sz w:val="20"/>
          <w:szCs w:val="20"/>
        </w:rPr>
      </w:pPr>
      <w:r w:rsidRPr="001450F5">
        <w:rPr>
          <w:rFonts w:ascii="Arial" w:hAnsi="Arial" w:cs="Arial"/>
          <w:bCs/>
          <w:sz w:val="20"/>
          <w:szCs w:val="20"/>
          <w:lang w:eastAsia="en-US"/>
        </w:rPr>
        <w:t xml:space="preserve">Con fecha </w:t>
      </w:r>
      <w:r w:rsidR="006B1D50" w:rsidRPr="001450F5">
        <w:rPr>
          <w:rFonts w:ascii="Arial" w:hAnsi="Arial" w:cs="Arial"/>
          <w:bCs/>
          <w:sz w:val="20"/>
          <w:szCs w:val="20"/>
          <w:lang w:eastAsia="en-US"/>
        </w:rPr>
        <w:t xml:space="preserve">21 de </w:t>
      </w:r>
      <w:r w:rsidRPr="001450F5">
        <w:rPr>
          <w:rFonts w:ascii="Arial" w:hAnsi="Arial" w:cs="Arial"/>
          <w:bCs/>
          <w:sz w:val="20"/>
          <w:szCs w:val="20"/>
          <w:lang w:eastAsia="en-US"/>
        </w:rPr>
        <w:t>junio</w:t>
      </w:r>
      <w:r w:rsidR="006B1D50" w:rsidRPr="001450F5">
        <w:rPr>
          <w:rFonts w:ascii="Arial" w:hAnsi="Arial" w:cs="Arial"/>
          <w:bCs/>
          <w:sz w:val="20"/>
          <w:szCs w:val="20"/>
          <w:lang w:eastAsia="en-US"/>
        </w:rPr>
        <w:t xml:space="preserve"> d</w:t>
      </w:r>
      <w:r w:rsidR="0024214B" w:rsidRPr="001450F5">
        <w:rPr>
          <w:rFonts w:ascii="Arial" w:hAnsi="Arial" w:cs="Arial"/>
          <w:bCs/>
          <w:sz w:val="20"/>
          <w:szCs w:val="20"/>
          <w:lang w:eastAsia="en-US"/>
        </w:rPr>
        <w:t xml:space="preserve">e </w:t>
      </w:r>
      <w:r w:rsidR="00D21BF8" w:rsidRPr="001450F5">
        <w:rPr>
          <w:rFonts w:ascii="Arial" w:hAnsi="Arial" w:cs="Arial"/>
          <w:bCs/>
          <w:sz w:val="20"/>
          <w:szCs w:val="20"/>
          <w:lang w:eastAsia="en-US"/>
        </w:rPr>
        <w:t>202</w:t>
      </w:r>
      <w:r w:rsidR="006B1D50" w:rsidRPr="001450F5">
        <w:rPr>
          <w:rFonts w:ascii="Arial" w:hAnsi="Arial" w:cs="Arial"/>
          <w:bCs/>
          <w:sz w:val="20"/>
          <w:szCs w:val="20"/>
          <w:lang w:eastAsia="en-US"/>
        </w:rPr>
        <w:t>2</w:t>
      </w:r>
      <w:r w:rsidR="00D21BF8" w:rsidRPr="001450F5">
        <w:rPr>
          <w:rFonts w:ascii="Arial" w:hAnsi="Arial" w:cs="Arial"/>
          <w:bCs/>
          <w:sz w:val="20"/>
          <w:szCs w:val="20"/>
          <w:lang w:eastAsia="en-US"/>
        </w:rPr>
        <w:t xml:space="preserve"> </w:t>
      </w:r>
      <w:r w:rsidRPr="001450F5">
        <w:rPr>
          <w:rFonts w:ascii="Arial" w:hAnsi="Arial" w:cs="Arial"/>
          <w:bCs/>
          <w:sz w:val="20"/>
          <w:szCs w:val="20"/>
          <w:lang w:eastAsia="en-US"/>
        </w:rPr>
        <w:t xml:space="preserve">se publicó </w:t>
      </w:r>
      <w:r w:rsidRPr="001450F5">
        <w:rPr>
          <w:rFonts w:ascii="Arial" w:hAnsi="Arial" w:cs="Arial"/>
          <w:sz w:val="20"/>
          <w:szCs w:val="20"/>
          <w:lang w:val="es-ES"/>
        </w:rPr>
        <w:t xml:space="preserve">un video en la página de Facebook, </w:t>
      </w:r>
      <w:r w:rsidRPr="00924E6D">
        <w:rPr>
          <w:rFonts w:ascii="Arial" w:hAnsi="Arial" w:cs="Arial"/>
          <w:i/>
          <w:sz w:val="20"/>
          <w:szCs w:val="20"/>
          <w:lang w:val="es-ES"/>
        </w:rPr>
        <w:t>“Lo que otros callan Piedras Negras”,</w:t>
      </w:r>
      <w:r w:rsidRPr="001450F5">
        <w:rPr>
          <w:rFonts w:ascii="Arial" w:hAnsi="Arial" w:cs="Arial"/>
          <w:sz w:val="20"/>
          <w:szCs w:val="20"/>
          <w:lang w:val="es-ES"/>
        </w:rPr>
        <w:t xml:space="preserve"> a través del cual se denunció que agentes de la </w:t>
      </w:r>
      <w:r w:rsidR="00027B0C">
        <w:rPr>
          <w:rFonts w:ascii="Arial" w:hAnsi="Arial" w:cs="Arial"/>
          <w:sz w:val="20"/>
          <w:szCs w:val="20"/>
          <w:lang w:val="es-ES"/>
        </w:rPr>
        <w:t xml:space="preserve">Dirección de Seguridad Pública Municipal </w:t>
      </w:r>
      <w:r w:rsidRPr="001450F5">
        <w:rPr>
          <w:rFonts w:ascii="Arial" w:hAnsi="Arial" w:cs="Arial"/>
          <w:sz w:val="20"/>
          <w:szCs w:val="20"/>
          <w:lang w:val="es-ES"/>
        </w:rPr>
        <w:t xml:space="preserve">de </w:t>
      </w:r>
      <w:r w:rsidR="009E67B6">
        <w:rPr>
          <w:rFonts w:ascii="Arial" w:hAnsi="Arial" w:cs="Arial"/>
          <w:sz w:val="20"/>
          <w:szCs w:val="20"/>
          <w:lang w:val="es-ES"/>
        </w:rPr>
        <w:t xml:space="preserve">la ciudad de </w:t>
      </w:r>
      <w:r w:rsidRPr="001450F5">
        <w:rPr>
          <w:rFonts w:ascii="Arial" w:hAnsi="Arial" w:cs="Arial"/>
          <w:sz w:val="20"/>
          <w:szCs w:val="20"/>
          <w:lang w:val="es-ES"/>
        </w:rPr>
        <w:t xml:space="preserve">Nava, engañaron a unas personas migrantes de nacionalidad extranjera, a quien les prometieron llevarlos en sus patrullas hacia la ciudad de Piedras Negras, y en vez de cumplir con ello, los alejaron de dicha ciudad, además de que una de las personas </w:t>
      </w:r>
      <w:r w:rsidR="00924E6D">
        <w:rPr>
          <w:rFonts w:ascii="Arial" w:hAnsi="Arial" w:cs="Arial"/>
          <w:sz w:val="20"/>
          <w:szCs w:val="20"/>
          <w:lang w:val="es-ES"/>
        </w:rPr>
        <w:t xml:space="preserve">presuntamente </w:t>
      </w:r>
      <w:r w:rsidRPr="001450F5">
        <w:rPr>
          <w:rFonts w:ascii="Arial" w:hAnsi="Arial" w:cs="Arial"/>
          <w:sz w:val="20"/>
          <w:szCs w:val="20"/>
          <w:lang w:val="es-ES"/>
        </w:rPr>
        <w:t xml:space="preserve">fue empujada por </w:t>
      </w:r>
      <w:r w:rsidR="00924E6D">
        <w:rPr>
          <w:rFonts w:ascii="Arial" w:hAnsi="Arial" w:cs="Arial"/>
          <w:sz w:val="20"/>
          <w:szCs w:val="20"/>
          <w:lang w:val="es-ES"/>
        </w:rPr>
        <w:t>un agente policial</w:t>
      </w:r>
      <w:r w:rsidRPr="001450F5">
        <w:rPr>
          <w:rFonts w:ascii="Arial" w:hAnsi="Arial" w:cs="Arial"/>
          <w:sz w:val="20"/>
          <w:szCs w:val="20"/>
          <w:lang w:val="es-ES"/>
        </w:rPr>
        <w:t xml:space="preserve"> ocasionando </w:t>
      </w:r>
      <w:r w:rsidR="009E67B6">
        <w:rPr>
          <w:rFonts w:ascii="Arial" w:hAnsi="Arial" w:cs="Arial"/>
          <w:sz w:val="20"/>
          <w:szCs w:val="20"/>
          <w:lang w:val="es-ES"/>
        </w:rPr>
        <w:t xml:space="preserve">que cayera </w:t>
      </w:r>
      <w:r w:rsidR="00D63F4F">
        <w:rPr>
          <w:rFonts w:ascii="Arial" w:hAnsi="Arial" w:cs="Arial"/>
          <w:sz w:val="20"/>
          <w:szCs w:val="20"/>
          <w:lang w:val="es-ES"/>
        </w:rPr>
        <w:t xml:space="preserve">de la unidad al pavimento, con la consecuencia de haberse </w:t>
      </w:r>
      <w:r w:rsidRPr="001450F5">
        <w:rPr>
          <w:rFonts w:ascii="Arial" w:hAnsi="Arial" w:cs="Arial"/>
          <w:sz w:val="20"/>
          <w:szCs w:val="20"/>
          <w:lang w:val="es-ES"/>
        </w:rPr>
        <w:t>lesion</w:t>
      </w:r>
      <w:r w:rsidR="00D63F4F">
        <w:rPr>
          <w:rFonts w:ascii="Arial" w:hAnsi="Arial" w:cs="Arial"/>
          <w:sz w:val="20"/>
          <w:szCs w:val="20"/>
          <w:lang w:val="es-ES"/>
        </w:rPr>
        <w:t>ado</w:t>
      </w:r>
      <w:r w:rsidRPr="001450F5">
        <w:rPr>
          <w:rFonts w:ascii="Arial" w:hAnsi="Arial" w:cs="Arial"/>
          <w:sz w:val="20"/>
          <w:szCs w:val="20"/>
          <w:lang w:val="es-ES"/>
        </w:rPr>
        <w:t xml:space="preserve"> en su integridad, </w:t>
      </w:r>
      <w:r w:rsidR="009505C7" w:rsidRPr="001450F5">
        <w:rPr>
          <w:rFonts w:ascii="Arial" w:hAnsi="Arial" w:cs="Arial"/>
          <w:bCs/>
          <w:sz w:val="20"/>
          <w:szCs w:val="20"/>
          <w:lang w:eastAsia="en-US"/>
        </w:rPr>
        <w:t xml:space="preserve">motivo por el cual se inició </w:t>
      </w:r>
      <w:r w:rsidR="00D63F4F">
        <w:rPr>
          <w:rFonts w:ascii="Arial" w:hAnsi="Arial" w:cs="Arial"/>
          <w:bCs/>
          <w:sz w:val="20"/>
          <w:szCs w:val="20"/>
          <w:lang w:eastAsia="en-US"/>
        </w:rPr>
        <w:t xml:space="preserve">de oficio </w:t>
      </w:r>
      <w:r w:rsidR="000B1E71" w:rsidRPr="001450F5">
        <w:rPr>
          <w:rFonts w:ascii="Arial" w:hAnsi="Arial" w:cs="Arial"/>
          <w:bCs/>
          <w:sz w:val="20"/>
          <w:szCs w:val="20"/>
          <w:lang w:eastAsia="en-US"/>
        </w:rPr>
        <w:t xml:space="preserve">el procedimiento </w:t>
      </w:r>
      <w:r w:rsidR="00B8748B" w:rsidRPr="001450F5">
        <w:rPr>
          <w:rFonts w:ascii="Arial" w:hAnsi="Arial" w:cs="Arial"/>
          <w:bCs/>
          <w:sz w:val="20"/>
          <w:szCs w:val="20"/>
          <w:lang w:eastAsia="en-US"/>
        </w:rPr>
        <w:t>no jurisdiccional de protección a los derechos humanos</w:t>
      </w:r>
      <w:r w:rsidR="00265802" w:rsidRPr="00D21BF8">
        <w:rPr>
          <w:rFonts w:ascii="Arial" w:eastAsia="Arial" w:hAnsi="Arial" w:cs="Arial"/>
          <w:sz w:val="20"/>
          <w:szCs w:val="20"/>
          <w:vertAlign w:val="superscript"/>
        </w:rPr>
        <w:footnoteReference w:id="4"/>
      </w:r>
      <w:r w:rsidR="006A7CF1" w:rsidRPr="001450F5">
        <w:rPr>
          <w:rFonts w:ascii="Arial" w:hAnsi="Arial" w:cs="Arial"/>
          <w:bCs/>
          <w:sz w:val="20"/>
          <w:szCs w:val="20"/>
          <w:lang w:eastAsia="en-US"/>
        </w:rPr>
        <w:t>.</w:t>
      </w:r>
      <w:r w:rsidR="00265802" w:rsidRPr="001450F5">
        <w:rPr>
          <w:rFonts w:ascii="Arial" w:eastAsia="Arial" w:hAnsi="Arial" w:cs="Arial"/>
          <w:sz w:val="20"/>
          <w:szCs w:val="20"/>
        </w:rPr>
        <w:t xml:space="preserve"> </w:t>
      </w:r>
    </w:p>
    <w:p w14:paraId="22442739" w14:textId="738F8CD6" w:rsidR="001036BC" w:rsidRDefault="001036BC" w:rsidP="00450A26">
      <w:pPr>
        <w:spacing w:line="360" w:lineRule="auto"/>
        <w:ind w:right="37"/>
        <w:jc w:val="both"/>
        <w:rPr>
          <w:rFonts w:ascii="Arial" w:eastAsia="Arial" w:hAnsi="Arial" w:cs="Arial"/>
          <w:sz w:val="20"/>
          <w:szCs w:val="20"/>
        </w:rPr>
      </w:pPr>
    </w:p>
    <w:p w14:paraId="651AD43E" w14:textId="514D3AF2" w:rsidR="00450A26" w:rsidRDefault="00450A26" w:rsidP="00450A26">
      <w:pPr>
        <w:spacing w:line="360" w:lineRule="auto"/>
        <w:ind w:right="37"/>
        <w:jc w:val="both"/>
        <w:rPr>
          <w:rFonts w:ascii="Arial" w:eastAsia="Arial" w:hAnsi="Arial" w:cs="Arial"/>
          <w:sz w:val="20"/>
          <w:szCs w:val="20"/>
        </w:rPr>
      </w:pPr>
    </w:p>
    <w:p w14:paraId="1ADB2963" w14:textId="64CF7BC7" w:rsidR="00450A26" w:rsidRDefault="00450A26" w:rsidP="00450A26">
      <w:pPr>
        <w:spacing w:line="360" w:lineRule="auto"/>
        <w:ind w:right="37"/>
        <w:jc w:val="both"/>
        <w:rPr>
          <w:rFonts w:ascii="Arial" w:eastAsia="Arial" w:hAnsi="Arial" w:cs="Arial"/>
          <w:sz w:val="20"/>
          <w:szCs w:val="20"/>
        </w:rPr>
      </w:pPr>
    </w:p>
    <w:p w14:paraId="06CC5FB5" w14:textId="77777777" w:rsidR="00450A26" w:rsidRPr="00D63F4F" w:rsidRDefault="00450A26" w:rsidP="00450A26">
      <w:pPr>
        <w:spacing w:line="360" w:lineRule="auto"/>
        <w:ind w:right="37"/>
        <w:jc w:val="both"/>
        <w:rPr>
          <w:rFonts w:ascii="Arial" w:hAnsi="Arial" w:cs="Arial"/>
          <w:sz w:val="20"/>
          <w:szCs w:val="20"/>
        </w:rPr>
      </w:pPr>
    </w:p>
    <w:p w14:paraId="702F9333" w14:textId="2BA181FC" w:rsidR="007564A4" w:rsidRDefault="00265802" w:rsidP="00450A26">
      <w:pPr>
        <w:spacing w:line="360" w:lineRule="auto"/>
        <w:ind w:left="562" w:right="-15" w:hanging="10"/>
        <w:rPr>
          <w:rFonts w:ascii="Arial" w:eastAsia="Arial" w:hAnsi="Arial" w:cs="Arial"/>
          <w:b/>
          <w:sz w:val="20"/>
        </w:rPr>
      </w:pPr>
      <w:r w:rsidRPr="00C66B11">
        <w:rPr>
          <w:rFonts w:ascii="Arial" w:eastAsia="Arial" w:hAnsi="Arial" w:cs="Arial"/>
          <w:b/>
          <w:sz w:val="20"/>
        </w:rPr>
        <w:lastRenderedPageBreak/>
        <w:t xml:space="preserve">3. Autoridad(es) </w:t>
      </w:r>
    </w:p>
    <w:p w14:paraId="6E0476F0" w14:textId="77777777" w:rsidR="001036BC" w:rsidRPr="00C66B11" w:rsidRDefault="001036BC" w:rsidP="00450A26">
      <w:pPr>
        <w:spacing w:line="360" w:lineRule="auto"/>
        <w:ind w:left="562" w:right="-15" w:hanging="10"/>
        <w:rPr>
          <w:rFonts w:ascii="Arial" w:hAnsi="Arial" w:cs="Arial"/>
        </w:rPr>
      </w:pPr>
    </w:p>
    <w:p w14:paraId="6C2EF446" w14:textId="77777777" w:rsidR="007564A4" w:rsidRPr="005D57F7" w:rsidRDefault="00265802" w:rsidP="00450A26">
      <w:pPr>
        <w:numPr>
          <w:ilvl w:val="0"/>
          <w:numId w:val="1"/>
        </w:numPr>
        <w:spacing w:line="360" w:lineRule="auto"/>
        <w:ind w:left="567" w:right="37" w:hanging="442"/>
        <w:jc w:val="both"/>
        <w:rPr>
          <w:rFonts w:ascii="Arial" w:hAnsi="Arial" w:cs="Arial"/>
        </w:rPr>
      </w:pPr>
      <w:r w:rsidRPr="00C66B11">
        <w:rPr>
          <w:rFonts w:ascii="Arial" w:eastAsia="Arial" w:hAnsi="Arial" w:cs="Arial"/>
          <w:sz w:val="20"/>
        </w:rPr>
        <w:t xml:space="preserve">La autoridad a </w:t>
      </w:r>
      <w:r w:rsidR="00834494" w:rsidRPr="00C66B11">
        <w:rPr>
          <w:rFonts w:ascii="Arial" w:eastAsia="Arial" w:hAnsi="Arial" w:cs="Arial"/>
          <w:sz w:val="20"/>
        </w:rPr>
        <w:t xml:space="preserve">la cual </w:t>
      </w:r>
      <w:r w:rsidRPr="00C66B11">
        <w:rPr>
          <w:rFonts w:ascii="Arial" w:eastAsia="Arial" w:hAnsi="Arial" w:cs="Arial"/>
          <w:sz w:val="20"/>
        </w:rPr>
        <w:t>se imputa</w:t>
      </w:r>
      <w:r w:rsidR="00834494" w:rsidRPr="00C66B11">
        <w:rPr>
          <w:rFonts w:ascii="Arial" w:eastAsia="Arial" w:hAnsi="Arial" w:cs="Arial"/>
          <w:sz w:val="20"/>
        </w:rPr>
        <w:t>ro</w:t>
      </w:r>
      <w:r w:rsidR="001B5A05" w:rsidRPr="00C66B11">
        <w:rPr>
          <w:rFonts w:ascii="Arial" w:eastAsia="Arial" w:hAnsi="Arial" w:cs="Arial"/>
          <w:sz w:val="20"/>
        </w:rPr>
        <w:t>n</w:t>
      </w:r>
      <w:r w:rsidRPr="00C66B11">
        <w:rPr>
          <w:rFonts w:ascii="Arial" w:eastAsia="Arial" w:hAnsi="Arial" w:cs="Arial"/>
          <w:sz w:val="20"/>
        </w:rPr>
        <w:t xml:space="preserve"> los actos u omisiones administrativas relativas </w:t>
      </w:r>
      <w:r w:rsidR="001B5A05" w:rsidRPr="00C66B11">
        <w:rPr>
          <w:rFonts w:ascii="Arial" w:eastAsia="Arial" w:hAnsi="Arial" w:cs="Arial"/>
          <w:sz w:val="20"/>
        </w:rPr>
        <w:t xml:space="preserve">a la presente investigación </w:t>
      </w:r>
      <w:r w:rsidR="00834494" w:rsidRPr="00C66B11">
        <w:rPr>
          <w:rFonts w:ascii="Arial" w:eastAsia="Arial" w:hAnsi="Arial" w:cs="Arial"/>
          <w:sz w:val="20"/>
        </w:rPr>
        <w:t>s</w:t>
      </w:r>
      <w:r w:rsidR="005D57F7">
        <w:rPr>
          <w:rFonts w:ascii="Arial" w:eastAsia="Arial" w:hAnsi="Arial" w:cs="Arial"/>
          <w:sz w:val="20"/>
        </w:rPr>
        <w:t xml:space="preserve">on </w:t>
      </w:r>
      <w:r w:rsidR="00827D9F">
        <w:rPr>
          <w:rFonts w:ascii="Arial" w:eastAsia="Arial" w:hAnsi="Arial" w:cs="Arial"/>
          <w:sz w:val="20"/>
        </w:rPr>
        <w:t xml:space="preserve">agentes de </w:t>
      </w:r>
      <w:r w:rsidR="00834494" w:rsidRPr="005D57F7">
        <w:rPr>
          <w:rFonts w:ascii="Arial" w:eastAsia="Arial" w:hAnsi="Arial" w:cs="Arial"/>
          <w:sz w:val="20"/>
        </w:rPr>
        <w:t xml:space="preserve">la </w:t>
      </w:r>
      <w:r w:rsidR="00027B0C">
        <w:rPr>
          <w:rFonts w:ascii="Arial" w:eastAsia="Arial" w:hAnsi="Arial" w:cs="Arial"/>
          <w:sz w:val="20"/>
        </w:rPr>
        <w:t xml:space="preserve">Dirección de Seguridad Pública Municipal </w:t>
      </w:r>
      <w:r w:rsidR="00B8748B">
        <w:rPr>
          <w:rFonts w:ascii="Arial" w:eastAsia="Arial" w:hAnsi="Arial" w:cs="Arial"/>
          <w:sz w:val="20"/>
        </w:rPr>
        <w:t>de</w:t>
      </w:r>
      <w:r w:rsidR="001450F5">
        <w:rPr>
          <w:rFonts w:ascii="Arial" w:eastAsia="Arial" w:hAnsi="Arial" w:cs="Arial"/>
          <w:sz w:val="20"/>
        </w:rPr>
        <w:t xml:space="preserve"> Nava, </w:t>
      </w:r>
      <w:r w:rsidR="00B8748B">
        <w:rPr>
          <w:rFonts w:ascii="Arial" w:eastAsia="Arial" w:hAnsi="Arial" w:cs="Arial"/>
          <w:sz w:val="20"/>
        </w:rPr>
        <w:t xml:space="preserve">Coahuila de Zaragoza, </w:t>
      </w:r>
      <w:r w:rsidR="001B5A05" w:rsidRPr="005D57F7">
        <w:rPr>
          <w:rFonts w:ascii="Arial" w:eastAsia="Arial" w:hAnsi="Arial" w:cs="Arial"/>
          <w:sz w:val="20"/>
        </w:rPr>
        <w:t xml:space="preserve">la </w:t>
      </w:r>
      <w:r w:rsidRPr="005D57F7">
        <w:rPr>
          <w:rFonts w:ascii="Arial" w:eastAsia="Arial" w:hAnsi="Arial" w:cs="Arial"/>
          <w:sz w:val="20"/>
        </w:rPr>
        <w:t xml:space="preserve">cual se encuentra dentro de las autoridades del ámbito de competencia de la </w:t>
      </w:r>
      <w:r w:rsidRPr="005D57F7">
        <w:rPr>
          <w:rFonts w:ascii="Arial" w:eastAsia="Arial" w:hAnsi="Arial" w:cs="Arial"/>
          <w:i/>
          <w:sz w:val="20"/>
        </w:rPr>
        <w:t>CDHEC</w:t>
      </w:r>
      <w:r w:rsidR="00834494" w:rsidRPr="005D57F7">
        <w:rPr>
          <w:rFonts w:ascii="Arial" w:eastAsia="Arial" w:hAnsi="Arial" w:cs="Arial"/>
          <w:sz w:val="20"/>
        </w:rPr>
        <w:t>.</w:t>
      </w:r>
      <w:r w:rsidRPr="005D57F7">
        <w:rPr>
          <w:rFonts w:ascii="Arial" w:eastAsia="Arial" w:hAnsi="Arial" w:cs="Arial"/>
          <w:sz w:val="20"/>
        </w:rPr>
        <w:t xml:space="preserve"> (Véase el numeral 8 del artículo 195 de la CPECZ</w:t>
      </w:r>
      <w:r w:rsidR="001B5A05" w:rsidRPr="005D57F7">
        <w:rPr>
          <w:rFonts w:ascii="Arial" w:eastAsia="Arial" w:hAnsi="Arial" w:cs="Arial"/>
          <w:sz w:val="20"/>
        </w:rPr>
        <w:t>, ya transcrito con antelación</w:t>
      </w:r>
      <w:r w:rsidRPr="005D57F7">
        <w:rPr>
          <w:rFonts w:ascii="Arial" w:eastAsia="Arial" w:hAnsi="Arial" w:cs="Arial"/>
          <w:sz w:val="20"/>
        </w:rPr>
        <w:t xml:space="preserve">) </w:t>
      </w:r>
    </w:p>
    <w:p w14:paraId="605E1F3C" w14:textId="77777777" w:rsidR="007564A4" w:rsidRPr="00C66B11" w:rsidRDefault="00265802" w:rsidP="00450A26">
      <w:pPr>
        <w:spacing w:line="360" w:lineRule="auto"/>
        <w:ind w:left="567"/>
        <w:rPr>
          <w:rFonts w:ascii="Arial" w:hAnsi="Arial" w:cs="Arial"/>
        </w:rPr>
      </w:pPr>
      <w:r w:rsidRPr="00C66B11">
        <w:rPr>
          <w:rFonts w:ascii="Arial" w:eastAsia="Arial" w:hAnsi="Arial" w:cs="Arial"/>
          <w:sz w:val="20"/>
        </w:rPr>
        <w:t xml:space="preserve"> </w:t>
      </w:r>
    </w:p>
    <w:p w14:paraId="15E119BD" w14:textId="3C53BF96" w:rsidR="007564A4" w:rsidRDefault="00265802" w:rsidP="00450A26">
      <w:pPr>
        <w:spacing w:line="360" w:lineRule="auto"/>
        <w:ind w:left="562" w:right="-15" w:hanging="10"/>
        <w:rPr>
          <w:rFonts w:ascii="Arial" w:eastAsia="Arial" w:hAnsi="Arial" w:cs="Arial"/>
          <w:b/>
          <w:sz w:val="20"/>
        </w:rPr>
      </w:pPr>
      <w:r w:rsidRPr="00C66B11">
        <w:rPr>
          <w:rFonts w:ascii="Arial" w:eastAsia="Arial" w:hAnsi="Arial" w:cs="Arial"/>
          <w:b/>
          <w:sz w:val="20"/>
        </w:rPr>
        <w:t>II. Descripción de los hechos violatorios:</w:t>
      </w:r>
    </w:p>
    <w:p w14:paraId="73E9B4A2" w14:textId="77777777" w:rsidR="001036BC" w:rsidRPr="0010224C" w:rsidRDefault="001036BC" w:rsidP="00450A26">
      <w:pPr>
        <w:spacing w:line="360" w:lineRule="auto"/>
        <w:ind w:left="562" w:right="-15" w:hanging="10"/>
        <w:rPr>
          <w:rFonts w:ascii="Arial" w:eastAsia="Arial" w:hAnsi="Arial" w:cs="Arial"/>
          <w:b/>
          <w:sz w:val="20"/>
        </w:rPr>
      </w:pPr>
    </w:p>
    <w:p w14:paraId="77A5326F" w14:textId="77777777" w:rsidR="00435F99" w:rsidRPr="00C66B11" w:rsidRDefault="00C55196" w:rsidP="00450A26">
      <w:pPr>
        <w:numPr>
          <w:ilvl w:val="0"/>
          <w:numId w:val="1"/>
        </w:numPr>
        <w:spacing w:line="360" w:lineRule="auto"/>
        <w:ind w:left="567" w:right="37" w:hanging="442"/>
        <w:jc w:val="both"/>
        <w:rPr>
          <w:rFonts w:ascii="Arial" w:hAnsi="Arial" w:cs="Arial"/>
        </w:rPr>
      </w:pPr>
      <w:r>
        <w:rPr>
          <w:rFonts w:ascii="Arial" w:eastAsia="Arial" w:hAnsi="Arial" w:cs="Arial"/>
          <w:sz w:val="20"/>
        </w:rPr>
        <w:t xml:space="preserve">Contenido </w:t>
      </w:r>
      <w:r w:rsidR="00F43AA1">
        <w:rPr>
          <w:rFonts w:ascii="Arial" w:eastAsia="Arial" w:hAnsi="Arial" w:cs="Arial"/>
          <w:sz w:val="20"/>
        </w:rPr>
        <w:t>de</w:t>
      </w:r>
      <w:r w:rsidR="003477AC">
        <w:rPr>
          <w:rFonts w:ascii="Arial" w:eastAsia="Arial" w:hAnsi="Arial" w:cs="Arial"/>
          <w:sz w:val="20"/>
        </w:rPr>
        <w:t xml:space="preserve"> un</w:t>
      </w:r>
      <w:r w:rsidR="00F43AA1">
        <w:rPr>
          <w:rFonts w:ascii="Arial" w:eastAsia="Arial" w:hAnsi="Arial" w:cs="Arial"/>
          <w:sz w:val="20"/>
        </w:rPr>
        <w:t xml:space="preserve"> video.</w:t>
      </w:r>
      <w:r w:rsidR="00435F99" w:rsidRPr="00C66B11">
        <w:rPr>
          <w:rFonts w:ascii="Arial" w:eastAsia="Arial" w:hAnsi="Arial" w:cs="Arial"/>
          <w:sz w:val="20"/>
        </w:rPr>
        <w:t xml:space="preserve"> </w:t>
      </w:r>
    </w:p>
    <w:p w14:paraId="178CD72B" w14:textId="175CF879" w:rsidR="00AC7430" w:rsidRDefault="00C55196" w:rsidP="00450A26">
      <w:pPr>
        <w:spacing w:line="360" w:lineRule="auto"/>
        <w:ind w:left="567" w:right="37"/>
        <w:jc w:val="both"/>
        <w:rPr>
          <w:rFonts w:ascii="Arial" w:eastAsia="Arial" w:hAnsi="Arial" w:cs="Arial"/>
          <w:sz w:val="20"/>
        </w:rPr>
      </w:pPr>
      <w:r>
        <w:rPr>
          <w:rFonts w:ascii="Arial" w:eastAsia="Arial" w:hAnsi="Arial" w:cs="Arial"/>
          <w:sz w:val="20"/>
        </w:rPr>
        <w:t xml:space="preserve">El cual fue publicado a </w:t>
      </w:r>
      <w:r w:rsidR="003477AC">
        <w:rPr>
          <w:rFonts w:ascii="Arial" w:eastAsia="Arial" w:hAnsi="Arial" w:cs="Arial"/>
          <w:sz w:val="20"/>
        </w:rPr>
        <w:t>través de las redes sociales, en el cual se observa q</w:t>
      </w:r>
      <w:r w:rsidR="00F43AA1">
        <w:rPr>
          <w:rFonts w:ascii="Arial" w:eastAsia="Arial" w:hAnsi="Arial" w:cs="Arial"/>
          <w:sz w:val="20"/>
        </w:rPr>
        <w:t xml:space="preserve">ue agentes de la </w:t>
      </w:r>
      <w:r w:rsidR="00027B0C">
        <w:rPr>
          <w:rFonts w:ascii="Arial" w:eastAsia="Arial" w:hAnsi="Arial" w:cs="Arial"/>
          <w:sz w:val="20"/>
        </w:rPr>
        <w:t xml:space="preserve">Dirección de Seguridad Pública Municipal </w:t>
      </w:r>
      <w:r w:rsidR="00F43AA1">
        <w:rPr>
          <w:rFonts w:ascii="Arial" w:eastAsia="Arial" w:hAnsi="Arial" w:cs="Arial"/>
          <w:sz w:val="20"/>
        </w:rPr>
        <w:t>de la ciudad de Nava, Coahuila</w:t>
      </w:r>
      <w:r w:rsidR="00D97052">
        <w:rPr>
          <w:rFonts w:ascii="Arial" w:eastAsia="Arial" w:hAnsi="Arial" w:cs="Arial"/>
          <w:sz w:val="20"/>
        </w:rPr>
        <w:t>,</w:t>
      </w:r>
      <w:r w:rsidR="00F43AA1">
        <w:rPr>
          <w:rFonts w:ascii="Arial" w:eastAsia="Arial" w:hAnsi="Arial" w:cs="Arial"/>
          <w:sz w:val="20"/>
        </w:rPr>
        <w:t xml:space="preserve"> trasladan a diversas personas migrantes de nacionalidad extranjera, </w:t>
      </w:r>
      <w:r w:rsidR="00F83412">
        <w:rPr>
          <w:rFonts w:ascii="Arial" w:eastAsia="Arial" w:hAnsi="Arial" w:cs="Arial"/>
          <w:sz w:val="20"/>
        </w:rPr>
        <w:t xml:space="preserve">en </w:t>
      </w:r>
      <w:r w:rsidR="003477AC">
        <w:rPr>
          <w:rFonts w:ascii="Arial" w:eastAsia="Arial" w:hAnsi="Arial" w:cs="Arial"/>
          <w:sz w:val="20"/>
        </w:rPr>
        <w:t>tres</w:t>
      </w:r>
      <w:r w:rsidR="00F83412">
        <w:rPr>
          <w:rFonts w:ascii="Arial" w:eastAsia="Arial" w:hAnsi="Arial" w:cs="Arial"/>
          <w:sz w:val="20"/>
        </w:rPr>
        <w:t xml:space="preserve"> </w:t>
      </w:r>
      <w:r w:rsidR="003477AC">
        <w:rPr>
          <w:rFonts w:ascii="Arial" w:eastAsia="Arial" w:hAnsi="Arial" w:cs="Arial"/>
          <w:sz w:val="20"/>
        </w:rPr>
        <w:t>unidades</w:t>
      </w:r>
      <w:r>
        <w:rPr>
          <w:rFonts w:ascii="Arial" w:eastAsia="Arial" w:hAnsi="Arial" w:cs="Arial"/>
          <w:sz w:val="20"/>
        </w:rPr>
        <w:t>,</w:t>
      </w:r>
      <w:r w:rsidR="003477AC">
        <w:rPr>
          <w:rFonts w:ascii="Arial" w:eastAsia="Arial" w:hAnsi="Arial" w:cs="Arial"/>
          <w:sz w:val="20"/>
        </w:rPr>
        <w:t xml:space="preserve"> </w:t>
      </w:r>
      <w:r w:rsidR="00F43AA1">
        <w:rPr>
          <w:rFonts w:ascii="Arial" w:eastAsia="Arial" w:hAnsi="Arial" w:cs="Arial"/>
          <w:sz w:val="20"/>
        </w:rPr>
        <w:t xml:space="preserve">por la carretera </w:t>
      </w:r>
      <w:r w:rsidR="001036BC">
        <w:rPr>
          <w:rFonts w:ascii="Arial" w:eastAsia="Arial" w:hAnsi="Arial" w:cs="Arial"/>
          <w:sz w:val="20"/>
        </w:rPr>
        <w:t>X</w:t>
      </w:r>
      <w:r w:rsidR="00F83412">
        <w:rPr>
          <w:rFonts w:ascii="Arial" w:eastAsia="Arial" w:hAnsi="Arial" w:cs="Arial"/>
          <w:sz w:val="20"/>
        </w:rPr>
        <w:t xml:space="preserve"> rumbo </w:t>
      </w:r>
      <w:r w:rsidR="00F43AA1">
        <w:rPr>
          <w:rFonts w:ascii="Arial" w:eastAsia="Arial" w:hAnsi="Arial" w:cs="Arial"/>
          <w:sz w:val="20"/>
        </w:rPr>
        <w:t xml:space="preserve">a </w:t>
      </w:r>
      <w:r w:rsidR="00F83412">
        <w:rPr>
          <w:rFonts w:ascii="Arial" w:eastAsia="Arial" w:hAnsi="Arial" w:cs="Arial"/>
          <w:sz w:val="20"/>
        </w:rPr>
        <w:t xml:space="preserve">la </w:t>
      </w:r>
      <w:r w:rsidR="00F43AA1">
        <w:rPr>
          <w:rFonts w:ascii="Arial" w:eastAsia="Arial" w:hAnsi="Arial" w:cs="Arial"/>
          <w:sz w:val="20"/>
        </w:rPr>
        <w:t xml:space="preserve">ciudad de Allende, Coahuila, </w:t>
      </w:r>
      <w:r w:rsidR="006B645A">
        <w:rPr>
          <w:rFonts w:ascii="Arial" w:eastAsia="Arial" w:hAnsi="Arial" w:cs="Arial"/>
          <w:sz w:val="20"/>
        </w:rPr>
        <w:t>lo cual sucedió en virtud de que l</w:t>
      </w:r>
      <w:r w:rsidR="003477AC">
        <w:rPr>
          <w:rFonts w:ascii="Arial" w:eastAsia="Arial" w:hAnsi="Arial" w:cs="Arial"/>
          <w:sz w:val="20"/>
        </w:rPr>
        <w:t>os agentes policiales</w:t>
      </w:r>
      <w:r w:rsidR="006B645A">
        <w:rPr>
          <w:rFonts w:ascii="Arial" w:eastAsia="Arial" w:hAnsi="Arial" w:cs="Arial"/>
          <w:sz w:val="20"/>
        </w:rPr>
        <w:t xml:space="preserve"> engañaron a</w:t>
      </w:r>
      <w:r w:rsidR="003A65D6">
        <w:rPr>
          <w:rFonts w:ascii="Arial" w:eastAsia="Arial" w:hAnsi="Arial" w:cs="Arial"/>
          <w:sz w:val="20"/>
        </w:rPr>
        <w:t xml:space="preserve"> las personas al </w:t>
      </w:r>
      <w:r w:rsidR="006B645A">
        <w:rPr>
          <w:rFonts w:ascii="Arial" w:eastAsia="Arial" w:hAnsi="Arial" w:cs="Arial"/>
          <w:sz w:val="20"/>
        </w:rPr>
        <w:t>promet</w:t>
      </w:r>
      <w:r w:rsidR="00F83412">
        <w:rPr>
          <w:rFonts w:ascii="Arial" w:eastAsia="Arial" w:hAnsi="Arial" w:cs="Arial"/>
          <w:sz w:val="20"/>
        </w:rPr>
        <w:t>er</w:t>
      </w:r>
      <w:r w:rsidR="006B645A">
        <w:rPr>
          <w:rFonts w:ascii="Arial" w:eastAsia="Arial" w:hAnsi="Arial" w:cs="Arial"/>
          <w:sz w:val="20"/>
        </w:rPr>
        <w:t xml:space="preserve">les </w:t>
      </w:r>
      <w:r w:rsidR="00F43AA1">
        <w:rPr>
          <w:rFonts w:ascii="Arial" w:eastAsia="Arial" w:hAnsi="Arial" w:cs="Arial"/>
          <w:sz w:val="20"/>
        </w:rPr>
        <w:t xml:space="preserve">que los </w:t>
      </w:r>
      <w:r w:rsidR="003A65D6">
        <w:rPr>
          <w:rFonts w:ascii="Arial" w:eastAsia="Arial" w:hAnsi="Arial" w:cs="Arial"/>
          <w:sz w:val="20"/>
        </w:rPr>
        <w:t xml:space="preserve">apoyarían para trasladarlos </w:t>
      </w:r>
      <w:r w:rsidR="00F43AA1">
        <w:rPr>
          <w:rFonts w:ascii="Arial" w:eastAsia="Arial" w:hAnsi="Arial" w:cs="Arial"/>
          <w:sz w:val="20"/>
        </w:rPr>
        <w:t xml:space="preserve">a la ciudad de Piedras Negras, cuando en realidad los alejaron de dicha ciudad, además de que al detenerse </w:t>
      </w:r>
      <w:r w:rsidR="003477AC">
        <w:rPr>
          <w:rFonts w:ascii="Arial" w:eastAsia="Arial" w:hAnsi="Arial" w:cs="Arial"/>
          <w:sz w:val="20"/>
        </w:rPr>
        <w:t xml:space="preserve">en la carretera, </w:t>
      </w:r>
      <w:r w:rsidR="00F43AA1">
        <w:rPr>
          <w:rFonts w:ascii="Arial" w:eastAsia="Arial" w:hAnsi="Arial" w:cs="Arial"/>
          <w:sz w:val="20"/>
        </w:rPr>
        <w:t xml:space="preserve">uno de los agentes </w:t>
      </w:r>
      <w:r w:rsidR="006B645A">
        <w:rPr>
          <w:rFonts w:ascii="Arial" w:eastAsia="Arial" w:hAnsi="Arial" w:cs="Arial"/>
          <w:sz w:val="20"/>
        </w:rPr>
        <w:t xml:space="preserve">presuntamente </w:t>
      </w:r>
      <w:r w:rsidR="00F43AA1">
        <w:rPr>
          <w:rFonts w:ascii="Arial" w:eastAsia="Arial" w:hAnsi="Arial" w:cs="Arial"/>
          <w:sz w:val="20"/>
        </w:rPr>
        <w:t xml:space="preserve">empujó a una </w:t>
      </w:r>
      <w:r w:rsidR="00F83412">
        <w:rPr>
          <w:rFonts w:ascii="Arial" w:eastAsia="Arial" w:hAnsi="Arial" w:cs="Arial"/>
          <w:sz w:val="20"/>
        </w:rPr>
        <w:t xml:space="preserve">de las </w:t>
      </w:r>
      <w:r w:rsidR="00F43AA1">
        <w:rPr>
          <w:rFonts w:ascii="Arial" w:eastAsia="Arial" w:hAnsi="Arial" w:cs="Arial"/>
          <w:sz w:val="20"/>
        </w:rPr>
        <w:t>persona</w:t>
      </w:r>
      <w:r w:rsidR="00F83412">
        <w:rPr>
          <w:rFonts w:ascii="Arial" w:eastAsia="Arial" w:hAnsi="Arial" w:cs="Arial"/>
          <w:sz w:val="20"/>
        </w:rPr>
        <w:t>s</w:t>
      </w:r>
      <w:r w:rsidR="003477AC">
        <w:rPr>
          <w:rFonts w:ascii="Arial" w:eastAsia="Arial" w:hAnsi="Arial" w:cs="Arial"/>
          <w:sz w:val="20"/>
        </w:rPr>
        <w:t xml:space="preserve"> del sexo femenino</w:t>
      </w:r>
      <w:r w:rsidR="00F43AA1">
        <w:rPr>
          <w:rFonts w:ascii="Arial" w:eastAsia="Arial" w:hAnsi="Arial" w:cs="Arial"/>
          <w:sz w:val="20"/>
        </w:rPr>
        <w:t xml:space="preserve">, la cual cayó </w:t>
      </w:r>
      <w:r w:rsidR="00F83412">
        <w:rPr>
          <w:rFonts w:ascii="Arial" w:eastAsia="Arial" w:hAnsi="Arial" w:cs="Arial"/>
          <w:sz w:val="20"/>
        </w:rPr>
        <w:t>de la caja de la unida</w:t>
      </w:r>
      <w:r w:rsidR="003477AC">
        <w:rPr>
          <w:rFonts w:ascii="Arial" w:eastAsia="Arial" w:hAnsi="Arial" w:cs="Arial"/>
          <w:sz w:val="20"/>
        </w:rPr>
        <w:t>d</w:t>
      </w:r>
      <w:r w:rsidR="00F83412">
        <w:rPr>
          <w:rFonts w:ascii="Arial" w:eastAsia="Arial" w:hAnsi="Arial" w:cs="Arial"/>
          <w:sz w:val="20"/>
        </w:rPr>
        <w:t xml:space="preserve"> a</w:t>
      </w:r>
      <w:r w:rsidR="006B645A">
        <w:rPr>
          <w:rFonts w:ascii="Arial" w:eastAsia="Arial" w:hAnsi="Arial" w:cs="Arial"/>
          <w:sz w:val="20"/>
        </w:rPr>
        <w:t xml:space="preserve">l pavimento resultando con </w:t>
      </w:r>
      <w:r w:rsidR="00F43AA1">
        <w:rPr>
          <w:rFonts w:ascii="Arial" w:eastAsia="Arial" w:hAnsi="Arial" w:cs="Arial"/>
          <w:sz w:val="20"/>
        </w:rPr>
        <w:t xml:space="preserve">diversas lesiones. </w:t>
      </w:r>
      <w:r w:rsidR="0010224C">
        <w:rPr>
          <w:rFonts w:ascii="Arial" w:eastAsia="Arial" w:hAnsi="Arial" w:cs="Arial"/>
          <w:sz w:val="20"/>
        </w:rPr>
        <w:t xml:space="preserve"> </w:t>
      </w:r>
    </w:p>
    <w:p w14:paraId="54335BB2" w14:textId="77777777" w:rsidR="001036BC" w:rsidRPr="0010224C" w:rsidRDefault="001036BC" w:rsidP="00450A26">
      <w:pPr>
        <w:spacing w:line="360" w:lineRule="auto"/>
        <w:ind w:left="567" w:right="37"/>
        <w:jc w:val="both"/>
        <w:rPr>
          <w:rFonts w:ascii="Arial" w:eastAsia="Arial" w:hAnsi="Arial" w:cs="Arial"/>
          <w:sz w:val="20"/>
        </w:rPr>
      </w:pPr>
    </w:p>
    <w:p w14:paraId="1127566E" w14:textId="5151B0B4" w:rsidR="007564A4" w:rsidRDefault="00265802" w:rsidP="00450A26">
      <w:pPr>
        <w:spacing w:line="360" w:lineRule="auto"/>
        <w:ind w:left="562" w:right="-15" w:hanging="10"/>
        <w:rPr>
          <w:rFonts w:ascii="Arial" w:eastAsia="Arial" w:hAnsi="Arial" w:cs="Arial"/>
          <w:b/>
          <w:sz w:val="20"/>
        </w:rPr>
      </w:pPr>
      <w:r w:rsidRPr="00C66B11">
        <w:rPr>
          <w:rFonts w:ascii="Arial" w:eastAsia="Arial" w:hAnsi="Arial" w:cs="Arial"/>
          <w:b/>
          <w:sz w:val="20"/>
        </w:rPr>
        <w:t xml:space="preserve">III. Enumeración de las evidencias: </w:t>
      </w:r>
    </w:p>
    <w:p w14:paraId="45F4B897" w14:textId="77777777" w:rsidR="001036BC" w:rsidRPr="00C66B11" w:rsidRDefault="001036BC" w:rsidP="00450A26">
      <w:pPr>
        <w:spacing w:line="360" w:lineRule="auto"/>
        <w:ind w:left="562" w:right="-15" w:hanging="10"/>
        <w:rPr>
          <w:rFonts w:ascii="Arial" w:hAnsi="Arial" w:cs="Arial"/>
        </w:rPr>
      </w:pPr>
    </w:p>
    <w:p w14:paraId="2D2B6A37" w14:textId="77777777" w:rsidR="001E38E9" w:rsidRDefault="00FD0D3D" w:rsidP="00450A26">
      <w:pPr>
        <w:numPr>
          <w:ilvl w:val="0"/>
          <w:numId w:val="1"/>
        </w:numPr>
        <w:spacing w:line="360" w:lineRule="auto"/>
        <w:ind w:left="567" w:right="37" w:hanging="442"/>
        <w:jc w:val="both"/>
        <w:rPr>
          <w:rFonts w:ascii="Arial" w:eastAsia="Arial" w:hAnsi="Arial" w:cs="Arial"/>
          <w:sz w:val="20"/>
        </w:rPr>
      </w:pPr>
      <w:r>
        <w:rPr>
          <w:rFonts w:ascii="Arial" w:eastAsia="Arial" w:hAnsi="Arial" w:cs="Arial"/>
          <w:sz w:val="20"/>
        </w:rPr>
        <w:t>Publicación de un video</w:t>
      </w:r>
      <w:r w:rsidR="00265802" w:rsidRPr="001E38E9">
        <w:rPr>
          <w:rFonts w:ascii="Arial" w:eastAsia="Arial" w:hAnsi="Arial" w:cs="Arial"/>
          <w:sz w:val="20"/>
        </w:rPr>
        <w:t>.</w:t>
      </w:r>
      <w:r w:rsidR="001E38E9" w:rsidRPr="001E38E9">
        <w:rPr>
          <w:rFonts w:ascii="Arial" w:eastAsia="Arial" w:hAnsi="Arial" w:cs="Arial"/>
          <w:sz w:val="20"/>
        </w:rPr>
        <w:t xml:space="preserve"> </w:t>
      </w:r>
    </w:p>
    <w:p w14:paraId="759698EB" w14:textId="585A5278" w:rsidR="00FD0D3D" w:rsidRDefault="00FD0D3D" w:rsidP="00450A26">
      <w:pPr>
        <w:spacing w:line="360" w:lineRule="auto"/>
        <w:ind w:left="567" w:right="37"/>
        <w:jc w:val="both"/>
        <w:rPr>
          <w:rFonts w:ascii="Arial" w:eastAsia="Arial" w:hAnsi="Arial" w:cs="Arial"/>
          <w:sz w:val="20"/>
        </w:rPr>
      </w:pPr>
      <w:r>
        <w:rPr>
          <w:rFonts w:ascii="Arial" w:eastAsia="Arial" w:hAnsi="Arial" w:cs="Arial"/>
          <w:sz w:val="20"/>
        </w:rPr>
        <w:t xml:space="preserve">En el que se observan los hechos </w:t>
      </w:r>
      <w:r w:rsidR="00336837">
        <w:rPr>
          <w:rFonts w:ascii="Arial" w:eastAsia="Arial" w:hAnsi="Arial" w:cs="Arial"/>
          <w:sz w:val="20"/>
        </w:rPr>
        <w:t xml:space="preserve">objeto de estudio en la presente resolución, los cuales fueron </w:t>
      </w:r>
      <w:r>
        <w:rPr>
          <w:rFonts w:ascii="Arial" w:eastAsia="Arial" w:hAnsi="Arial" w:cs="Arial"/>
          <w:sz w:val="20"/>
        </w:rPr>
        <w:t xml:space="preserve">referidos en el numeral anterior. </w:t>
      </w:r>
    </w:p>
    <w:p w14:paraId="1C1AA8BA" w14:textId="77777777" w:rsidR="001036BC" w:rsidRDefault="001036BC" w:rsidP="00450A26">
      <w:pPr>
        <w:spacing w:line="360" w:lineRule="auto"/>
        <w:ind w:left="567" w:right="37"/>
        <w:jc w:val="both"/>
        <w:rPr>
          <w:rFonts w:ascii="Arial" w:eastAsia="Arial" w:hAnsi="Arial" w:cs="Arial"/>
          <w:sz w:val="20"/>
        </w:rPr>
      </w:pPr>
    </w:p>
    <w:p w14:paraId="2D756084" w14:textId="77777777" w:rsidR="000602C7" w:rsidRDefault="000602C7" w:rsidP="00450A26">
      <w:pPr>
        <w:numPr>
          <w:ilvl w:val="0"/>
          <w:numId w:val="1"/>
        </w:numPr>
        <w:spacing w:line="360" w:lineRule="auto"/>
        <w:ind w:left="567" w:right="37" w:hanging="442"/>
        <w:jc w:val="both"/>
        <w:rPr>
          <w:rFonts w:ascii="Arial" w:eastAsia="Arial" w:hAnsi="Arial" w:cs="Arial"/>
          <w:sz w:val="20"/>
        </w:rPr>
      </w:pPr>
      <w:r>
        <w:rPr>
          <w:rFonts w:ascii="Arial" w:eastAsia="Arial" w:hAnsi="Arial" w:cs="Arial"/>
          <w:sz w:val="20"/>
        </w:rPr>
        <w:t xml:space="preserve">Acta de </w:t>
      </w:r>
      <w:r w:rsidR="00FD0D3D">
        <w:rPr>
          <w:rFonts w:ascii="Arial" w:eastAsia="Arial" w:hAnsi="Arial" w:cs="Arial"/>
          <w:sz w:val="20"/>
        </w:rPr>
        <w:t>entrevista con una de las agraviadas</w:t>
      </w:r>
      <w:r>
        <w:rPr>
          <w:rFonts w:ascii="Arial" w:eastAsia="Arial" w:hAnsi="Arial" w:cs="Arial"/>
          <w:sz w:val="20"/>
        </w:rPr>
        <w:t xml:space="preserve">. </w:t>
      </w:r>
    </w:p>
    <w:p w14:paraId="42D24A03" w14:textId="0B7E7314" w:rsidR="000602C7" w:rsidRDefault="00FD0D3D" w:rsidP="00450A26">
      <w:pPr>
        <w:spacing w:line="360" w:lineRule="auto"/>
        <w:ind w:left="567" w:right="37"/>
        <w:jc w:val="both"/>
        <w:rPr>
          <w:rFonts w:ascii="Arial" w:hAnsi="Arial" w:cs="Arial"/>
          <w:bCs/>
          <w:sz w:val="20"/>
          <w:szCs w:val="20"/>
        </w:rPr>
      </w:pPr>
      <w:r>
        <w:rPr>
          <w:rFonts w:ascii="Arial" w:eastAsia="Arial" w:hAnsi="Arial" w:cs="Arial"/>
          <w:sz w:val="20"/>
        </w:rPr>
        <w:t>Realizada el 23</w:t>
      </w:r>
      <w:r w:rsidR="000602C7">
        <w:rPr>
          <w:rFonts w:ascii="Arial" w:eastAsia="Arial" w:hAnsi="Arial" w:cs="Arial"/>
          <w:sz w:val="20"/>
        </w:rPr>
        <w:t xml:space="preserve"> de </w:t>
      </w:r>
      <w:r>
        <w:rPr>
          <w:rFonts w:ascii="Arial" w:eastAsia="Arial" w:hAnsi="Arial" w:cs="Arial"/>
          <w:sz w:val="20"/>
        </w:rPr>
        <w:t>junio</w:t>
      </w:r>
      <w:r w:rsidR="000602C7">
        <w:rPr>
          <w:rFonts w:ascii="Arial" w:eastAsia="Arial" w:hAnsi="Arial" w:cs="Arial"/>
          <w:sz w:val="20"/>
        </w:rPr>
        <w:t xml:space="preserve"> de 2022, </w:t>
      </w:r>
      <w:r>
        <w:rPr>
          <w:rFonts w:ascii="Arial" w:eastAsia="Arial" w:hAnsi="Arial" w:cs="Arial"/>
          <w:sz w:val="20"/>
        </w:rPr>
        <w:t xml:space="preserve">por parte del personal de la Tercera Visitaduría Regional de esta CDHEC, quien se identificó con el nombre de </w:t>
      </w:r>
      <w:r w:rsidR="00797281">
        <w:rPr>
          <w:rFonts w:ascii="Arial" w:eastAsia="Arial" w:hAnsi="Arial" w:cs="Arial"/>
          <w:sz w:val="20"/>
        </w:rPr>
        <w:t>Q2</w:t>
      </w:r>
      <w:r>
        <w:rPr>
          <w:rFonts w:ascii="Arial" w:eastAsia="Arial" w:hAnsi="Arial" w:cs="Arial"/>
          <w:sz w:val="20"/>
        </w:rPr>
        <w:t xml:space="preserve">, </w:t>
      </w:r>
      <w:r w:rsidR="00F34F1D">
        <w:rPr>
          <w:rFonts w:ascii="Arial" w:eastAsia="Arial" w:hAnsi="Arial" w:cs="Arial"/>
          <w:sz w:val="20"/>
        </w:rPr>
        <w:t xml:space="preserve">de nacionalidad nicaragüense, </w:t>
      </w:r>
      <w:r>
        <w:rPr>
          <w:rFonts w:ascii="Arial" w:eastAsia="Arial" w:hAnsi="Arial" w:cs="Arial"/>
          <w:sz w:val="20"/>
        </w:rPr>
        <w:t>quien e</w:t>
      </w:r>
      <w:r w:rsidR="000602C7">
        <w:rPr>
          <w:rFonts w:ascii="Arial" w:hAnsi="Arial" w:cs="Arial"/>
          <w:bCs/>
          <w:sz w:val="20"/>
          <w:szCs w:val="20"/>
        </w:rPr>
        <w:t>xpres</w:t>
      </w:r>
      <w:r>
        <w:rPr>
          <w:rFonts w:ascii="Arial" w:hAnsi="Arial" w:cs="Arial"/>
          <w:bCs/>
          <w:sz w:val="20"/>
          <w:szCs w:val="20"/>
        </w:rPr>
        <w:t>ó</w:t>
      </w:r>
      <w:r w:rsidR="000602C7">
        <w:rPr>
          <w:rFonts w:ascii="Arial" w:hAnsi="Arial" w:cs="Arial"/>
          <w:bCs/>
          <w:sz w:val="20"/>
          <w:szCs w:val="20"/>
        </w:rPr>
        <w:t xml:space="preserve"> literalmente lo siguiente:</w:t>
      </w:r>
    </w:p>
    <w:p w14:paraId="186E1C80" w14:textId="1F68B50B" w:rsidR="000602C7" w:rsidRPr="00450A26" w:rsidRDefault="000602C7" w:rsidP="00450A26">
      <w:pPr>
        <w:spacing w:line="360" w:lineRule="auto"/>
        <w:ind w:left="1276" w:right="37"/>
        <w:jc w:val="both"/>
        <w:rPr>
          <w:rFonts w:ascii="Arial" w:hAnsi="Arial" w:cs="Arial"/>
          <w:bCs/>
          <w:i/>
          <w:iCs/>
          <w:sz w:val="16"/>
          <w:szCs w:val="16"/>
        </w:rPr>
      </w:pPr>
      <w:r w:rsidRPr="00450A26">
        <w:rPr>
          <w:rFonts w:ascii="Arial" w:hAnsi="Arial" w:cs="Arial"/>
          <w:bCs/>
          <w:i/>
          <w:iCs/>
          <w:sz w:val="16"/>
          <w:szCs w:val="16"/>
        </w:rPr>
        <w:t>“…</w:t>
      </w:r>
      <w:r w:rsidR="00F67025" w:rsidRPr="00450A26">
        <w:rPr>
          <w:rFonts w:ascii="Arial" w:hAnsi="Arial" w:cs="Arial"/>
          <w:bCs/>
          <w:i/>
          <w:iCs/>
          <w:sz w:val="16"/>
          <w:szCs w:val="16"/>
        </w:rPr>
        <w:t xml:space="preserve">en relación a los hechos </w:t>
      </w:r>
      <w:r w:rsidR="003F5574" w:rsidRPr="00450A26">
        <w:rPr>
          <w:rFonts w:ascii="Arial" w:hAnsi="Arial" w:cs="Arial"/>
          <w:bCs/>
          <w:i/>
          <w:iCs/>
          <w:sz w:val="16"/>
          <w:szCs w:val="16"/>
        </w:rPr>
        <w:t xml:space="preserve">que se publicaron en los medios de comunicación por el aseguramiento de migrantes que venían en caravana a esta ciudad a esta ciudad de Piedras Negras, y en los que resultara lesionada </w:t>
      </w:r>
      <w:r w:rsidR="00477FE4" w:rsidRPr="00450A26">
        <w:rPr>
          <w:rFonts w:ascii="Arial" w:hAnsi="Arial" w:cs="Arial"/>
          <w:bCs/>
          <w:i/>
          <w:iCs/>
          <w:sz w:val="16"/>
          <w:szCs w:val="16"/>
        </w:rPr>
        <w:t>Q1</w:t>
      </w:r>
      <w:r w:rsidR="003F5574" w:rsidRPr="00450A26">
        <w:rPr>
          <w:rFonts w:ascii="Arial" w:hAnsi="Arial" w:cs="Arial"/>
          <w:bCs/>
          <w:i/>
          <w:iCs/>
          <w:sz w:val="16"/>
          <w:szCs w:val="16"/>
        </w:rPr>
        <w:t>, quiero decir que aunque se encuentra recuperándose de las lesiones que sufrió en el accidente por lo que en ese momento la voy a traer a este lugar para que sea ella quien manifieste lo que sucedi</w:t>
      </w:r>
      <w:r w:rsidR="00E44CF4" w:rsidRPr="00450A26">
        <w:rPr>
          <w:rFonts w:ascii="Arial" w:hAnsi="Arial" w:cs="Arial"/>
          <w:bCs/>
          <w:i/>
          <w:iCs/>
          <w:sz w:val="16"/>
          <w:szCs w:val="16"/>
        </w:rPr>
        <w:t xml:space="preserve">ó, pero en cuanto a las seis personas que fueron aseguradas por el Instituto Nacional de Migración, y que viajaban junto con </w:t>
      </w:r>
      <w:r w:rsidR="00477FE4" w:rsidRPr="00450A26">
        <w:rPr>
          <w:rFonts w:ascii="Arial" w:hAnsi="Arial" w:cs="Arial"/>
          <w:bCs/>
          <w:i/>
          <w:iCs/>
          <w:sz w:val="16"/>
          <w:szCs w:val="16"/>
        </w:rPr>
        <w:t>Q1</w:t>
      </w:r>
      <w:r w:rsidR="00E44CF4" w:rsidRPr="00450A26">
        <w:rPr>
          <w:rFonts w:ascii="Arial" w:hAnsi="Arial" w:cs="Arial"/>
          <w:bCs/>
          <w:i/>
          <w:iCs/>
          <w:sz w:val="16"/>
          <w:szCs w:val="16"/>
        </w:rPr>
        <w:t xml:space="preserve"> ya fueron localizados hoy en la mañana ya que recibimos una llamada de ellos diciéndonos que Migración los había llevado a Morelia, Michoacán y ahí se encuentran bien por lo que en relación a ellos no es mi deseo presentar queja ya que lo que queríamos era que se buscaran y se localizaran lo cual ya se logró, también quiero decir que yo soy familiar de ellos y es por eso que en su nombre digo que no deseo presentar queja, siendo ellos </w:t>
      </w:r>
      <w:r w:rsidR="00797281" w:rsidRPr="00450A26">
        <w:rPr>
          <w:rFonts w:ascii="Arial" w:hAnsi="Arial" w:cs="Arial"/>
          <w:bCs/>
          <w:i/>
          <w:iCs/>
          <w:sz w:val="16"/>
          <w:szCs w:val="16"/>
        </w:rPr>
        <w:t>AG3</w:t>
      </w:r>
      <w:r w:rsidR="00E44CF4" w:rsidRPr="00450A26">
        <w:rPr>
          <w:rFonts w:ascii="Arial" w:hAnsi="Arial" w:cs="Arial"/>
          <w:bCs/>
          <w:i/>
          <w:iCs/>
          <w:sz w:val="16"/>
          <w:szCs w:val="16"/>
        </w:rPr>
        <w:t xml:space="preserve">, </w:t>
      </w:r>
      <w:r w:rsidR="00797281" w:rsidRPr="00450A26">
        <w:rPr>
          <w:rFonts w:ascii="Arial" w:hAnsi="Arial" w:cs="Arial"/>
          <w:bCs/>
          <w:i/>
          <w:iCs/>
          <w:sz w:val="16"/>
          <w:szCs w:val="16"/>
        </w:rPr>
        <w:t>AG4</w:t>
      </w:r>
      <w:r w:rsidR="00E44CF4" w:rsidRPr="00450A26">
        <w:rPr>
          <w:rFonts w:ascii="Arial" w:hAnsi="Arial" w:cs="Arial"/>
          <w:bCs/>
          <w:i/>
          <w:iCs/>
          <w:sz w:val="16"/>
          <w:szCs w:val="16"/>
        </w:rPr>
        <w:t xml:space="preserve">, </w:t>
      </w:r>
      <w:r w:rsidR="00797281" w:rsidRPr="00450A26">
        <w:rPr>
          <w:rFonts w:ascii="Arial" w:hAnsi="Arial" w:cs="Arial"/>
          <w:bCs/>
          <w:i/>
          <w:iCs/>
          <w:sz w:val="16"/>
          <w:szCs w:val="16"/>
        </w:rPr>
        <w:t>AG5</w:t>
      </w:r>
      <w:r w:rsidR="00E44CF4" w:rsidRPr="00450A26">
        <w:rPr>
          <w:rFonts w:ascii="Arial" w:hAnsi="Arial" w:cs="Arial"/>
          <w:bCs/>
          <w:i/>
          <w:iCs/>
          <w:sz w:val="16"/>
          <w:szCs w:val="16"/>
        </w:rPr>
        <w:t xml:space="preserve">, </w:t>
      </w:r>
      <w:r w:rsidR="00797281" w:rsidRPr="00450A26">
        <w:rPr>
          <w:rFonts w:ascii="Arial" w:hAnsi="Arial" w:cs="Arial"/>
          <w:bCs/>
          <w:i/>
          <w:iCs/>
          <w:sz w:val="16"/>
          <w:szCs w:val="16"/>
        </w:rPr>
        <w:t>AG6</w:t>
      </w:r>
      <w:r w:rsidR="00E44CF4" w:rsidRPr="00450A26">
        <w:rPr>
          <w:rFonts w:ascii="Arial" w:hAnsi="Arial" w:cs="Arial"/>
          <w:bCs/>
          <w:i/>
          <w:iCs/>
          <w:sz w:val="16"/>
          <w:szCs w:val="16"/>
        </w:rPr>
        <w:t xml:space="preserve">, sus hijos </w:t>
      </w:r>
      <w:r w:rsidR="00797281" w:rsidRPr="00450A26">
        <w:rPr>
          <w:rFonts w:ascii="Arial" w:hAnsi="Arial" w:cs="Arial"/>
          <w:bCs/>
          <w:i/>
          <w:iCs/>
          <w:sz w:val="16"/>
          <w:szCs w:val="16"/>
        </w:rPr>
        <w:t>AG7</w:t>
      </w:r>
      <w:r w:rsidR="00E44CF4" w:rsidRPr="00450A26">
        <w:rPr>
          <w:rFonts w:ascii="Arial" w:hAnsi="Arial" w:cs="Arial"/>
          <w:bCs/>
          <w:i/>
          <w:iCs/>
          <w:sz w:val="16"/>
          <w:szCs w:val="16"/>
        </w:rPr>
        <w:t xml:space="preserve">y </w:t>
      </w:r>
      <w:r w:rsidR="00797281" w:rsidRPr="00450A26">
        <w:rPr>
          <w:rFonts w:ascii="Arial" w:hAnsi="Arial" w:cs="Arial"/>
          <w:bCs/>
          <w:i/>
          <w:iCs/>
          <w:sz w:val="16"/>
          <w:szCs w:val="16"/>
        </w:rPr>
        <w:t>AG8</w:t>
      </w:r>
      <w:r w:rsidR="00E44CF4" w:rsidRPr="00450A26">
        <w:rPr>
          <w:rFonts w:ascii="Arial" w:hAnsi="Arial" w:cs="Arial"/>
          <w:bCs/>
          <w:i/>
          <w:iCs/>
          <w:sz w:val="16"/>
          <w:szCs w:val="16"/>
        </w:rPr>
        <w:t xml:space="preserve">, desconociéndose sus apellidos, los cuales como ya lo dije fueron asegurados por Policía de Nava, por donde se </w:t>
      </w:r>
      <w:r w:rsidR="00E44CF4" w:rsidRPr="00450A26">
        <w:rPr>
          <w:rFonts w:ascii="Arial" w:hAnsi="Arial" w:cs="Arial"/>
          <w:bCs/>
          <w:i/>
          <w:iCs/>
          <w:sz w:val="16"/>
          <w:szCs w:val="16"/>
        </w:rPr>
        <w:lastRenderedPageBreak/>
        <w:t xml:space="preserve">encuentra un área de pesaje, a la altura del rancho </w:t>
      </w:r>
      <w:r w:rsidR="00057350" w:rsidRPr="00450A26">
        <w:rPr>
          <w:rFonts w:ascii="Arial" w:hAnsi="Arial" w:cs="Arial"/>
          <w:bCs/>
          <w:i/>
          <w:iCs/>
          <w:sz w:val="16"/>
          <w:szCs w:val="16"/>
        </w:rPr>
        <w:t>**********</w:t>
      </w:r>
      <w:r w:rsidR="00E44CF4" w:rsidRPr="00450A26">
        <w:rPr>
          <w:rFonts w:ascii="Arial" w:hAnsi="Arial" w:cs="Arial"/>
          <w:bCs/>
          <w:i/>
          <w:iCs/>
          <w:sz w:val="16"/>
          <w:szCs w:val="16"/>
        </w:rPr>
        <w:t xml:space="preserve"> muy cerca de aquí de la iglesia </w:t>
      </w:r>
      <w:r w:rsidR="00057350" w:rsidRPr="00450A26">
        <w:rPr>
          <w:rFonts w:ascii="Arial" w:hAnsi="Arial" w:cs="Arial"/>
          <w:bCs/>
          <w:i/>
          <w:iCs/>
          <w:sz w:val="16"/>
          <w:szCs w:val="16"/>
        </w:rPr>
        <w:t>**********</w:t>
      </w:r>
      <w:r w:rsidR="00E44CF4" w:rsidRPr="00450A26">
        <w:rPr>
          <w:rFonts w:ascii="Arial" w:hAnsi="Arial" w:cs="Arial"/>
          <w:bCs/>
          <w:i/>
          <w:iCs/>
          <w:sz w:val="16"/>
          <w:szCs w:val="16"/>
        </w:rPr>
        <w:t xml:space="preserve"> carretera </w:t>
      </w:r>
      <w:r w:rsidR="00057350" w:rsidRPr="00450A26">
        <w:rPr>
          <w:rFonts w:ascii="Arial" w:hAnsi="Arial" w:cs="Arial"/>
          <w:bCs/>
          <w:i/>
          <w:iCs/>
          <w:sz w:val="16"/>
          <w:szCs w:val="16"/>
        </w:rPr>
        <w:t>**</w:t>
      </w:r>
      <w:r w:rsidR="00E44CF4" w:rsidRPr="00450A26">
        <w:rPr>
          <w:rFonts w:ascii="Arial" w:hAnsi="Arial" w:cs="Arial"/>
          <w:bCs/>
          <w:i/>
          <w:iCs/>
          <w:sz w:val="16"/>
          <w:szCs w:val="16"/>
        </w:rPr>
        <w:t xml:space="preserve"> km. </w:t>
      </w:r>
      <w:r w:rsidR="00057350" w:rsidRPr="00450A26">
        <w:rPr>
          <w:rFonts w:ascii="Arial" w:hAnsi="Arial" w:cs="Arial"/>
          <w:bCs/>
          <w:i/>
          <w:iCs/>
          <w:sz w:val="16"/>
          <w:szCs w:val="16"/>
        </w:rPr>
        <w:t>**</w:t>
      </w:r>
      <w:r w:rsidR="00E44CF4" w:rsidRPr="00450A26">
        <w:rPr>
          <w:rFonts w:ascii="Arial" w:hAnsi="Arial" w:cs="Arial"/>
          <w:bCs/>
          <w:i/>
          <w:iCs/>
          <w:sz w:val="16"/>
          <w:szCs w:val="16"/>
        </w:rPr>
        <w:t xml:space="preserve"> </w:t>
      </w:r>
      <w:proofErr w:type="spellStart"/>
      <w:r w:rsidR="00E44CF4" w:rsidRPr="00450A26">
        <w:rPr>
          <w:rFonts w:ascii="Arial" w:hAnsi="Arial" w:cs="Arial"/>
          <w:bCs/>
          <w:i/>
          <w:iCs/>
          <w:sz w:val="16"/>
          <w:szCs w:val="16"/>
        </w:rPr>
        <w:t>Mpio</w:t>
      </w:r>
      <w:proofErr w:type="spellEnd"/>
      <w:r w:rsidR="00E44CF4" w:rsidRPr="00450A26">
        <w:rPr>
          <w:rFonts w:ascii="Arial" w:hAnsi="Arial" w:cs="Arial"/>
          <w:bCs/>
          <w:i/>
          <w:iCs/>
          <w:sz w:val="16"/>
          <w:szCs w:val="16"/>
        </w:rPr>
        <w:t>, de Morelos, Coahuila, siendo esto el martes 21 de junio de 2022, es por eso que en relación a dichas personas no deseo que se realice ninguna investigación ya que nos llamaron y nos dijeron que se encuentran bien, siendo todo lo que</w:t>
      </w:r>
      <w:r w:rsidR="00F34F1D" w:rsidRPr="00450A26">
        <w:rPr>
          <w:rFonts w:ascii="Arial" w:hAnsi="Arial" w:cs="Arial"/>
          <w:bCs/>
          <w:i/>
          <w:iCs/>
          <w:sz w:val="16"/>
          <w:szCs w:val="16"/>
        </w:rPr>
        <w:t xml:space="preserve"> deseo manifestar…”</w:t>
      </w:r>
      <w:r w:rsidR="000737E9" w:rsidRPr="00450A26">
        <w:rPr>
          <w:rFonts w:ascii="Arial" w:hAnsi="Arial" w:cs="Arial"/>
          <w:bCs/>
          <w:i/>
          <w:iCs/>
          <w:sz w:val="16"/>
          <w:szCs w:val="16"/>
        </w:rPr>
        <w:t xml:space="preserve">  </w:t>
      </w:r>
      <w:r w:rsidRPr="00450A26">
        <w:rPr>
          <w:rFonts w:ascii="Arial" w:hAnsi="Arial" w:cs="Arial"/>
          <w:bCs/>
          <w:i/>
          <w:iCs/>
          <w:sz w:val="16"/>
          <w:szCs w:val="16"/>
        </w:rPr>
        <w:t xml:space="preserve"> </w:t>
      </w:r>
    </w:p>
    <w:p w14:paraId="534811F2" w14:textId="77777777" w:rsidR="000602C7" w:rsidRDefault="000602C7" w:rsidP="00450A26">
      <w:pPr>
        <w:spacing w:line="360" w:lineRule="auto"/>
        <w:ind w:left="567" w:right="37"/>
        <w:jc w:val="both"/>
        <w:rPr>
          <w:rFonts w:ascii="Arial" w:eastAsia="Arial" w:hAnsi="Arial" w:cs="Arial"/>
          <w:sz w:val="20"/>
        </w:rPr>
      </w:pPr>
      <w:r>
        <w:rPr>
          <w:rFonts w:ascii="Arial" w:eastAsia="Arial" w:hAnsi="Arial" w:cs="Arial"/>
          <w:sz w:val="20"/>
        </w:rPr>
        <w:t xml:space="preserve">  </w:t>
      </w:r>
    </w:p>
    <w:p w14:paraId="0EE55AA4" w14:textId="77777777" w:rsidR="00B535B9" w:rsidRDefault="000737E9" w:rsidP="00450A26">
      <w:pPr>
        <w:numPr>
          <w:ilvl w:val="0"/>
          <w:numId w:val="1"/>
        </w:numPr>
        <w:spacing w:line="360" w:lineRule="auto"/>
        <w:ind w:left="567" w:right="37" w:hanging="442"/>
        <w:jc w:val="both"/>
        <w:rPr>
          <w:rFonts w:ascii="Arial" w:eastAsia="Arial" w:hAnsi="Arial" w:cs="Arial"/>
          <w:sz w:val="20"/>
        </w:rPr>
      </w:pPr>
      <w:r>
        <w:rPr>
          <w:rFonts w:ascii="Arial" w:eastAsia="Arial" w:hAnsi="Arial" w:cs="Arial"/>
          <w:sz w:val="20"/>
        </w:rPr>
        <w:t>Entrevist</w:t>
      </w:r>
      <w:r w:rsidR="00F34F1D">
        <w:rPr>
          <w:rFonts w:ascii="Arial" w:eastAsia="Arial" w:hAnsi="Arial" w:cs="Arial"/>
          <w:sz w:val="20"/>
        </w:rPr>
        <w:t xml:space="preserve">a con </w:t>
      </w:r>
      <w:r w:rsidR="003A65D6">
        <w:rPr>
          <w:rFonts w:ascii="Arial" w:eastAsia="Arial" w:hAnsi="Arial" w:cs="Arial"/>
          <w:sz w:val="20"/>
        </w:rPr>
        <w:t xml:space="preserve">diversa </w:t>
      </w:r>
      <w:r>
        <w:rPr>
          <w:rFonts w:ascii="Arial" w:eastAsia="Arial" w:hAnsi="Arial" w:cs="Arial"/>
          <w:sz w:val="20"/>
        </w:rPr>
        <w:t>agraviad</w:t>
      </w:r>
      <w:r w:rsidR="00F34F1D">
        <w:rPr>
          <w:rFonts w:ascii="Arial" w:eastAsia="Arial" w:hAnsi="Arial" w:cs="Arial"/>
          <w:sz w:val="20"/>
        </w:rPr>
        <w:t>a</w:t>
      </w:r>
      <w:r w:rsidR="00B535B9">
        <w:rPr>
          <w:rFonts w:ascii="Arial" w:eastAsia="Arial" w:hAnsi="Arial" w:cs="Arial"/>
          <w:sz w:val="20"/>
        </w:rPr>
        <w:t xml:space="preserve">. </w:t>
      </w:r>
    </w:p>
    <w:p w14:paraId="2D5B6C3B" w14:textId="49977C19" w:rsidR="00ED3064" w:rsidRPr="001036BC" w:rsidRDefault="00F34F1D" w:rsidP="00450A26">
      <w:pPr>
        <w:spacing w:line="360" w:lineRule="auto"/>
        <w:ind w:left="567" w:right="37"/>
        <w:jc w:val="both"/>
        <w:rPr>
          <w:rFonts w:ascii="Arial" w:eastAsia="Arial" w:hAnsi="Arial" w:cs="Arial"/>
          <w:sz w:val="20"/>
        </w:rPr>
      </w:pPr>
      <w:r>
        <w:rPr>
          <w:rFonts w:ascii="Arial" w:eastAsia="Arial" w:hAnsi="Arial" w:cs="Arial"/>
          <w:sz w:val="20"/>
        </w:rPr>
        <w:t>Realizada el 23</w:t>
      </w:r>
      <w:r w:rsidR="000737E9">
        <w:rPr>
          <w:rFonts w:ascii="Arial" w:eastAsia="Arial" w:hAnsi="Arial" w:cs="Arial"/>
          <w:sz w:val="20"/>
        </w:rPr>
        <w:t xml:space="preserve"> de </w:t>
      </w:r>
      <w:r>
        <w:rPr>
          <w:rFonts w:ascii="Arial" w:eastAsia="Arial" w:hAnsi="Arial" w:cs="Arial"/>
          <w:sz w:val="20"/>
        </w:rPr>
        <w:t>junio</w:t>
      </w:r>
      <w:r w:rsidR="000737E9">
        <w:rPr>
          <w:rFonts w:ascii="Arial" w:eastAsia="Arial" w:hAnsi="Arial" w:cs="Arial"/>
          <w:sz w:val="20"/>
        </w:rPr>
        <w:t xml:space="preserve"> de 2022, en las instalaciones de la </w:t>
      </w:r>
      <w:r>
        <w:rPr>
          <w:rFonts w:ascii="Arial" w:eastAsia="Arial" w:hAnsi="Arial" w:cs="Arial"/>
          <w:sz w:val="20"/>
        </w:rPr>
        <w:t xml:space="preserve">Iglesia denominada </w:t>
      </w:r>
      <w:r w:rsidR="001036BC">
        <w:rPr>
          <w:rFonts w:ascii="Arial" w:eastAsia="Arial" w:hAnsi="Arial" w:cs="Arial"/>
          <w:sz w:val="20"/>
        </w:rPr>
        <w:t>“La Casa de mi Padre”</w:t>
      </w:r>
      <w:r>
        <w:rPr>
          <w:rFonts w:ascii="Arial" w:eastAsia="Arial" w:hAnsi="Arial" w:cs="Arial"/>
          <w:sz w:val="20"/>
        </w:rPr>
        <w:t xml:space="preserve">, ubicada en la carretera </w:t>
      </w:r>
      <w:r w:rsidR="001036BC">
        <w:rPr>
          <w:rFonts w:ascii="Arial" w:eastAsia="Arial" w:hAnsi="Arial" w:cs="Arial"/>
          <w:sz w:val="20"/>
        </w:rPr>
        <w:t>X</w:t>
      </w:r>
      <w:r>
        <w:rPr>
          <w:rFonts w:ascii="Arial" w:eastAsia="Arial" w:hAnsi="Arial" w:cs="Arial"/>
          <w:sz w:val="20"/>
        </w:rPr>
        <w:t>,</w:t>
      </w:r>
      <w:r w:rsidR="000737E9">
        <w:rPr>
          <w:rFonts w:ascii="Arial" w:eastAsia="Arial" w:hAnsi="Arial" w:cs="Arial"/>
          <w:sz w:val="20"/>
        </w:rPr>
        <w:t xml:space="preserve"> </w:t>
      </w:r>
      <w:r w:rsidR="002803EB">
        <w:rPr>
          <w:rFonts w:ascii="Arial" w:eastAsia="Arial" w:hAnsi="Arial" w:cs="Arial"/>
          <w:sz w:val="20"/>
        </w:rPr>
        <w:t xml:space="preserve">con la diversa agraviada </w:t>
      </w:r>
      <w:r w:rsidR="00057350">
        <w:rPr>
          <w:rFonts w:ascii="Arial" w:eastAsia="Arial" w:hAnsi="Arial" w:cs="Arial"/>
          <w:sz w:val="20"/>
        </w:rPr>
        <w:t>Q1</w:t>
      </w:r>
      <w:r w:rsidR="002803EB">
        <w:rPr>
          <w:rFonts w:ascii="Arial" w:eastAsia="Arial" w:hAnsi="Arial" w:cs="Arial"/>
          <w:sz w:val="20"/>
        </w:rPr>
        <w:t xml:space="preserve">, </w:t>
      </w:r>
      <w:proofErr w:type="gramStart"/>
      <w:r w:rsidR="000737E9">
        <w:rPr>
          <w:rFonts w:ascii="Arial" w:eastAsia="Arial" w:hAnsi="Arial" w:cs="Arial"/>
          <w:sz w:val="20"/>
        </w:rPr>
        <w:t>quien</w:t>
      </w:r>
      <w:proofErr w:type="gramEnd"/>
      <w:r w:rsidR="000737E9">
        <w:rPr>
          <w:rFonts w:ascii="Arial" w:eastAsia="Arial" w:hAnsi="Arial" w:cs="Arial"/>
          <w:sz w:val="20"/>
        </w:rPr>
        <w:t xml:space="preserve"> en relación con los hechos en estudio, señal</w:t>
      </w:r>
      <w:r>
        <w:rPr>
          <w:rFonts w:ascii="Arial" w:eastAsia="Arial" w:hAnsi="Arial" w:cs="Arial"/>
          <w:sz w:val="20"/>
        </w:rPr>
        <w:t>ó</w:t>
      </w:r>
      <w:r w:rsidR="000737E9">
        <w:rPr>
          <w:rFonts w:ascii="Arial" w:eastAsia="Arial" w:hAnsi="Arial" w:cs="Arial"/>
          <w:sz w:val="20"/>
        </w:rPr>
        <w:t xml:space="preserve"> textualmente lo siguiente: </w:t>
      </w:r>
    </w:p>
    <w:p w14:paraId="2753E45C" w14:textId="61DBA9B5" w:rsidR="00E414BC" w:rsidRDefault="00ED3064" w:rsidP="00450A26">
      <w:pPr>
        <w:pStyle w:val="Prrafodelista"/>
        <w:spacing w:line="360" w:lineRule="auto"/>
        <w:ind w:left="1287" w:right="37"/>
        <w:jc w:val="both"/>
        <w:rPr>
          <w:rFonts w:ascii="Arial" w:eastAsia="Arial" w:hAnsi="Arial" w:cs="Arial"/>
          <w:i/>
          <w:sz w:val="16"/>
          <w:szCs w:val="16"/>
        </w:rPr>
      </w:pPr>
      <w:r w:rsidRPr="00ED3064">
        <w:rPr>
          <w:rFonts w:ascii="Arial" w:eastAsia="Arial" w:hAnsi="Arial" w:cs="Arial"/>
          <w:i/>
          <w:sz w:val="16"/>
          <w:szCs w:val="16"/>
        </w:rPr>
        <w:t>“…</w:t>
      </w:r>
      <w:r w:rsidR="00F34F1D">
        <w:rPr>
          <w:rFonts w:ascii="Arial" w:eastAsia="Arial" w:hAnsi="Arial" w:cs="Arial"/>
          <w:i/>
          <w:sz w:val="16"/>
          <w:szCs w:val="16"/>
        </w:rPr>
        <w:t xml:space="preserve">en relación a las notas periodísticas que se publicaron por un incidente que yo tuve </w:t>
      </w:r>
      <w:r w:rsidR="0034202B">
        <w:rPr>
          <w:rFonts w:ascii="Arial" w:eastAsia="Arial" w:hAnsi="Arial" w:cs="Arial"/>
          <w:i/>
          <w:sz w:val="16"/>
          <w:szCs w:val="16"/>
        </w:rPr>
        <w:t xml:space="preserve">quiero decir que el martes 21 de junio de 2022, aproximadamente a las 14:00 horas veníamos en caravana un grupo de migrantes, a la </w:t>
      </w:r>
      <w:r w:rsidR="006868FF">
        <w:rPr>
          <w:rFonts w:ascii="Arial" w:eastAsia="Arial" w:hAnsi="Arial" w:cs="Arial"/>
          <w:i/>
          <w:sz w:val="16"/>
          <w:szCs w:val="16"/>
        </w:rPr>
        <w:t xml:space="preserve">altura de donde pesan los </w:t>
      </w:r>
      <w:proofErr w:type="spellStart"/>
      <w:r w:rsidR="006868FF">
        <w:rPr>
          <w:rFonts w:ascii="Arial" w:eastAsia="Arial" w:hAnsi="Arial" w:cs="Arial"/>
          <w:i/>
          <w:sz w:val="16"/>
          <w:szCs w:val="16"/>
        </w:rPr>
        <w:t>trail</w:t>
      </w:r>
      <w:r w:rsidR="0034202B">
        <w:rPr>
          <w:rFonts w:ascii="Arial" w:eastAsia="Arial" w:hAnsi="Arial" w:cs="Arial"/>
          <w:i/>
          <w:sz w:val="16"/>
          <w:szCs w:val="16"/>
        </w:rPr>
        <w:t>e</w:t>
      </w:r>
      <w:r w:rsidR="006868FF">
        <w:rPr>
          <w:rFonts w:ascii="Arial" w:eastAsia="Arial" w:hAnsi="Arial" w:cs="Arial"/>
          <w:i/>
          <w:sz w:val="16"/>
          <w:szCs w:val="16"/>
        </w:rPr>
        <w:t>r</w:t>
      </w:r>
      <w:r w:rsidR="0034202B">
        <w:rPr>
          <w:rFonts w:ascii="Arial" w:eastAsia="Arial" w:hAnsi="Arial" w:cs="Arial"/>
          <w:i/>
          <w:sz w:val="16"/>
          <w:szCs w:val="16"/>
        </w:rPr>
        <w:t>s</w:t>
      </w:r>
      <w:proofErr w:type="spellEnd"/>
      <w:r w:rsidR="0034202B">
        <w:rPr>
          <w:rFonts w:ascii="Arial" w:eastAsia="Arial" w:hAnsi="Arial" w:cs="Arial"/>
          <w:i/>
          <w:sz w:val="16"/>
          <w:szCs w:val="16"/>
        </w:rPr>
        <w:t xml:space="preserve">, por el rancho </w:t>
      </w:r>
      <w:r w:rsidR="001036BC">
        <w:rPr>
          <w:rFonts w:ascii="Arial" w:eastAsia="Arial" w:hAnsi="Arial" w:cs="Arial"/>
          <w:i/>
          <w:sz w:val="16"/>
          <w:szCs w:val="16"/>
        </w:rPr>
        <w:t>X</w:t>
      </w:r>
      <w:r w:rsidR="0034202B">
        <w:rPr>
          <w:rFonts w:ascii="Arial" w:eastAsia="Arial" w:hAnsi="Arial" w:cs="Arial"/>
          <w:i/>
          <w:sz w:val="16"/>
          <w:szCs w:val="16"/>
        </w:rPr>
        <w:t>, y al ir caminando se acercaron patrullas y nos preguntaron que de donde veníamos, y les contestamos que veníamos de Venezuela, Nicaragua, Salvador y otros países, y esos policías quienes se identificaron como policías de Nava nos ofrecieron subirnos a las patrullas y llevarnos por la carretera para acercarnos a Piedras Negras ya que ese era nuestro destino, y nosotros confiamos porque anteriormente ya nos habían apoyado y resguardado para continuar nuestro camino, y es por eso que aceptamos subirnos a las camionetas, y en un momento del recorrido los policías se desviaron por lo que les preguntamos que a donde nos llevaban, y al ver que nos llevaban por la carretera optamos por bajarnos, sin embargo los policías nos dijeron que nos subiéramos ya que iban a a</w:t>
      </w:r>
      <w:r w:rsidR="003C310F">
        <w:rPr>
          <w:rFonts w:ascii="Arial" w:eastAsia="Arial" w:hAnsi="Arial" w:cs="Arial"/>
          <w:i/>
          <w:sz w:val="16"/>
          <w:szCs w:val="16"/>
        </w:rPr>
        <w:t>poyar más migrantes, ya que cabí</w:t>
      </w:r>
      <w:r w:rsidR="0034202B">
        <w:rPr>
          <w:rFonts w:ascii="Arial" w:eastAsia="Arial" w:hAnsi="Arial" w:cs="Arial"/>
          <w:i/>
          <w:sz w:val="16"/>
          <w:szCs w:val="16"/>
        </w:rPr>
        <w:t>a</w:t>
      </w:r>
      <w:r w:rsidR="003C310F">
        <w:rPr>
          <w:rFonts w:ascii="Arial" w:eastAsia="Arial" w:hAnsi="Arial" w:cs="Arial"/>
          <w:i/>
          <w:sz w:val="16"/>
          <w:szCs w:val="16"/>
        </w:rPr>
        <w:t>n</w:t>
      </w:r>
      <w:r w:rsidR="0034202B">
        <w:rPr>
          <w:rFonts w:ascii="Arial" w:eastAsia="Arial" w:hAnsi="Arial" w:cs="Arial"/>
          <w:i/>
          <w:sz w:val="16"/>
          <w:szCs w:val="16"/>
        </w:rPr>
        <w:t xml:space="preserve"> más gente por lo que nos subimos, y en lo que nos regresamos nos dimos cuenta que no subían a nadie y en eso vimos que una persona de nombre </w:t>
      </w:r>
      <w:r w:rsidR="001036BC">
        <w:rPr>
          <w:rFonts w:ascii="Arial" w:eastAsia="Arial" w:hAnsi="Arial" w:cs="Arial"/>
          <w:i/>
          <w:sz w:val="16"/>
          <w:szCs w:val="16"/>
        </w:rPr>
        <w:t xml:space="preserve">X </w:t>
      </w:r>
      <w:r w:rsidR="0034202B">
        <w:rPr>
          <w:rFonts w:ascii="Arial" w:eastAsia="Arial" w:hAnsi="Arial" w:cs="Arial"/>
          <w:i/>
          <w:sz w:val="16"/>
          <w:szCs w:val="16"/>
        </w:rPr>
        <w:t>se acercaba con nosotros</w:t>
      </w:r>
      <w:r w:rsidR="00275BA7">
        <w:rPr>
          <w:rFonts w:ascii="Arial" w:eastAsia="Arial" w:hAnsi="Arial" w:cs="Arial"/>
          <w:i/>
          <w:sz w:val="16"/>
          <w:szCs w:val="16"/>
        </w:rPr>
        <w:t xml:space="preserve"> lo cual nos dio confianza ya que dicha persona nos ha apoyado en el camino para llegar a esta ciudad, por lo que luego que volvieron a agarrar la carretera, los policías subieron la velocidad y como el señor </w:t>
      </w:r>
      <w:r w:rsidR="001036BC">
        <w:rPr>
          <w:rFonts w:ascii="Arial" w:eastAsia="Arial" w:hAnsi="Arial" w:cs="Arial"/>
          <w:i/>
          <w:sz w:val="16"/>
          <w:szCs w:val="16"/>
        </w:rPr>
        <w:t xml:space="preserve">X </w:t>
      </w:r>
      <w:r w:rsidR="00275BA7">
        <w:rPr>
          <w:rFonts w:ascii="Arial" w:eastAsia="Arial" w:hAnsi="Arial" w:cs="Arial"/>
          <w:i/>
          <w:sz w:val="16"/>
          <w:szCs w:val="16"/>
        </w:rPr>
        <w:t xml:space="preserve">venía atrás de nosotros grabando con su celular, los policías le impedían el paso, llegó un momento en que nosotros pedíamos a gritos Auxilio ya que iban demasiado rápido pero los policías de Nava no nos hacían caso, y fue hasta que llegamos a un punto de la carretera que la patrulla bajó la velocidad porque había una camioneta adelante y al bajar la velocidad </w:t>
      </w:r>
      <w:r w:rsidR="002947C4">
        <w:rPr>
          <w:rFonts w:ascii="Arial" w:eastAsia="Arial" w:hAnsi="Arial" w:cs="Arial"/>
          <w:i/>
          <w:sz w:val="16"/>
          <w:szCs w:val="16"/>
        </w:rPr>
        <w:t xml:space="preserve">aprovechamos mis compañeros para bajarse de la patrulla pero como yo traía a mi menor hijo no alcancé a bajarme solo mis compañeros bajaron a mi hijo y yo empecé a gritar para que me auxiliaran y la patrulla aceleró y en ese momento el policía me aventó de la patrulla y yo caí al pavimento casi desmayada por los golpes y gritando por lo que había pasado y los policías siguieron su camino, y la otra patrulla en la que habían subido a más migrantes ya había desaparecido ya que ellos no se detuvieron y de ahí ya no supimos nada de ellos, </w:t>
      </w:r>
      <w:r w:rsidR="00E414BC">
        <w:rPr>
          <w:rFonts w:ascii="Arial" w:eastAsia="Arial" w:hAnsi="Arial" w:cs="Arial"/>
          <w:i/>
          <w:sz w:val="16"/>
          <w:szCs w:val="16"/>
        </w:rPr>
        <w:t xml:space="preserve">hasta el día de hoy que nos hablaron para informarnos que habían sido trasladados a Michoacán, y luego de que ocurrieran los hechos, me trasladaron a estas instalaciones de la </w:t>
      </w:r>
      <w:r w:rsidR="00E414BC" w:rsidRPr="001036BC">
        <w:rPr>
          <w:rFonts w:ascii="Arial" w:eastAsia="Arial" w:hAnsi="Arial" w:cs="Arial"/>
          <w:i/>
          <w:sz w:val="16"/>
          <w:szCs w:val="16"/>
        </w:rPr>
        <w:t xml:space="preserve">iglesia </w:t>
      </w:r>
      <w:r w:rsidR="001036BC" w:rsidRPr="001036BC">
        <w:rPr>
          <w:rFonts w:ascii="Arial" w:eastAsia="Arial" w:hAnsi="Arial" w:cs="Arial"/>
          <w:i/>
          <w:sz w:val="16"/>
          <w:szCs w:val="16"/>
        </w:rPr>
        <w:t>“La Casa de mi Padre”</w:t>
      </w:r>
      <w:r w:rsidR="00E414BC" w:rsidRPr="001036BC">
        <w:rPr>
          <w:rFonts w:ascii="Arial" w:eastAsia="Arial" w:hAnsi="Arial" w:cs="Arial"/>
          <w:i/>
          <w:sz w:val="16"/>
          <w:szCs w:val="16"/>
        </w:rPr>
        <w:t>,</w:t>
      </w:r>
      <w:r w:rsidR="00E414BC">
        <w:rPr>
          <w:rFonts w:ascii="Arial" w:eastAsia="Arial" w:hAnsi="Arial" w:cs="Arial"/>
          <w:i/>
          <w:sz w:val="16"/>
          <w:szCs w:val="16"/>
        </w:rPr>
        <w:t xml:space="preserve"> en donde me he recuperado de las lesiones, también quiero decir que ese mismo día 21 de junio de 2022, como a las 11:00 de la noche se presentó una persona de nombre </w:t>
      </w:r>
      <w:r w:rsidR="001036BC">
        <w:rPr>
          <w:rFonts w:ascii="Arial" w:eastAsia="Arial" w:hAnsi="Arial" w:cs="Arial"/>
          <w:i/>
          <w:sz w:val="16"/>
          <w:szCs w:val="16"/>
        </w:rPr>
        <w:t xml:space="preserve">X </w:t>
      </w:r>
      <w:r w:rsidR="00E414BC">
        <w:rPr>
          <w:rFonts w:ascii="Arial" w:eastAsia="Arial" w:hAnsi="Arial" w:cs="Arial"/>
          <w:i/>
          <w:sz w:val="16"/>
          <w:szCs w:val="16"/>
        </w:rPr>
        <w:t>quien dijo que era de Derechos Humanos y nos entrevistó por medio de un video</w:t>
      </w:r>
      <w:r w:rsidR="00BE0B6B">
        <w:rPr>
          <w:rFonts w:ascii="Arial" w:eastAsia="Arial" w:hAnsi="Arial" w:cs="Arial"/>
          <w:i/>
          <w:sz w:val="16"/>
          <w:szCs w:val="16"/>
        </w:rPr>
        <w:t xml:space="preserve"> </w:t>
      </w:r>
      <w:r w:rsidR="000132D2">
        <w:rPr>
          <w:rFonts w:ascii="Arial" w:eastAsia="Arial" w:hAnsi="Arial" w:cs="Arial"/>
          <w:i/>
          <w:sz w:val="16"/>
          <w:szCs w:val="16"/>
        </w:rPr>
        <w:t xml:space="preserve">y cuando le preguntamos que se identificara sacó una credencial de Derechos Humanos y nos dio el número de teléfono </w:t>
      </w:r>
      <w:r w:rsidR="001036BC">
        <w:rPr>
          <w:rFonts w:ascii="Arial" w:eastAsia="Arial" w:hAnsi="Arial" w:cs="Arial"/>
          <w:i/>
          <w:sz w:val="16"/>
          <w:szCs w:val="16"/>
        </w:rPr>
        <w:t>X</w:t>
      </w:r>
      <w:r w:rsidR="000132D2">
        <w:rPr>
          <w:rFonts w:ascii="Arial" w:eastAsia="Arial" w:hAnsi="Arial" w:cs="Arial"/>
          <w:i/>
          <w:sz w:val="16"/>
          <w:szCs w:val="16"/>
        </w:rPr>
        <w:t xml:space="preserve">, y le pedimos que los videos no los hiciera públicos así como las fotos que le tomó a los menores de edad, lo cual no hizo ya que sí publicó la información que le dimos, y luego de esto al día siguiente se presentó un periodista al cual le comunicamos lo anterior, y nos dijo que dicha persona no era de Derechos Humanos, sino que era de una Asociación, así como también después de la entrevista se presentó una persona que había acompañado a </w:t>
      </w:r>
      <w:r w:rsidR="001036BC">
        <w:rPr>
          <w:rFonts w:ascii="Arial" w:eastAsia="Arial" w:hAnsi="Arial" w:cs="Arial"/>
          <w:i/>
          <w:sz w:val="16"/>
          <w:szCs w:val="16"/>
        </w:rPr>
        <w:t xml:space="preserve">X </w:t>
      </w:r>
      <w:r w:rsidR="000132D2">
        <w:rPr>
          <w:rFonts w:ascii="Arial" w:eastAsia="Arial" w:hAnsi="Arial" w:cs="Arial"/>
          <w:i/>
          <w:sz w:val="16"/>
          <w:szCs w:val="16"/>
        </w:rPr>
        <w:t xml:space="preserve">y nos trajo un documento para firma el cual leímos y no decía nada de lo que nosotros habíamos denunciado </w:t>
      </w:r>
      <w:r w:rsidR="00BB1B86">
        <w:rPr>
          <w:rFonts w:ascii="Arial" w:eastAsia="Arial" w:hAnsi="Arial" w:cs="Arial"/>
          <w:i/>
          <w:sz w:val="16"/>
          <w:szCs w:val="16"/>
        </w:rPr>
        <w:t xml:space="preserve">sino que ponían que nos habíamos aventado por voluntad propia lo cual no es cierto ya que a </w:t>
      </w:r>
      <w:proofErr w:type="spellStart"/>
      <w:r w:rsidR="00BB1B86">
        <w:rPr>
          <w:rFonts w:ascii="Arial" w:eastAsia="Arial" w:hAnsi="Arial" w:cs="Arial"/>
          <w:i/>
          <w:sz w:val="16"/>
          <w:szCs w:val="16"/>
        </w:rPr>
        <w:t>mi</w:t>
      </w:r>
      <w:proofErr w:type="spellEnd"/>
      <w:r w:rsidR="00BB1B86">
        <w:rPr>
          <w:rFonts w:ascii="Arial" w:eastAsia="Arial" w:hAnsi="Arial" w:cs="Arial"/>
          <w:i/>
          <w:sz w:val="16"/>
          <w:szCs w:val="16"/>
        </w:rPr>
        <w:t xml:space="preserve"> me aventó el policía de Nava, por último quiero decir que las personas que no aparecían y que se habían llevado los policías de Nava, ya se comunicaron con nosotros y nos dijeron que estaban bien ya que Migración los había llevado a Michoacán, es por lo anterior que solicito que se inicie la investigación en relación a los hechos que manifesté. En relación a las lesiones que presento quiero decir que resulté con policontusiones de las cuales ya me revisó un médico de Allende, así como también se presentaron la Presidenta Municipal de Nava y de Piedras Negras y ésta última </w:t>
      </w:r>
      <w:r w:rsidR="00AC783E">
        <w:rPr>
          <w:rFonts w:ascii="Arial" w:eastAsia="Arial" w:hAnsi="Arial" w:cs="Arial"/>
          <w:i/>
          <w:sz w:val="16"/>
          <w:szCs w:val="16"/>
        </w:rPr>
        <w:t xml:space="preserve">dijo que iba a </w:t>
      </w:r>
      <w:r w:rsidR="00AC783E">
        <w:rPr>
          <w:rFonts w:ascii="Arial" w:eastAsia="Arial" w:hAnsi="Arial" w:cs="Arial"/>
          <w:i/>
          <w:sz w:val="16"/>
          <w:szCs w:val="16"/>
        </w:rPr>
        <w:lastRenderedPageBreak/>
        <w:t xml:space="preserve">traer un médico pero si vino uno, solo que no sé de parte de quien vino. En cuanto al médico de Allende fue en el centro de Salud. También quiero decir el número de patrulla es </w:t>
      </w:r>
      <w:r w:rsidR="001036BC">
        <w:rPr>
          <w:rFonts w:ascii="Arial" w:eastAsia="Arial" w:hAnsi="Arial" w:cs="Arial"/>
          <w:i/>
          <w:sz w:val="16"/>
          <w:szCs w:val="16"/>
        </w:rPr>
        <w:t>X</w:t>
      </w:r>
      <w:r w:rsidR="00AC783E">
        <w:rPr>
          <w:rFonts w:ascii="Arial" w:eastAsia="Arial" w:hAnsi="Arial" w:cs="Arial"/>
          <w:i/>
          <w:sz w:val="16"/>
          <w:szCs w:val="16"/>
        </w:rPr>
        <w:t xml:space="preserve">, oficial </w:t>
      </w:r>
      <w:r w:rsidR="00F60145">
        <w:rPr>
          <w:rFonts w:ascii="Arial" w:eastAsia="Arial" w:hAnsi="Arial" w:cs="Arial"/>
          <w:i/>
          <w:sz w:val="16"/>
          <w:szCs w:val="16"/>
        </w:rPr>
        <w:t>AR1</w:t>
      </w:r>
      <w:r w:rsidR="00AC783E">
        <w:rPr>
          <w:rFonts w:ascii="Arial" w:eastAsia="Arial" w:hAnsi="Arial" w:cs="Arial"/>
          <w:i/>
          <w:sz w:val="16"/>
          <w:szCs w:val="16"/>
        </w:rPr>
        <w:t xml:space="preserve">, quien traía frenillos en la boca, y en la que se llevaron a nuestros familiares es </w:t>
      </w:r>
      <w:proofErr w:type="gramStart"/>
      <w:r w:rsidR="00AC783E">
        <w:rPr>
          <w:rFonts w:ascii="Arial" w:eastAsia="Arial" w:hAnsi="Arial" w:cs="Arial"/>
          <w:i/>
          <w:sz w:val="16"/>
          <w:szCs w:val="16"/>
        </w:rPr>
        <w:t>la número</w:t>
      </w:r>
      <w:proofErr w:type="gramEnd"/>
      <w:r w:rsidR="00AC783E">
        <w:rPr>
          <w:rFonts w:ascii="Arial" w:eastAsia="Arial" w:hAnsi="Arial" w:cs="Arial"/>
          <w:i/>
          <w:sz w:val="16"/>
          <w:szCs w:val="16"/>
        </w:rPr>
        <w:t xml:space="preserve"> </w:t>
      </w:r>
      <w:r w:rsidR="001036BC">
        <w:rPr>
          <w:rFonts w:ascii="Arial" w:eastAsia="Arial" w:hAnsi="Arial" w:cs="Arial"/>
          <w:i/>
          <w:sz w:val="16"/>
          <w:szCs w:val="16"/>
        </w:rPr>
        <w:t>X</w:t>
      </w:r>
      <w:r w:rsidR="00AC783E">
        <w:rPr>
          <w:rFonts w:ascii="Arial" w:eastAsia="Arial" w:hAnsi="Arial" w:cs="Arial"/>
          <w:i/>
          <w:sz w:val="16"/>
          <w:szCs w:val="16"/>
        </w:rPr>
        <w:t xml:space="preserve"> y la camioneta blanca sin placas donde iba el comandante</w:t>
      </w:r>
      <w:r w:rsidR="001036BC">
        <w:rPr>
          <w:rFonts w:ascii="Arial" w:eastAsia="Arial" w:hAnsi="Arial" w:cs="Arial"/>
          <w:i/>
          <w:sz w:val="16"/>
          <w:szCs w:val="16"/>
        </w:rPr>
        <w:t>…</w:t>
      </w:r>
      <w:r w:rsidR="00AC783E">
        <w:rPr>
          <w:rFonts w:ascii="Arial" w:eastAsia="Arial" w:hAnsi="Arial" w:cs="Arial"/>
          <w:i/>
          <w:sz w:val="16"/>
          <w:szCs w:val="16"/>
        </w:rPr>
        <w:t xml:space="preserve">” </w:t>
      </w:r>
      <w:r w:rsidR="00BB1B86">
        <w:rPr>
          <w:rFonts w:ascii="Arial" w:eastAsia="Arial" w:hAnsi="Arial" w:cs="Arial"/>
          <w:i/>
          <w:sz w:val="16"/>
          <w:szCs w:val="16"/>
        </w:rPr>
        <w:t xml:space="preserve"> </w:t>
      </w:r>
      <w:r w:rsidR="00E414BC">
        <w:rPr>
          <w:rFonts w:ascii="Arial" w:eastAsia="Arial" w:hAnsi="Arial" w:cs="Arial"/>
          <w:i/>
          <w:sz w:val="16"/>
          <w:szCs w:val="16"/>
        </w:rPr>
        <w:t xml:space="preserve"> </w:t>
      </w:r>
    </w:p>
    <w:p w14:paraId="586C577D" w14:textId="77777777" w:rsidR="00F34F1D" w:rsidRPr="00AC783E" w:rsidRDefault="00E414BC" w:rsidP="00450A26">
      <w:pPr>
        <w:pStyle w:val="Prrafodelista"/>
        <w:spacing w:line="360" w:lineRule="auto"/>
        <w:ind w:left="1287" w:right="37"/>
        <w:jc w:val="both"/>
        <w:rPr>
          <w:rFonts w:ascii="Arial" w:eastAsia="Arial" w:hAnsi="Arial" w:cs="Arial"/>
          <w:i/>
          <w:sz w:val="20"/>
          <w:szCs w:val="20"/>
        </w:rPr>
      </w:pPr>
      <w:r w:rsidRPr="00AC783E">
        <w:rPr>
          <w:rFonts w:ascii="Arial" w:eastAsia="Arial" w:hAnsi="Arial" w:cs="Arial"/>
          <w:i/>
          <w:sz w:val="20"/>
          <w:szCs w:val="20"/>
        </w:rPr>
        <w:t xml:space="preserve">  </w:t>
      </w:r>
      <w:r w:rsidR="002947C4" w:rsidRPr="00AC783E">
        <w:rPr>
          <w:rFonts w:ascii="Arial" w:eastAsia="Arial" w:hAnsi="Arial" w:cs="Arial"/>
          <w:i/>
          <w:sz w:val="20"/>
          <w:szCs w:val="20"/>
        </w:rPr>
        <w:t xml:space="preserve"> </w:t>
      </w:r>
      <w:r w:rsidR="00275BA7" w:rsidRPr="00AC783E">
        <w:rPr>
          <w:rFonts w:ascii="Arial" w:eastAsia="Arial" w:hAnsi="Arial" w:cs="Arial"/>
          <w:i/>
          <w:sz w:val="20"/>
          <w:szCs w:val="20"/>
        </w:rPr>
        <w:t xml:space="preserve">   </w:t>
      </w:r>
    </w:p>
    <w:p w14:paraId="4F654DD8" w14:textId="77777777" w:rsidR="00685BFD" w:rsidRDefault="00AC783E" w:rsidP="00450A26">
      <w:pPr>
        <w:numPr>
          <w:ilvl w:val="0"/>
          <w:numId w:val="1"/>
        </w:numPr>
        <w:tabs>
          <w:tab w:val="left" w:pos="993"/>
        </w:tabs>
        <w:spacing w:line="360" w:lineRule="auto"/>
        <w:ind w:left="567" w:right="37" w:hanging="425"/>
        <w:jc w:val="both"/>
        <w:rPr>
          <w:rFonts w:ascii="Arial" w:eastAsia="Tahoma" w:hAnsi="Arial" w:cs="Arial"/>
          <w:sz w:val="20"/>
          <w:szCs w:val="20"/>
          <w:lang w:eastAsia="en-US"/>
        </w:rPr>
      </w:pPr>
      <w:r>
        <w:rPr>
          <w:rFonts w:ascii="Arial" w:eastAsia="Tahoma" w:hAnsi="Arial" w:cs="Arial"/>
          <w:sz w:val="20"/>
          <w:szCs w:val="20"/>
          <w:lang w:eastAsia="en-US"/>
        </w:rPr>
        <w:t xml:space="preserve">Entrevista con </w:t>
      </w:r>
      <w:r w:rsidR="003A65D6">
        <w:rPr>
          <w:rFonts w:ascii="Arial" w:eastAsia="Tahoma" w:hAnsi="Arial" w:cs="Arial"/>
          <w:sz w:val="20"/>
          <w:szCs w:val="20"/>
          <w:lang w:eastAsia="en-US"/>
        </w:rPr>
        <w:t xml:space="preserve">la primer </w:t>
      </w:r>
      <w:r>
        <w:rPr>
          <w:rFonts w:ascii="Arial" w:eastAsia="Tahoma" w:hAnsi="Arial" w:cs="Arial"/>
          <w:sz w:val="20"/>
          <w:szCs w:val="20"/>
          <w:lang w:eastAsia="en-US"/>
        </w:rPr>
        <w:t>agraviada</w:t>
      </w:r>
      <w:r w:rsidR="006779A9">
        <w:rPr>
          <w:rFonts w:ascii="Arial" w:eastAsia="Tahoma" w:hAnsi="Arial" w:cs="Arial"/>
          <w:sz w:val="20"/>
          <w:szCs w:val="20"/>
          <w:lang w:eastAsia="en-US"/>
        </w:rPr>
        <w:t xml:space="preserve">. </w:t>
      </w:r>
    </w:p>
    <w:p w14:paraId="474C11F0" w14:textId="15EB64CF" w:rsidR="00A62126" w:rsidRDefault="006779A9" w:rsidP="00450A26">
      <w:pPr>
        <w:tabs>
          <w:tab w:val="left" w:pos="993"/>
        </w:tabs>
        <w:spacing w:line="360" w:lineRule="auto"/>
        <w:ind w:left="567" w:right="37"/>
        <w:jc w:val="both"/>
        <w:rPr>
          <w:rFonts w:ascii="Arial" w:eastAsia="Tahoma" w:hAnsi="Arial" w:cs="Arial"/>
          <w:sz w:val="20"/>
          <w:szCs w:val="20"/>
          <w:lang w:eastAsia="en-US"/>
        </w:rPr>
      </w:pPr>
      <w:r>
        <w:rPr>
          <w:rFonts w:ascii="Arial" w:eastAsia="Tahoma" w:hAnsi="Arial" w:cs="Arial"/>
          <w:sz w:val="20"/>
          <w:szCs w:val="20"/>
          <w:lang w:eastAsia="en-US"/>
        </w:rPr>
        <w:t>Re</w:t>
      </w:r>
      <w:r w:rsidR="00AC783E">
        <w:rPr>
          <w:rFonts w:ascii="Arial" w:eastAsia="Tahoma" w:hAnsi="Arial" w:cs="Arial"/>
          <w:sz w:val="20"/>
          <w:szCs w:val="20"/>
          <w:lang w:eastAsia="en-US"/>
        </w:rPr>
        <w:t xml:space="preserve">alizada por personal de la Tercera Visitaduría Regional de la CDHEC con la C. </w:t>
      </w:r>
      <w:r w:rsidR="00797281">
        <w:rPr>
          <w:rFonts w:ascii="Arial" w:eastAsia="Tahoma" w:hAnsi="Arial" w:cs="Arial"/>
          <w:sz w:val="20"/>
          <w:szCs w:val="20"/>
          <w:lang w:eastAsia="en-US"/>
        </w:rPr>
        <w:t>Q2</w:t>
      </w:r>
      <w:r w:rsidR="00AC783E">
        <w:rPr>
          <w:rFonts w:ascii="Arial" w:eastAsia="Tahoma" w:hAnsi="Arial" w:cs="Arial"/>
          <w:sz w:val="20"/>
          <w:szCs w:val="20"/>
          <w:lang w:eastAsia="en-US"/>
        </w:rPr>
        <w:t>, el 23 de junio de 2022, durante la cual solicitó ampliar su reclamo, habiendo expresado textualmente lo siguiente:</w:t>
      </w:r>
    </w:p>
    <w:p w14:paraId="4C58ECF1" w14:textId="430A5DD8" w:rsidR="00F6288D" w:rsidRDefault="006868FF" w:rsidP="00450A26">
      <w:pPr>
        <w:tabs>
          <w:tab w:val="left" w:pos="993"/>
        </w:tabs>
        <w:spacing w:line="360" w:lineRule="auto"/>
        <w:ind w:left="1276" w:right="37"/>
        <w:jc w:val="both"/>
        <w:rPr>
          <w:rFonts w:ascii="Arial" w:hAnsi="Arial" w:cs="Arial"/>
          <w:bCs/>
          <w:i/>
          <w:sz w:val="16"/>
          <w:szCs w:val="16"/>
        </w:rPr>
      </w:pPr>
      <w:r w:rsidRPr="00AC783E">
        <w:rPr>
          <w:rFonts w:ascii="Arial" w:eastAsia="Tahoma" w:hAnsi="Arial" w:cs="Arial"/>
          <w:i/>
          <w:sz w:val="16"/>
          <w:szCs w:val="16"/>
          <w:lang w:eastAsia="en-US"/>
        </w:rPr>
        <w:t xml:space="preserve"> </w:t>
      </w:r>
      <w:r w:rsidR="00AC783E" w:rsidRPr="00AC783E">
        <w:rPr>
          <w:rFonts w:ascii="Arial" w:eastAsia="Tahoma" w:hAnsi="Arial" w:cs="Arial"/>
          <w:i/>
          <w:sz w:val="16"/>
          <w:szCs w:val="16"/>
          <w:lang w:eastAsia="en-US"/>
        </w:rPr>
        <w:t xml:space="preserve">“…Si bien es cierto, yo inicialmente manifesté que no quería presentar queja por la detención y aseguramiento de </w:t>
      </w:r>
      <w:r w:rsidR="00797281">
        <w:rPr>
          <w:rFonts w:ascii="Arial" w:hAnsi="Arial" w:cs="Arial"/>
          <w:bCs/>
          <w:i/>
          <w:sz w:val="16"/>
          <w:szCs w:val="16"/>
        </w:rPr>
        <w:t>AG3</w:t>
      </w:r>
      <w:r>
        <w:rPr>
          <w:rFonts w:ascii="Arial" w:hAnsi="Arial" w:cs="Arial"/>
          <w:bCs/>
          <w:i/>
          <w:sz w:val="16"/>
          <w:szCs w:val="16"/>
        </w:rPr>
        <w:t xml:space="preserve">, </w:t>
      </w:r>
      <w:r w:rsidR="00797281">
        <w:rPr>
          <w:rFonts w:ascii="Arial" w:hAnsi="Arial" w:cs="Arial"/>
          <w:bCs/>
          <w:i/>
          <w:sz w:val="16"/>
          <w:szCs w:val="16"/>
        </w:rPr>
        <w:t>AG4</w:t>
      </w:r>
      <w:r w:rsidR="00AC783E" w:rsidRPr="00AC783E">
        <w:rPr>
          <w:rFonts w:ascii="Arial" w:hAnsi="Arial" w:cs="Arial"/>
          <w:bCs/>
          <w:i/>
          <w:sz w:val="16"/>
          <w:szCs w:val="16"/>
        </w:rPr>
        <w:t xml:space="preserve">, </w:t>
      </w:r>
      <w:r w:rsidR="00797281">
        <w:rPr>
          <w:rFonts w:ascii="Arial" w:hAnsi="Arial" w:cs="Arial"/>
          <w:bCs/>
          <w:i/>
          <w:sz w:val="16"/>
          <w:szCs w:val="16"/>
        </w:rPr>
        <w:t>AG5</w:t>
      </w:r>
      <w:r w:rsidR="00AC783E" w:rsidRPr="00AC783E">
        <w:rPr>
          <w:rFonts w:ascii="Arial" w:hAnsi="Arial" w:cs="Arial"/>
          <w:bCs/>
          <w:i/>
          <w:sz w:val="16"/>
          <w:szCs w:val="16"/>
        </w:rPr>
        <w:t xml:space="preserve">, </w:t>
      </w:r>
      <w:r w:rsidR="00797281">
        <w:rPr>
          <w:rFonts w:ascii="Arial" w:hAnsi="Arial" w:cs="Arial"/>
          <w:bCs/>
          <w:i/>
          <w:sz w:val="16"/>
          <w:szCs w:val="16"/>
        </w:rPr>
        <w:t>AG6</w:t>
      </w:r>
      <w:r w:rsidR="00AC783E" w:rsidRPr="00AC783E">
        <w:rPr>
          <w:rFonts w:ascii="Arial" w:hAnsi="Arial" w:cs="Arial"/>
          <w:bCs/>
          <w:i/>
          <w:sz w:val="16"/>
          <w:szCs w:val="16"/>
        </w:rPr>
        <w:t xml:space="preserve"> y sus hijos </w:t>
      </w:r>
      <w:r w:rsidR="00797281">
        <w:rPr>
          <w:rFonts w:ascii="Arial" w:hAnsi="Arial" w:cs="Arial"/>
          <w:bCs/>
          <w:i/>
          <w:sz w:val="16"/>
          <w:szCs w:val="16"/>
        </w:rPr>
        <w:t>AG7</w:t>
      </w:r>
      <w:r w:rsidR="00AC783E" w:rsidRPr="00AC783E">
        <w:rPr>
          <w:rFonts w:ascii="Arial" w:hAnsi="Arial" w:cs="Arial"/>
          <w:bCs/>
          <w:i/>
          <w:sz w:val="16"/>
          <w:szCs w:val="16"/>
        </w:rPr>
        <w:t xml:space="preserve">y </w:t>
      </w:r>
      <w:r w:rsidR="00797281">
        <w:rPr>
          <w:rFonts w:ascii="Arial" w:hAnsi="Arial" w:cs="Arial"/>
          <w:bCs/>
          <w:i/>
          <w:sz w:val="16"/>
          <w:szCs w:val="16"/>
        </w:rPr>
        <w:t>AG8</w:t>
      </w:r>
      <w:r w:rsidR="00AC783E" w:rsidRPr="00AC783E">
        <w:rPr>
          <w:rFonts w:ascii="Arial" w:hAnsi="Arial" w:cs="Arial"/>
          <w:bCs/>
          <w:i/>
          <w:sz w:val="16"/>
          <w:szCs w:val="16"/>
        </w:rPr>
        <w:t xml:space="preserve">, </w:t>
      </w:r>
      <w:r w:rsidR="00AC783E">
        <w:rPr>
          <w:rFonts w:ascii="Arial" w:hAnsi="Arial" w:cs="Arial"/>
          <w:bCs/>
          <w:i/>
          <w:sz w:val="16"/>
          <w:szCs w:val="16"/>
        </w:rPr>
        <w:t xml:space="preserve">así como </w:t>
      </w:r>
      <w:r w:rsidR="0083525E">
        <w:rPr>
          <w:rFonts w:ascii="Arial" w:hAnsi="Arial" w:cs="Arial"/>
          <w:bCs/>
          <w:i/>
          <w:sz w:val="16"/>
          <w:szCs w:val="16"/>
        </w:rPr>
        <w:t xml:space="preserve">por los hechos que manifestó </w:t>
      </w:r>
      <w:r w:rsidR="00797281">
        <w:rPr>
          <w:rFonts w:ascii="Arial" w:hAnsi="Arial" w:cs="Arial"/>
          <w:bCs/>
          <w:i/>
          <w:sz w:val="16"/>
          <w:szCs w:val="16"/>
        </w:rPr>
        <w:t>Q1</w:t>
      </w:r>
      <w:r w:rsidR="0083525E">
        <w:rPr>
          <w:rFonts w:ascii="Arial" w:hAnsi="Arial" w:cs="Arial"/>
          <w:bCs/>
          <w:i/>
          <w:sz w:val="16"/>
          <w:szCs w:val="16"/>
        </w:rPr>
        <w:t xml:space="preserve">, también quiero ratificarla ya que son hechos que también iba acompañando a </w:t>
      </w:r>
      <w:r w:rsidR="001B5D27">
        <w:rPr>
          <w:rFonts w:ascii="Arial" w:hAnsi="Arial" w:cs="Arial"/>
          <w:bCs/>
          <w:i/>
          <w:sz w:val="16"/>
          <w:szCs w:val="16"/>
        </w:rPr>
        <w:t>Q1</w:t>
      </w:r>
      <w:r w:rsidR="0083525E">
        <w:rPr>
          <w:rFonts w:ascii="Arial" w:hAnsi="Arial" w:cs="Arial"/>
          <w:bCs/>
          <w:i/>
          <w:sz w:val="16"/>
          <w:szCs w:val="16"/>
        </w:rPr>
        <w:t xml:space="preserve"> y a los demás compañeros migrantes, siendo estos de nombres </w:t>
      </w:r>
      <w:r w:rsidR="00797281">
        <w:rPr>
          <w:rFonts w:ascii="Arial" w:hAnsi="Arial" w:cs="Arial"/>
          <w:bCs/>
          <w:i/>
          <w:sz w:val="16"/>
          <w:szCs w:val="16"/>
        </w:rPr>
        <w:t>AG9</w:t>
      </w:r>
      <w:r w:rsidR="0083525E">
        <w:rPr>
          <w:rFonts w:ascii="Arial" w:hAnsi="Arial" w:cs="Arial"/>
          <w:bCs/>
          <w:i/>
          <w:sz w:val="16"/>
          <w:szCs w:val="16"/>
        </w:rPr>
        <w:t xml:space="preserve">, nacionalidad nicaragüense, </w:t>
      </w:r>
      <w:r w:rsidR="00797281">
        <w:rPr>
          <w:rFonts w:ascii="Arial" w:hAnsi="Arial" w:cs="Arial"/>
          <w:bCs/>
          <w:i/>
          <w:sz w:val="16"/>
          <w:szCs w:val="16"/>
        </w:rPr>
        <w:t>AG10</w:t>
      </w:r>
      <w:r w:rsidR="0083525E">
        <w:rPr>
          <w:rFonts w:ascii="Arial" w:hAnsi="Arial" w:cs="Arial"/>
          <w:bCs/>
          <w:i/>
          <w:sz w:val="16"/>
          <w:szCs w:val="16"/>
        </w:rPr>
        <w:t xml:space="preserve">, los menores </w:t>
      </w:r>
      <w:r w:rsidR="00797281">
        <w:rPr>
          <w:rFonts w:ascii="Arial" w:hAnsi="Arial" w:cs="Arial"/>
          <w:bCs/>
          <w:i/>
          <w:sz w:val="16"/>
          <w:szCs w:val="16"/>
        </w:rPr>
        <w:t>AG13</w:t>
      </w:r>
      <w:r w:rsidR="0083525E">
        <w:rPr>
          <w:rFonts w:ascii="Arial" w:hAnsi="Arial" w:cs="Arial"/>
          <w:bCs/>
          <w:i/>
          <w:sz w:val="16"/>
          <w:szCs w:val="16"/>
        </w:rPr>
        <w:t xml:space="preserve"> </w:t>
      </w:r>
      <w:r w:rsidR="00797281">
        <w:rPr>
          <w:rFonts w:ascii="Arial" w:hAnsi="Arial" w:cs="Arial"/>
          <w:bCs/>
          <w:i/>
          <w:sz w:val="16"/>
          <w:szCs w:val="16"/>
        </w:rPr>
        <w:t>AG14</w:t>
      </w:r>
      <w:r w:rsidR="0083525E">
        <w:rPr>
          <w:rFonts w:ascii="Arial" w:hAnsi="Arial" w:cs="Arial"/>
          <w:bCs/>
          <w:i/>
          <w:sz w:val="16"/>
          <w:szCs w:val="16"/>
        </w:rPr>
        <w:t xml:space="preserve"> de 11 años, </w:t>
      </w:r>
      <w:r w:rsidR="00797281">
        <w:rPr>
          <w:rFonts w:ascii="Arial" w:hAnsi="Arial" w:cs="Arial"/>
          <w:bCs/>
          <w:i/>
          <w:sz w:val="16"/>
          <w:szCs w:val="16"/>
        </w:rPr>
        <w:t>AG15</w:t>
      </w:r>
      <w:r w:rsidR="0083525E">
        <w:rPr>
          <w:rFonts w:ascii="Arial" w:hAnsi="Arial" w:cs="Arial"/>
          <w:bCs/>
          <w:i/>
          <w:sz w:val="16"/>
          <w:szCs w:val="16"/>
        </w:rPr>
        <w:t xml:space="preserve">, de 3 años, y la persona mayor de edad, </w:t>
      </w:r>
      <w:r w:rsidR="00797281">
        <w:rPr>
          <w:rFonts w:ascii="Arial" w:hAnsi="Arial" w:cs="Arial"/>
          <w:bCs/>
          <w:i/>
          <w:sz w:val="16"/>
          <w:szCs w:val="16"/>
        </w:rPr>
        <w:t>AG11</w:t>
      </w:r>
      <w:r w:rsidR="0083525E">
        <w:rPr>
          <w:rFonts w:ascii="Arial" w:hAnsi="Arial" w:cs="Arial"/>
          <w:bCs/>
          <w:i/>
          <w:sz w:val="16"/>
          <w:szCs w:val="16"/>
        </w:rPr>
        <w:t xml:space="preserve">, </w:t>
      </w:r>
      <w:r w:rsidR="00797281">
        <w:rPr>
          <w:rFonts w:ascii="Arial" w:hAnsi="Arial" w:cs="Arial"/>
          <w:bCs/>
          <w:i/>
          <w:sz w:val="16"/>
          <w:szCs w:val="16"/>
        </w:rPr>
        <w:t>AG12</w:t>
      </w:r>
      <w:r w:rsidR="0083525E">
        <w:rPr>
          <w:rFonts w:ascii="Arial" w:hAnsi="Arial" w:cs="Arial"/>
          <w:bCs/>
          <w:i/>
          <w:sz w:val="16"/>
          <w:szCs w:val="16"/>
        </w:rPr>
        <w:t>. Por último, quiero proporcionar los siguientes correos electrónicos para que se nos hagan llegar l</w:t>
      </w:r>
      <w:r w:rsidR="00D97052">
        <w:rPr>
          <w:rFonts w:ascii="Arial" w:hAnsi="Arial" w:cs="Arial"/>
          <w:bCs/>
          <w:i/>
          <w:sz w:val="16"/>
          <w:szCs w:val="16"/>
        </w:rPr>
        <w:t xml:space="preserve">as notificaciones de esta queja </w:t>
      </w:r>
      <w:hyperlink r:id="rId10" w:history="1">
        <w:r w:rsidR="001B5D27" w:rsidRPr="007128E1">
          <w:rPr>
            <w:rStyle w:val="Hipervnculo"/>
            <w:rFonts w:ascii="Arial" w:hAnsi="Arial" w:cs="Arial"/>
            <w:bCs/>
            <w:i/>
            <w:sz w:val="16"/>
            <w:szCs w:val="16"/>
          </w:rPr>
          <w:t>**********</w:t>
        </w:r>
      </w:hyperlink>
      <w:r w:rsidR="0083525E">
        <w:rPr>
          <w:rFonts w:ascii="Arial" w:hAnsi="Arial" w:cs="Arial"/>
          <w:bCs/>
          <w:i/>
          <w:sz w:val="16"/>
          <w:szCs w:val="16"/>
        </w:rPr>
        <w:t xml:space="preserve">, </w:t>
      </w:r>
      <w:hyperlink r:id="rId11" w:history="1">
        <w:r w:rsidR="001B5D27" w:rsidRPr="007128E1">
          <w:rPr>
            <w:rStyle w:val="Hipervnculo"/>
            <w:rFonts w:ascii="Arial" w:hAnsi="Arial" w:cs="Arial"/>
            <w:bCs/>
            <w:i/>
            <w:sz w:val="16"/>
            <w:szCs w:val="16"/>
          </w:rPr>
          <w:t>**********</w:t>
        </w:r>
      </w:hyperlink>
      <w:r w:rsidR="0083525E">
        <w:rPr>
          <w:rFonts w:ascii="Arial" w:hAnsi="Arial" w:cs="Arial"/>
          <w:bCs/>
          <w:i/>
          <w:sz w:val="16"/>
          <w:szCs w:val="16"/>
        </w:rPr>
        <w:t xml:space="preserve"> y </w:t>
      </w:r>
      <w:hyperlink r:id="rId12" w:history="1">
        <w:r w:rsidR="001B5D27">
          <w:rPr>
            <w:rStyle w:val="Hipervnculo"/>
            <w:rFonts w:ascii="Arial" w:hAnsi="Arial" w:cs="Arial"/>
            <w:bCs/>
            <w:i/>
            <w:sz w:val="16"/>
            <w:szCs w:val="16"/>
          </w:rPr>
          <w:t>**********</w:t>
        </w:r>
      </w:hyperlink>
      <w:r w:rsidR="00D97052">
        <w:rPr>
          <w:rFonts w:ascii="Arial" w:hAnsi="Arial" w:cs="Arial"/>
          <w:bCs/>
          <w:i/>
          <w:sz w:val="16"/>
          <w:szCs w:val="16"/>
        </w:rPr>
        <w:t>.</w:t>
      </w:r>
      <w:r w:rsidR="0083525E">
        <w:rPr>
          <w:rFonts w:ascii="Arial" w:hAnsi="Arial" w:cs="Arial"/>
          <w:bCs/>
          <w:i/>
          <w:sz w:val="16"/>
          <w:szCs w:val="16"/>
        </w:rPr>
        <w:t xml:space="preserve"> </w:t>
      </w:r>
    </w:p>
    <w:p w14:paraId="7FBF002E" w14:textId="77777777" w:rsidR="00450A26" w:rsidRDefault="00450A26" w:rsidP="00450A26">
      <w:pPr>
        <w:tabs>
          <w:tab w:val="left" w:pos="993"/>
        </w:tabs>
        <w:spacing w:line="360" w:lineRule="auto"/>
        <w:ind w:left="1276" w:right="37"/>
        <w:jc w:val="both"/>
        <w:rPr>
          <w:rFonts w:ascii="Arial" w:hAnsi="Arial" w:cs="Arial"/>
          <w:bCs/>
          <w:i/>
          <w:sz w:val="16"/>
          <w:szCs w:val="16"/>
        </w:rPr>
      </w:pPr>
    </w:p>
    <w:p w14:paraId="0A86C1B4" w14:textId="71DABF6D" w:rsidR="007235B8" w:rsidRDefault="00F6288D" w:rsidP="00450A26">
      <w:pPr>
        <w:tabs>
          <w:tab w:val="left" w:pos="993"/>
        </w:tabs>
        <w:spacing w:line="360" w:lineRule="auto"/>
        <w:ind w:left="1276" w:right="37"/>
        <w:jc w:val="both"/>
        <w:rPr>
          <w:rFonts w:ascii="Arial" w:hAnsi="Arial" w:cs="Arial"/>
          <w:bCs/>
          <w:i/>
          <w:sz w:val="16"/>
          <w:szCs w:val="16"/>
        </w:rPr>
      </w:pPr>
      <w:r>
        <w:rPr>
          <w:rFonts w:ascii="Arial" w:hAnsi="Arial" w:cs="Arial"/>
          <w:bCs/>
          <w:i/>
          <w:sz w:val="16"/>
          <w:szCs w:val="16"/>
        </w:rPr>
        <w:t xml:space="preserve">Otro si digo: </w:t>
      </w:r>
      <w:r w:rsidR="0083525E">
        <w:rPr>
          <w:rFonts w:ascii="Arial" w:hAnsi="Arial" w:cs="Arial"/>
          <w:bCs/>
          <w:i/>
          <w:sz w:val="16"/>
          <w:szCs w:val="16"/>
        </w:rPr>
        <w:t xml:space="preserve">Se hace constar que durante la diligencia se presentó el señor </w:t>
      </w:r>
      <w:r w:rsidR="001036BC">
        <w:rPr>
          <w:rFonts w:ascii="Arial" w:hAnsi="Arial" w:cs="Arial"/>
          <w:bCs/>
          <w:i/>
          <w:sz w:val="16"/>
          <w:szCs w:val="16"/>
        </w:rPr>
        <w:t>E1</w:t>
      </w:r>
      <w:r w:rsidR="0083525E">
        <w:rPr>
          <w:rFonts w:ascii="Arial" w:hAnsi="Arial" w:cs="Arial"/>
          <w:bCs/>
          <w:i/>
          <w:sz w:val="16"/>
          <w:szCs w:val="16"/>
        </w:rPr>
        <w:t xml:space="preserve">, Periodista Independiente quien presentó un escrito de queja solicitando que sea agregado a las manifestaciones que realizan las quejosas ya que fue testigo y cuenta con videos de los hechos </w:t>
      </w:r>
      <w:r w:rsidR="00864C14">
        <w:rPr>
          <w:rFonts w:ascii="Arial" w:hAnsi="Arial" w:cs="Arial"/>
          <w:bCs/>
          <w:i/>
          <w:sz w:val="16"/>
          <w:szCs w:val="16"/>
        </w:rPr>
        <w:t xml:space="preserve">los cuales serán aportados a esta Comisión Estatal, así mismo, el señor </w:t>
      </w:r>
      <w:r w:rsidR="001036BC">
        <w:rPr>
          <w:rFonts w:ascii="Arial" w:hAnsi="Arial" w:cs="Arial"/>
          <w:bCs/>
          <w:i/>
          <w:sz w:val="16"/>
          <w:szCs w:val="16"/>
        </w:rPr>
        <w:t xml:space="preserve">X </w:t>
      </w:r>
      <w:r w:rsidR="00864C14">
        <w:rPr>
          <w:rFonts w:ascii="Arial" w:hAnsi="Arial" w:cs="Arial"/>
          <w:bCs/>
          <w:i/>
          <w:sz w:val="16"/>
          <w:szCs w:val="16"/>
        </w:rPr>
        <w:t xml:space="preserve">solicito a los quejosos que se fueran a otra habitación que está en la iglesia, para dialogar con ellos y posterior a esto los quejosos manifestaron que sí era su deseo presentar queja, asimismo una persona joven que es voluntario en la iglesia </w:t>
      </w:r>
      <w:r w:rsidR="001036BC">
        <w:rPr>
          <w:rFonts w:ascii="Arial" w:hAnsi="Arial" w:cs="Arial"/>
          <w:bCs/>
          <w:i/>
          <w:sz w:val="16"/>
          <w:szCs w:val="16"/>
        </w:rPr>
        <w:t>“La casa de mi padre</w:t>
      </w:r>
      <w:r w:rsidR="00864C14">
        <w:rPr>
          <w:rFonts w:ascii="Arial" w:hAnsi="Arial" w:cs="Arial"/>
          <w:bCs/>
          <w:i/>
          <w:sz w:val="16"/>
          <w:szCs w:val="16"/>
        </w:rPr>
        <w:t xml:space="preserve">”, se presentó en el lugar donde estaba levantando la entrevista y solicitó autorización para tomar una fotografía a todos los que estábamos presentes argumentando que la fotografía era </w:t>
      </w:r>
      <w:r w:rsidR="007235B8">
        <w:rPr>
          <w:rFonts w:ascii="Arial" w:hAnsi="Arial" w:cs="Arial"/>
          <w:bCs/>
          <w:i/>
          <w:sz w:val="16"/>
          <w:szCs w:val="16"/>
        </w:rPr>
        <w:t xml:space="preserve">para la Asociación </w:t>
      </w:r>
      <w:r w:rsidR="001036BC">
        <w:rPr>
          <w:rFonts w:ascii="Arial" w:hAnsi="Arial" w:cs="Arial"/>
          <w:bCs/>
          <w:i/>
          <w:sz w:val="16"/>
          <w:szCs w:val="16"/>
        </w:rPr>
        <w:t>X</w:t>
      </w:r>
      <w:r w:rsidR="007235B8">
        <w:rPr>
          <w:rFonts w:ascii="Arial" w:hAnsi="Arial" w:cs="Arial"/>
          <w:bCs/>
          <w:i/>
          <w:sz w:val="16"/>
          <w:szCs w:val="16"/>
        </w:rPr>
        <w:t xml:space="preserve"> y tomó la fotografía y se retiró…</w:t>
      </w:r>
      <w:r w:rsidR="0083525E">
        <w:rPr>
          <w:rFonts w:ascii="Arial" w:hAnsi="Arial" w:cs="Arial"/>
          <w:bCs/>
          <w:i/>
          <w:sz w:val="16"/>
          <w:szCs w:val="16"/>
        </w:rPr>
        <w:t>”</w:t>
      </w:r>
    </w:p>
    <w:p w14:paraId="6EC1DC4C" w14:textId="77777777" w:rsidR="00AC783E" w:rsidRPr="00AC783E" w:rsidRDefault="0083525E" w:rsidP="00450A26">
      <w:pPr>
        <w:tabs>
          <w:tab w:val="left" w:pos="993"/>
        </w:tabs>
        <w:spacing w:line="360" w:lineRule="auto"/>
        <w:ind w:left="708" w:right="37"/>
        <w:jc w:val="both"/>
        <w:rPr>
          <w:rFonts w:ascii="Arial" w:eastAsia="Tahoma" w:hAnsi="Arial" w:cs="Arial"/>
          <w:sz w:val="16"/>
          <w:szCs w:val="16"/>
          <w:lang w:eastAsia="en-US"/>
        </w:rPr>
      </w:pPr>
      <w:r>
        <w:rPr>
          <w:rFonts w:ascii="Arial" w:hAnsi="Arial" w:cs="Arial"/>
          <w:bCs/>
          <w:i/>
          <w:sz w:val="16"/>
          <w:szCs w:val="16"/>
        </w:rPr>
        <w:t xml:space="preserve">   </w:t>
      </w:r>
      <w:r w:rsidR="00AC783E" w:rsidRPr="00AC783E">
        <w:rPr>
          <w:rFonts w:ascii="Arial" w:eastAsia="Tahoma" w:hAnsi="Arial" w:cs="Arial"/>
          <w:sz w:val="16"/>
          <w:szCs w:val="16"/>
          <w:lang w:eastAsia="en-US"/>
        </w:rPr>
        <w:t xml:space="preserve">   </w:t>
      </w:r>
    </w:p>
    <w:p w14:paraId="1E2D3B82" w14:textId="77777777" w:rsidR="007235B8" w:rsidRDefault="00F6288D" w:rsidP="00450A26">
      <w:pPr>
        <w:numPr>
          <w:ilvl w:val="0"/>
          <w:numId w:val="1"/>
        </w:numPr>
        <w:tabs>
          <w:tab w:val="left" w:pos="426"/>
        </w:tabs>
        <w:spacing w:line="360" w:lineRule="auto"/>
        <w:ind w:left="567" w:right="37" w:hanging="567"/>
        <w:jc w:val="both"/>
        <w:rPr>
          <w:rFonts w:ascii="Arial" w:eastAsia="Tahoma" w:hAnsi="Arial" w:cs="Arial"/>
          <w:sz w:val="20"/>
          <w:szCs w:val="20"/>
          <w:lang w:eastAsia="en-US"/>
        </w:rPr>
      </w:pPr>
      <w:r>
        <w:rPr>
          <w:rFonts w:ascii="Arial" w:eastAsia="Tahoma" w:hAnsi="Arial" w:cs="Arial"/>
          <w:sz w:val="20"/>
          <w:szCs w:val="20"/>
          <w:lang w:eastAsia="en-US"/>
        </w:rPr>
        <w:t xml:space="preserve">  </w:t>
      </w:r>
      <w:r w:rsidR="007235B8" w:rsidRPr="007235B8">
        <w:rPr>
          <w:rFonts w:ascii="Arial" w:eastAsia="Tahoma" w:hAnsi="Arial" w:cs="Arial"/>
          <w:sz w:val="20"/>
          <w:szCs w:val="20"/>
          <w:lang w:eastAsia="en-US"/>
        </w:rPr>
        <w:t xml:space="preserve">Escrito de queja. </w:t>
      </w:r>
    </w:p>
    <w:p w14:paraId="5AFAAED1" w14:textId="5CC95B6A" w:rsidR="00AA059F" w:rsidRPr="001036BC" w:rsidRDefault="007235B8" w:rsidP="00450A26">
      <w:pPr>
        <w:tabs>
          <w:tab w:val="left" w:pos="426"/>
        </w:tabs>
        <w:spacing w:line="360" w:lineRule="auto"/>
        <w:ind w:left="567" w:right="37"/>
        <w:jc w:val="both"/>
        <w:rPr>
          <w:rFonts w:ascii="Arial" w:eastAsia="Tahoma" w:hAnsi="Arial" w:cs="Arial"/>
          <w:sz w:val="20"/>
          <w:szCs w:val="20"/>
          <w:lang w:eastAsia="en-US"/>
        </w:rPr>
      </w:pPr>
      <w:r>
        <w:rPr>
          <w:rFonts w:ascii="Arial" w:eastAsia="Tahoma" w:hAnsi="Arial" w:cs="Arial"/>
          <w:sz w:val="20"/>
          <w:szCs w:val="20"/>
          <w:lang w:eastAsia="en-US"/>
        </w:rPr>
        <w:t xml:space="preserve">Suscrito por el </w:t>
      </w:r>
      <w:r w:rsidR="001036BC">
        <w:rPr>
          <w:rFonts w:ascii="Arial" w:eastAsia="Tahoma" w:hAnsi="Arial" w:cs="Arial"/>
          <w:sz w:val="20"/>
          <w:szCs w:val="20"/>
          <w:lang w:eastAsia="en-US"/>
        </w:rPr>
        <w:t>E1</w:t>
      </w:r>
      <w:r>
        <w:rPr>
          <w:rFonts w:ascii="Arial" w:eastAsia="Tahoma" w:hAnsi="Arial" w:cs="Arial"/>
          <w:sz w:val="20"/>
          <w:szCs w:val="20"/>
          <w:lang w:eastAsia="en-US"/>
        </w:rPr>
        <w:t xml:space="preserve"> </w:t>
      </w:r>
      <w:r w:rsidR="00AA059F">
        <w:rPr>
          <w:rFonts w:ascii="Arial" w:eastAsia="Tahoma" w:hAnsi="Arial" w:cs="Arial"/>
          <w:sz w:val="20"/>
          <w:szCs w:val="20"/>
          <w:lang w:eastAsia="en-US"/>
        </w:rPr>
        <w:t xml:space="preserve">quien dijo ser reportero independiente, </w:t>
      </w:r>
      <w:r>
        <w:rPr>
          <w:rFonts w:ascii="Arial" w:eastAsia="Tahoma" w:hAnsi="Arial" w:cs="Arial"/>
          <w:sz w:val="20"/>
          <w:szCs w:val="20"/>
          <w:lang w:eastAsia="en-US"/>
        </w:rPr>
        <w:t xml:space="preserve">en relación con los hechos que se investigan, </w:t>
      </w:r>
      <w:r w:rsidR="00F6288D">
        <w:rPr>
          <w:rFonts w:ascii="Arial" w:eastAsia="Tahoma" w:hAnsi="Arial" w:cs="Arial"/>
          <w:sz w:val="20"/>
          <w:szCs w:val="20"/>
          <w:lang w:eastAsia="en-US"/>
        </w:rPr>
        <w:t>al que acompañó una copia de una nota publicada por el periódico “</w:t>
      </w:r>
      <w:r w:rsidR="001036BC">
        <w:rPr>
          <w:rFonts w:ascii="Arial" w:eastAsia="Tahoma" w:hAnsi="Arial" w:cs="Arial"/>
          <w:sz w:val="20"/>
          <w:szCs w:val="20"/>
          <w:lang w:eastAsia="en-US"/>
        </w:rPr>
        <w:t>Carbonífera</w:t>
      </w:r>
      <w:r w:rsidR="00F6288D">
        <w:rPr>
          <w:rFonts w:ascii="Arial" w:eastAsia="Tahoma" w:hAnsi="Arial" w:cs="Arial"/>
          <w:sz w:val="20"/>
          <w:szCs w:val="20"/>
          <w:lang w:eastAsia="en-US"/>
        </w:rPr>
        <w:t xml:space="preserve">” titulada: </w:t>
      </w:r>
      <w:r w:rsidR="001036BC" w:rsidRPr="00F6288D">
        <w:rPr>
          <w:rFonts w:ascii="Arial" w:eastAsia="Tahoma" w:hAnsi="Arial" w:cs="Arial"/>
          <w:i/>
          <w:sz w:val="20"/>
          <w:szCs w:val="20"/>
          <w:lang w:eastAsia="en-US"/>
        </w:rPr>
        <w:t>“Se arroja migrante de unidad policiaca, eran trasladados a PN.</w:t>
      </w:r>
      <w:r w:rsidR="001036BC">
        <w:rPr>
          <w:rFonts w:ascii="Arial" w:eastAsia="Tahoma" w:hAnsi="Arial" w:cs="Arial"/>
          <w:i/>
          <w:sz w:val="20"/>
          <w:szCs w:val="20"/>
          <w:lang w:eastAsia="en-US"/>
        </w:rPr>
        <w:t>”</w:t>
      </w:r>
      <w:r w:rsidR="00F6288D">
        <w:rPr>
          <w:rFonts w:ascii="Arial" w:eastAsia="Tahoma" w:hAnsi="Arial" w:cs="Arial"/>
          <w:sz w:val="20"/>
          <w:szCs w:val="20"/>
          <w:lang w:eastAsia="en-US"/>
        </w:rPr>
        <w:t xml:space="preserve">, dicho escrito de queja presentó el </w:t>
      </w:r>
      <w:r>
        <w:rPr>
          <w:rFonts w:ascii="Arial" w:eastAsia="Tahoma" w:hAnsi="Arial" w:cs="Arial"/>
          <w:sz w:val="20"/>
          <w:szCs w:val="20"/>
          <w:lang w:eastAsia="en-US"/>
        </w:rPr>
        <w:t xml:space="preserve">contenido literal siguiente: </w:t>
      </w:r>
    </w:p>
    <w:p w14:paraId="5E1163B6" w14:textId="77462809" w:rsidR="00A741F2" w:rsidRPr="00721D15" w:rsidRDefault="007235B8" w:rsidP="00450A26">
      <w:pPr>
        <w:tabs>
          <w:tab w:val="left" w:pos="851"/>
        </w:tabs>
        <w:spacing w:line="360" w:lineRule="auto"/>
        <w:ind w:left="1276" w:right="37"/>
        <w:jc w:val="both"/>
        <w:rPr>
          <w:rFonts w:ascii="Arial" w:eastAsia="Tahoma" w:hAnsi="Arial" w:cs="Arial"/>
          <w:i/>
          <w:sz w:val="16"/>
          <w:szCs w:val="16"/>
          <w:lang w:eastAsia="en-US"/>
        </w:rPr>
      </w:pPr>
      <w:r w:rsidRPr="00721D15">
        <w:rPr>
          <w:rFonts w:ascii="Arial" w:eastAsia="Tahoma" w:hAnsi="Arial" w:cs="Arial"/>
          <w:i/>
          <w:sz w:val="16"/>
          <w:szCs w:val="16"/>
          <w:lang w:eastAsia="en-US"/>
        </w:rPr>
        <w:t xml:space="preserve">“…Siendo aproximadamente las 10:35 am cuando transitaba por la carretera </w:t>
      </w:r>
      <w:r w:rsidR="001036BC">
        <w:rPr>
          <w:rFonts w:ascii="Arial" w:eastAsia="Tahoma" w:hAnsi="Arial" w:cs="Arial"/>
          <w:i/>
          <w:sz w:val="16"/>
          <w:szCs w:val="16"/>
          <w:lang w:eastAsia="en-US"/>
        </w:rPr>
        <w:t>X</w:t>
      </w:r>
      <w:r w:rsidRPr="00721D15">
        <w:rPr>
          <w:rFonts w:ascii="Arial" w:eastAsia="Tahoma" w:hAnsi="Arial" w:cs="Arial"/>
          <w:i/>
          <w:sz w:val="16"/>
          <w:szCs w:val="16"/>
          <w:lang w:eastAsia="en-US"/>
        </w:rPr>
        <w:t xml:space="preserve"> procedente de allende Coahuila y destino a piedras negras a la altura del </w:t>
      </w:r>
      <w:r w:rsidR="001036BC">
        <w:rPr>
          <w:rFonts w:ascii="Arial" w:eastAsia="Tahoma" w:hAnsi="Arial" w:cs="Arial"/>
          <w:i/>
          <w:sz w:val="16"/>
          <w:szCs w:val="16"/>
          <w:lang w:eastAsia="en-US"/>
        </w:rPr>
        <w:t>X</w:t>
      </w:r>
      <w:r w:rsidRPr="00721D15">
        <w:rPr>
          <w:rFonts w:ascii="Arial" w:eastAsia="Tahoma" w:hAnsi="Arial" w:cs="Arial"/>
          <w:i/>
          <w:sz w:val="16"/>
          <w:szCs w:val="16"/>
          <w:lang w:eastAsia="en-US"/>
        </w:rPr>
        <w:t xml:space="preserve"> y sobre la carretera federa observo que había 2 patrullas dialogando con un grupo de migrantes por lo que procedo a detenerme para enterarme de lo que estaba pasando y cumplir con mi labor de reportero independiente dueño de la página LO QUE OTROS CALAN PIEDRAS NEGRAS al detenerme en el lugar llegaron dos o tres </w:t>
      </w:r>
      <w:r w:rsidR="003A65D6" w:rsidRPr="00721D15">
        <w:rPr>
          <w:rFonts w:ascii="Arial" w:eastAsia="Tahoma" w:hAnsi="Arial" w:cs="Arial"/>
          <w:i/>
          <w:sz w:val="16"/>
          <w:szCs w:val="16"/>
          <w:lang w:eastAsia="en-US"/>
        </w:rPr>
        <w:t>más</w:t>
      </w:r>
      <w:r w:rsidRPr="00721D15">
        <w:rPr>
          <w:rFonts w:ascii="Arial" w:eastAsia="Tahoma" w:hAnsi="Arial" w:cs="Arial"/>
          <w:i/>
          <w:sz w:val="16"/>
          <w:szCs w:val="16"/>
          <w:lang w:eastAsia="en-US"/>
        </w:rPr>
        <w:t xml:space="preserve"> junto a ellos una </w:t>
      </w:r>
      <w:r w:rsidRPr="001036BC">
        <w:rPr>
          <w:rFonts w:ascii="Arial" w:eastAsia="Tahoma" w:hAnsi="Arial" w:cs="Arial"/>
          <w:i/>
          <w:sz w:val="16"/>
          <w:szCs w:val="16"/>
          <w:lang w:eastAsia="en-US"/>
        </w:rPr>
        <w:t xml:space="preserve">camioneta </w:t>
      </w:r>
      <w:r w:rsidR="001036BC" w:rsidRPr="001036BC">
        <w:rPr>
          <w:rFonts w:ascii="Arial" w:eastAsia="Tahoma" w:hAnsi="Arial" w:cs="Arial"/>
          <w:i/>
          <w:sz w:val="16"/>
          <w:szCs w:val="16"/>
          <w:lang w:eastAsia="en-US"/>
        </w:rPr>
        <w:t xml:space="preserve">X </w:t>
      </w:r>
      <w:r w:rsidRPr="001036BC">
        <w:rPr>
          <w:rFonts w:ascii="Arial" w:eastAsia="Tahoma" w:hAnsi="Arial" w:cs="Arial"/>
          <w:i/>
          <w:sz w:val="16"/>
          <w:szCs w:val="16"/>
          <w:lang w:eastAsia="en-US"/>
        </w:rPr>
        <w:t>vidrios</w:t>
      </w:r>
      <w:r w:rsidRPr="00721D15">
        <w:rPr>
          <w:rFonts w:ascii="Arial" w:eastAsia="Tahoma" w:hAnsi="Arial" w:cs="Arial"/>
          <w:i/>
          <w:sz w:val="16"/>
          <w:szCs w:val="16"/>
          <w:lang w:eastAsia="en-US"/>
        </w:rPr>
        <w:t xml:space="preserve"> oscuros y sin placas de circulación de donde descendió el comisario dela policía municipal de nava Coahuila conocido como el </w:t>
      </w:r>
      <w:r w:rsidR="00F60145">
        <w:rPr>
          <w:rFonts w:ascii="Arial" w:eastAsia="Tahoma" w:hAnsi="Arial" w:cs="Arial"/>
          <w:i/>
          <w:sz w:val="16"/>
          <w:szCs w:val="16"/>
          <w:lang w:eastAsia="en-US"/>
        </w:rPr>
        <w:t>A</w:t>
      </w:r>
      <w:r w:rsidR="001036BC">
        <w:rPr>
          <w:rFonts w:ascii="Arial" w:eastAsia="Tahoma" w:hAnsi="Arial" w:cs="Arial"/>
          <w:i/>
          <w:sz w:val="16"/>
          <w:szCs w:val="16"/>
          <w:lang w:eastAsia="en-US"/>
        </w:rPr>
        <w:t>R</w:t>
      </w:r>
      <w:r w:rsidR="00F60145">
        <w:rPr>
          <w:rFonts w:ascii="Arial" w:eastAsia="Tahoma" w:hAnsi="Arial" w:cs="Arial"/>
          <w:i/>
          <w:sz w:val="16"/>
          <w:szCs w:val="16"/>
          <w:lang w:eastAsia="en-US"/>
        </w:rPr>
        <w:t>2</w:t>
      </w:r>
      <w:r w:rsidRPr="00721D15">
        <w:rPr>
          <w:rFonts w:ascii="Arial" w:eastAsia="Tahoma" w:hAnsi="Arial" w:cs="Arial"/>
          <w:i/>
          <w:sz w:val="16"/>
          <w:szCs w:val="16"/>
          <w:lang w:eastAsia="en-US"/>
        </w:rPr>
        <w:t xml:space="preserve"> mismo que ya había subido a los migrantes con el engaño de llevarlos a piedras negras y ellos empezaron a golpear la camioneta y los bajaron cuando diciendo de la camioneta el comisario me dijo que los trasladaría en las camionetas a piedras negras para evitar que se fueran a deshidratar y me dijeron que les dijera yo pensando que estaba hablando con gente seriales dije que se subieran que el los llevaría ellos subieron y me dijeron señor reportero no nos deje solos por favor acto seguido todas las camionetas salieron rumbo a piedras negras y en menos de</w:t>
      </w:r>
      <w:r w:rsidR="0032114A" w:rsidRPr="00721D15">
        <w:rPr>
          <w:rFonts w:ascii="Arial" w:eastAsia="Tahoma" w:hAnsi="Arial" w:cs="Arial"/>
          <w:i/>
          <w:sz w:val="16"/>
          <w:szCs w:val="16"/>
          <w:lang w:eastAsia="en-US"/>
        </w:rPr>
        <w:t xml:space="preserve"> 1 k</w:t>
      </w:r>
      <w:r w:rsidR="0003475D" w:rsidRPr="00721D15">
        <w:rPr>
          <w:rFonts w:ascii="Arial" w:eastAsia="Tahoma" w:hAnsi="Arial" w:cs="Arial"/>
          <w:i/>
          <w:sz w:val="16"/>
          <w:szCs w:val="16"/>
          <w:lang w:eastAsia="en-US"/>
        </w:rPr>
        <w:t>i</w:t>
      </w:r>
      <w:r w:rsidR="0032114A" w:rsidRPr="00721D15">
        <w:rPr>
          <w:rFonts w:ascii="Arial" w:eastAsia="Tahoma" w:hAnsi="Arial" w:cs="Arial"/>
          <w:i/>
          <w:sz w:val="16"/>
          <w:szCs w:val="16"/>
          <w:lang w:eastAsia="en-US"/>
        </w:rPr>
        <w:t>lómetro</w:t>
      </w:r>
      <w:r w:rsidR="0003475D" w:rsidRPr="00721D15">
        <w:rPr>
          <w:rFonts w:ascii="Arial" w:eastAsia="Tahoma" w:hAnsi="Arial" w:cs="Arial"/>
          <w:i/>
          <w:sz w:val="16"/>
          <w:szCs w:val="16"/>
          <w:lang w:eastAsia="en-US"/>
        </w:rPr>
        <w:t xml:space="preserve"> </w:t>
      </w:r>
      <w:r w:rsidR="00B5086B" w:rsidRPr="00721D15">
        <w:rPr>
          <w:rFonts w:ascii="Arial" w:eastAsia="Tahoma" w:hAnsi="Arial" w:cs="Arial"/>
          <w:i/>
          <w:sz w:val="16"/>
          <w:szCs w:val="16"/>
          <w:lang w:eastAsia="en-US"/>
        </w:rPr>
        <w:t>se retornaron rumbo a nava y allende los policías municipales traían los migrantes y el comisario conduciendo por los topes de nava y carretera</w:t>
      </w:r>
      <w:r w:rsidR="006D1B86" w:rsidRPr="00721D15">
        <w:rPr>
          <w:rFonts w:ascii="Arial" w:eastAsia="Tahoma" w:hAnsi="Arial" w:cs="Arial"/>
          <w:i/>
          <w:sz w:val="16"/>
          <w:szCs w:val="16"/>
          <w:lang w:eastAsia="en-US"/>
        </w:rPr>
        <w:t xml:space="preserve"> </w:t>
      </w:r>
      <w:r w:rsidR="001036BC">
        <w:rPr>
          <w:rFonts w:ascii="Arial" w:eastAsia="Tahoma" w:hAnsi="Arial" w:cs="Arial"/>
          <w:i/>
          <w:sz w:val="16"/>
          <w:szCs w:val="16"/>
          <w:lang w:eastAsia="en-US"/>
        </w:rPr>
        <w:t>X</w:t>
      </w:r>
      <w:r w:rsidR="00B5086B" w:rsidRPr="00721D15">
        <w:rPr>
          <w:rFonts w:ascii="Arial" w:eastAsia="Tahoma" w:hAnsi="Arial" w:cs="Arial"/>
          <w:i/>
          <w:sz w:val="16"/>
          <w:szCs w:val="16"/>
          <w:lang w:eastAsia="en-US"/>
        </w:rPr>
        <w:t xml:space="preserve"> a más de 170 km. Por hora poniendo en riesgo la seguridad de todos los migrantes y hasta la de mi familia porque no me dejaban avanzar acto seguido ya en el municipio de Allende como a 3 km. Del km. </w:t>
      </w:r>
      <w:r w:rsidR="001036BC">
        <w:rPr>
          <w:rFonts w:ascii="Arial" w:eastAsia="Tahoma" w:hAnsi="Arial" w:cs="Arial"/>
          <w:i/>
          <w:sz w:val="16"/>
          <w:szCs w:val="16"/>
          <w:lang w:eastAsia="en-US"/>
        </w:rPr>
        <w:t xml:space="preserve">X </w:t>
      </w:r>
      <w:r w:rsidR="00B5086B" w:rsidRPr="00721D15">
        <w:rPr>
          <w:rFonts w:ascii="Arial" w:eastAsia="Tahoma" w:hAnsi="Arial" w:cs="Arial"/>
          <w:i/>
          <w:sz w:val="16"/>
          <w:szCs w:val="16"/>
          <w:lang w:eastAsia="en-US"/>
        </w:rPr>
        <w:t>antes de la aduana el comisario ordena a sus oficiales por radio</w:t>
      </w:r>
      <w:r w:rsidR="00B05950" w:rsidRPr="00721D15">
        <w:rPr>
          <w:rFonts w:ascii="Arial" w:eastAsia="Tahoma" w:hAnsi="Arial" w:cs="Arial"/>
          <w:i/>
          <w:sz w:val="16"/>
          <w:szCs w:val="16"/>
          <w:lang w:eastAsia="en-US"/>
        </w:rPr>
        <w:t xml:space="preserve"> </w:t>
      </w:r>
      <w:r w:rsidR="00B5086B" w:rsidRPr="00721D15">
        <w:rPr>
          <w:rFonts w:ascii="Arial" w:eastAsia="Tahoma" w:hAnsi="Arial" w:cs="Arial"/>
          <w:i/>
          <w:sz w:val="16"/>
          <w:szCs w:val="16"/>
          <w:lang w:eastAsia="en-US"/>
        </w:rPr>
        <w:t>que retornara y los policías porque yo no dejaba de seguirlos ellos retornan</w:t>
      </w:r>
      <w:r w:rsidR="00721D15" w:rsidRPr="00721D15">
        <w:rPr>
          <w:rFonts w:ascii="Arial" w:eastAsia="Tahoma" w:hAnsi="Arial" w:cs="Arial"/>
          <w:i/>
          <w:sz w:val="16"/>
          <w:szCs w:val="16"/>
          <w:lang w:eastAsia="en-US"/>
        </w:rPr>
        <w:t xml:space="preserve"> y los oficiales tiran a  una mujer migra</w:t>
      </w:r>
      <w:r w:rsidR="001036BC">
        <w:rPr>
          <w:rFonts w:ascii="Arial" w:eastAsia="Tahoma" w:hAnsi="Arial" w:cs="Arial"/>
          <w:i/>
          <w:sz w:val="16"/>
          <w:szCs w:val="16"/>
          <w:lang w:eastAsia="en-US"/>
        </w:rPr>
        <w:t>n</w:t>
      </w:r>
      <w:r w:rsidR="00721D15" w:rsidRPr="00721D15">
        <w:rPr>
          <w:rFonts w:ascii="Arial" w:eastAsia="Tahoma" w:hAnsi="Arial" w:cs="Arial"/>
          <w:i/>
          <w:sz w:val="16"/>
          <w:szCs w:val="16"/>
          <w:lang w:eastAsia="en-US"/>
        </w:rPr>
        <w:t xml:space="preserve">te de la patrulla hasta el lugar llego una ambulancia del municipio de allende para recoger a la ya mencionada con severas heridas lo cual no tuve acceso al reporte médico </w:t>
      </w:r>
      <w:r w:rsidR="00721D15" w:rsidRPr="00721D15">
        <w:rPr>
          <w:rFonts w:ascii="Arial" w:eastAsia="Tahoma" w:hAnsi="Arial" w:cs="Arial"/>
          <w:i/>
          <w:sz w:val="16"/>
          <w:szCs w:val="16"/>
          <w:lang w:eastAsia="en-US"/>
        </w:rPr>
        <w:lastRenderedPageBreak/>
        <w:t xml:space="preserve">debo argumentar que el comisario levanto a los migrantes en CARRETERA FEDERAL acto seguido LOS EXPUSO DONDE POR SU IMPRUDENCIA ELLOS PUDIERON AVER PERDIDO LA VIDA donde aventaron a la mujer fue en CARRETERA FEDERAL de allende. Del lugar logro llevarse tres hombres y una mujer y una niña al parecer esto debe ser calificado y solicito a esta dependencia exija al gobierno del estado justicia haciéndole responsable por lo que le acontezca a estos seres humanos y por haber violado las leyes de no haberlos presentado en tiempo y forma ante el ministerio público más cercano el comandante me mando ofrecer dinero para que le quitara la nota y le manifesté al mensajero que era una marranada lo que había </w:t>
      </w:r>
      <w:proofErr w:type="spellStart"/>
      <w:r w:rsidR="00721D15" w:rsidRPr="00721D15">
        <w:rPr>
          <w:rFonts w:ascii="Arial" w:eastAsia="Tahoma" w:hAnsi="Arial" w:cs="Arial"/>
          <w:i/>
          <w:sz w:val="16"/>
          <w:szCs w:val="16"/>
          <w:lang w:eastAsia="en-US"/>
        </w:rPr>
        <w:t>echo</w:t>
      </w:r>
      <w:proofErr w:type="spellEnd"/>
      <w:r w:rsidR="00721D15" w:rsidRPr="00721D15">
        <w:rPr>
          <w:rFonts w:ascii="Arial" w:eastAsia="Tahoma" w:hAnsi="Arial" w:cs="Arial"/>
          <w:i/>
          <w:sz w:val="16"/>
          <w:szCs w:val="16"/>
          <w:lang w:eastAsia="en-US"/>
        </w:rPr>
        <w:t xml:space="preserve"> que no lo quitaría. Dejo de manifiesto que cualquier cosa que me acontezca a mi o a mi familia lo hago responsable por el riesgo que representa para la ciudadanía y a mi persona por haber evidenciado esto…”   </w:t>
      </w:r>
      <w:r w:rsidR="002A7F4E" w:rsidRPr="00721D15">
        <w:rPr>
          <w:rFonts w:ascii="Arial" w:eastAsia="Tahoma" w:hAnsi="Arial" w:cs="Arial"/>
          <w:i/>
          <w:sz w:val="16"/>
          <w:szCs w:val="16"/>
          <w:lang w:eastAsia="en-US"/>
        </w:rPr>
        <w:t xml:space="preserve"> </w:t>
      </w:r>
    </w:p>
    <w:p w14:paraId="5C2B2A83" w14:textId="77777777" w:rsidR="00F6288D" w:rsidRPr="00F6288D" w:rsidRDefault="007235B8" w:rsidP="00450A26">
      <w:pPr>
        <w:tabs>
          <w:tab w:val="left" w:pos="426"/>
        </w:tabs>
        <w:spacing w:line="360" w:lineRule="auto"/>
        <w:ind w:left="567" w:right="37"/>
        <w:jc w:val="both"/>
        <w:rPr>
          <w:rFonts w:ascii="Arial" w:hAnsi="Arial" w:cs="Arial"/>
          <w:i/>
          <w:sz w:val="20"/>
          <w:szCs w:val="20"/>
        </w:rPr>
      </w:pPr>
      <w:r>
        <w:rPr>
          <w:rFonts w:ascii="Arial" w:eastAsia="Tahoma" w:hAnsi="Arial" w:cs="Arial"/>
          <w:sz w:val="20"/>
          <w:szCs w:val="20"/>
          <w:lang w:eastAsia="en-US"/>
        </w:rPr>
        <w:t xml:space="preserve">  </w:t>
      </w:r>
    </w:p>
    <w:p w14:paraId="7F0AC4EB" w14:textId="77777777" w:rsidR="00D44140" w:rsidRDefault="00D44140" w:rsidP="00450A26">
      <w:pPr>
        <w:numPr>
          <w:ilvl w:val="0"/>
          <w:numId w:val="1"/>
        </w:numPr>
        <w:tabs>
          <w:tab w:val="left" w:pos="426"/>
        </w:tabs>
        <w:spacing w:line="360" w:lineRule="auto"/>
        <w:ind w:left="567" w:right="37" w:hanging="567"/>
        <w:jc w:val="both"/>
        <w:rPr>
          <w:rFonts w:ascii="Arial" w:eastAsia="Tahoma" w:hAnsi="Arial" w:cs="Arial"/>
          <w:sz w:val="20"/>
          <w:szCs w:val="20"/>
          <w:lang w:eastAsia="en-US"/>
        </w:rPr>
      </w:pPr>
      <w:r w:rsidRPr="00D44140">
        <w:rPr>
          <w:rFonts w:ascii="Arial" w:eastAsia="Tahoma" w:hAnsi="Arial" w:cs="Arial"/>
          <w:sz w:val="20"/>
          <w:szCs w:val="20"/>
          <w:lang w:eastAsia="en-US"/>
        </w:rPr>
        <w:t xml:space="preserve">  </w:t>
      </w:r>
      <w:r w:rsidR="00F6288D" w:rsidRPr="00D44140">
        <w:rPr>
          <w:rFonts w:ascii="Arial" w:eastAsia="Tahoma" w:hAnsi="Arial" w:cs="Arial"/>
          <w:sz w:val="20"/>
          <w:szCs w:val="20"/>
          <w:lang w:eastAsia="en-US"/>
        </w:rPr>
        <w:t>Oficio de solicitud de informe</w:t>
      </w:r>
      <w:r w:rsidR="00F40ED4">
        <w:rPr>
          <w:rFonts w:ascii="Arial" w:eastAsia="Tahoma" w:hAnsi="Arial" w:cs="Arial"/>
          <w:sz w:val="20"/>
          <w:szCs w:val="20"/>
          <w:lang w:eastAsia="en-US"/>
        </w:rPr>
        <w:t xml:space="preserve"> preliminar</w:t>
      </w:r>
      <w:r w:rsidR="00F6288D" w:rsidRPr="00D44140">
        <w:rPr>
          <w:rFonts w:ascii="Arial" w:eastAsia="Tahoma" w:hAnsi="Arial" w:cs="Arial"/>
          <w:sz w:val="20"/>
          <w:szCs w:val="20"/>
          <w:lang w:eastAsia="en-US"/>
        </w:rPr>
        <w:t>.</w:t>
      </w:r>
      <w:r w:rsidRPr="00D44140">
        <w:rPr>
          <w:rFonts w:ascii="Arial" w:eastAsia="Tahoma" w:hAnsi="Arial" w:cs="Arial"/>
          <w:sz w:val="20"/>
          <w:szCs w:val="20"/>
          <w:lang w:eastAsia="en-US"/>
        </w:rPr>
        <w:t xml:space="preserve"> </w:t>
      </w:r>
    </w:p>
    <w:p w14:paraId="5B3169B3" w14:textId="7BF85EF6" w:rsidR="00D44140" w:rsidRDefault="00D44140" w:rsidP="00450A26">
      <w:pPr>
        <w:tabs>
          <w:tab w:val="left" w:pos="426"/>
        </w:tabs>
        <w:spacing w:line="360" w:lineRule="auto"/>
        <w:ind w:left="567" w:right="37"/>
        <w:jc w:val="both"/>
        <w:rPr>
          <w:rFonts w:ascii="Arial" w:eastAsia="Tahoma" w:hAnsi="Arial" w:cs="Arial"/>
          <w:sz w:val="20"/>
          <w:szCs w:val="20"/>
          <w:lang w:eastAsia="en-US"/>
        </w:rPr>
      </w:pPr>
      <w:r w:rsidRPr="00D44140">
        <w:rPr>
          <w:rFonts w:ascii="Arial" w:eastAsia="Tahoma" w:hAnsi="Arial" w:cs="Arial"/>
          <w:sz w:val="20"/>
          <w:szCs w:val="20"/>
          <w:lang w:eastAsia="en-US"/>
        </w:rPr>
        <w:t xml:space="preserve">Dirigido a la </w:t>
      </w:r>
      <w:proofErr w:type="gramStart"/>
      <w:r w:rsidRPr="00D44140">
        <w:rPr>
          <w:rFonts w:ascii="Arial" w:eastAsia="Tahoma" w:hAnsi="Arial" w:cs="Arial"/>
          <w:sz w:val="20"/>
          <w:szCs w:val="20"/>
          <w:lang w:eastAsia="en-US"/>
        </w:rPr>
        <w:t>Presidenta</w:t>
      </w:r>
      <w:proofErr w:type="gramEnd"/>
      <w:r w:rsidRPr="00D44140">
        <w:rPr>
          <w:rFonts w:ascii="Arial" w:eastAsia="Tahoma" w:hAnsi="Arial" w:cs="Arial"/>
          <w:sz w:val="20"/>
          <w:szCs w:val="20"/>
          <w:lang w:eastAsia="en-US"/>
        </w:rPr>
        <w:t xml:space="preserve"> Municipal de la ciudad de Nava, Coahuila</w:t>
      </w:r>
      <w:r w:rsidR="00450A26">
        <w:rPr>
          <w:rFonts w:ascii="Arial" w:eastAsia="Tahoma" w:hAnsi="Arial" w:cs="Arial"/>
          <w:sz w:val="20"/>
          <w:szCs w:val="20"/>
          <w:lang w:eastAsia="en-US"/>
        </w:rPr>
        <w:t xml:space="preserve"> de Zaragoza</w:t>
      </w:r>
      <w:r w:rsidRPr="00D44140">
        <w:rPr>
          <w:rFonts w:ascii="Arial" w:eastAsia="Tahoma" w:hAnsi="Arial" w:cs="Arial"/>
          <w:sz w:val="20"/>
          <w:szCs w:val="20"/>
          <w:lang w:eastAsia="en-US"/>
        </w:rPr>
        <w:t>, identificado con el número TV-</w:t>
      </w:r>
      <w:r w:rsidR="001036BC">
        <w:rPr>
          <w:rFonts w:ascii="Arial" w:eastAsia="Tahoma" w:hAnsi="Arial" w:cs="Arial"/>
          <w:sz w:val="20"/>
          <w:szCs w:val="20"/>
          <w:lang w:eastAsia="en-US"/>
        </w:rPr>
        <w:t>X/202</w:t>
      </w:r>
      <w:r w:rsidR="00450A26">
        <w:rPr>
          <w:rFonts w:ascii="Arial" w:eastAsia="Tahoma" w:hAnsi="Arial" w:cs="Arial"/>
          <w:sz w:val="20"/>
          <w:szCs w:val="20"/>
          <w:lang w:eastAsia="en-US"/>
        </w:rPr>
        <w:t>2</w:t>
      </w:r>
      <w:r w:rsidRPr="00D44140">
        <w:rPr>
          <w:rFonts w:ascii="Arial" w:eastAsia="Tahoma" w:hAnsi="Arial" w:cs="Arial"/>
          <w:sz w:val="20"/>
          <w:szCs w:val="20"/>
          <w:lang w:eastAsia="en-US"/>
        </w:rPr>
        <w:t>, notificado en el despacho de dicha autoridad el 12 de julio del mismo año, a través del cual se solicitó un informe preliminar de los hechos en estudio</w:t>
      </w:r>
      <w:r w:rsidR="00F40ED4">
        <w:rPr>
          <w:rFonts w:ascii="Arial" w:eastAsia="Tahoma" w:hAnsi="Arial" w:cs="Arial"/>
          <w:sz w:val="20"/>
          <w:szCs w:val="20"/>
          <w:lang w:eastAsia="en-US"/>
        </w:rPr>
        <w:t>, el cual no fue re</w:t>
      </w:r>
      <w:r w:rsidR="00C55196">
        <w:rPr>
          <w:rFonts w:ascii="Arial" w:eastAsia="Tahoma" w:hAnsi="Arial" w:cs="Arial"/>
          <w:sz w:val="20"/>
          <w:szCs w:val="20"/>
          <w:lang w:eastAsia="en-US"/>
        </w:rPr>
        <w:t>ndido</w:t>
      </w:r>
      <w:r w:rsidRPr="00D44140">
        <w:rPr>
          <w:rFonts w:ascii="Arial" w:eastAsia="Tahoma" w:hAnsi="Arial" w:cs="Arial"/>
          <w:sz w:val="20"/>
          <w:szCs w:val="20"/>
          <w:lang w:eastAsia="en-US"/>
        </w:rPr>
        <w:t>.</w:t>
      </w:r>
    </w:p>
    <w:p w14:paraId="59065DD7" w14:textId="77777777" w:rsidR="001036BC" w:rsidRDefault="001036BC" w:rsidP="00450A26">
      <w:pPr>
        <w:tabs>
          <w:tab w:val="left" w:pos="426"/>
        </w:tabs>
        <w:spacing w:line="360" w:lineRule="auto"/>
        <w:ind w:left="567" w:right="37"/>
        <w:jc w:val="both"/>
        <w:rPr>
          <w:rFonts w:ascii="Arial" w:eastAsia="Tahoma" w:hAnsi="Arial" w:cs="Arial"/>
          <w:sz w:val="20"/>
          <w:szCs w:val="20"/>
          <w:lang w:eastAsia="en-US"/>
        </w:rPr>
      </w:pPr>
    </w:p>
    <w:p w14:paraId="11B0DB76" w14:textId="77777777" w:rsidR="00C55196" w:rsidRPr="00C55196" w:rsidRDefault="00F40ED4" w:rsidP="00450A26">
      <w:pPr>
        <w:numPr>
          <w:ilvl w:val="0"/>
          <w:numId w:val="1"/>
        </w:numPr>
        <w:tabs>
          <w:tab w:val="left" w:pos="426"/>
        </w:tabs>
        <w:spacing w:line="360" w:lineRule="auto"/>
        <w:ind w:left="567" w:right="37" w:hanging="567"/>
        <w:jc w:val="both"/>
        <w:rPr>
          <w:rFonts w:ascii="Arial" w:eastAsia="Arial" w:hAnsi="Arial" w:cs="Arial"/>
          <w:color w:val="auto"/>
          <w:sz w:val="20"/>
          <w:szCs w:val="20"/>
        </w:rPr>
      </w:pPr>
      <w:r w:rsidRPr="00C55196">
        <w:rPr>
          <w:rFonts w:ascii="Arial" w:eastAsia="Tahoma" w:hAnsi="Arial" w:cs="Arial"/>
          <w:sz w:val="20"/>
          <w:szCs w:val="20"/>
          <w:lang w:eastAsia="en-US"/>
        </w:rPr>
        <w:t xml:space="preserve">  </w:t>
      </w:r>
      <w:r w:rsidR="00D44140" w:rsidRPr="00C55196">
        <w:rPr>
          <w:rFonts w:ascii="Arial" w:eastAsia="Tahoma" w:hAnsi="Arial" w:cs="Arial"/>
          <w:sz w:val="20"/>
          <w:szCs w:val="20"/>
          <w:lang w:eastAsia="en-US"/>
        </w:rPr>
        <w:t>O</w:t>
      </w:r>
      <w:r w:rsidRPr="00C55196">
        <w:rPr>
          <w:rFonts w:ascii="Arial" w:eastAsia="Tahoma" w:hAnsi="Arial" w:cs="Arial"/>
          <w:sz w:val="20"/>
          <w:szCs w:val="20"/>
          <w:lang w:eastAsia="en-US"/>
        </w:rPr>
        <w:t>ficio de solicitud de informe.</w:t>
      </w:r>
    </w:p>
    <w:p w14:paraId="48DFF2C4" w14:textId="3659621A" w:rsidR="00D44140" w:rsidRDefault="00F40ED4" w:rsidP="00450A26">
      <w:pPr>
        <w:tabs>
          <w:tab w:val="left" w:pos="426"/>
        </w:tabs>
        <w:spacing w:line="360" w:lineRule="auto"/>
        <w:ind w:left="567" w:right="37"/>
        <w:jc w:val="both"/>
        <w:rPr>
          <w:rFonts w:ascii="Arial" w:eastAsia="Tahoma" w:hAnsi="Arial" w:cs="Arial"/>
          <w:sz w:val="20"/>
          <w:szCs w:val="20"/>
          <w:lang w:eastAsia="en-US"/>
        </w:rPr>
      </w:pPr>
      <w:r w:rsidRPr="00C55196">
        <w:rPr>
          <w:rFonts w:ascii="Arial" w:eastAsia="Tahoma" w:hAnsi="Arial" w:cs="Arial"/>
          <w:sz w:val="20"/>
          <w:szCs w:val="20"/>
          <w:lang w:eastAsia="en-US"/>
        </w:rPr>
        <w:t xml:space="preserve">Identificado con el número </w:t>
      </w:r>
      <w:r w:rsidR="00450A26">
        <w:rPr>
          <w:rFonts w:ascii="Arial" w:eastAsia="Tahoma" w:hAnsi="Arial" w:cs="Arial"/>
          <w:sz w:val="20"/>
          <w:szCs w:val="20"/>
          <w:lang w:eastAsia="en-US"/>
        </w:rPr>
        <w:t>TV-X/2022</w:t>
      </w:r>
      <w:r w:rsidRPr="00C55196">
        <w:rPr>
          <w:rFonts w:ascii="Arial" w:eastAsia="Tahoma" w:hAnsi="Arial" w:cs="Arial"/>
          <w:sz w:val="20"/>
          <w:szCs w:val="20"/>
          <w:lang w:eastAsia="en-US"/>
        </w:rPr>
        <w:t xml:space="preserve">, a través del cual se solicitó a la </w:t>
      </w:r>
      <w:proofErr w:type="gramStart"/>
      <w:r w:rsidRPr="00C55196">
        <w:rPr>
          <w:rFonts w:ascii="Arial" w:eastAsia="Tahoma" w:hAnsi="Arial" w:cs="Arial"/>
          <w:sz w:val="20"/>
          <w:szCs w:val="20"/>
          <w:lang w:eastAsia="en-US"/>
        </w:rPr>
        <w:t>Presidenta</w:t>
      </w:r>
      <w:proofErr w:type="gramEnd"/>
      <w:r w:rsidRPr="00C55196">
        <w:rPr>
          <w:rFonts w:ascii="Arial" w:eastAsia="Tahoma" w:hAnsi="Arial" w:cs="Arial"/>
          <w:sz w:val="20"/>
          <w:szCs w:val="20"/>
          <w:lang w:eastAsia="en-US"/>
        </w:rPr>
        <w:t xml:space="preserve"> Municipal de la ciudad de Nava, Coahuila, un informe pormenorizado de los hechos, el cual fue </w:t>
      </w:r>
      <w:r w:rsidR="00C55196">
        <w:rPr>
          <w:rFonts w:ascii="Arial" w:eastAsia="Tahoma" w:hAnsi="Arial" w:cs="Arial"/>
          <w:sz w:val="20"/>
          <w:szCs w:val="20"/>
          <w:lang w:eastAsia="en-US"/>
        </w:rPr>
        <w:t xml:space="preserve">notificado vía correo electrónico el 29 de junio de 2022, y </w:t>
      </w:r>
      <w:r w:rsidRPr="00C55196">
        <w:rPr>
          <w:rFonts w:ascii="Arial" w:eastAsia="Tahoma" w:hAnsi="Arial" w:cs="Arial"/>
          <w:sz w:val="20"/>
          <w:szCs w:val="20"/>
          <w:lang w:eastAsia="en-US"/>
        </w:rPr>
        <w:t>recibido por dicha autoridad el 12 de julio de</w:t>
      </w:r>
      <w:r w:rsidR="00A81864">
        <w:rPr>
          <w:rFonts w:ascii="Arial" w:eastAsia="Tahoma" w:hAnsi="Arial" w:cs="Arial"/>
          <w:sz w:val="20"/>
          <w:szCs w:val="20"/>
          <w:lang w:eastAsia="en-US"/>
        </w:rPr>
        <w:t>l mismo año</w:t>
      </w:r>
      <w:r w:rsidRPr="00C55196">
        <w:rPr>
          <w:rFonts w:ascii="Arial" w:eastAsia="Tahoma" w:hAnsi="Arial" w:cs="Arial"/>
          <w:sz w:val="20"/>
          <w:szCs w:val="20"/>
          <w:lang w:eastAsia="en-US"/>
        </w:rPr>
        <w:t xml:space="preserve">, respecto del cual no se dio respuesta.  </w:t>
      </w:r>
      <w:r w:rsidR="00D44140" w:rsidRPr="00C55196">
        <w:rPr>
          <w:rFonts w:ascii="Arial" w:eastAsia="Tahoma" w:hAnsi="Arial" w:cs="Arial"/>
          <w:sz w:val="20"/>
          <w:szCs w:val="20"/>
          <w:lang w:eastAsia="en-US"/>
        </w:rPr>
        <w:t xml:space="preserve"> </w:t>
      </w:r>
    </w:p>
    <w:p w14:paraId="27E65A44" w14:textId="77777777" w:rsidR="001036BC" w:rsidRPr="00D44140" w:rsidRDefault="001036BC" w:rsidP="00450A26">
      <w:pPr>
        <w:tabs>
          <w:tab w:val="left" w:pos="426"/>
        </w:tabs>
        <w:spacing w:line="360" w:lineRule="auto"/>
        <w:ind w:left="567" w:right="37"/>
        <w:jc w:val="both"/>
        <w:rPr>
          <w:rFonts w:ascii="Arial" w:eastAsia="Arial" w:hAnsi="Arial" w:cs="Arial"/>
          <w:color w:val="auto"/>
          <w:sz w:val="20"/>
          <w:szCs w:val="20"/>
        </w:rPr>
      </w:pPr>
    </w:p>
    <w:p w14:paraId="52712C2F" w14:textId="77777777" w:rsidR="00F40ED4" w:rsidRPr="00F40ED4" w:rsidRDefault="00B0352B" w:rsidP="00450A26">
      <w:pPr>
        <w:numPr>
          <w:ilvl w:val="0"/>
          <w:numId w:val="1"/>
        </w:numPr>
        <w:tabs>
          <w:tab w:val="left" w:pos="426"/>
        </w:tabs>
        <w:spacing w:line="360" w:lineRule="auto"/>
        <w:ind w:left="567" w:right="37" w:hanging="567"/>
        <w:jc w:val="both"/>
        <w:rPr>
          <w:rFonts w:ascii="Arial" w:eastAsia="Arial" w:hAnsi="Arial" w:cs="Arial"/>
          <w:color w:val="auto"/>
          <w:sz w:val="20"/>
          <w:szCs w:val="20"/>
        </w:rPr>
      </w:pPr>
      <w:r w:rsidRPr="00D44140">
        <w:rPr>
          <w:rFonts w:ascii="Arial" w:eastAsia="Tahoma" w:hAnsi="Arial" w:cs="Arial"/>
          <w:sz w:val="20"/>
          <w:szCs w:val="20"/>
          <w:lang w:eastAsia="en-US"/>
        </w:rPr>
        <w:t xml:space="preserve"> </w:t>
      </w:r>
      <w:r w:rsidR="00F40ED4">
        <w:rPr>
          <w:rFonts w:ascii="Arial" w:eastAsia="Tahoma" w:hAnsi="Arial" w:cs="Arial"/>
          <w:sz w:val="20"/>
          <w:szCs w:val="20"/>
          <w:lang w:eastAsia="en-US"/>
        </w:rPr>
        <w:t xml:space="preserve"> Segundo requerimiento de informe.</w:t>
      </w:r>
    </w:p>
    <w:p w14:paraId="5AB8DEE4" w14:textId="1E1540F0" w:rsidR="000B3CA2" w:rsidRDefault="00F40ED4" w:rsidP="00450A26">
      <w:pPr>
        <w:tabs>
          <w:tab w:val="left" w:pos="426"/>
        </w:tabs>
        <w:spacing w:line="360" w:lineRule="auto"/>
        <w:ind w:left="567" w:right="37"/>
        <w:jc w:val="both"/>
        <w:rPr>
          <w:rFonts w:ascii="Arial" w:eastAsia="Tahoma" w:hAnsi="Arial" w:cs="Arial"/>
          <w:sz w:val="20"/>
          <w:szCs w:val="20"/>
          <w:lang w:eastAsia="en-US"/>
        </w:rPr>
      </w:pPr>
      <w:r>
        <w:rPr>
          <w:rFonts w:ascii="Arial" w:eastAsia="Tahoma" w:hAnsi="Arial" w:cs="Arial"/>
          <w:sz w:val="20"/>
          <w:szCs w:val="20"/>
          <w:lang w:eastAsia="en-US"/>
        </w:rPr>
        <w:t xml:space="preserve">Realizado el 31 de octubre de 2022, a la </w:t>
      </w:r>
      <w:proofErr w:type="gramStart"/>
      <w:r>
        <w:rPr>
          <w:rFonts w:ascii="Arial" w:eastAsia="Tahoma" w:hAnsi="Arial" w:cs="Arial"/>
          <w:sz w:val="20"/>
          <w:szCs w:val="20"/>
          <w:lang w:eastAsia="en-US"/>
        </w:rPr>
        <w:t>Presidenta</w:t>
      </w:r>
      <w:proofErr w:type="gramEnd"/>
      <w:r>
        <w:rPr>
          <w:rFonts w:ascii="Arial" w:eastAsia="Tahoma" w:hAnsi="Arial" w:cs="Arial"/>
          <w:sz w:val="20"/>
          <w:szCs w:val="20"/>
          <w:lang w:eastAsia="en-US"/>
        </w:rPr>
        <w:t xml:space="preserve"> Municipal de la ciudad de Nava, Coahuila, lo cual se realizó a través del oficio</w:t>
      </w:r>
      <w:r w:rsidR="00450A26">
        <w:rPr>
          <w:rFonts w:ascii="Arial" w:eastAsia="Tahoma" w:hAnsi="Arial" w:cs="Arial"/>
          <w:sz w:val="20"/>
          <w:szCs w:val="20"/>
          <w:lang w:eastAsia="en-US"/>
        </w:rPr>
        <w:t xml:space="preserve"> TV-X/2022,</w:t>
      </w:r>
      <w:r>
        <w:rPr>
          <w:rFonts w:ascii="Arial" w:eastAsia="Tahoma" w:hAnsi="Arial" w:cs="Arial"/>
          <w:sz w:val="20"/>
          <w:szCs w:val="20"/>
          <w:lang w:eastAsia="en-US"/>
        </w:rPr>
        <w:t xml:space="preserve"> sin que se recibiera la información requerida.</w:t>
      </w:r>
    </w:p>
    <w:p w14:paraId="22156C4D" w14:textId="77777777" w:rsidR="00450A26" w:rsidRPr="004A6E31" w:rsidRDefault="00450A26" w:rsidP="00450A26">
      <w:pPr>
        <w:tabs>
          <w:tab w:val="left" w:pos="426"/>
        </w:tabs>
        <w:spacing w:line="360" w:lineRule="auto"/>
        <w:ind w:left="567" w:right="37"/>
        <w:jc w:val="both"/>
        <w:rPr>
          <w:rFonts w:ascii="Arial" w:eastAsia="Tahoma" w:hAnsi="Arial" w:cs="Arial"/>
          <w:sz w:val="20"/>
          <w:szCs w:val="20"/>
          <w:lang w:eastAsia="en-US"/>
        </w:rPr>
      </w:pPr>
    </w:p>
    <w:p w14:paraId="014BA62D" w14:textId="77777777" w:rsidR="00C31D7A" w:rsidRDefault="00C31D7A" w:rsidP="00450A26">
      <w:pPr>
        <w:numPr>
          <w:ilvl w:val="0"/>
          <w:numId w:val="1"/>
        </w:numPr>
        <w:tabs>
          <w:tab w:val="left" w:pos="567"/>
        </w:tabs>
        <w:spacing w:line="360" w:lineRule="auto"/>
        <w:ind w:left="567" w:right="37" w:hanging="567"/>
        <w:jc w:val="both"/>
        <w:rPr>
          <w:rFonts w:ascii="Arial" w:eastAsia="Arial" w:hAnsi="Arial" w:cs="Arial"/>
          <w:color w:val="auto"/>
          <w:sz w:val="20"/>
          <w:szCs w:val="20"/>
        </w:rPr>
      </w:pPr>
      <w:r>
        <w:rPr>
          <w:rFonts w:ascii="Arial" w:eastAsia="Arial" w:hAnsi="Arial" w:cs="Arial"/>
          <w:color w:val="auto"/>
          <w:sz w:val="20"/>
          <w:szCs w:val="20"/>
        </w:rPr>
        <w:t xml:space="preserve">Acta de inspección. </w:t>
      </w:r>
    </w:p>
    <w:p w14:paraId="0B51FAB3" w14:textId="3068F83A" w:rsidR="00C31D7A" w:rsidRPr="00B0352B" w:rsidRDefault="00C31D7A" w:rsidP="00450A26">
      <w:pPr>
        <w:tabs>
          <w:tab w:val="left" w:pos="426"/>
        </w:tabs>
        <w:spacing w:line="360" w:lineRule="auto"/>
        <w:ind w:left="567" w:right="37"/>
        <w:jc w:val="both"/>
        <w:rPr>
          <w:rFonts w:ascii="Arial" w:eastAsia="Arial" w:hAnsi="Arial" w:cs="Arial"/>
          <w:color w:val="auto"/>
          <w:sz w:val="20"/>
          <w:szCs w:val="20"/>
        </w:rPr>
      </w:pPr>
      <w:r>
        <w:rPr>
          <w:rFonts w:ascii="Arial" w:eastAsia="Arial" w:hAnsi="Arial" w:cs="Arial"/>
          <w:color w:val="auto"/>
          <w:sz w:val="20"/>
          <w:szCs w:val="20"/>
        </w:rPr>
        <w:t xml:space="preserve">Realizado el 26 de abril de 2023, por parte del personal de la Tercera Visitaduría Regional en el </w:t>
      </w:r>
      <w:r w:rsidR="007F6A0F">
        <w:rPr>
          <w:rFonts w:ascii="Arial" w:eastAsia="Arial" w:hAnsi="Arial" w:cs="Arial"/>
          <w:color w:val="auto"/>
          <w:sz w:val="20"/>
          <w:szCs w:val="20"/>
        </w:rPr>
        <w:t xml:space="preserve">contenido del </w:t>
      </w:r>
      <w:r>
        <w:rPr>
          <w:rFonts w:ascii="Arial" w:eastAsia="Arial" w:hAnsi="Arial" w:cs="Arial"/>
          <w:color w:val="auto"/>
          <w:sz w:val="20"/>
          <w:szCs w:val="20"/>
        </w:rPr>
        <w:t xml:space="preserve">video que se publicó en las redes sociales respecto a los hechos investigados, con el contenido literal siguiente: </w:t>
      </w:r>
    </w:p>
    <w:p w14:paraId="630B683C" w14:textId="5D76E74F" w:rsidR="00C31D7A" w:rsidRDefault="00C31D7A" w:rsidP="00450A26">
      <w:pPr>
        <w:pStyle w:val="Prrafodelista"/>
        <w:spacing w:line="360" w:lineRule="auto"/>
        <w:ind w:left="1276" w:right="-234"/>
        <w:jc w:val="both"/>
        <w:rPr>
          <w:rFonts w:ascii="Arial" w:hAnsi="Arial" w:cs="Arial"/>
          <w:bCs/>
          <w:i/>
          <w:color w:val="050505"/>
          <w:sz w:val="16"/>
          <w:szCs w:val="16"/>
          <w:shd w:val="clear" w:color="auto" w:fill="FFFFFF"/>
        </w:rPr>
      </w:pPr>
      <w:r>
        <w:rPr>
          <w:rFonts w:ascii="Arial" w:hAnsi="Arial" w:cs="Arial"/>
          <w:i/>
          <w:sz w:val="16"/>
          <w:szCs w:val="16"/>
        </w:rPr>
        <w:t>“…</w:t>
      </w:r>
      <w:r w:rsidRPr="00B0352B">
        <w:rPr>
          <w:rFonts w:ascii="Arial" w:hAnsi="Arial" w:cs="Arial"/>
          <w:i/>
          <w:sz w:val="16"/>
          <w:szCs w:val="16"/>
        </w:rPr>
        <w:t xml:space="preserve">En la ciudad de Piedras Negras, Coahuila de Zaragoza siendo las 09:30 horas del día de hoy, martes 26 de abril de 2023, el suscrito Licenciado Manuel Isaac López Soto, en mi carácter de Tercer Visitador Regional de la Comisión de los Derechos Humanos del Estado de Coahuila de Zaragoza, HAGO CONSTAR: Que con el fin de conocer el contenido del video que aparece publicado en la página electrónica de Facebook, en relación con los hechos que se investigan, se ha podido establecer que dicho video aparece a través del link </w:t>
      </w:r>
      <w:hyperlink r:id="rId13" w:history="1">
        <w:r w:rsidRPr="00B0352B">
          <w:rPr>
            <w:rStyle w:val="Hipervnculo"/>
            <w:rFonts w:ascii="Arial" w:hAnsi="Arial" w:cs="Arial"/>
            <w:i/>
            <w:sz w:val="16"/>
            <w:szCs w:val="16"/>
          </w:rPr>
          <w:t>https://fb.watch/k99eYMwNkd/?mibextid=2Rb1fB</w:t>
        </w:r>
      </w:hyperlink>
      <w:r w:rsidRPr="00B0352B">
        <w:rPr>
          <w:rFonts w:ascii="Arial" w:hAnsi="Arial" w:cs="Arial"/>
          <w:i/>
          <w:sz w:val="16"/>
          <w:szCs w:val="16"/>
        </w:rPr>
        <w:t>, por lo cual procedo a entrar al mismo y analizar el contenido del video publicado en la página: “Lo que los otros callan Piedras Negras”, el 21 de junio de 2022, el cual tiene como título: “</w:t>
      </w:r>
      <w:r w:rsidRPr="00B0352B">
        <w:rPr>
          <w:rFonts w:ascii="Arial" w:hAnsi="Arial" w:cs="Arial"/>
          <w:bCs/>
          <w:i/>
          <w:color w:val="050505"/>
          <w:sz w:val="16"/>
          <w:szCs w:val="16"/>
          <w:shd w:val="clear" w:color="auto" w:fill="FFFFFF"/>
        </w:rPr>
        <w:t xml:space="preserve">Comisario de La policía de nava detiene un gripo de migrantes en el encino carretera Federal 57 que </w:t>
      </w:r>
      <w:r w:rsidR="00450A26">
        <w:rPr>
          <w:rFonts w:ascii="Arial" w:hAnsi="Arial" w:cs="Arial"/>
          <w:bCs/>
          <w:i/>
          <w:color w:val="050505"/>
          <w:sz w:val="16"/>
          <w:szCs w:val="16"/>
          <w:shd w:val="clear" w:color="auto" w:fill="FFFFFF"/>
        </w:rPr>
        <w:t>ib</w:t>
      </w:r>
      <w:r w:rsidRPr="00B0352B">
        <w:rPr>
          <w:rFonts w:ascii="Arial" w:hAnsi="Arial" w:cs="Arial"/>
          <w:bCs/>
          <w:i/>
          <w:color w:val="050505"/>
          <w:sz w:val="16"/>
          <w:szCs w:val="16"/>
          <w:shd w:val="clear" w:color="auto" w:fill="FFFFFF"/>
        </w:rPr>
        <w:t xml:space="preserve">an a Piedras Negras los regresa 10 quilómetros rumbo a Saltillo…”, por lo que una vez que lo abro, hago constar que tiene una duración de 22:21 minutos, presentando el siguiente contenido: </w:t>
      </w:r>
    </w:p>
    <w:p w14:paraId="3594B29E" w14:textId="77777777" w:rsidR="00450A26" w:rsidRPr="00B0352B" w:rsidRDefault="00450A26" w:rsidP="00450A26">
      <w:pPr>
        <w:pStyle w:val="Prrafodelista"/>
        <w:spacing w:line="360" w:lineRule="auto"/>
        <w:ind w:left="1276" w:right="-234"/>
        <w:jc w:val="both"/>
        <w:rPr>
          <w:rFonts w:ascii="Arial" w:hAnsi="Arial" w:cs="Arial"/>
          <w:bCs/>
          <w:i/>
          <w:color w:val="050505"/>
          <w:sz w:val="16"/>
          <w:szCs w:val="16"/>
          <w:shd w:val="clear" w:color="auto" w:fill="FFFFFF"/>
        </w:rPr>
      </w:pPr>
    </w:p>
    <w:p w14:paraId="47AAC360" w14:textId="77777777" w:rsidR="00C31D7A" w:rsidRPr="00B0352B" w:rsidRDefault="00C31D7A" w:rsidP="00450A26">
      <w:pPr>
        <w:pStyle w:val="Prrafodelista"/>
        <w:spacing w:line="360" w:lineRule="auto"/>
        <w:ind w:left="1276" w:right="-234"/>
        <w:jc w:val="both"/>
        <w:rPr>
          <w:rFonts w:ascii="Arial" w:hAnsi="Arial" w:cs="Arial"/>
          <w:bCs/>
          <w:i/>
          <w:color w:val="050505"/>
          <w:sz w:val="8"/>
          <w:szCs w:val="8"/>
          <w:shd w:val="clear" w:color="auto" w:fill="FFFFFF"/>
        </w:rPr>
      </w:pPr>
    </w:p>
    <w:p w14:paraId="7D162432" w14:textId="249526F9" w:rsidR="00C31D7A" w:rsidRDefault="00C31D7A" w:rsidP="00450A26">
      <w:pPr>
        <w:pStyle w:val="Prrafodelista"/>
        <w:spacing w:line="360" w:lineRule="auto"/>
        <w:ind w:left="1276" w:right="-234"/>
        <w:jc w:val="both"/>
        <w:rPr>
          <w:rFonts w:ascii="Arial" w:hAnsi="Arial" w:cs="Arial"/>
          <w:i/>
          <w:sz w:val="16"/>
          <w:szCs w:val="16"/>
        </w:rPr>
      </w:pPr>
      <w:r w:rsidRPr="00B0352B">
        <w:rPr>
          <w:rFonts w:ascii="Arial" w:hAnsi="Arial" w:cs="Arial"/>
          <w:i/>
          <w:sz w:val="16"/>
          <w:szCs w:val="16"/>
        </w:rPr>
        <w:lastRenderedPageBreak/>
        <w:t xml:space="preserve">Se observa en el video un vehículo que va circulando por la carretera, sin saber sus características, y alguien que va a bordo del vehículo va grabando a dos patrullas de la Dirección de Seguridad Pública Municipal al parecer del municipio de Nava, la cuales van circulando a una velocidad muy rápida, y en ambas patrullas van varias personas en las cajas de las unidades oficiales, observando que van de oriente a poniente, pasando por la entrada a la ciudad de Nava, Coahuila, en virtud de que se observa el monumento en forma de puerta que se encuentra a la entrada a dicho municipio, incluso se observa que una persona que va en la caja de una de las unidades va meneando uno de sus brazos, y que incluso se cae un objeto de dicha unidad, y se escucha la voz de una persona que va en el vehículo del cual se realiza la grabación, del cual se transcribe una parte, a manera de introducción para conocer la situación que se presentó este caso, la cual según se señala, es el activista y periodista independiente </w:t>
      </w:r>
      <w:r w:rsidR="00450A26">
        <w:rPr>
          <w:rFonts w:ascii="Arial" w:hAnsi="Arial" w:cs="Arial"/>
          <w:i/>
          <w:sz w:val="16"/>
          <w:szCs w:val="16"/>
        </w:rPr>
        <w:t>E1</w:t>
      </w:r>
      <w:r w:rsidRPr="00B0352B">
        <w:rPr>
          <w:rFonts w:ascii="Arial" w:hAnsi="Arial" w:cs="Arial"/>
          <w:i/>
          <w:sz w:val="16"/>
          <w:szCs w:val="16"/>
        </w:rPr>
        <w:t xml:space="preserve">, quien refiere lo siguiente: </w:t>
      </w:r>
    </w:p>
    <w:p w14:paraId="0904F48E" w14:textId="77777777" w:rsidR="00450A26" w:rsidRPr="00B0352B" w:rsidRDefault="00450A26" w:rsidP="00450A26">
      <w:pPr>
        <w:pStyle w:val="Prrafodelista"/>
        <w:spacing w:line="360" w:lineRule="auto"/>
        <w:ind w:left="1276" w:right="-234"/>
        <w:jc w:val="both"/>
        <w:rPr>
          <w:rFonts w:ascii="Arial" w:hAnsi="Arial" w:cs="Arial"/>
          <w:i/>
          <w:sz w:val="16"/>
          <w:szCs w:val="16"/>
        </w:rPr>
      </w:pPr>
    </w:p>
    <w:p w14:paraId="557788B3" w14:textId="77777777" w:rsidR="00C31D7A" w:rsidRPr="00B0352B" w:rsidRDefault="00C31D7A" w:rsidP="00450A26">
      <w:pPr>
        <w:pStyle w:val="Prrafodelista"/>
        <w:spacing w:line="360" w:lineRule="auto"/>
        <w:ind w:left="1276" w:right="-234"/>
        <w:jc w:val="both"/>
        <w:rPr>
          <w:rFonts w:ascii="Arial" w:hAnsi="Arial" w:cs="Arial"/>
          <w:i/>
          <w:sz w:val="8"/>
          <w:szCs w:val="8"/>
        </w:rPr>
      </w:pPr>
    </w:p>
    <w:p w14:paraId="65C422A7" w14:textId="1E2693C0" w:rsidR="00C31D7A" w:rsidRDefault="00C31D7A" w:rsidP="00450A26">
      <w:pPr>
        <w:pStyle w:val="Prrafodelista"/>
        <w:spacing w:line="360" w:lineRule="auto"/>
        <w:ind w:left="1276" w:right="-234"/>
        <w:jc w:val="both"/>
        <w:rPr>
          <w:rFonts w:ascii="Arial" w:hAnsi="Arial" w:cs="Arial"/>
          <w:i/>
          <w:sz w:val="16"/>
          <w:szCs w:val="16"/>
        </w:rPr>
      </w:pPr>
      <w:r w:rsidRPr="00B0352B">
        <w:rPr>
          <w:rFonts w:ascii="Arial" w:hAnsi="Arial" w:cs="Arial"/>
          <w:i/>
          <w:sz w:val="16"/>
          <w:szCs w:val="16"/>
        </w:rPr>
        <w:t xml:space="preserve">“Voz 1 …(inaudible) </w:t>
      </w:r>
      <w:proofErr w:type="gramStart"/>
      <w:r w:rsidRPr="00B0352B">
        <w:rPr>
          <w:rFonts w:ascii="Arial" w:hAnsi="Arial" w:cs="Arial"/>
          <w:i/>
          <w:sz w:val="16"/>
          <w:szCs w:val="16"/>
        </w:rPr>
        <w:t>no ira los llevan</w:t>
      </w:r>
      <w:proofErr w:type="gramEnd"/>
      <w:r w:rsidRPr="00B0352B">
        <w:rPr>
          <w:rFonts w:ascii="Arial" w:hAnsi="Arial" w:cs="Arial"/>
          <w:i/>
          <w:sz w:val="16"/>
          <w:szCs w:val="16"/>
        </w:rPr>
        <w:t xml:space="preserve"> derecho, los van a llevar a Monterrey. </w:t>
      </w:r>
    </w:p>
    <w:p w14:paraId="48FEEE03" w14:textId="77777777" w:rsidR="00450A26" w:rsidRPr="00B0352B" w:rsidRDefault="00450A26" w:rsidP="00450A26">
      <w:pPr>
        <w:pStyle w:val="Prrafodelista"/>
        <w:spacing w:line="360" w:lineRule="auto"/>
        <w:ind w:left="1276" w:right="-234"/>
        <w:jc w:val="both"/>
        <w:rPr>
          <w:rFonts w:ascii="Arial" w:hAnsi="Arial" w:cs="Arial"/>
          <w:i/>
          <w:sz w:val="16"/>
          <w:szCs w:val="16"/>
        </w:rPr>
      </w:pPr>
    </w:p>
    <w:p w14:paraId="30724287" w14:textId="77777777" w:rsidR="00C31D7A" w:rsidRPr="00B0352B" w:rsidRDefault="00C31D7A" w:rsidP="00450A26">
      <w:pPr>
        <w:pStyle w:val="Prrafodelista"/>
        <w:spacing w:line="360" w:lineRule="auto"/>
        <w:ind w:left="1276" w:right="-234"/>
        <w:jc w:val="both"/>
        <w:rPr>
          <w:rFonts w:ascii="Arial" w:hAnsi="Arial" w:cs="Arial"/>
          <w:i/>
          <w:sz w:val="8"/>
          <w:szCs w:val="8"/>
        </w:rPr>
      </w:pPr>
    </w:p>
    <w:p w14:paraId="2A6EF110" w14:textId="76FDCAF1" w:rsidR="00C31D7A" w:rsidRDefault="00C31D7A" w:rsidP="00450A26">
      <w:pPr>
        <w:pStyle w:val="Prrafodelista"/>
        <w:spacing w:line="360" w:lineRule="auto"/>
        <w:ind w:left="1276" w:right="-234"/>
        <w:jc w:val="both"/>
        <w:rPr>
          <w:rFonts w:ascii="Arial" w:hAnsi="Arial" w:cs="Arial"/>
          <w:i/>
          <w:sz w:val="16"/>
          <w:szCs w:val="16"/>
        </w:rPr>
      </w:pPr>
      <w:r w:rsidRPr="00B0352B">
        <w:rPr>
          <w:rFonts w:ascii="Arial" w:hAnsi="Arial" w:cs="Arial"/>
          <w:i/>
          <w:sz w:val="16"/>
          <w:szCs w:val="16"/>
        </w:rPr>
        <w:t xml:space="preserve">Voz 2: que tal amigos muy buenas tardes, gracias por seguir nuestra página “lo que los otros callan en Piedras Negras”, en estos momentos nos encontramos trasmitiendo totalmente en vivo, donde el jefe de la Policía de Nava, les informó a este grupo de personas que las iba a trasladar hacia el retén y pues, los viene regresando a todos completos, esto es algo que realmente es inaceptable, el jefe de la Policía de Nava, regresa todas estas personas rumbo a el entronque y la verdad esto es inhumano, las personas iban caminando y pues las regresó ya saliendo de Nava, la verdad que esto no se debe hacer, porque yo soy únicamente una persona que les está informando, esta es la situación, vienen las camioneta a todo lo que da, a 170 a 180, de los policías de Piedras </w:t>
      </w:r>
      <w:proofErr w:type="spellStart"/>
      <w:r w:rsidRPr="00B0352B">
        <w:rPr>
          <w:rFonts w:ascii="Arial" w:hAnsi="Arial" w:cs="Arial"/>
          <w:i/>
          <w:sz w:val="16"/>
          <w:szCs w:val="16"/>
        </w:rPr>
        <w:t>Negr</w:t>
      </w:r>
      <w:proofErr w:type="spellEnd"/>
      <w:r w:rsidRPr="00B0352B">
        <w:rPr>
          <w:rFonts w:ascii="Arial" w:hAnsi="Arial" w:cs="Arial"/>
          <w:i/>
          <w:sz w:val="16"/>
          <w:szCs w:val="16"/>
        </w:rPr>
        <w:t>… de aquí de Nava, Coahuila donde están regresando toda esta gente en sus camionetas la verdad esto es inhumano, (inaudible) atención, a gentes que les interese hacer algún reportaje, había aquí compañeros de televisoras extranjeras, estos, todo porque, ellos a, pues la verdad desconozco cuál sea la situación, pero si los dejaron pasar en todos los retenes, aquí vienen, vienen las camionetas a todo lo que da, y pues nosotros vamos a ir hasta donde ellos vayan, esta es la situación, es la patrulla de aquí de Nava, cargó la gente y se vinieron todos para acá, y lo más cruel que todavía me hicieron decirle a la gente, que les dijera que iban que los iban a llevar para allá para la Corona, y eso no se vale la verdad, aquí tienen las camionetas, esta es la camioneta de</w:t>
      </w:r>
      <w:r w:rsidR="00450A26">
        <w:rPr>
          <w:rFonts w:ascii="Arial" w:hAnsi="Arial" w:cs="Arial"/>
          <w:i/>
          <w:sz w:val="16"/>
          <w:szCs w:val="16"/>
        </w:rPr>
        <w:t xml:space="preserve"> </w:t>
      </w:r>
      <w:r w:rsidRPr="00B0352B">
        <w:rPr>
          <w:rFonts w:ascii="Arial" w:hAnsi="Arial" w:cs="Arial"/>
          <w:i/>
          <w:sz w:val="16"/>
          <w:szCs w:val="16"/>
        </w:rPr>
        <w:t xml:space="preserve">la camioneta </w:t>
      </w:r>
      <w:r w:rsidR="00450A26">
        <w:rPr>
          <w:rFonts w:ascii="Arial" w:hAnsi="Arial" w:cs="Arial"/>
          <w:i/>
          <w:sz w:val="16"/>
          <w:szCs w:val="16"/>
        </w:rPr>
        <w:t>X</w:t>
      </w:r>
      <w:r w:rsidRPr="00B0352B">
        <w:rPr>
          <w:rFonts w:ascii="Arial" w:hAnsi="Arial" w:cs="Arial"/>
          <w:i/>
          <w:sz w:val="16"/>
          <w:szCs w:val="16"/>
        </w:rPr>
        <w:t xml:space="preserve">, quien va siendo conducida, es la patrulla </w:t>
      </w:r>
      <w:r w:rsidR="00450A26">
        <w:rPr>
          <w:rFonts w:ascii="Arial" w:hAnsi="Arial" w:cs="Arial"/>
          <w:i/>
          <w:sz w:val="16"/>
          <w:szCs w:val="16"/>
        </w:rPr>
        <w:t>X</w:t>
      </w:r>
      <w:r w:rsidRPr="00B0352B">
        <w:rPr>
          <w:rFonts w:ascii="Arial" w:hAnsi="Arial" w:cs="Arial"/>
          <w:i/>
          <w:sz w:val="16"/>
          <w:szCs w:val="16"/>
        </w:rPr>
        <w:t xml:space="preserve"> del municipio de Nava, y esta otra camioneta que viene, también este, que viene, que viene también con gente que era del comisario, sin placas de circulación, como ustedes pueden verla, ésta es la camioneta que viene allá atrás…” </w:t>
      </w:r>
    </w:p>
    <w:p w14:paraId="015F884D" w14:textId="77777777" w:rsidR="00450A26" w:rsidRPr="00B0352B" w:rsidRDefault="00450A26" w:rsidP="00450A26">
      <w:pPr>
        <w:pStyle w:val="Prrafodelista"/>
        <w:spacing w:line="360" w:lineRule="auto"/>
        <w:ind w:left="1276" w:right="-234"/>
        <w:jc w:val="both"/>
        <w:rPr>
          <w:rFonts w:ascii="Arial" w:hAnsi="Arial" w:cs="Arial"/>
          <w:i/>
          <w:sz w:val="16"/>
          <w:szCs w:val="16"/>
        </w:rPr>
      </w:pPr>
    </w:p>
    <w:p w14:paraId="7D22B93E" w14:textId="77777777" w:rsidR="00C31D7A" w:rsidRPr="00B0352B" w:rsidRDefault="00C31D7A" w:rsidP="00450A26">
      <w:pPr>
        <w:pStyle w:val="Prrafodelista"/>
        <w:spacing w:line="360" w:lineRule="auto"/>
        <w:ind w:left="1276" w:right="-234"/>
        <w:jc w:val="both"/>
        <w:rPr>
          <w:rFonts w:ascii="Arial" w:hAnsi="Arial" w:cs="Arial"/>
          <w:i/>
          <w:sz w:val="8"/>
          <w:szCs w:val="8"/>
        </w:rPr>
      </w:pPr>
    </w:p>
    <w:p w14:paraId="382975D6" w14:textId="48FC921E" w:rsidR="00C31D7A" w:rsidRDefault="00C31D7A" w:rsidP="00450A26">
      <w:pPr>
        <w:pStyle w:val="Prrafodelista"/>
        <w:spacing w:line="360" w:lineRule="auto"/>
        <w:ind w:left="1276" w:right="-234"/>
        <w:jc w:val="both"/>
        <w:rPr>
          <w:rFonts w:ascii="Arial" w:hAnsi="Arial" w:cs="Arial"/>
          <w:i/>
          <w:sz w:val="16"/>
          <w:szCs w:val="16"/>
        </w:rPr>
      </w:pPr>
      <w:r w:rsidRPr="00B0352B">
        <w:rPr>
          <w:rFonts w:ascii="Arial" w:hAnsi="Arial" w:cs="Arial"/>
          <w:i/>
          <w:sz w:val="16"/>
          <w:szCs w:val="16"/>
        </w:rPr>
        <w:t xml:space="preserve">Así mismo, durante varios minutos se observa que el vehículo que va realizando la grabación, va siguiendo a las patrullas de la Policía Preventiva Municipal de Nava en su recorrido por la carretera número </w:t>
      </w:r>
      <w:r w:rsidR="00450A26">
        <w:rPr>
          <w:rFonts w:ascii="Arial" w:hAnsi="Arial" w:cs="Arial"/>
          <w:i/>
          <w:sz w:val="16"/>
          <w:szCs w:val="16"/>
        </w:rPr>
        <w:t>X</w:t>
      </w:r>
      <w:r w:rsidRPr="00B0352B">
        <w:rPr>
          <w:rFonts w:ascii="Arial" w:hAnsi="Arial" w:cs="Arial"/>
          <w:i/>
          <w:sz w:val="16"/>
          <w:szCs w:val="16"/>
        </w:rPr>
        <w:t xml:space="preserve">, así como una camioneta color </w:t>
      </w:r>
      <w:r w:rsidR="00450A26">
        <w:rPr>
          <w:rFonts w:ascii="Arial" w:hAnsi="Arial" w:cs="Arial"/>
          <w:i/>
          <w:sz w:val="16"/>
          <w:szCs w:val="16"/>
        </w:rPr>
        <w:t>X</w:t>
      </w:r>
      <w:r w:rsidRPr="00B0352B">
        <w:rPr>
          <w:rFonts w:ascii="Arial" w:hAnsi="Arial" w:cs="Arial"/>
          <w:i/>
          <w:sz w:val="16"/>
          <w:szCs w:val="16"/>
        </w:rPr>
        <w:t xml:space="preserve">, la cual no lleva a personas a bordo, y en el minuto 09:06, se observa que algunas personas que presuntamente son migrantes, tratan de saltar hacia el piso a pesar de que las patrullas van a velocidad alta, y en el minuto 09:34, las personas empiezan a aventar pertenencias que portan, para luego metros más adelante, se observa que las unidades se detienen. </w:t>
      </w:r>
    </w:p>
    <w:p w14:paraId="1C7E5FD2" w14:textId="77777777" w:rsidR="00450A26" w:rsidRDefault="00450A26" w:rsidP="00450A26">
      <w:pPr>
        <w:pStyle w:val="Prrafodelista"/>
        <w:spacing w:line="360" w:lineRule="auto"/>
        <w:ind w:left="1276" w:right="-234"/>
        <w:jc w:val="both"/>
        <w:rPr>
          <w:rFonts w:ascii="Arial" w:hAnsi="Arial" w:cs="Arial"/>
          <w:i/>
          <w:sz w:val="16"/>
          <w:szCs w:val="16"/>
        </w:rPr>
      </w:pPr>
    </w:p>
    <w:p w14:paraId="299A6564" w14:textId="77777777" w:rsidR="000305D1" w:rsidRPr="004A6E31" w:rsidRDefault="000305D1" w:rsidP="00450A26">
      <w:pPr>
        <w:pStyle w:val="Prrafodelista"/>
        <w:spacing w:line="360" w:lineRule="auto"/>
        <w:ind w:left="1276" w:right="-234"/>
        <w:jc w:val="both"/>
        <w:rPr>
          <w:rFonts w:ascii="Arial" w:hAnsi="Arial" w:cs="Arial"/>
          <w:i/>
          <w:sz w:val="8"/>
          <w:szCs w:val="8"/>
        </w:rPr>
      </w:pPr>
    </w:p>
    <w:p w14:paraId="23306E38" w14:textId="372EAED7" w:rsidR="00C31D7A" w:rsidRDefault="000305D1" w:rsidP="00450A26">
      <w:pPr>
        <w:pStyle w:val="Prrafodelista"/>
        <w:spacing w:line="360" w:lineRule="auto"/>
        <w:ind w:left="1276" w:right="-234"/>
        <w:jc w:val="both"/>
        <w:rPr>
          <w:rFonts w:ascii="Arial" w:hAnsi="Arial" w:cs="Arial"/>
          <w:i/>
          <w:color w:val="auto"/>
          <w:sz w:val="16"/>
          <w:szCs w:val="16"/>
        </w:rPr>
      </w:pPr>
      <w:r w:rsidRPr="000305D1">
        <w:rPr>
          <w:rFonts w:ascii="Arial" w:hAnsi="Arial" w:cs="Arial"/>
          <w:i/>
          <w:color w:val="auto"/>
          <w:sz w:val="16"/>
          <w:szCs w:val="16"/>
        </w:rPr>
        <w:t xml:space="preserve">En el minuto 08:20, se observa que las personas migrantes de una de las patrullas, la cual cuenta con tubos y está pintada de </w:t>
      </w:r>
      <w:r w:rsidRPr="00450A26">
        <w:rPr>
          <w:rFonts w:ascii="Arial" w:hAnsi="Arial" w:cs="Arial"/>
          <w:i/>
          <w:color w:val="auto"/>
          <w:sz w:val="16"/>
          <w:szCs w:val="16"/>
        </w:rPr>
        <w:t>color</w:t>
      </w:r>
      <w:r w:rsidR="00591C66" w:rsidRPr="00450A26">
        <w:rPr>
          <w:rFonts w:ascii="Arial" w:eastAsia="Tahoma" w:hAnsi="Arial" w:cs="Arial"/>
          <w:i/>
          <w:sz w:val="16"/>
          <w:szCs w:val="16"/>
          <w:lang w:eastAsia="en-US"/>
        </w:rPr>
        <w:t xml:space="preserve"> </w:t>
      </w:r>
      <w:r w:rsidR="00450A26" w:rsidRPr="00450A26">
        <w:rPr>
          <w:rFonts w:ascii="Arial" w:eastAsia="Tahoma" w:hAnsi="Arial" w:cs="Arial"/>
          <w:i/>
          <w:sz w:val="16"/>
          <w:szCs w:val="16"/>
          <w:lang w:eastAsia="en-US"/>
        </w:rPr>
        <w:t>X</w:t>
      </w:r>
      <w:r w:rsidRPr="00450A26">
        <w:rPr>
          <w:rFonts w:ascii="Arial" w:hAnsi="Arial" w:cs="Arial"/>
          <w:i/>
          <w:color w:val="auto"/>
          <w:sz w:val="16"/>
          <w:szCs w:val="16"/>
        </w:rPr>
        <w:t>, tratan de saltar</w:t>
      </w:r>
      <w:r w:rsidRPr="000305D1">
        <w:rPr>
          <w:rFonts w:ascii="Arial" w:hAnsi="Arial" w:cs="Arial"/>
          <w:i/>
          <w:color w:val="auto"/>
          <w:sz w:val="16"/>
          <w:szCs w:val="16"/>
        </w:rPr>
        <w:t xml:space="preserve"> de la unidad, observando que empiezan a inquietarse por lo que empiezan a sacar sus cuerpos de la caja de la unidad, y en el minuto 09:30 empiezan a aventar sus pertenencias al pavimento, lo que motiva que las unidades reduzcan su velocidad estacionándose sobre el pavimento, descendiendo todas las personas que iban a bordo de las patrullas, las cuales s</w:t>
      </w:r>
      <w:r w:rsidR="00C31D7A" w:rsidRPr="000305D1">
        <w:rPr>
          <w:rFonts w:ascii="Arial" w:hAnsi="Arial" w:cs="Arial"/>
          <w:i/>
          <w:color w:val="auto"/>
          <w:sz w:val="16"/>
          <w:szCs w:val="16"/>
        </w:rPr>
        <w:t xml:space="preserve">e observan nerviosas, algunas de ellas llorando, a la vez que recogen sus pertenencias, advirtiendo la presencia de una persona con una cámara de video, así como otra con un micrófono. También se observa a una persona del sexo femenino que se encuentra tirada en el piso y dos menores de edad del sexo masculino. En el minuto 12:15 las personas migrantes refieren que </w:t>
      </w:r>
      <w:r w:rsidRPr="000305D1">
        <w:rPr>
          <w:rFonts w:ascii="Arial" w:hAnsi="Arial" w:cs="Arial"/>
          <w:i/>
          <w:color w:val="auto"/>
          <w:sz w:val="16"/>
          <w:szCs w:val="16"/>
        </w:rPr>
        <w:t xml:space="preserve">se aproximan </w:t>
      </w:r>
      <w:r w:rsidR="00C31D7A" w:rsidRPr="000305D1">
        <w:rPr>
          <w:rFonts w:ascii="Arial" w:hAnsi="Arial" w:cs="Arial"/>
          <w:i/>
          <w:color w:val="auto"/>
          <w:sz w:val="16"/>
          <w:szCs w:val="16"/>
        </w:rPr>
        <w:t xml:space="preserve">otra vez las camionetas y en el minuto 12:35 pasan a alta velocidad cuatro camionetas, la primera de </w:t>
      </w:r>
      <w:r w:rsidR="00C31D7A" w:rsidRPr="00450A26">
        <w:rPr>
          <w:rFonts w:ascii="Arial" w:hAnsi="Arial" w:cs="Arial"/>
          <w:i/>
          <w:color w:val="auto"/>
          <w:sz w:val="16"/>
          <w:szCs w:val="16"/>
        </w:rPr>
        <w:t xml:space="preserve">color </w:t>
      </w:r>
      <w:r w:rsidR="00450A26" w:rsidRPr="00450A26">
        <w:rPr>
          <w:rFonts w:ascii="Arial" w:eastAsia="Tahoma" w:hAnsi="Arial" w:cs="Arial"/>
          <w:i/>
          <w:sz w:val="16"/>
          <w:szCs w:val="16"/>
          <w:lang w:eastAsia="en-US"/>
        </w:rPr>
        <w:t>X</w:t>
      </w:r>
      <w:r w:rsidR="00C31D7A" w:rsidRPr="00450A26">
        <w:rPr>
          <w:rFonts w:ascii="Arial" w:hAnsi="Arial" w:cs="Arial"/>
          <w:i/>
          <w:color w:val="auto"/>
          <w:sz w:val="16"/>
          <w:szCs w:val="16"/>
        </w:rPr>
        <w:t>, sin</w:t>
      </w:r>
      <w:r w:rsidR="00C31D7A" w:rsidRPr="000305D1">
        <w:rPr>
          <w:rFonts w:ascii="Arial" w:hAnsi="Arial" w:cs="Arial"/>
          <w:i/>
          <w:color w:val="auto"/>
          <w:sz w:val="16"/>
          <w:szCs w:val="16"/>
        </w:rPr>
        <w:t xml:space="preserve"> logotipos de alguna institución, luego </w:t>
      </w:r>
      <w:r w:rsidR="00C31D7A" w:rsidRPr="000305D1">
        <w:rPr>
          <w:rFonts w:ascii="Arial" w:hAnsi="Arial" w:cs="Arial"/>
          <w:i/>
          <w:color w:val="auto"/>
          <w:sz w:val="16"/>
          <w:szCs w:val="16"/>
        </w:rPr>
        <w:lastRenderedPageBreak/>
        <w:t xml:space="preserve">pasan tres patrullas de la Policía Preventiva Municipal, la primera de color blanco, y las dos siguientes de color azul, pero las tres con caja y tubos en la misma, las cuales se retiran a alta velocidad del lugar donde están las personas migrantes, </w:t>
      </w:r>
      <w:r w:rsidRPr="000305D1">
        <w:rPr>
          <w:rFonts w:ascii="Arial" w:hAnsi="Arial" w:cs="Arial"/>
          <w:i/>
          <w:color w:val="auto"/>
          <w:sz w:val="16"/>
          <w:szCs w:val="16"/>
        </w:rPr>
        <w:t xml:space="preserve">sin que se observe la patrulla que traía personas del sexo masculino la cual presentaba el número </w:t>
      </w:r>
      <w:r w:rsidR="00450A26">
        <w:rPr>
          <w:rFonts w:ascii="Arial" w:hAnsi="Arial" w:cs="Arial"/>
          <w:i/>
          <w:color w:val="auto"/>
          <w:sz w:val="16"/>
          <w:szCs w:val="16"/>
        </w:rPr>
        <w:t>X,</w:t>
      </w:r>
      <w:r w:rsidRPr="000305D1">
        <w:rPr>
          <w:rFonts w:ascii="Arial" w:hAnsi="Arial" w:cs="Arial"/>
          <w:i/>
          <w:color w:val="auto"/>
          <w:sz w:val="16"/>
          <w:szCs w:val="16"/>
        </w:rPr>
        <w:t xml:space="preserve"> señalando algunas de las personas migrantes que la misma desapareció llevándose a otras personas que las acompañaban, </w:t>
      </w:r>
      <w:r w:rsidR="00C31D7A" w:rsidRPr="000305D1">
        <w:rPr>
          <w:rFonts w:ascii="Arial" w:hAnsi="Arial" w:cs="Arial"/>
          <w:i/>
          <w:color w:val="auto"/>
          <w:sz w:val="16"/>
          <w:szCs w:val="16"/>
        </w:rPr>
        <w:t>y en el minuto 14:25 horas, una persona que dijo ser migrante hondureño, refirió que los agentes los habían engañado</w:t>
      </w:r>
      <w:r w:rsidRPr="000305D1">
        <w:rPr>
          <w:rFonts w:ascii="Arial" w:hAnsi="Arial" w:cs="Arial"/>
          <w:i/>
          <w:color w:val="auto"/>
          <w:sz w:val="16"/>
          <w:szCs w:val="16"/>
        </w:rPr>
        <w:t>, esto en referencia al traslado que les prometieron</w:t>
      </w:r>
      <w:r w:rsidR="00C31D7A" w:rsidRPr="000305D1">
        <w:rPr>
          <w:rFonts w:ascii="Arial" w:hAnsi="Arial" w:cs="Arial"/>
          <w:i/>
          <w:color w:val="auto"/>
          <w:sz w:val="16"/>
          <w:szCs w:val="16"/>
        </w:rPr>
        <w:t xml:space="preserve">. </w:t>
      </w:r>
    </w:p>
    <w:p w14:paraId="14F646C0" w14:textId="77777777" w:rsidR="00450A26" w:rsidRPr="000305D1" w:rsidRDefault="00450A26" w:rsidP="00450A26">
      <w:pPr>
        <w:pStyle w:val="Prrafodelista"/>
        <w:spacing w:line="360" w:lineRule="auto"/>
        <w:ind w:left="1276" w:right="-234"/>
        <w:jc w:val="both"/>
        <w:rPr>
          <w:rFonts w:ascii="Arial" w:hAnsi="Arial" w:cs="Arial"/>
          <w:i/>
          <w:color w:val="auto"/>
          <w:sz w:val="8"/>
          <w:szCs w:val="8"/>
        </w:rPr>
      </w:pPr>
    </w:p>
    <w:p w14:paraId="1401195D" w14:textId="77777777" w:rsidR="00C31D7A" w:rsidRPr="00B0352B" w:rsidRDefault="00C31D7A" w:rsidP="00450A26">
      <w:pPr>
        <w:pStyle w:val="Prrafodelista"/>
        <w:spacing w:line="360" w:lineRule="auto"/>
        <w:ind w:left="1276" w:right="-234"/>
        <w:jc w:val="both"/>
        <w:rPr>
          <w:rFonts w:ascii="Arial" w:hAnsi="Arial" w:cs="Arial"/>
          <w:i/>
          <w:sz w:val="8"/>
          <w:szCs w:val="8"/>
        </w:rPr>
      </w:pPr>
    </w:p>
    <w:p w14:paraId="0936AF0C" w14:textId="4704E2A8" w:rsidR="00C31D7A" w:rsidRDefault="00C31D7A" w:rsidP="00450A26">
      <w:pPr>
        <w:pStyle w:val="Prrafodelista"/>
        <w:spacing w:line="360" w:lineRule="auto"/>
        <w:ind w:left="1276" w:right="-234"/>
        <w:jc w:val="both"/>
        <w:rPr>
          <w:rFonts w:ascii="Arial" w:hAnsi="Arial" w:cs="Arial"/>
          <w:i/>
          <w:sz w:val="16"/>
          <w:szCs w:val="16"/>
        </w:rPr>
      </w:pPr>
      <w:r w:rsidRPr="00B0352B">
        <w:rPr>
          <w:rFonts w:ascii="Arial" w:hAnsi="Arial" w:cs="Arial"/>
          <w:i/>
          <w:sz w:val="16"/>
          <w:szCs w:val="16"/>
        </w:rPr>
        <w:t xml:space="preserve">Así mismo, en el minuto 16:00 vuelve a narrar el activista </w:t>
      </w:r>
      <w:r w:rsidR="00450A26">
        <w:rPr>
          <w:rFonts w:ascii="Arial" w:hAnsi="Arial" w:cs="Arial"/>
          <w:i/>
          <w:sz w:val="16"/>
          <w:szCs w:val="16"/>
        </w:rPr>
        <w:t>E1</w:t>
      </w:r>
      <w:r w:rsidRPr="00B0352B">
        <w:rPr>
          <w:rFonts w:ascii="Arial" w:hAnsi="Arial" w:cs="Arial"/>
          <w:i/>
          <w:sz w:val="16"/>
          <w:szCs w:val="16"/>
        </w:rPr>
        <w:t xml:space="preserve">, que se encuentra una persona lesionada en virtud de que los agentes de la Policía la aventaron al piso, pidiendo que llamen al número telefónico 911, además de señalar que las personas migrantes ya se encuentran cerca del entronque. En el minuto 18:46 una de las personas refiere que emigraron de otro país por la situación que viven en su país, y que necesariamente tienen que pasar por este país, pero que también han encontrado personas que los hay apoyado. </w:t>
      </w:r>
    </w:p>
    <w:p w14:paraId="217815A2" w14:textId="77777777" w:rsidR="00450A26" w:rsidRPr="00B0352B" w:rsidRDefault="00450A26" w:rsidP="00450A26">
      <w:pPr>
        <w:pStyle w:val="Prrafodelista"/>
        <w:spacing w:line="360" w:lineRule="auto"/>
        <w:ind w:left="1276" w:right="-234"/>
        <w:jc w:val="both"/>
        <w:rPr>
          <w:rFonts w:ascii="Arial" w:hAnsi="Arial" w:cs="Arial"/>
          <w:i/>
          <w:sz w:val="16"/>
          <w:szCs w:val="16"/>
        </w:rPr>
      </w:pPr>
    </w:p>
    <w:p w14:paraId="11E623EC" w14:textId="77777777" w:rsidR="00C31D7A" w:rsidRPr="00B0352B" w:rsidRDefault="00C31D7A" w:rsidP="00450A26">
      <w:pPr>
        <w:pStyle w:val="Prrafodelista"/>
        <w:spacing w:line="360" w:lineRule="auto"/>
        <w:ind w:left="1276" w:right="-234"/>
        <w:jc w:val="both"/>
        <w:rPr>
          <w:rFonts w:ascii="Arial" w:hAnsi="Arial" w:cs="Arial"/>
          <w:i/>
          <w:sz w:val="8"/>
          <w:szCs w:val="8"/>
        </w:rPr>
      </w:pPr>
    </w:p>
    <w:p w14:paraId="44FCCFEE" w14:textId="16E2B016" w:rsidR="00C31D7A" w:rsidRDefault="00C31D7A" w:rsidP="00450A26">
      <w:pPr>
        <w:pStyle w:val="Prrafodelista"/>
        <w:spacing w:line="360" w:lineRule="auto"/>
        <w:ind w:left="1276" w:right="-234"/>
        <w:jc w:val="both"/>
        <w:rPr>
          <w:rFonts w:ascii="Arial" w:hAnsi="Arial" w:cs="Arial"/>
          <w:i/>
          <w:sz w:val="16"/>
          <w:szCs w:val="16"/>
        </w:rPr>
      </w:pPr>
      <w:r w:rsidRPr="00B0352B">
        <w:rPr>
          <w:rFonts w:ascii="Arial" w:hAnsi="Arial" w:cs="Arial"/>
          <w:i/>
          <w:sz w:val="16"/>
          <w:szCs w:val="16"/>
        </w:rPr>
        <w:t xml:space="preserve">El activista refiere que se dio cuenta que la persona lesionada fue aventada de la unidad hacia el piso, añadiendo que cuando dieron la vuelta las unidades fue cuando aventaron a la mujer migrante. Posteriormente se advierte que </w:t>
      </w:r>
      <w:r w:rsidR="000305D1">
        <w:rPr>
          <w:rFonts w:ascii="Arial" w:hAnsi="Arial" w:cs="Arial"/>
          <w:i/>
          <w:sz w:val="16"/>
          <w:szCs w:val="16"/>
        </w:rPr>
        <w:t xml:space="preserve">se encuentran en el lugar </w:t>
      </w:r>
      <w:r w:rsidRPr="00B0352B">
        <w:rPr>
          <w:rFonts w:ascii="Arial" w:hAnsi="Arial" w:cs="Arial"/>
          <w:i/>
          <w:sz w:val="16"/>
          <w:szCs w:val="16"/>
        </w:rPr>
        <w:t xml:space="preserve">cuatro menores de edad, todos del sexo masculino.       </w:t>
      </w:r>
    </w:p>
    <w:p w14:paraId="1189F35E" w14:textId="77777777" w:rsidR="00450A26" w:rsidRPr="00B0352B" w:rsidRDefault="00450A26" w:rsidP="00450A26">
      <w:pPr>
        <w:pStyle w:val="Prrafodelista"/>
        <w:spacing w:line="360" w:lineRule="auto"/>
        <w:ind w:left="1276" w:right="-234"/>
        <w:jc w:val="both"/>
        <w:rPr>
          <w:rFonts w:ascii="Arial" w:hAnsi="Arial" w:cs="Arial"/>
          <w:i/>
          <w:sz w:val="16"/>
          <w:szCs w:val="16"/>
        </w:rPr>
      </w:pPr>
    </w:p>
    <w:p w14:paraId="31C1A3F8" w14:textId="77777777" w:rsidR="00C31D7A" w:rsidRPr="00B0352B" w:rsidRDefault="00C31D7A" w:rsidP="00450A26">
      <w:pPr>
        <w:pStyle w:val="Prrafodelista"/>
        <w:spacing w:line="360" w:lineRule="auto"/>
        <w:ind w:left="1276" w:right="-234"/>
        <w:jc w:val="both"/>
        <w:rPr>
          <w:rFonts w:ascii="Arial" w:hAnsi="Arial" w:cs="Arial"/>
          <w:i/>
          <w:sz w:val="8"/>
          <w:szCs w:val="8"/>
        </w:rPr>
      </w:pPr>
      <w:r w:rsidRPr="00B0352B">
        <w:rPr>
          <w:rFonts w:ascii="Arial" w:hAnsi="Arial" w:cs="Arial"/>
          <w:i/>
          <w:sz w:val="16"/>
          <w:szCs w:val="16"/>
        </w:rPr>
        <w:t xml:space="preserve">  </w:t>
      </w:r>
    </w:p>
    <w:p w14:paraId="6CBC3802" w14:textId="77777777" w:rsidR="00C31D7A" w:rsidRDefault="00C31D7A" w:rsidP="00450A26">
      <w:pPr>
        <w:pStyle w:val="Prrafodelista"/>
        <w:spacing w:line="360" w:lineRule="auto"/>
        <w:ind w:left="1276" w:right="-234"/>
        <w:jc w:val="both"/>
        <w:rPr>
          <w:rFonts w:ascii="Arial" w:hAnsi="Arial" w:cs="Arial"/>
          <w:i/>
          <w:sz w:val="16"/>
          <w:szCs w:val="16"/>
        </w:rPr>
      </w:pPr>
      <w:r w:rsidRPr="00B0352B">
        <w:rPr>
          <w:rFonts w:ascii="Arial" w:hAnsi="Arial" w:cs="Arial"/>
          <w:i/>
          <w:sz w:val="16"/>
          <w:szCs w:val="16"/>
        </w:rPr>
        <w:t>Con lo anterior concluyo la inspección en dicho video, lo que se hace constar para los efectos legales a que haya lugar, firmando el acta el suscrito Tercer Visitador Regional para debida constancia. Conste.----------------------------------</w:t>
      </w:r>
      <w:r>
        <w:rPr>
          <w:rFonts w:ascii="Arial" w:hAnsi="Arial" w:cs="Arial"/>
          <w:i/>
          <w:sz w:val="16"/>
          <w:szCs w:val="16"/>
        </w:rPr>
        <w:t>---------”</w:t>
      </w:r>
    </w:p>
    <w:p w14:paraId="0BBD998B" w14:textId="77777777" w:rsidR="00C31D7A" w:rsidRPr="00C21718" w:rsidRDefault="00C31D7A" w:rsidP="00450A26">
      <w:pPr>
        <w:pStyle w:val="Prrafodelista"/>
        <w:spacing w:line="360" w:lineRule="auto"/>
        <w:ind w:left="1276" w:right="-234"/>
        <w:jc w:val="both"/>
        <w:rPr>
          <w:rFonts w:ascii="Arial" w:hAnsi="Arial" w:cs="Arial"/>
          <w:i/>
          <w:sz w:val="20"/>
          <w:szCs w:val="20"/>
        </w:rPr>
      </w:pPr>
    </w:p>
    <w:p w14:paraId="03B823DF" w14:textId="77777777" w:rsidR="00F40ED4" w:rsidRPr="00C31D7A" w:rsidRDefault="00C31D7A" w:rsidP="00450A26">
      <w:pPr>
        <w:numPr>
          <w:ilvl w:val="0"/>
          <w:numId w:val="1"/>
        </w:numPr>
        <w:tabs>
          <w:tab w:val="left" w:pos="426"/>
        </w:tabs>
        <w:spacing w:line="360" w:lineRule="auto"/>
        <w:ind w:left="567" w:right="37" w:hanging="567"/>
        <w:jc w:val="both"/>
        <w:rPr>
          <w:rFonts w:ascii="Arial" w:eastAsia="Arial" w:hAnsi="Arial" w:cs="Arial"/>
          <w:color w:val="auto"/>
          <w:sz w:val="20"/>
          <w:szCs w:val="20"/>
        </w:rPr>
      </w:pPr>
      <w:r>
        <w:rPr>
          <w:rFonts w:ascii="Arial" w:eastAsia="Tahoma" w:hAnsi="Arial" w:cs="Arial"/>
          <w:sz w:val="20"/>
          <w:szCs w:val="20"/>
          <w:lang w:eastAsia="en-US"/>
        </w:rPr>
        <w:t xml:space="preserve">  Solicitud de informe en colaboración</w:t>
      </w:r>
    </w:p>
    <w:p w14:paraId="4A44C23B" w14:textId="68BAE4A1" w:rsidR="00C31D7A" w:rsidRDefault="00C31D7A" w:rsidP="00450A26">
      <w:pPr>
        <w:tabs>
          <w:tab w:val="left" w:pos="426"/>
        </w:tabs>
        <w:spacing w:line="360" w:lineRule="auto"/>
        <w:ind w:left="567" w:right="37"/>
        <w:jc w:val="both"/>
        <w:rPr>
          <w:rFonts w:ascii="Arial" w:eastAsia="Arial" w:hAnsi="Arial" w:cs="Arial"/>
          <w:color w:val="auto"/>
          <w:sz w:val="20"/>
          <w:szCs w:val="20"/>
        </w:rPr>
      </w:pPr>
      <w:r>
        <w:rPr>
          <w:rFonts w:ascii="Arial" w:eastAsia="Arial" w:hAnsi="Arial" w:cs="Arial"/>
          <w:color w:val="auto"/>
          <w:sz w:val="20"/>
          <w:szCs w:val="20"/>
        </w:rPr>
        <w:t>Realizado a través de</w:t>
      </w:r>
      <w:r w:rsidR="00633987">
        <w:rPr>
          <w:rFonts w:ascii="Arial" w:eastAsia="Arial" w:hAnsi="Arial" w:cs="Arial"/>
          <w:color w:val="auto"/>
          <w:sz w:val="20"/>
          <w:szCs w:val="20"/>
        </w:rPr>
        <w:t xml:space="preserve"> </w:t>
      </w:r>
      <w:r>
        <w:rPr>
          <w:rFonts w:ascii="Arial" w:eastAsia="Arial" w:hAnsi="Arial" w:cs="Arial"/>
          <w:color w:val="auto"/>
          <w:sz w:val="20"/>
          <w:szCs w:val="20"/>
        </w:rPr>
        <w:t>l</w:t>
      </w:r>
      <w:r w:rsidR="00633987">
        <w:rPr>
          <w:rFonts w:ascii="Arial" w:eastAsia="Arial" w:hAnsi="Arial" w:cs="Arial"/>
          <w:color w:val="auto"/>
          <w:sz w:val="20"/>
          <w:szCs w:val="20"/>
        </w:rPr>
        <w:t xml:space="preserve">os </w:t>
      </w:r>
      <w:r>
        <w:rPr>
          <w:rFonts w:ascii="Arial" w:eastAsia="Arial" w:hAnsi="Arial" w:cs="Arial"/>
          <w:color w:val="auto"/>
          <w:sz w:val="20"/>
          <w:szCs w:val="20"/>
        </w:rPr>
        <w:t>oficio</w:t>
      </w:r>
      <w:r w:rsidR="00633987">
        <w:rPr>
          <w:rFonts w:ascii="Arial" w:eastAsia="Arial" w:hAnsi="Arial" w:cs="Arial"/>
          <w:color w:val="auto"/>
          <w:sz w:val="20"/>
          <w:szCs w:val="20"/>
        </w:rPr>
        <w:t>s</w:t>
      </w:r>
      <w:r>
        <w:rPr>
          <w:rFonts w:ascii="Arial" w:eastAsia="Arial" w:hAnsi="Arial" w:cs="Arial"/>
          <w:color w:val="auto"/>
          <w:sz w:val="20"/>
          <w:szCs w:val="20"/>
        </w:rPr>
        <w:t xml:space="preserve"> </w:t>
      </w:r>
      <w:r w:rsidR="00450A26">
        <w:rPr>
          <w:rFonts w:ascii="Arial" w:eastAsia="Tahoma" w:hAnsi="Arial" w:cs="Arial"/>
          <w:sz w:val="20"/>
          <w:szCs w:val="20"/>
          <w:lang w:eastAsia="en-US"/>
        </w:rPr>
        <w:t>TV-X/</w:t>
      </w:r>
      <w:proofErr w:type="gramStart"/>
      <w:r w:rsidR="00450A26">
        <w:rPr>
          <w:rFonts w:ascii="Arial" w:eastAsia="Tahoma" w:hAnsi="Arial" w:cs="Arial"/>
          <w:sz w:val="20"/>
          <w:szCs w:val="20"/>
          <w:lang w:eastAsia="en-US"/>
        </w:rPr>
        <w:t>2023</w:t>
      </w:r>
      <w:r w:rsidR="00F60145" w:rsidRPr="000305D1">
        <w:rPr>
          <w:rFonts w:ascii="Arial" w:hAnsi="Arial" w:cs="Arial"/>
          <w:i/>
          <w:color w:val="auto"/>
          <w:sz w:val="16"/>
          <w:szCs w:val="16"/>
        </w:rPr>
        <w:t xml:space="preserve"> </w:t>
      </w:r>
      <w:r w:rsidR="00DD2A43">
        <w:rPr>
          <w:rFonts w:ascii="Arial" w:eastAsia="Arial" w:hAnsi="Arial" w:cs="Arial"/>
          <w:color w:val="auto"/>
          <w:sz w:val="20"/>
          <w:szCs w:val="20"/>
        </w:rPr>
        <w:t xml:space="preserve"> y</w:t>
      </w:r>
      <w:proofErr w:type="gramEnd"/>
      <w:r w:rsidR="00DD2A43">
        <w:rPr>
          <w:rFonts w:ascii="Arial" w:eastAsia="Arial" w:hAnsi="Arial" w:cs="Arial"/>
          <w:color w:val="auto"/>
          <w:sz w:val="20"/>
          <w:szCs w:val="20"/>
        </w:rPr>
        <w:t xml:space="preserve"> </w:t>
      </w:r>
      <w:r w:rsidR="00450A26">
        <w:rPr>
          <w:rFonts w:ascii="Arial" w:eastAsia="Tahoma" w:hAnsi="Arial" w:cs="Arial"/>
          <w:sz w:val="20"/>
          <w:szCs w:val="20"/>
          <w:lang w:eastAsia="en-US"/>
        </w:rPr>
        <w:t>TV-X/2023</w:t>
      </w:r>
      <w:r>
        <w:rPr>
          <w:rFonts w:ascii="Arial" w:eastAsia="Arial" w:hAnsi="Arial" w:cs="Arial"/>
          <w:color w:val="auto"/>
          <w:sz w:val="20"/>
          <w:szCs w:val="20"/>
        </w:rPr>
        <w:t>, dirigido</w:t>
      </w:r>
      <w:r w:rsidR="00DD2A43">
        <w:rPr>
          <w:rFonts w:ascii="Arial" w:eastAsia="Arial" w:hAnsi="Arial" w:cs="Arial"/>
          <w:color w:val="auto"/>
          <w:sz w:val="20"/>
          <w:szCs w:val="20"/>
        </w:rPr>
        <w:t>s</w:t>
      </w:r>
      <w:r>
        <w:rPr>
          <w:rFonts w:ascii="Arial" w:eastAsia="Arial" w:hAnsi="Arial" w:cs="Arial"/>
          <w:color w:val="auto"/>
          <w:sz w:val="20"/>
          <w:szCs w:val="20"/>
        </w:rPr>
        <w:t xml:space="preserve"> al Director del Hospital General de la ciudad de Allende, Coahuila, </w:t>
      </w:r>
      <w:r w:rsidR="00DD2A43">
        <w:rPr>
          <w:rFonts w:ascii="Arial" w:eastAsia="Arial" w:hAnsi="Arial" w:cs="Arial"/>
          <w:color w:val="auto"/>
          <w:sz w:val="20"/>
          <w:szCs w:val="20"/>
        </w:rPr>
        <w:t xml:space="preserve">los </w:t>
      </w:r>
      <w:r>
        <w:rPr>
          <w:rFonts w:ascii="Arial" w:eastAsia="Arial" w:hAnsi="Arial" w:cs="Arial"/>
          <w:color w:val="auto"/>
          <w:sz w:val="20"/>
          <w:szCs w:val="20"/>
        </w:rPr>
        <w:t>cual</w:t>
      </w:r>
      <w:r w:rsidR="00DD2A43">
        <w:rPr>
          <w:rFonts w:ascii="Arial" w:eastAsia="Arial" w:hAnsi="Arial" w:cs="Arial"/>
          <w:color w:val="auto"/>
          <w:sz w:val="20"/>
          <w:szCs w:val="20"/>
        </w:rPr>
        <w:t>es</w:t>
      </w:r>
      <w:r>
        <w:rPr>
          <w:rFonts w:ascii="Arial" w:eastAsia="Arial" w:hAnsi="Arial" w:cs="Arial"/>
          <w:color w:val="auto"/>
          <w:sz w:val="20"/>
          <w:szCs w:val="20"/>
        </w:rPr>
        <w:t xml:space="preserve"> fue</w:t>
      </w:r>
      <w:r w:rsidR="00DD2A43">
        <w:rPr>
          <w:rFonts w:ascii="Arial" w:eastAsia="Arial" w:hAnsi="Arial" w:cs="Arial"/>
          <w:color w:val="auto"/>
          <w:sz w:val="20"/>
          <w:szCs w:val="20"/>
        </w:rPr>
        <w:t>ron</w:t>
      </w:r>
      <w:r>
        <w:rPr>
          <w:rFonts w:ascii="Arial" w:eastAsia="Arial" w:hAnsi="Arial" w:cs="Arial"/>
          <w:color w:val="auto"/>
          <w:sz w:val="20"/>
          <w:szCs w:val="20"/>
        </w:rPr>
        <w:t xml:space="preserve"> </w:t>
      </w:r>
      <w:r w:rsidR="00DD2A43">
        <w:rPr>
          <w:rFonts w:ascii="Arial" w:eastAsia="Arial" w:hAnsi="Arial" w:cs="Arial"/>
          <w:color w:val="auto"/>
          <w:sz w:val="20"/>
          <w:szCs w:val="20"/>
        </w:rPr>
        <w:t xml:space="preserve">notificados en su oficina </w:t>
      </w:r>
      <w:r>
        <w:rPr>
          <w:rFonts w:ascii="Arial" w:eastAsia="Arial" w:hAnsi="Arial" w:cs="Arial"/>
          <w:color w:val="auto"/>
          <w:sz w:val="20"/>
          <w:szCs w:val="20"/>
        </w:rPr>
        <w:t>l</w:t>
      </w:r>
      <w:r w:rsidR="00DD2A43">
        <w:rPr>
          <w:rFonts w:ascii="Arial" w:eastAsia="Arial" w:hAnsi="Arial" w:cs="Arial"/>
          <w:color w:val="auto"/>
          <w:sz w:val="20"/>
          <w:szCs w:val="20"/>
        </w:rPr>
        <w:t>os</w:t>
      </w:r>
      <w:r>
        <w:rPr>
          <w:rFonts w:ascii="Arial" w:eastAsia="Arial" w:hAnsi="Arial" w:cs="Arial"/>
          <w:color w:val="auto"/>
          <w:sz w:val="20"/>
          <w:szCs w:val="20"/>
        </w:rPr>
        <w:t xml:space="preserve"> </w:t>
      </w:r>
      <w:r w:rsidR="00DD2A43">
        <w:rPr>
          <w:rFonts w:ascii="Arial" w:eastAsia="Arial" w:hAnsi="Arial" w:cs="Arial"/>
          <w:color w:val="auto"/>
          <w:sz w:val="20"/>
          <w:szCs w:val="20"/>
        </w:rPr>
        <w:t xml:space="preserve">días </w:t>
      </w:r>
      <w:r>
        <w:rPr>
          <w:rFonts w:ascii="Arial" w:eastAsia="Arial" w:hAnsi="Arial" w:cs="Arial"/>
          <w:color w:val="auto"/>
          <w:sz w:val="20"/>
          <w:szCs w:val="20"/>
        </w:rPr>
        <w:t>27 de abril</w:t>
      </w:r>
      <w:r w:rsidR="00DD2A43">
        <w:rPr>
          <w:rFonts w:ascii="Arial" w:eastAsia="Arial" w:hAnsi="Arial" w:cs="Arial"/>
          <w:color w:val="auto"/>
          <w:sz w:val="20"/>
          <w:szCs w:val="20"/>
        </w:rPr>
        <w:t xml:space="preserve"> y 4 de mayo, ambos del año 2023, mediante </w:t>
      </w:r>
      <w:r>
        <w:rPr>
          <w:rFonts w:ascii="Arial" w:eastAsia="Arial" w:hAnsi="Arial" w:cs="Arial"/>
          <w:color w:val="auto"/>
          <w:sz w:val="20"/>
          <w:szCs w:val="20"/>
        </w:rPr>
        <w:t>l</w:t>
      </w:r>
      <w:r w:rsidR="00DD2A43">
        <w:rPr>
          <w:rFonts w:ascii="Arial" w:eastAsia="Arial" w:hAnsi="Arial" w:cs="Arial"/>
          <w:color w:val="auto"/>
          <w:sz w:val="20"/>
          <w:szCs w:val="20"/>
        </w:rPr>
        <w:t>os</w:t>
      </w:r>
      <w:r>
        <w:rPr>
          <w:rFonts w:ascii="Arial" w:eastAsia="Arial" w:hAnsi="Arial" w:cs="Arial"/>
          <w:color w:val="auto"/>
          <w:sz w:val="20"/>
          <w:szCs w:val="20"/>
        </w:rPr>
        <w:t xml:space="preserve"> cual</w:t>
      </w:r>
      <w:r w:rsidR="00DD2A43">
        <w:rPr>
          <w:rFonts w:ascii="Arial" w:eastAsia="Arial" w:hAnsi="Arial" w:cs="Arial"/>
          <w:color w:val="auto"/>
          <w:sz w:val="20"/>
          <w:szCs w:val="20"/>
        </w:rPr>
        <w:t>es</w:t>
      </w:r>
      <w:r>
        <w:rPr>
          <w:rFonts w:ascii="Arial" w:eastAsia="Arial" w:hAnsi="Arial" w:cs="Arial"/>
          <w:color w:val="auto"/>
          <w:sz w:val="20"/>
          <w:szCs w:val="20"/>
        </w:rPr>
        <w:t xml:space="preserve"> se solicitó informara si </w:t>
      </w:r>
      <w:r w:rsidR="00DD2A43">
        <w:rPr>
          <w:rFonts w:ascii="Arial" w:eastAsia="Arial" w:hAnsi="Arial" w:cs="Arial"/>
          <w:color w:val="auto"/>
          <w:sz w:val="20"/>
          <w:szCs w:val="20"/>
        </w:rPr>
        <w:t xml:space="preserve">el 21 de junio de 2022 </w:t>
      </w:r>
      <w:r>
        <w:rPr>
          <w:rFonts w:ascii="Arial" w:eastAsia="Arial" w:hAnsi="Arial" w:cs="Arial"/>
          <w:color w:val="auto"/>
          <w:sz w:val="20"/>
          <w:szCs w:val="20"/>
        </w:rPr>
        <w:t xml:space="preserve">se había brindado atención médica a la agraviada </w:t>
      </w:r>
      <w:r w:rsidR="00057350">
        <w:rPr>
          <w:rFonts w:ascii="Arial" w:eastAsia="Arial" w:hAnsi="Arial" w:cs="Arial"/>
          <w:color w:val="auto"/>
          <w:sz w:val="20"/>
          <w:szCs w:val="20"/>
        </w:rPr>
        <w:t>Q1</w:t>
      </w:r>
      <w:r>
        <w:rPr>
          <w:rFonts w:ascii="Arial" w:eastAsia="Arial" w:hAnsi="Arial" w:cs="Arial"/>
          <w:color w:val="auto"/>
          <w:sz w:val="20"/>
          <w:szCs w:val="20"/>
        </w:rPr>
        <w:t>, sin que se hubiera recibido la información solicitada.</w:t>
      </w:r>
      <w:r w:rsidR="003B3C49">
        <w:rPr>
          <w:rFonts w:ascii="Arial" w:eastAsia="Arial" w:hAnsi="Arial" w:cs="Arial"/>
          <w:color w:val="auto"/>
          <w:sz w:val="20"/>
          <w:szCs w:val="20"/>
        </w:rPr>
        <w:t xml:space="preserve"> </w:t>
      </w:r>
    </w:p>
    <w:p w14:paraId="64E1EEC6" w14:textId="77777777" w:rsidR="00450A26" w:rsidRPr="00C31D7A" w:rsidRDefault="00450A26" w:rsidP="00450A26">
      <w:pPr>
        <w:tabs>
          <w:tab w:val="left" w:pos="426"/>
        </w:tabs>
        <w:spacing w:line="360" w:lineRule="auto"/>
        <w:ind w:left="567" w:right="37"/>
        <w:jc w:val="both"/>
        <w:rPr>
          <w:rFonts w:ascii="Arial" w:eastAsia="Arial" w:hAnsi="Arial" w:cs="Arial"/>
          <w:color w:val="auto"/>
          <w:sz w:val="20"/>
          <w:szCs w:val="20"/>
        </w:rPr>
      </w:pPr>
    </w:p>
    <w:p w14:paraId="4ADC2F52" w14:textId="77777777" w:rsidR="00A81864" w:rsidRDefault="00C31D7A" w:rsidP="00450A26">
      <w:pPr>
        <w:numPr>
          <w:ilvl w:val="0"/>
          <w:numId w:val="1"/>
        </w:numPr>
        <w:tabs>
          <w:tab w:val="left" w:pos="426"/>
        </w:tabs>
        <w:spacing w:line="360" w:lineRule="auto"/>
        <w:ind w:left="567" w:right="37" w:hanging="567"/>
        <w:jc w:val="both"/>
        <w:rPr>
          <w:rFonts w:ascii="Arial" w:eastAsia="Arial" w:hAnsi="Arial" w:cs="Arial"/>
          <w:color w:val="auto"/>
          <w:sz w:val="20"/>
          <w:szCs w:val="20"/>
        </w:rPr>
      </w:pPr>
      <w:r w:rsidRPr="00A81864">
        <w:rPr>
          <w:rFonts w:ascii="Arial" w:eastAsia="Arial" w:hAnsi="Arial" w:cs="Arial"/>
          <w:color w:val="auto"/>
          <w:sz w:val="20"/>
          <w:szCs w:val="20"/>
        </w:rPr>
        <w:t xml:space="preserve">  Tercer requerimiento de informe.</w:t>
      </w:r>
      <w:r w:rsidR="00A81864">
        <w:rPr>
          <w:rFonts w:ascii="Arial" w:eastAsia="Arial" w:hAnsi="Arial" w:cs="Arial"/>
          <w:color w:val="auto"/>
          <w:sz w:val="20"/>
          <w:szCs w:val="20"/>
        </w:rPr>
        <w:t xml:space="preserve"> </w:t>
      </w:r>
    </w:p>
    <w:p w14:paraId="7C10271D" w14:textId="3D0851CC" w:rsidR="00A81864" w:rsidRDefault="00C31D7A" w:rsidP="00450A26">
      <w:pPr>
        <w:tabs>
          <w:tab w:val="left" w:pos="426"/>
        </w:tabs>
        <w:spacing w:line="360" w:lineRule="auto"/>
        <w:ind w:left="567" w:right="37"/>
        <w:jc w:val="both"/>
        <w:rPr>
          <w:rFonts w:ascii="Arial" w:eastAsia="Arial" w:hAnsi="Arial" w:cs="Arial"/>
          <w:color w:val="auto"/>
          <w:sz w:val="20"/>
          <w:szCs w:val="20"/>
        </w:rPr>
      </w:pPr>
      <w:r w:rsidRPr="00A81864">
        <w:rPr>
          <w:rFonts w:ascii="Arial" w:eastAsia="Arial" w:hAnsi="Arial" w:cs="Arial"/>
          <w:color w:val="auto"/>
          <w:sz w:val="20"/>
          <w:szCs w:val="20"/>
        </w:rPr>
        <w:t xml:space="preserve">Realizado mediante el oficio número </w:t>
      </w:r>
      <w:r w:rsidR="00450A26">
        <w:rPr>
          <w:rFonts w:ascii="Arial" w:eastAsia="Tahoma" w:hAnsi="Arial" w:cs="Arial"/>
          <w:sz w:val="20"/>
          <w:szCs w:val="20"/>
          <w:lang w:eastAsia="en-US"/>
        </w:rPr>
        <w:t>TV-X/2023</w:t>
      </w:r>
      <w:r w:rsidRPr="00A81864">
        <w:rPr>
          <w:rFonts w:ascii="Arial" w:eastAsia="Arial" w:hAnsi="Arial" w:cs="Arial"/>
          <w:color w:val="auto"/>
          <w:sz w:val="20"/>
          <w:szCs w:val="20"/>
        </w:rPr>
        <w:t xml:space="preserve">, dirigido a la </w:t>
      </w:r>
      <w:proofErr w:type="gramStart"/>
      <w:r w:rsidRPr="00A81864">
        <w:rPr>
          <w:rFonts w:ascii="Arial" w:eastAsia="Arial" w:hAnsi="Arial" w:cs="Arial"/>
          <w:color w:val="auto"/>
          <w:sz w:val="20"/>
          <w:szCs w:val="20"/>
        </w:rPr>
        <w:t>Presidenta</w:t>
      </w:r>
      <w:proofErr w:type="gramEnd"/>
      <w:r w:rsidRPr="00A81864">
        <w:rPr>
          <w:rFonts w:ascii="Arial" w:eastAsia="Arial" w:hAnsi="Arial" w:cs="Arial"/>
          <w:color w:val="auto"/>
          <w:sz w:val="20"/>
          <w:szCs w:val="20"/>
        </w:rPr>
        <w:t xml:space="preserve"> Municipal de la ciudad de Nava, Coahuila, a través del cual se solicitó por tercera ocasión el informe pormenorizado de los hechos, sin que se hubiera recibido dicha información.</w:t>
      </w:r>
    </w:p>
    <w:p w14:paraId="0336CF49" w14:textId="77777777" w:rsidR="00450A26" w:rsidRDefault="00450A26" w:rsidP="00450A26">
      <w:pPr>
        <w:tabs>
          <w:tab w:val="left" w:pos="426"/>
        </w:tabs>
        <w:spacing w:line="360" w:lineRule="auto"/>
        <w:ind w:left="567" w:right="37"/>
        <w:jc w:val="both"/>
        <w:rPr>
          <w:rFonts w:ascii="Arial" w:eastAsia="Arial" w:hAnsi="Arial" w:cs="Arial"/>
          <w:color w:val="auto"/>
          <w:sz w:val="20"/>
          <w:szCs w:val="20"/>
        </w:rPr>
      </w:pPr>
    </w:p>
    <w:p w14:paraId="12B98AEF" w14:textId="77777777" w:rsidR="00A81864" w:rsidRDefault="004A6E31" w:rsidP="00450A26">
      <w:pPr>
        <w:numPr>
          <w:ilvl w:val="0"/>
          <w:numId w:val="1"/>
        </w:numPr>
        <w:tabs>
          <w:tab w:val="left" w:pos="426"/>
        </w:tabs>
        <w:spacing w:line="360" w:lineRule="auto"/>
        <w:ind w:left="567" w:right="37" w:hanging="567"/>
        <w:jc w:val="both"/>
        <w:rPr>
          <w:rFonts w:ascii="Arial" w:eastAsia="Arial" w:hAnsi="Arial" w:cs="Arial"/>
          <w:color w:val="auto"/>
          <w:sz w:val="20"/>
          <w:szCs w:val="20"/>
        </w:rPr>
      </w:pPr>
      <w:r>
        <w:rPr>
          <w:rFonts w:ascii="Arial" w:eastAsia="Arial" w:hAnsi="Arial" w:cs="Arial"/>
          <w:color w:val="auto"/>
          <w:sz w:val="20"/>
          <w:szCs w:val="20"/>
        </w:rPr>
        <w:t xml:space="preserve">  </w:t>
      </w:r>
      <w:r w:rsidR="00A81864">
        <w:rPr>
          <w:rFonts w:ascii="Arial" w:eastAsia="Arial" w:hAnsi="Arial" w:cs="Arial"/>
          <w:color w:val="auto"/>
          <w:sz w:val="20"/>
          <w:szCs w:val="20"/>
        </w:rPr>
        <w:t xml:space="preserve">Solicitud de informe en colaboración. </w:t>
      </w:r>
    </w:p>
    <w:p w14:paraId="7313AEFD" w14:textId="0D68CB7D" w:rsidR="00A81864" w:rsidRDefault="00DD2A43" w:rsidP="00450A26">
      <w:pPr>
        <w:tabs>
          <w:tab w:val="left" w:pos="426"/>
        </w:tabs>
        <w:spacing w:line="360" w:lineRule="auto"/>
        <w:ind w:left="567" w:right="37"/>
        <w:jc w:val="both"/>
        <w:rPr>
          <w:rFonts w:ascii="Arial" w:eastAsia="Arial" w:hAnsi="Arial" w:cs="Arial"/>
          <w:color w:val="auto"/>
          <w:sz w:val="20"/>
          <w:szCs w:val="20"/>
        </w:rPr>
      </w:pPr>
      <w:r>
        <w:rPr>
          <w:rFonts w:ascii="Arial" w:eastAsia="Arial" w:hAnsi="Arial" w:cs="Arial"/>
          <w:color w:val="auto"/>
          <w:sz w:val="20"/>
          <w:szCs w:val="20"/>
        </w:rPr>
        <w:t>Realizado a través de los</w:t>
      </w:r>
      <w:r w:rsidR="00A81864">
        <w:rPr>
          <w:rFonts w:ascii="Arial" w:eastAsia="Arial" w:hAnsi="Arial" w:cs="Arial"/>
          <w:color w:val="auto"/>
          <w:sz w:val="20"/>
          <w:szCs w:val="20"/>
        </w:rPr>
        <w:t xml:space="preserve"> oficio</w:t>
      </w:r>
      <w:r>
        <w:rPr>
          <w:rFonts w:ascii="Arial" w:eastAsia="Arial" w:hAnsi="Arial" w:cs="Arial"/>
          <w:color w:val="auto"/>
          <w:sz w:val="20"/>
          <w:szCs w:val="20"/>
        </w:rPr>
        <w:t>s</w:t>
      </w:r>
      <w:r w:rsidR="00A81864">
        <w:rPr>
          <w:rFonts w:ascii="Arial" w:eastAsia="Arial" w:hAnsi="Arial" w:cs="Arial"/>
          <w:color w:val="auto"/>
          <w:sz w:val="20"/>
          <w:szCs w:val="20"/>
        </w:rPr>
        <w:t xml:space="preserve"> número</w:t>
      </w:r>
      <w:r>
        <w:rPr>
          <w:rFonts w:ascii="Arial" w:eastAsia="Arial" w:hAnsi="Arial" w:cs="Arial"/>
          <w:color w:val="auto"/>
          <w:sz w:val="20"/>
          <w:szCs w:val="20"/>
        </w:rPr>
        <w:t>s</w:t>
      </w:r>
      <w:r w:rsidR="00A81864">
        <w:rPr>
          <w:rFonts w:ascii="Arial" w:eastAsia="Arial" w:hAnsi="Arial" w:cs="Arial"/>
          <w:color w:val="auto"/>
          <w:sz w:val="20"/>
          <w:szCs w:val="20"/>
        </w:rPr>
        <w:t xml:space="preserve"> </w:t>
      </w:r>
      <w:r w:rsidR="00450A26">
        <w:rPr>
          <w:rFonts w:ascii="Arial" w:eastAsia="Tahoma" w:hAnsi="Arial" w:cs="Arial"/>
          <w:sz w:val="20"/>
          <w:szCs w:val="20"/>
          <w:lang w:eastAsia="en-US"/>
        </w:rPr>
        <w:t>TV-X/2023</w:t>
      </w:r>
      <w:r w:rsidR="00F60145" w:rsidRPr="000305D1">
        <w:rPr>
          <w:rFonts w:ascii="Arial" w:hAnsi="Arial" w:cs="Arial"/>
          <w:i/>
          <w:color w:val="auto"/>
          <w:sz w:val="16"/>
          <w:szCs w:val="16"/>
        </w:rPr>
        <w:t xml:space="preserve"> </w:t>
      </w:r>
      <w:r>
        <w:rPr>
          <w:rFonts w:ascii="Arial" w:eastAsia="Arial" w:hAnsi="Arial" w:cs="Arial"/>
          <w:color w:val="auto"/>
          <w:sz w:val="20"/>
          <w:szCs w:val="20"/>
        </w:rPr>
        <w:t xml:space="preserve"> y </w:t>
      </w:r>
      <w:r w:rsidR="00450A26">
        <w:rPr>
          <w:rFonts w:ascii="Arial" w:eastAsia="Tahoma" w:hAnsi="Arial" w:cs="Arial"/>
          <w:sz w:val="20"/>
          <w:szCs w:val="20"/>
          <w:lang w:eastAsia="en-US"/>
        </w:rPr>
        <w:t>TV-X/2023</w:t>
      </w:r>
      <w:r>
        <w:rPr>
          <w:rFonts w:ascii="Arial" w:eastAsia="Arial" w:hAnsi="Arial" w:cs="Arial"/>
          <w:color w:val="auto"/>
          <w:sz w:val="20"/>
          <w:szCs w:val="20"/>
        </w:rPr>
        <w:t xml:space="preserve">, </w:t>
      </w:r>
      <w:r w:rsidR="00A81864">
        <w:rPr>
          <w:rFonts w:ascii="Arial" w:eastAsia="Arial" w:hAnsi="Arial" w:cs="Arial"/>
          <w:color w:val="auto"/>
          <w:sz w:val="20"/>
          <w:szCs w:val="20"/>
        </w:rPr>
        <w:t>dirigido</w:t>
      </w:r>
      <w:r>
        <w:rPr>
          <w:rFonts w:ascii="Arial" w:eastAsia="Arial" w:hAnsi="Arial" w:cs="Arial"/>
          <w:color w:val="auto"/>
          <w:sz w:val="20"/>
          <w:szCs w:val="20"/>
        </w:rPr>
        <w:t>s</w:t>
      </w:r>
      <w:r w:rsidR="00A81864">
        <w:rPr>
          <w:rFonts w:ascii="Arial" w:eastAsia="Arial" w:hAnsi="Arial" w:cs="Arial"/>
          <w:color w:val="auto"/>
          <w:sz w:val="20"/>
          <w:szCs w:val="20"/>
        </w:rPr>
        <w:t xml:space="preserve"> a la Delegada del Instituto Nacional de Migración con residencia en la ciudad de Piedras Negras, Coahuila, a través de</w:t>
      </w:r>
      <w:r>
        <w:rPr>
          <w:rFonts w:ascii="Arial" w:eastAsia="Arial" w:hAnsi="Arial" w:cs="Arial"/>
          <w:color w:val="auto"/>
          <w:sz w:val="20"/>
          <w:szCs w:val="20"/>
        </w:rPr>
        <w:t xml:space="preserve"> </w:t>
      </w:r>
      <w:r w:rsidR="00A81864">
        <w:rPr>
          <w:rFonts w:ascii="Arial" w:eastAsia="Arial" w:hAnsi="Arial" w:cs="Arial"/>
          <w:color w:val="auto"/>
          <w:sz w:val="20"/>
          <w:szCs w:val="20"/>
        </w:rPr>
        <w:t>l</w:t>
      </w:r>
      <w:r>
        <w:rPr>
          <w:rFonts w:ascii="Arial" w:eastAsia="Arial" w:hAnsi="Arial" w:cs="Arial"/>
          <w:color w:val="auto"/>
          <w:sz w:val="20"/>
          <w:szCs w:val="20"/>
        </w:rPr>
        <w:t>os</w:t>
      </w:r>
      <w:r w:rsidR="00A81864">
        <w:rPr>
          <w:rFonts w:ascii="Arial" w:eastAsia="Arial" w:hAnsi="Arial" w:cs="Arial"/>
          <w:color w:val="auto"/>
          <w:sz w:val="20"/>
          <w:szCs w:val="20"/>
        </w:rPr>
        <w:t xml:space="preserve"> cual</w:t>
      </w:r>
      <w:r>
        <w:rPr>
          <w:rFonts w:ascii="Arial" w:eastAsia="Arial" w:hAnsi="Arial" w:cs="Arial"/>
          <w:color w:val="auto"/>
          <w:sz w:val="20"/>
          <w:szCs w:val="20"/>
        </w:rPr>
        <w:t>es</w:t>
      </w:r>
      <w:r w:rsidR="00A81864">
        <w:rPr>
          <w:rFonts w:ascii="Arial" w:eastAsia="Arial" w:hAnsi="Arial" w:cs="Arial"/>
          <w:color w:val="auto"/>
          <w:sz w:val="20"/>
          <w:szCs w:val="20"/>
        </w:rPr>
        <w:t xml:space="preserve"> se le solicitó informara si el 21 de junio de 2022, fueron asegurados y presentados en las instalaciones de dicho instituto los señores </w:t>
      </w:r>
      <w:r w:rsidR="00797281">
        <w:rPr>
          <w:rFonts w:ascii="Arial" w:hAnsi="Arial" w:cs="Arial"/>
          <w:bCs/>
          <w:sz w:val="20"/>
          <w:szCs w:val="20"/>
        </w:rPr>
        <w:t>AG3</w:t>
      </w:r>
      <w:r w:rsidR="00A81864" w:rsidRPr="00A81864">
        <w:rPr>
          <w:rFonts w:ascii="Arial" w:hAnsi="Arial" w:cs="Arial"/>
          <w:bCs/>
          <w:sz w:val="20"/>
          <w:szCs w:val="20"/>
        </w:rPr>
        <w:t xml:space="preserve">, </w:t>
      </w:r>
      <w:r w:rsidR="00797281">
        <w:rPr>
          <w:rFonts w:ascii="Arial" w:hAnsi="Arial" w:cs="Arial"/>
          <w:bCs/>
          <w:sz w:val="20"/>
          <w:szCs w:val="20"/>
        </w:rPr>
        <w:t>AG4</w:t>
      </w:r>
      <w:r w:rsidR="00A81864" w:rsidRPr="00A81864">
        <w:rPr>
          <w:rFonts w:ascii="Arial" w:hAnsi="Arial" w:cs="Arial"/>
          <w:bCs/>
          <w:sz w:val="20"/>
          <w:szCs w:val="20"/>
        </w:rPr>
        <w:t xml:space="preserve">, </w:t>
      </w:r>
      <w:r w:rsidR="00797281">
        <w:rPr>
          <w:rFonts w:ascii="Arial" w:hAnsi="Arial" w:cs="Arial"/>
          <w:bCs/>
          <w:sz w:val="20"/>
          <w:szCs w:val="20"/>
        </w:rPr>
        <w:t>AG5</w:t>
      </w:r>
      <w:r w:rsidR="00A81864" w:rsidRPr="00A81864">
        <w:rPr>
          <w:rFonts w:ascii="Arial" w:hAnsi="Arial" w:cs="Arial"/>
          <w:bCs/>
          <w:sz w:val="20"/>
          <w:szCs w:val="20"/>
        </w:rPr>
        <w:t xml:space="preserve">, </w:t>
      </w:r>
      <w:r w:rsidR="00797281">
        <w:rPr>
          <w:rFonts w:ascii="Arial" w:hAnsi="Arial" w:cs="Arial"/>
          <w:bCs/>
          <w:sz w:val="20"/>
          <w:szCs w:val="20"/>
        </w:rPr>
        <w:t>AG6</w:t>
      </w:r>
      <w:r w:rsidR="00A81864" w:rsidRPr="00A81864">
        <w:rPr>
          <w:rFonts w:ascii="Arial" w:hAnsi="Arial" w:cs="Arial"/>
          <w:bCs/>
          <w:sz w:val="20"/>
          <w:szCs w:val="20"/>
        </w:rPr>
        <w:t xml:space="preserve"> y sus hijos menores de edad, </w:t>
      </w:r>
      <w:r w:rsidR="00797281">
        <w:rPr>
          <w:rFonts w:ascii="Arial" w:hAnsi="Arial" w:cs="Arial"/>
          <w:bCs/>
          <w:sz w:val="20"/>
          <w:szCs w:val="20"/>
        </w:rPr>
        <w:t>AG7</w:t>
      </w:r>
      <w:r w:rsidR="00450A26">
        <w:rPr>
          <w:rFonts w:ascii="Arial" w:hAnsi="Arial" w:cs="Arial"/>
          <w:bCs/>
          <w:sz w:val="20"/>
          <w:szCs w:val="20"/>
        </w:rPr>
        <w:t xml:space="preserve"> </w:t>
      </w:r>
      <w:r w:rsidR="00A81864" w:rsidRPr="00A81864">
        <w:rPr>
          <w:rFonts w:ascii="Arial" w:hAnsi="Arial" w:cs="Arial"/>
          <w:bCs/>
          <w:sz w:val="20"/>
          <w:szCs w:val="20"/>
        </w:rPr>
        <w:t xml:space="preserve">y </w:t>
      </w:r>
      <w:r w:rsidR="00797281">
        <w:rPr>
          <w:rFonts w:ascii="Arial" w:hAnsi="Arial" w:cs="Arial"/>
          <w:bCs/>
          <w:sz w:val="20"/>
          <w:szCs w:val="20"/>
        </w:rPr>
        <w:t>AG8</w:t>
      </w:r>
      <w:r w:rsidR="00A81864" w:rsidRPr="00A81864">
        <w:rPr>
          <w:rFonts w:ascii="Arial" w:hAnsi="Arial" w:cs="Arial"/>
          <w:bCs/>
          <w:sz w:val="20"/>
          <w:szCs w:val="20"/>
        </w:rPr>
        <w:t>, de quienes se desconocen sus apellidos</w:t>
      </w:r>
      <w:r w:rsidR="00A81864">
        <w:rPr>
          <w:rFonts w:ascii="Arial" w:eastAsia="Arial" w:hAnsi="Arial" w:cs="Arial"/>
          <w:color w:val="auto"/>
          <w:sz w:val="20"/>
          <w:szCs w:val="20"/>
        </w:rPr>
        <w:t>, y en caso afirmativo, informara cuál autoridad los puso a su disposición, sin que se hubiera dado respuesta a esta</w:t>
      </w:r>
      <w:r>
        <w:rPr>
          <w:rFonts w:ascii="Arial" w:eastAsia="Arial" w:hAnsi="Arial" w:cs="Arial"/>
          <w:color w:val="auto"/>
          <w:sz w:val="20"/>
          <w:szCs w:val="20"/>
        </w:rPr>
        <w:t>s</w:t>
      </w:r>
      <w:r w:rsidR="00A81864">
        <w:rPr>
          <w:rFonts w:ascii="Arial" w:eastAsia="Arial" w:hAnsi="Arial" w:cs="Arial"/>
          <w:color w:val="auto"/>
          <w:sz w:val="20"/>
          <w:szCs w:val="20"/>
        </w:rPr>
        <w:t xml:space="preserve"> solicitud</w:t>
      </w:r>
      <w:r>
        <w:rPr>
          <w:rFonts w:ascii="Arial" w:eastAsia="Arial" w:hAnsi="Arial" w:cs="Arial"/>
          <w:color w:val="auto"/>
          <w:sz w:val="20"/>
          <w:szCs w:val="20"/>
        </w:rPr>
        <w:t>es</w:t>
      </w:r>
      <w:r w:rsidR="00A81864">
        <w:rPr>
          <w:rFonts w:ascii="Arial" w:eastAsia="Arial" w:hAnsi="Arial" w:cs="Arial"/>
          <w:color w:val="auto"/>
          <w:sz w:val="20"/>
          <w:szCs w:val="20"/>
        </w:rPr>
        <w:t>.</w:t>
      </w:r>
    </w:p>
    <w:p w14:paraId="085336BB" w14:textId="4486C820" w:rsidR="00450A26" w:rsidRDefault="00450A26" w:rsidP="00450A26">
      <w:pPr>
        <w:tabs>
          <w:tab w:val="left" w:pos="426"/>
        </w:tabs>
        <w:spacing w:line="360" w:lineRule="auto"/>
        <w:ind w:left="567" w:right="37"/>
        <w:jc w:val="both"/>
        <w:rPr>
          <w:rFonts w:ascii="Arial" w:eastAsia="Arial" w:hAnsi="Arial" w:cs="Arial"/>
          <w:color w:val="auto"/>
          <w:sz w:val="20"/>
          <w:szCs w:val="20"/>
        </w:rPr>
      </w:pPr>
    </w:p>
    <w:p w14:paraId="01B84334" w14:textId="77777777" w:rsidR="005C34F8" w:rsidRPr="00A81864" w:rsidRDefault="005C34F8" w:rsidP="00450A26">
      <w:pPr>
        <w:tabs>
          <w:tab w:val="left" w:pos="426"/>
        </w:tabs>
        <w:spacing w:line="360" w:lineRule="auto"/>
        <w:ind w:left="567" w:right="37"/>
        <w:jc w:val="both"/>
        <w:rPr>
          <w:rFonts w:ascii="Arial" w:eastAsia="Arial" w:hAnsi="Arial" w:cs="Arial"/>
          <w:color w:val="auto"/>
          <w:sz w:val="20"/>
          <w:szCs w:val="20"/>
        </w:rPr>
      </w:pPr>
    </w:p>
    <w:p w14:paraId="552D1AA4" w14:textId="77777777" w:rsidR="00F6288D" w:rsidRPr="005C27ED" w:rsidRDefault="00C35C92" w:rsidP="00450A26">
      <w:pPr>
        <w:numPr>
          <w:ilvl w:val="0"/>
          <w:numId w:val="1"/>
        </w:numPr>
        <w:tabs>
          <w:tab w:val="left" w:pos="426"/>
        </w:tabs>
        <w:spacing w:line="360" w:lineRule="auto"/>
        <w:ind w:left="567" w:right="37" w:hanging="567"/>
        <w:jc w:val="both"/>
        <w:rPr>
          <w:rFonts w:ascii="Arial" w:eastAsia="Tahoma" w:hAnsi="Arial" w:cs="Arial"/>
          <w:sz w:val="20"/>
          <w:szCs w:val="20"/>
          <w:lang w:eastAsia="en-US"/>
        </w:rPr>
      </w:pPr>
      <w:r w:rsidRPr="005C27ED">
        <w:rPr>
          <w:rFonts w:ascii="Arial" w:eastAsia="Arial" w:hAnsi="Arial" w:cs="Arial"/>
          <w:color w:val="auto"/>
          <w:sz w:val="20"/>
          <w:szCs w:val="20"/>
        </w:rPr>
        <w:lastRenderedPageBreak/>
        <w:t xml:space="preserve">  </w:t>
      </w:r>
      <w:r w:rsidR="005C27ED" w:rsidRPr="005C27ED">
        <w:rPr>
          <w:rFonts w:ascii="Arial" w:eastAsia="Arial" w:hAnsi="Arial" w:cs="Arial"/>
          <w:color w:val="auto"/>
          <w:sz w:val="20"/>
          <w:szCs w:val="20"/>
        </w:rPr>
        <w:t>Acta relativa a búsqueda de agraviadas</w:t>
      </w:r>
      <w:r w:rsidR="005C27ED">
        <w:rPr>
          <w:rFonts w:ascii="Arial" w:eastAsia="Arial" w:hAnsi="Arial" w:cs="Arial"/>
          <w:color w:val="auto"/>
          <w:sz w:val="20"/>
          <w:szCs w:val="20"/>
        </w:rPr>
        <w:t xml:space="preserve">. </w:t>
      </w:r>
    </w:p>
    <w:p w14:paraId="1B8CBA5E" w14:textId="7B675FDF" w:rsidR="005C27ED" w:rsidRDefault="005C27ED" w:rsidP="00450A26">
      <w:pPr>
        <w:tabs>
          <w:tab w:val="left" w:pos="426"/>
        </w:tabs>
        <w:spacing w:line="360" w:lineRule="auto"/>
        <w:ind w:left="567" w:right="37"/>
        <w:jc w:val="both"/>
        <w:rPr>
          <w:rFonts w:ascii="Arial" w:eastAsia="Arial" w:hAnsi="Arial" w:cs="Arial"/>
          <w:color w:val="auto"/>
          <w:sz w:val="20"/>
          <w:szCs w:val="20"/>
        </w:rPr>
      </w:pPr>
      <w:r>
        <w:rPr>
          <w:rFonts w:ascii="Arial" w:eastAsia="Arial" w:hAnsi="Arial" w:cs="Arial"/>
          <w:color w:val="auto"/>
          <w:sz w:val="20"/>
          <w:szCs w:val="20"/>
        </w:rPr>
        <w:t>Realizada el 02 de mayo de 2023, a través de la cual se hizo constar</w:t>
      </w:r>
      <w:r w:rsidR="00B13D4A">
        <w:rPr>
          <w:rFonts w:ascii="Arial" w:eastAsia="Arial" w:hAnsi="Arial" w:cs="Arial"/>
          <w:color w:val="auto"/>
          <w:sz w:val="20"/>
          <w:szCs w:val="20"/>
        </w:rPr>
        <w:t xml:space="preserve"> que el personal de esta CDHEC </w:t>
      </w:r>
      <w:r>
        <w:rPr>
          <w:rFonts w:ascii="Arial" w:eastAsia="Arial" w:hAnsi="Arial" w:cs="Arial"/>
          <w:color w:val="auto"/>
          <w:sz w:val="20"/>
          <w:szCs w:val="20"/>
        </w:rPr>
        <w:t xml:space="preserve">intentó comunicarse con las dolientes, con el contenido literal siguiente: </w:t>
      </w:r>
    </w:p>
    <w:p w14:paraId="00D67926" w14:textId="53CDF7A4" w:rsidR="005C27ED" w:rsidRPr="005C27ED" w:rsidRDefault="005C27ED" w:rsidP="00450A26">
      <w:pPr>
        <w:spacing w:before="60" w:line="360" w:lineRule="auto"/>
        <w:ind w:left="1276"/>
        <w:jc w:val="both"/>
        <w:rPr>
          <w:rFonts w:ascii="Arial" w:eastAsia="Tahoma" w:hAnsi="Arial" w:cs="Arial"/>
          <w:i/>
          <w:sz w:val="16"/>
          <w:szCs w:val="16"/>
        </w:rPr>
      </w:pPr>
      <w:r w:rsidRPr="005C27ED">
        <w:rPr>
          <w:rFonts w:ascii="Arial" w:hAnsi="Arial" w:cs="Arial"/>
          <w:i/>
          <w:sz w:val="16"/>
          <w:szCs w:val="16"/>
        </w:rPr>
        <w:t xml:space="preserve">“…En la ciudad de Piedras Negras, Coahuila de Zaragoza, a día martes 2 de mayo de 2023, el suscrito Licenciado Manuel Isaac López Soto, en mi carácter de Tercer Visitador Regional de la Comisión de los Derechos Humanos del Estado de Coahuila de Zaragoza, HAGO CONSTAR: Que siendo las 11:15 horas del día de hoy, levanto la presente acta para hacer constar que marqué a los números </w:t>
      </w:r>
      <w:r w:rsidRPr="00450A26">
        <w:rPr>
          <w:rFonts w:ascii="Arial" w:hAnsi="Arial" w:cs="Arial"/>
          <w:i/>
          <w:sz w:val="16"/>
          <w:szCs w:val="16"/>
        </w:rPr>
        <w:t xml:space="preserve">telefónicos </w:t>
      </w:r>
      <w:r w:rsidR="00450A26" w:rsidRPr="00450A26">
        <w:rPr>
          <w:rFonts w:ascii="Arial" w:eastAsia="Tahoma" w:hAnsi="Arial" w:cs="Arial"/>
          <w:i/>
          <w:sz w:val="16"/>
          <w:szCs w:val="16"/>
          <w:lang w:eastAsia="en-US"/>
        </w:rPr>
        <w:t>X</w:t>
      </w:r>
      <w:r w:rsidR="00F60145" w:rsidRPr="00450A26">
        <w:rPr>
          <w:rFonts w:ascii="Arial" w:hAnsi="Arial" w:cs="Arial"/>
          <w:i/>
          <w:color w:val="auto"/>
          <w:sz w:val="16"/>
          <w:szCs w:val="16"/>
        </w:rPr>
        <w:t xml:space="preserve"> </w:t>
      </w:r>
      <w:r w:rsidRPr="00450A26">
        <w:rPr>
          <w:rFonts w:ascii="Arial" w:hAnsi="Arial" w:cs="Arial"/>
          <w:i/>
          <w:sz w:val="16"/>
          <w:szCs w:val="16"/>
        </w:rPr>
        <w:t xml:space="preserve">y </w:t>
      </w:r>
      <w:r w:rsidR="00450A26" w:rsidRPr="00450A26">
        <w:rPr>
          <w:rFonts w:ascii="Arial" w:eastAsia="Tahoma" w:hAnsi="Arial" w:cs="Arial"/>
          <w:i/>
          <w:sz w:val="16"/>
          <w:szCs w:val="16"/>
          <w:lang w:eastAsia="en-US"/>
        </w:rPr>
        <w:t>X</w:t>
      </w:r>
      <w:r w:rsidRPr="00450A26">
        <w:rPr>
          <w:rFonts w:ascii="Arial" w:hAnsi="Arial" w:cs="Arial"/>
          <w:i/>
          <w:sz w:val="16"/>
          <w:szCs w:val="16"/>
        </w:rPr>
        <w:t>, con el</w:t>
      </w:r>
      <w:r w:rsidRPr="005C27ED">
        <w:rPr>
          <w:rFonts w:ascii="Arial" w:hAnsi="Arial" w:cs="Arial"/>
          <w:i/>
          <w:sz w:val="16"/>
          <w:szCs w:val="16"/>
        </w:rPr>
        <w:t xml:space="preserve"> fin de localizar a las agraviadas </w:t>
      </w:r>
      <w:r w:rsidR="00797281">
        <w:rPr>
          <w:rFonts w:ascii="Arial" w:hAnsi="Arial" w:cs="Arial"/>
          <w:b/>
          <w:i/>
          <w:sz w:val="16"/>
          <w:szCs w:val="16"/>
        </w:rPr>
        <w:t>Q2</w:t>
      </w:r>
      <w:r w:rsidRPr="005C27ED">
        <w:rPr>
          <w:rFonts w:ascii="Arial" w:hAnsi="Arial" w:cs="Arial"/>
          <w:b/>
          <w:i/>
          <w:sz w:val="16"/>
          <w:szCs w:val="16"/>
        </w:rPr>
        <w:t xml:space="preserve"> y </w:t>
      </w:r>
      <w:r w:rsidR="00057350">
        <w:rPr>
          <w:rFonts w:ascii="Arial" w:hAnsi="Arial" w:cs="Arial"/>
          <w:b/>
          <w:i/>
          <w:sz w:val="16"/>
          <w:szCs w:val="16"/>
        </w:rPr>
        <w:t>Q1</w:t>
      </w:r>
      <w:r w:rsidRPr="005C27ED">
        <w:rPr>
          <w:rFonts w:ascii="Arial" w:hAnsi="Arial" w:cs="Arial"/>
          <w:b/>
          <w:i/>
          <w:sz w:val="16"/>
          <w:szCs w:val="16"/>
        </w:rPr>
        <w:t>,</w:t>
      </w:r>
      <w:r w:rsidRPr="005C27ED">
        <w:rPr>
          <w:rFonts w:ascii="Arial" w:hAnsi="Arial" w:cs="Arial"/>
          <w:i/>
          <w:sz w:val="16"/>
          <w:szCs w:val="16"/>
        </w:rPr>
        <w:t xml:space="preserve"> con el fin de informarles el estado actual de la investigación que se realizó dentro de la queja CDHEC/3/2022/145/Q, que se inició de oficio por este Organismo, y dentro de la cual dichas personas ratificaron la misma el 23 de junio de 2022, sin que sea atendida cada una de las llamadas realizadas, en virtud de que se escuchó una grabación que dice textualmente en ambas marcaciones: </w:t>
      </w:r>
      <w:r w:rsidRPr="005C27ED">
        <w:rPr>
          <w:rFonts w:ascii="Arial" w:hAnsi="Arial" w:cs="Arial"/>
          <w:b/>
          <w:i/>
          <w:sz w:val="16"/>
          <w:szCs w:val="16"/>
        </w:rPr>
        <w:t>“buzón movistar, la llamada se cobrará al terminar los tonos siguientes….”</w:t>
      </w:r>
      <w:r w:rsidRPr="005C27ED">
        <w:rPr>
          <w:rFonts w:ascii="Arial" w:hAnsi="Arial" w:cs="Arial"/>
          <w:i/>
          <w:sz w:val="16"/>
          <w:szCs w:val="16"/>
        </w:rPr>
        <w:t xml:space="preserve">  </w:t>
      </w:r>
      <w:r w:rsidRPr="005C27ED">
        <w:rPr>
          <w:rFonts w:ascii="Arial" w:eastAsia="Tahoma" w:hAnsi="Arial" w:cs="Arial"/>
          <w:i/>
          <w:sz w:val="16"/>
          <w:szCs w:val="16"/>
        </w:rPr>
        <w:t xml:space="preserve">por lo que no fue </w:t>
      </w:r>
      <w:r w:rsidRPr="005C27ED">
        <w:rPr>
          <w:rFonts w:ascii="Arial" w:hAnsi="Arial" w:cs="Arial"/>
          <w:i/>
          <w:sz w:val="16"/>
          <w:szCs w:val="16"/>
        </w:rPr>
        <w:t xml:space="preserve">atendida la llamada por parte de las personas buscadas, a pesar de realizar la marcación en dos ocasiones más. Con lo anterior concluye la diligencia, lo que se hace constar para los efectos legales a que haya lugar. </w:t>
      </w:r>
      <w:r w:rsidRPr="005C27ED">
        <w:rPr>
          <w:rFonts w:ascii="Arial" w:hAnsi="Arial" w:cs="Arial"/>
          <w:b/>
          <w:i/>
          <w:sz w:val="16"/>
          <w:szCs w:val="16"/>
          <w:lang w:eastAsia="es-ES"/>
        </w:rPr>
        <w:t>Doy fe.</w:t>
      </w:r>
      <w:r w:rsidRPr="005C27ED">
        <w:rPr>
          <w:rFonts w:ascii="Arial" w:hAnsi="Arial" w:cs="Arial"/>
          <w:i/>
          <w:sz w:val="16"/>
          <w:szCs w:val="16"/>
          <w:lang w:eastAsia="es-ES"/>
        </w:rPr>
        <w:t>--------------------------”</w:t>
      </w:r>
    </w:p>
    <w:p w14:paraId="3EF267D8" w14:textId="77777777" w:rsidR="005C27ED" w:rsidRPr="005C27ED" w:rsidRDefault="005C27ED" w:rsidP="00450A26">
      <w:pPr>
        <w:tabs>
          <w:tab w:val="left" w:pos="426"/>
        </w:tabs>
        <w:spacing w:line="360" w:lineRule="auto"/>
        <w:ind w:left="567" w:right="37"/>
        <w:jc w:val="both"/>
        <w:rPr>
          <w:rFonts w:ascii="Arial" w:eastAsia="Tahoma" w:hAnsi="Arial" w:cs="Arial"/>
          <w:sz w:val="20"/>
          <w:szCs w:val="20"/>
          <w:lang w:eastAsia="en-US"/>
        </w:rPr>
      </w:pPr>
      <w:r>
        <w:rPr>
          <w:rFonts w:ascii="Arial" w:eastAsia="Arial" w:hAnsi="Arial" w:cs="Arial"/>
          <w:color w:val="auto"/>
          <w:sz w:val="20"/>
          <w:szCs w:val="20"/>
        </w:rPr>
        <w:t xml:space="preserve"> </w:t>
      </w:r>
    </w:p>
    <w:p w14:paraId="7486966B" w14:textId="51D6DDAA" w:rsidR="00F6288D" w:rsidRDefault="00F6288D" w:rsidP="00450A26">
      <w:pPr>
        <w:tabs>
          <w:tab w:val="left" w:pos="426"/>
        </w:tabs>
        <w:spacing w:line="360" w:lineRule="auto"/>
        <w:ind w:left="567" w:right="37"/>
        <w:jc w:val="both"/>
        <w:rPr>
          <w:rFonts w:ascii="Arial" w:eastAsia="Arial" w:hAnsi="Arial" w:cs="Arial"/>
          <w:b/>
          <w:sz w:val="20"/>
          <w:szCs w:val="20"/>
        </w:rPr>
      </w:pPr>
      <w:r>
        <w:rPr>
          <w:rFonts w:ascii="Arial" w:eastAsia="Arial" w:hAnsi="Arial" w:cs="Arial"/>
          <w:b/>
          <w:sz w:val="20"/>
          <w:szCs w:val="20"/>
        </w:rPr>
        <w:t xml:space="preserve">IV. </w:t>
      </w:r>
      <w:r w:rsidRPr="00595A1A">
        <w:rPr>
          <w:rFonts w:ascii="Arial" w:eastAsia="Arial" w:hAnsi="Arial" w:cs="Arial"/>
          <w:b/>
          <w:sz w:val="20"/>
          <w:szCs w:val="20"/>
        </w:rPr>
        <w:t>Situación jurídica generada</w:t>
      </w:r>
    </w:p>
    <w:p w14:paraId="3B02A238" w14:textId="77777777" w:rsidR="00450A26" w:rsidRPr="00080A27" w:rsidRDefault="00450A26" w:rsidP="00450A26">
      <w:pPr>
        <w:tabs>
          <w:tab w:val="left" w:pos="426"/>
        </w:tabs>
        <w:spacing w:line="360" w:lineRule="auto"/>
        <w:ind w:left="567" w:right="37"/>
        <w:jc w:val="both"/>
        <w:rPr>
          <w:rFonts w:ascii="Arial" w:eastAsia="Tahoma" w:hAnsi="Arial" w:cs="Arial"/>
          <w:sz w:val="20"/>
          <w:szCs w:val="20"/>
          <w:lang w:eastAsia="en-US"/>
        </w:rPr>
      </w:pPr>
    </w:p>
    <w:p w14:paraId="0775C000" w14:textId="7C87F16A" w:rsidR="003A01CE" w:rsidRDefault="0027733E" w:rsidP="00450A26">
      <w:pPr>
        <w:numPr>
          <w:ilvl w:val="0"/>
          <w:numId w:val="1"/>
        </w:numPr>
        <w:tabs>
          <w:tab w:val="left" w:pos="426"/>
        </w:tabs>
        <w:spacing w:line="360" w:lineRule="auto"/>
        <w:ind w:left="567" w:right="37" w:hanging="567"/>
        <w:jc w:val="both"/>
        <w:rPr>
          <w:rFonts w:ascii="Arial" w:eastAsia="Arial" w:hAnsi="Arial" w:cs="Arial"/>
          <w:color w:val="auto"/>
          <w:sz w:val="20"/>
          <w:szCs w:val="20"/>
        </w:rPr>
      </w:pPr>
      <w:r>
        <w:rPr>
          <w:rFonts w:ascii="Arial" w:hAnsi="Arial" w:cs="Arial"/>
          <w:bCs/>
          <w:sz w:val="16"/>
          <w:szCs w:val="16"/>
        </w:rPr>
        <w:t xml:space="preserve">   </w:t>
      </w:r>
      <w:r w:rsidR="00797281">
        <w:rPr>
          <w:rFonts w:ascii="Arial" w:hAnsi="Arial" w:cs="Arial"/>
          <w:bCs/>
          <w:sz w:val="20"/>
          <w:szCs w:val="20"/>
        </w:rPr>
        <w:t>Q1</w:t>
      </w:r>
      <w:r w:rsidRPr="0027733E">
        <w:rPr>
          <w:rFonts w:ascii="Arial" w:hAnsi="Arial" w:cs="Arial"/>
          <w:bCs/>
          <w:sz w:val="20"/>
          <w:szCs w:val="20"/>
        </w:rPr>
        <w:t xml:space="preserve">, </w:t>
      </w:r>
      <w:r w:rsidR="00797281">
        <w:rPr>
          <w:rFonts w:ascii="Arial" w:hAnsi="Arial" w:cs="Arial"/>
          <w:bCs/>
          <w:sz w:val="20"/>
          <w:szCs w:val="20"/>
        </w:rPr>
        <w:t>Q2</w:t>
      </w:r>
      <w:r w:rsidRPr="0027733E">
        <w:rPr>
          <w:rFonts w:ascii="Arial" w:hAnsi="Arial" w:cs="Arial"/>
          <w:bCs/>
          <w:sz w:val="20"/>
          <w:szCs w:val="20"/>
        </w:rPr>
        <w:t xml:space="preserve">, </w:t>
      </w:r>
      <w:r w:rsidR="00797281">
        <w:rPr>
          <w:rFonts w:ascii="Arial" w:hAnsi="Arial" w:cs="Arial"/>
          <w:bCs/>
          <w:sz w:val="20"/>
          <w:szCs w:val="20"/>
        </w:rPr>
        <w:t>AG3</w:t>
      </w:r>
      <w:r w:rsidRPr="0027733E">
        <w:rPr>
          <w:rFonts w:ascii="Arial" w:hAnsi="Arial" w:cs="Arial"/>
          <w:bCs/>
          <w:sz w:val="20"/>
          <w:szCs w:val="20"/>
        </w:rPr>
        <w:t xml:space="preserve">, </w:t>
      </w:r>
      <w:r w:rsidR="00797281">
        <w:rPr>
          <w:rFonts w:ascii="Arial" w:hAnsi="Arial" w:cs="Arial"/>
          <w:bCs/>
          <w:sz w:val="20"/>
          <w:szCs w:val="20"/>
        </w:rPr>
        <w:t>AG4</w:t>
      </w:r>
      <w:r w:rsidRPr="0027733E">
        <w:rPr>
          <w:rFonts w:ascii="Arial" w:hAnsi="Arial" w:cs="Arial"/>
          <w:bCs/>
          <w:sz w:val="20"/>
          <w:szCs w:val="20"/>
        </w:rPr>
        <w:t xml:space="preserve">, </w:t>
      </w:r>
      <w:r w:rsidR="00797281">
        <w:rPr>
          <w:rFonts w:ascii="Arial" w:hAnsi="Arial" w:cs="Arial"/>
          <w:bCs/>
          <w:sz w:val="20"/>
          <w:szCs w:val="20"/>
        </w:rPr>
        <w:t>AG5</w:t>
      </w:r>
      <w:r w:rsidRPr="0027733E">
        <w:rPr>
          <w:rFonts w:ascii="Arial" w:hAnsi="Arial" w:cs="Arial"/>
          <w:bCs/>
          <w:sz w:val="20"/>
          <w:szCs w:val="20"/>
        </w:rPr>
        <w:t xml:space="preserve">, </w:t>
      </w:r>
      <w:r w:rsidR="00797281">
        <w:rPr>
          <w:rFonts w:ascii="Arial" w:hAnsi="Arial" w:cs="Arial"/>
          <w:bCs/>
          <w:sz w:val="20"/>
          <w:szCs w:val="20"/>
        </w:rPr>
        <w:t>AG6</w:t>
      </w:r>
      <w:r w:rsidRPr="0027733E">
        <w:rPr>
          <w:rFonts w:ascii="Arial" w:hAnsi="Arial" w:cs="Arial"/>
          <w:bCs/>
          <w:sz w:val="20"/>
          <w:szCs w:val="20"/>
        </w:rPr>
        <w:t xml:space="preserve"> y sus hijos menores de edad, </w:t>
      </w:r>
      <w:r w:rsidR="00797281">
        <w:rPr>
          <w:rFonts w:ascii="Arial" w:hAnsi="Arial" w:cs="Arial"/>
          <w:bCs/>
          <w:sz w:val="20"/>
          <w:szCs w:val="20"/>
        </w:rPr>
        <w:t>AG7</w:t>
      </w:r>
      <w:r w:rsidRPr="0027733E">
        <w:rPr>
          <w:rFonts w:ascii="Arial" w:hAnsi="Arial" w:cs="Arial"/>
          <w:bCs/>
          <w:sz w:val="20"/>
          <w:szCs w:val="20"/>
        </w:rPr>
        <w:t xml:space="preserve">y </w:t>
      </w:r>
      <w:r w:rsidR="00797281">
        <w:rPr>
          <w:rFonts w:ascii="Arial" w:hAnsi="Arial" w:cs="Arial"/>
          <w:bCs/>
          <w:sz w:val="20"/>
          <w:szCs w:val="20"/>
        </w:rPr>
        <w:t>AG8</w:t>
      </w:r>
      <w:r w:rsidRPr="0027733E">
        <w:rPr>
          <w:rFonts w:ascii="Arial" w:hAnsi="Arial" w:cs="Arial"/>
          <w:bCs/>
          <w:sz w:val="20"/>
          <w:szCs w:val="20"/>
        </w:rPr>
        <w:t xml:space="preserve">, de quienes se desconocen sus apellidos, </w:t>
      </w:r>
      <w:r w:rsidR="00797281">
        <w:rPr>
          <w:rFonts w:ascii="Arial" w:hAnsi="Arial" w:cs="Arial"/>
          <w:bCs/>
          <w:sz w:val="20"/>
          <w:szCs w:val="20"/>
        </w:rPr>
        <w:t>AG9</w:t>
      </w:r>
      <w:r w:rsidRPr="0027733E">
        <w:rPr>
          <w:rFonts w:ascii="Arial" w:hAnsi="Arial" w:cs="Arial"/>
          <w:bCs/>
          <w:sz w:val="20"/>
          <w:szCs w:val="20"/>
        </w:rPr>
        <w:t xml:space="preserve">, </w:t>
      </w:r>
      <w:r w:rsidR="00797281">
        <w:rPr>
          <w:rFonts w:ascii="Arial" w:hAnsi="Arial" w:cs="Arial"/>
          <w:bCs/>
          <w:sz w:val="20"/>
          <w:szCs w:val="20"/>
        </w:rPr>
        <w:t>AG10</w:t>
      </w:r>
      <w:r w:rsidRPr="0027733E">
        <w:rPr>
          <w:rFonts w:ascii="Arial" w:hAnsi="Arial" w:cs="Arial"/>
          <w:bCs/>
          <w:sz w:val="20"/>
          <w:szCs w:val="20"/>
        </w:rPr>
        <w:t xml:space="preserve">, </w:t>
      </w:r>
      <w:r w:rsidR="00797281">
        <w:rPr>
          <w:rFonts w:ascii="Arial" w:hAnsi="Arial" w:cs="Arial"/>
          <w:bCs/>
          <w:sz w:val="20"/>
          <w:szCs w:val="20"/>
        </w:rPr>
        <w:t>AG11</w:t>
      </w:r>
      <w:r w:rsidRPr="0027733E">
        <w:rPr>
          <w:rFonts w:ascii="Arial" w:hAnsi="Arial" w:cs="Arial"/>
          <w:bCs/>
          <w:sz w:val="20"/>
          <w:szCs w:val="20"/>
        </w:rPr>
        <w:t xml:space="preserve">, </w:t>
      </w:r>
      <w:r w:rsidR="00797281">
        <w:rPr>
          <w:rFonts w:ascii="Arial" w:hAnsi="Arial" w:cs="Arial"/>
          <w:bCs/>
          <w:sz w:val="20"/>
          <w:szCs w:val="20"/>
        </w:rPr>
        <w:t>AG12</w:t>
      </w:r>
      <w:r w:rsidRPr="0027733E">
        <w:rPr>
          <w:rFonts w:ascii="Arial" w:hAnsi="Arial" w:cs="Arial"/>
          <w:bCs/>
          <w:sz w:val="20"/>
          <w:szCs w:val="20"/>
        </w:rPr>
        <w:t xml:space="preserve"> y los menores de edad </w:t>
      </w:r>
      <w:r w:rsidR="00797281">
        <w:rPr>
          <w:rFonts w:ascii="Arial" w:hAnsi="Arial" w:cs="Arial"/>
          <w:bCs/>
          <w:sz w:val="20"/>
          <w:szCs w:val="20"/>
        </w:rPr>
        <w:t>AG13</w:t>
      </w:r>
      <w:r w:rsidRPr="0027733E">
        <w:rPr>
          <w:rFonts w:ascii="Arial" w:hAnsi="Arial" w:cs="Arial"/>
          <w:bCs/>
          <w:sz w:val="20"/>
          <w:szCs w:val="20"/>
        </w:rPr>
        <w:t xml:space="preserve"> </w:t>
      </w:r>
      <w:r w:rsidR="00797281">
        <w:rPr>
          <w:rFonts w:ascii="Arial" w:hAnsi="Arial" w:cs="Arial"/>
          <w:bCs/>
          <w:sz w:val="20"/>
          <w:szCs w:val="20"/>
        </w:rPr>
        <w:t>AG14</w:t>
      </w:r>
      <w:r w:rsidRPr="0027733E">
        <w:rPr>
          <w:rFonts w:ascii="Arial" w:hAnsi="Arial" w:cs="Arial"/>
          <w:bCs/>
          <w:sz w:val="20"/>
          <w:szCs w:val="20"/>
        </w:rPr>
        <w:t xml:space="preserve"> y </w:t>
      </w:r>
      <w:r w:rsidR="00797281">
        <w:rPr>
          <w:rFonts w:ascii="Arial" w:hAnsi="Arial" w:cs="Arial"/>
          <w:bCs/>
          <w:sz w:val="20"/>
          <w:szCs w:val="20"/>
        </w:rPr>
        <w:t>AG15</w:t>
      </w:r>
      <w:r w:rsidRPr="0027733E">
        <w:rPr>
          <w:rFonts w:ascii="Arial" w:hAnsi="Arial" w:cs="Arial"/>
          <w:bCs/>
          <w:sz w:val="20"/>
          <w:szCs w:val="20"/>
        </w:rPr>
        <w:t xml:space="preserve">, </w:t>
      </w:r>
      <w:r w:rsidRPr="0027733E">
        <w:rPr>
          <w:rFonts w:ascii="Arial" w:eastAsia="Tahoma" w:hAnsi="Arial" w:cs="Arial"/>
          <w:sz w:val="20"/>
          <w:szCs w:val="20"/>
          <w:lang w:eastAsia="en-US"/>
        </w:rPr>
        <w:t xml:space="preserve">fueron objeto de violación a sus derechos humanos, de forma particular al derecho a la igualdad y al trato digno, en virtud de que el 21 de junio de 2022, al ir caminando en caravana por la carretera </w:t>
      </w:r>
      <w:r w:rsidR="00450A26">
        <w:rPr>
          <w:rFonts w:ascii="Arial" w:eastAsia="Tahoma" w:hAnsi="Arial" w:cs="Arial"/>
          <w:sz w:val="20"/>
          <w:szCs w:val="20"/>
          <w:lang w:eastAsia="en-US"/>
        </w:rPr>
        <w:t>X</w:t>
      </w:r>
      <w:r w:rsidR="00154105">
        <w:rPr>
          <w:rFonts w:ascii="Arial" w:hAnsi="Arial" w:cs="Arial"/>
          <w:i/>
          <w:color w:val="auto"/>
          <w:sz w:val="16"/>
          <w:szCs w:val="16"/>
        </w:rPr>
        <w:t xml:space="preserve"> </w:t>
      </w:r>
      <w:r w:rsidRPr="0027733E">
        <w:rPr>
          <w:rFonts w:ascii="Arial" w:eastAsia="Tahoma" w:hAnsi="Arial" w:cs="Arial"/>
          <w:sz w:val="20"/>
          <w:szCs w:val="20"/>
          <w:lang w:eastAsia="en-US"/>
        </w:rPr>
        <w:t xml:space="preserve">con rumbo a la ciudad de Piedras Negras, fueron abordados por agentes de la Dirección de Seguridad Pública Municipal de la ciudad de Nava, Coahuila, quienes les ofrecieron trasladarlos en sus unidades a la ciudad a la cual se dirigían; sin embargo, en vez de cumplir con dicho ofrecimiento, los alejaron </w:t>
      </w:r>
      <w:r w:rsidR="000412D7">
        <w:rPr>
          <w:rFonts w:ascii="Arial" w:eastAsia="Tahoma" w:hAnsi="Arial" w:cs="Arial"/>
          <w:sz w:val="20"/>
          <w:szCs w:val="20"/>
          <w:lang w:eastAsia="en-US"/>
        </w:rPr>
        <w:t>sorpresivamente de</w:t>
      </w:r>
      <w:r w:rsidR="00B72471">
        <w:rPr>
          <w:rFonts w:ascii="Arial" w:eastAsia="Tahoma" w:hAnsi="Arial" w:cs="Arial"/>
          <w:sz w:val="20"/>
          <w:szCs w:val="20"/>
          <w:lang w:eastAsia="en-US"/>
        </w:rPr>
        <w:t xml:space="preserve"> su objetivo </w:t>
      </w:r>
      <w:r w:rsidRPr="0027733E">
        <w:rPr>
          <w:rFonts w:ascii="Arial" w:eastAsia="Tahoma" w:hAnsi="Arial" w:cs="Arial"/>
          <w:sz w:val="20"/>
          <w:szCs w:val="20"/>
          <w:lang w:eastAsia="en-US"/>
        </w:rPr>
        <w:t>al trasladarlos hacia el municipio de Allende, violentando su</w:t>
      </w:r>
      <w:r w:rsidR="00B72471">
        <w:rPr>
          <w:rFonts w:ascii="Arial" w:eastAsia="Tahoma" w:hAnsi="Arial" w:cs="Arial"/>
          <w:sz w:val="20"/>
          <w:szCs w:val="20"/>
          <w:lang w:eastAsia="en-US"/>
        </w:rPr>
        <w:t>s</w:t>
      </w:r>
      <w:r w:rsidRPr="0027733E">
        <w:rPr>
          <w:rFonts w:ascii="Arial" w:eastAsia="Tahoma" w:hAnsi="Arial" w:cs="Arial"/>
          <w:sz w:val="20"/>
          <w:szCs w:val="20"/>
          <w:lang w:eastAsia="en-US"/>
        </w:rPr>
        <w:t xml:space="preserve"> derecho</w:t>
      </w:r>
      <w:r w:rsidR="00B72471">
        <w:rPr>
          <w:rFonts w:ascii="Arial" w:eastAsia="Tahoma" w:hAnsi="Arial" w:cs="Arial"/>
          <w:sz w:val="20"/>
          <w:szCs w:val="20"/>
          <w:lang w:eastAsia="en-US"/>
        </w:rPr>
        <w:t>s</w:t>
      </w:r>
      <w:r w:rsidRPr="0027733E">
        <w:rPr>
          <w:rFonts w:ascii="Arial" w:eastAsia="Tahoma" w:hAnsi="Arial" w:cs="Arial"/>
          <w:sz w:val="20"/>
          <w:szCs w:val="20"/>
          <w:lang w:eastAsia="en-US"/>
        </w:rPr>
        <w:t xml:space="preserve"> como personas bajo la condición jurídica de migrantes, </w:t>
      </w:r>
      <w:r w:rsidR="00B72471">
        <w:rPr>
          <w:rFonts w:ascii="Arial" w:eastAsia="Tahoma" w:hAnsi="Arial" w:cs="Arial"/>
          <w:sz w:val="20"/>
          <w:szCs w:val="20"/>
          <w:lang w:eastAsia="en-US"/>
        </w:rPr>
        <w:t xml:space="preserve">al </w:t>
      </w:r>
      <w:r w:rsidR="004A6E31">
        <w:rPr>
          <w:rFonts w:ascii="Arial" w:eastAsia="Tahoma" w:hAnsi="Arial" w:cs="Arial"/>
          <w:sz w:val="20"/>
          <w:szCs w:val="20"/>
          <w:lang w:eastAsia="en-US"/>
        </w:rPr>
        <w:t>obstaculizar su derecho a la libertad de tránsito</w:t>
      </w:r>
      <w:r w:rsidR="00B72471">
        <w:rPr>
          <w:rFonts w:ascii="Arial" w:eastAsia="Tahoma" w:hAnsi="Arial" w:cs="Arial"/>
          <w:sz w:val="20"/>
          <w:szCs w:val="20"/>
          <w:lang w:eastAsia="en-US"/>
        </w:rPr>
        <w:t xml:space="preserve">, </w:t>
      </w:r>
      <w:r w:rsidRPr="0027733E">
        <w:rPr>
          <w:rFonts w:ascii="Arial" w:eastAsia="Tahoma" w:hAnsi="Arial" w:cs="Arial"/>
          <w:sz w:val="20"/>
          <w:szCs w:val="20"/>
          <w:lang w:eastAsia="en-US"/>
        </w:rPr>
        <w:t>además de que</w:t>
      </w:r>
      <w:r w:rsidR="005828D9">
        <w:rPr>
          <w:rFonts w:ascii="Arial" w:eastAsia="Tahoma" w:hAnsi="Arial" w:cs="Arial"/>
          <w:sz w:val="20"/>
          <w:szCs w:val="20"/>
          <w:lang w:eastAsia="en-US"/>
        </w:rPr>
        <w:t xml:space="preserve"> a algunos de ellos los trasladaron a las instalaciones del Instituto Nacional de Migración de la ciudad de Piedras Negras, </w:t>
      </w:r>
      <w:r w:rsidR="007D5822">
        <w:rPr>
          <w:rFonts w:ascii="Arial" w:eastAsia="Tahoma" w:hAnsi="Arial" w:cs="Arial"/>
          <w:sz w:val="20"/>
          <w:szCs w:val="20"/>
          <w:lang w:eastAsia="en-US"/>
        </w:rPr>
        <w:t xml:space="preserve">y su personal los </w:t>
      </w:r>
      <w:r w:rsidR="005828D9">
        <w:rPr>
          <w:rFonts w:ascii="Arial" w:eastAsia="Tahoma" w:hAnsi="Arial" w:cs="Arial"/>
          <w:sz w:val="20"/>
          <w:szCs w:val="20"/>
          <w:lang w:eastAsia="en-US"/>
        </w:rPr>
        <w:t>envi</w:t>
      </w:r>
      <w:r w:rsidR="007D5822">
        <w:rPr>
          <w:rFonts w:ascii="Arial" w:eastAsia="Tahoma" w:hAnsi="Arial" w:cs="Arial"/>
          <w:sz w:val="20"/>
          <w:szCs w:val="20"/>
          <w:lang w:eastAsia="en-US"/>
        </w:rPr>
        <w:t>ó</w:t>
      </w:r>
      <w:r w:rsidR="005828D9">
        <w:rPr>
          <w:rFonts w:ascii="Arial" w:eastAsia="Tahoma" w:hAnsi="Arial" w:cs="Arial"/>
          <w:sz w:val="20"/>
          <w:szCs w:val="20"/>
          <w:lang w:eastAsia="en-US"/>
        </w:rPr>
        <w:t xml:space="preserve"> a la ciudad de Morelia, Michoacán, </w:t>
      </w:r>
      <w:r w:rsidR="004A6E31">
        <w:rPr>
          <w:rFonts w:ascii="Arial" w:eastAsia="Tahoma" w:hAnsi="Arial" w:cs="Arial"/>
          <w:sz w:val="20"/>
          <w:szCs w:val="20"/>
          <w:lang w:eastAsia="en-US"/>
        </w:rPr>
        <w:t xml:space="preserve">por lo cual es evidente que los agentes municipales </w:t>
      </w:r>
      <w:r w:rsidR="00354B38">
        <w:rPr>
          <w:rFonts w:ascii="Arial" w:eastAsia="Tahoma" w:hAnsi="Arial" w:cs="Arial"/>
          <w:sz w:val="20"/>
          <w:szCs w:val="20"/>
          <w:lang w:eastAsia="en-US"/>
        </w:rPr>
        <w:t>ejercie</w:t>
      </w:r>
      <w:r w:rsidR="004A6E31">
        <w:rPr>
          <w:rFonts w:ascii="Arial" w:eastAsia="Tahoma" w:hAnsi="Arial" w:cs="Arial"/>
          <w:sz w:val="20"/>
          <w:szCs w:val="20"/>
          <w:lang w:eastAsia="en-US"/>
        </w:rPr>
        <w:t>ro</w:t>
      </w:r>
      <w:r w:rsidR="00354B38">
        <w:rPr>
          <w:rFonts w:ascii="Arial" w:eastAsia="Tahoma" w:hAnsi="Arial" w:cs="Arial"/>
          <w:sz w:val="20"/>
          <w:szCs w:val="20"/>
          <w:lang w:eastAsia="en-US"/>
        </w:rPr>
        <w:t>n</w:t>
      </w:r>
      <w:r w:rsidR="004A6E31">
        <w:rPr>
          <w:rFonts w:ascii="Arial" w:eastAsia="Tahoma" w:hAnsi="Arial" w:cs="Arial"/>
          <w:sz w:val="20"/>
          <w:szCs w:val="20"/>
          <w:lang w:eastAsia="en-US"/>
        </w:rPr>
        <w:t xml:space="preserve"> funciones que le corresponde</w:t>
      </w:r>
      <w:r w:rsidR="00354B38">
        <w:rPr>
          <w:rFonts w:ascii="Arial" w:eastAsia="Tahoma" w:hAnsi="Arial" w:cs="Arial"/>
          <w:sz w:val="20"/>
          <w:szCs w:val="20"/>
          <w:lang w:eastAsia="en-US"/>
        </w:rPr>
        <w:t xml:space="preserve"> únicamente al perso</w:t>
      </w:r>
      <w:r w:rsidR="004A6E31">
        <w:rPr>
          <w:rFonts w:ascii="Arial" w:eastAsia="Tahoma" w:hAnsi="Arial" w:cs="Arial"/>
          <w:sz w:val="20"/>
          <w:szCs w:val="20"/>
          <w:lang w:eastAsia="en-US"/>
        </w:rPr>
        <w:t xml:space="preserve">nal de dicho instituto federal, como lo es asegurar personas migrantes, </w:t>
      </w:r>
      <w:r w:rsidR="00354B38">
        <w:rPr>
          <w:rFonts w:ascii="Arial" w:eastAsia="Tahoma" w:hAnsi="Arial" w:cs="Arial"/>
          <w:sz w:val="20"/>
          <w:szCs w:val="20"/>
          <w:lang w:eastAsia="en-US"/>
        </w:rPr>
        <w:t xml:space="preserve">además de que </w:t>
      </w:r>
      <w:r w:rsidRPr="0027733E">
        <w:rPr>
          <w:rFonts w:ascii="Arial" w:eastAsia="Tahoma" w:hAnsi="Arial" w:cs="Arial"/>
          <w:sz w:val="20"/>
          <w:szCs w:val="20"/>
          <w:lang w:eastAsia="en-US"/>
        </w:rPr>
        <w:t xml:space="preserve">a la primera de las agraviadas </w:t>
      </w:r>
      <w:r w:rsidR="004A6E31">
        <w:rPr>
          <w:rFonts w:ascii="Arial" w:eastAsia="Tahoma" w:hAnsi="Arial" w:cs="Arial"/>
          <w:sz w:val="20"/>
          <w:szCs w:val="20"/>
          <w:lang w:eastAsia="en-US"/>
        </w:rPr>
        <w:t xml:space="preserve">le fueron </w:t>
      </w:r>
      <w:r w:rsidRPr="0027733E">
        <w:rPr>
          <w:rFonts w:ascii="Arial" w:eastAsia="Tahoma" w:hAnsi="Arial" w:cs="Arial"/>
          <w:sz w:val="20"/>
          <w:szCs w:val="20"/>
          <w:lang w:eastAsia="en-US"/>
        </w:rPr>
        <w:t>causa</w:t>
      </w:r>
      <w:r w:rsidR="004A6E31">
        <w:rPr>
          <w:rFonts w:ascii="Arial" w:eastAsia="Tahoma" w:hAnsi="Arial" w:cs="Arial"/>
          <w:sz w:val="20"/>
          <w:szCs w:val="20"/>
          <w:lang w:eastAsia="en-US"/>
        </w:rPr>
        <w:t>das</w:t>
      </w:r>
      <w:r w:rsidRPr="0027733E">
        <w:rPr>
          <w:rFonts w:ascii="Arial" w:eastAsia="Tahoma" w:hAnsi="Arial" w:cs="Arial"/>
          <w:sz w:val="20"/>
          <w:szCs w:val="20"/>
          <w:lang w:eastAsia="en-US"/>
        </w:rPr>
        <w:t xml:space="preserve"> lesiones al caer al pavimento presuntamente empujada por uno de los agentes municipales, </w:t>
      </w:r>
      <w:r w:rsidR="004A6E31">
        <w:rPr>
          <w:rFonts w:ascii="Arial" w:eastAsia="Tahoma" w:hAnsi="Arial" w:cs="Arial"/>
          <w:sz w:val="20"/>
          <w:szCs w:val="20"/>
          <w:lang w:eastAsia="en-US"/>
        </w:rPr>
        <w:t xml:space="preserve">por lo cual se </w:t>
      </w:r>
      <w:r w:rsidRPr="0027733E">
        <w:rPr>
          <w:rFonts w:ascii="Arial" w:eastAsia="Tahoma" w:hAnsi="Arial" w:cs="Arial"/>
          <w:sz w:val="20"/>
          <w:szCs w:val="20"/>
          <w:lang w:eastAsia="en-US"/>
        </w:rPr>
        <w:t>actualiz</w:t>
      </w:r>
      <w:r w:rsidR="004A6E31">
        <w:rPr>
          <w:rFonts w:ascii="Arial" w:eastAsia="Tahoma" w:hAnsi="Arial" w:cs="Arial"/>
          <w:sz w:val="20"/>
          <w:szCs w:val="20"/>
          <w:lang w:eastAsia="en-US"/>
        </w:rPr>
        <w:t>ó u</w:t>
      </w:r>
      <w:r w:rsidRPr="004A6E31">
        <w:rPr>
          <w:rFonts w:ascii="Arial" w:eastAsia="Tahoma" w:hAnsi="Arial" w:cs="Arial"/>
          <w:sz w:val="20"/>
          <w:szCs w:val="20"/>
          <w:lang w:eastAsia="en-US"/>
        </w:rPr>
        <w:t xml:space="preserve">n ejercicio indebido de la función pública, al no cumplir con los principios </w:t>
      </w:r>
      <w:r w:rsidR="007D5822" w:rsidRPr="004A6E31">
        <w:rPr>
          <w:rFonts w:ascii="Arial" w:eastAsia="Tahoma" w:hAnsi="Arial" w:cs="Arial"/>
          <w:sz w:val="20"/>
          <w:szCs w:val="20"/>
          <w:lang w:eastAsia="en-US"/>
        </w:rPr>
        <w:t xml:space="preserve">rectores </w:t>
      </w:r>
      <w:r w:rsidRPr="004A6E31">
        <w:rPr>
          <w:rFonts w:ascii="Arial" w:eastAsia="Tahoma" w:hAnsi="Arial" w:cs="Arial"/>
          <w:sz w:val="20"/>
          <w:szCs w:val="20"/>
          <w:lang w:eastAsia="en-US"/>
        </w:rPr>
        <w:t>a que están sujetos durante su función preventiva.</w:t>
      </w:r>
      <w:r w:rsidRPr="004A6E31">
        <w:rPr>
          <w:rFonts w:ascii="Arial" w:eastAsia="Tahoma" w:hAnsi="Arial" w:cs="Arial"/>
          <w:sz w:val="16"/>
          <w:szCs w:val="16"/>
          <w:lang w:eastAsia="en-US"/>
        </w:rPr>
        <w:t xml:space="preserve"> </w:t>
      </w:r>
    </w:p>
    <w:p w14:paraId="0645751C" w14:textId="77777777" w:rsidR="00450A26" w:rsidRPr="00450A26" w:rsidRDefault="00450A26" w:rsidP="00450A26">
      <w:pPr>
        <w:tabs>
          <w:tab w:val="left" w:pos="426"/>
        </w:tabs>
        <w:spacing w:line="360" w:lineRule="auto"/>
        <w:ind w:left="567" w:right="37"/>
        <w:jc w:val="both"/>
        <w:rPr>
          <w:rFonts w:ascii="Arial" w:eastAsia="Arial" w:hAnsi="Arial" w:cs="Arial"/>
          <w:color w:val="auto"/>
          <w:sz w:val="20"/>
          <w:szCs w:val="20"/>
        </w:rPr>
      </w:pPr>
    </w:p>
    <w:p w14:paraId="4B536A69" w14:textId="6F16018D" w:rsidR="00A278C2" w:rsidRDefault="00E70152" w:rsidP="00450A26">
      <w:pPr>
        <w:spacing w:line="360" w:lineRule="auto"/>
        <w:ind w:right="-15"/>
        <w:rPr>
          <w:rFonts w:ascii="Arial" w:eastAsia="Arial" w:hAnsi="Arial" w:cs="Arial"/>
          <w:b/>
          <w:sz w:val="20"/>
        </w:rPr>
      </w:pPr>
      <w:r>
        <w:rPr>
          <w:rFonts w:ascii="Arial" w:eastAsia="Arial" w:hAnsi="Arial" w:cs="Arial"/>
          <w:b/>
          <w:sz w:val="20"/>
        </w:rPr>
        <w:t xml:space="preserve">          </w:t>
      </w:r>
      <w:r w:rsidR="000C1F29">
        <w:rPr>
          <w:rFonts w:ascii="Arial" w:eastAsia="Arial" w:hAnsi="Arial" w:cs="Arial"/>
          <w:b/>
          <w:sz w:val="20"/>
        </w:rPr>
        <w:t xml:space="preserve">V. </w:t>
      </w:r>
      <w:r w:rsidR="00A278C2" w:rsidRPr="00C66B11">
        <w:rPr>
          <w:rFonts w:ascii="Arial" w:eastAsia="Arial" w:hAnsi="Arial" w:cs="Arial"/>
          <w:b/>
          <w:sz w:val="20"/>
        </w:rPr>
        <w:t xml:space="preserve">Observaciones, análisis de pruebas y razonamientos lógico-jurídicos y de equidad: </w:t>
      </w:r>
    </w:p>
    <w:p w14:paraId="3A467BCE" w14:textId="77777777" w:rsidR="00450A26" w:rsidRPr="00080A27" w:rsidRDefault="00450A26" w:rsidP="00450A26">
      <w:pPr>
        <w:spacing w:line="360" w:lineRule="auto"/>
        <w:ind w:right="-15"/>
        <w:rPr>
          <w:rFonts w:ascii="Arial" w:hAnsi="Arial" w:cs="Arial"/>
        </w:rPr>
      </w:pPr>
    </w:p>
    <w:p w14:paraId="5A2610A4" w14:textId="31AA618E" w:rsidR="00E57E6C" w:rsidRPr="00450A26" w:rsidRDefault="001B2CDC" w:rsidP="00450A26">
      <w:pPr>
        <w:numPr>
          <w:ilvl w:val="0"/>
          <w:numId w:val="1"/>
        </w:numPr>
        <w:spacing w:line="360" w:lineRule="auto"/>
        <w:ind w:left="567" w:right="37" w:hanging="567"/>
        <w:jc w:val="both"/>
        <w:rPr>
          <w:rFonts w:ascii="Arial" w:eastAsia="Arial" w:hAnsi="Arial" w:cs="Arial"/>
          <w:b/>
          <w:sz w:val="20"/>
        </w:rPr>
      </w:pPr>
      <w:r w:rsidRPr="00E57E6C">
        <w:rPr>
          <w:rFonts w:ascii="Arial" w:hAnsi="Arial" w:cs="Arial"/>
          <w:color w:val="auto"/>
          <w:sz w:val="20"/>
          <w:szCs w:val="20"/>
        </w:rPr>
        <w:t>Se estudiará</w:t>
      </w:r>
      <w:r w:rsidR="00500BDF" w:rsidRPr="00E57E6C">
        <w:rPr>
          <w:rFonts w:ascii="Arial" w:hAnsi="Arial" w:cs="Arial"/>
          <w:color w:val="auto"/>
          <w:sz w:val="20"/>
          <w:szCs w:val="20"/>
        </w:rPr>
        <w:t>n</w:t>
      </w:r>
      <w:r w:rsidR="00377D84" w:rsidRPr="00E57E6C">
        <w:rPr>
          <w:rFonts w:ascii="Arial" w:hAnsi="Arial" w:cs="Arial"/>
          <w:color w:val="auto"/>
          <w:sz w:val="20"/>
          <w:szCs w:val="20"/>
        </w:rPr>
        <w:t xml:space="preserve"> de manera individual </w:t>
      </w:r>
      <w:r w:rsidR="00663FFB" w:rsidRPr="00E57E6C">
        <w:rPr>
          <w:rFonts w:ascii="Arial" w:hAnsi="Arial" w:cs="Arial"/>
          <w:color w:val="auto"/>
          <w:sz w:val="20"/>
          <w:szCs w:val="20"/>
        </w:rPr>
        <w:t>los</w:t>
      </w:r>
      <w:r w:rsidR="00377D84" w:rsidRPr="00E57E6C">
        <w:rPr>
          <w:rFonts w:ascii="Arial" w:hAnsi="Arial" w:cs="Arial"/>
          <w:color w:val="auto"/>
          <w:sz w:val="20"/>
          <w:szCs w:val="20"/>
        </w:rPr>
        <w:t xml:space="preserve"> concepto</w:t>
      </w:r>
      <w:r w:rsidR="00663FFB" w:rsidRPr="00E57E6C">
        <w:rPr>
          <w:rFonts w:ascii="Arial" w:hAnsi="Arial" w:cs="Arial"/>
          <w:color w:val="auto"/>
          <w:sz w:val="20"/>
          <w:szCs w:val="20"/>
        </w:rPr>
        <w:t>s</w:t>
      </w:r>
      <w:r w:rsidR="00377D84" w:rsidRPr="00E57E6C">
        <w:rPr>
          <w:rFonts w:ascii="Arial" w:hAnsi="Arial" w:cs="Arial"/>
          <w:color w:val="auto"/>
          <w:sz w:val="20"/>
          <w:szCs w:val="20"/>
        </w:rPr>
        <w:t xml:space="preserve"> de violación que transgredi</w:t>
      </w:r>
      <w:r w:rsidR="00663FFB" w:rsidRPr="00E57E6C">
        <w:rPr>
          <w:rFonts w:ascii="Arial" w:hAnsi="Arial" w:cs="Arial"/>
          <w:color w:val="auto"/>
          <w:sz w:val="20"/>
          <w:szCs w:val="20"/>
        </w:rPr>
        <w:t>eron</w:t>
      </w:r>
      <w:r w:rsidR="00377D84" w:rsidRPr="00E57E6C">
        <w:rPr>
          <w:rFonts w:ascii="Arial" w:hAnsi="Arial" w:cs="Arial"/>
          <w:color w:val="auto"/>
          <w:sz w:val="20"/>
          <w:szCs w:val="20"/>
        </w:rPr>
        <w:t xml:space="preserve"> los derechos humanos de</w:t>
      </w:r>
      <w:r w:rsidRPr="00E57E6C">
        <w:rPr>
          <w:rFonts w:ascii="Arial" w:hAnsi="Arial" w:cs="Arial"/>
          <w:color w:val="auto"/>
          <w:sz w:val="20"/>
          <w:szCs w:val="20"/>
        </w:rPr>
        <w:t xml:space="preserve"> </w:t>
      </w:r>
      <w:r w:rsidR="00F6009F" w:rsidRPr="00E57E6C">
        <w:rPr>
          <w:rFonts w:ascii="Arial" w:hAnsi="Arial" w:cs="Arial"/>
          <w:color w:val="auto"/>
          <w:sz w:val="20"/>
          <w:szCs w:val="20"/>
        </w:rPr>
        <w:t>l</w:t>
      </w:r>
      <w:r w:rsidRPr="00E57E6C">
        <w:rPr>
          <w:rFonts w:ascii="Arial" w:hAnsi="Arial" w:cs="Arial"/>
          <w:color w:val="auto"/>
          <w:sz w:val="20"/>
          <w:szCs w:val="20"/>
        </w:rPr>
        <w:t>os</w:t>
      </w:r>
      <w:r w:rsidR="00F6009F" w:rsidRPr="00E57E6C">
        <w:rPr>
          <w:rFonts w:ascii="Arial" w:hAnsi="Arial" w:cs="Arial"/>
          <w:color w:val="auto"/>
          <w:sz w:val="20"/>
          <w:szCs w:val="20"/>
        </w:rPr>
        <w:t xml:space="preserve"> agraviado</w:t>
      </w:r>
      <w:r w:rsidRPr="00E57E6C">
        <w:rPr>
          <w:rFonts w:ascii="Arial" w:hAnsi="Arial" w:cs="Arial"/>
          <w:color w:val="auto"/>
          <w:sz w:val="20"/>
          <w:szCs w:val="20"/>
        </w:rPr>
        <w:t>s</w:t>
      </w:r>
      <w:r w:rsidR="00F6009F" w:rsidRPr="00E57E6C">
        <w:rPr>
          <w:rFonts w:ascii="Arial" w:hAnsi="Arial" w:cs="Arial"/>
          <w:color w:val="auto"/>
          <w:sz w:val="20"/>
          <w:szCs w:val="20"/>
        </w:rPr>
        <w:t xml:space="preserve">, </w:t>
      </w:r>
      <w:r w:rsidR="00500BDF" w:rsidRPr="00E57E6C">
        <w:rPr>
          <w:rFonts w:ascii="Arial" w:hAnsi="Arial" w:cs="Arial"/>
          <w:color w:val="auto"/>
          <w:sz w:val="20"/>
          <w:szCs w:val="20"/>
        </w:rPr>
        <w:t xml:space="preserve">los cuales </w:t>
      </w:r>
      <w:r w:rsidR="00377D84" w:rsidRPr="00E57E6C">
        <w:rPr>
          <w:rFonts w:ascii="Arial" w:hAnsi="Arial" w:cs="Arial"/>
          <w:color w:val="auto"/>
          <w:sz w:val="20"/>
          <w:szCs w:val="20"/>
        </w:rPr>
        <w:t>se hi</w:t>
      </w:r>
      <w:r w:rsidR="00500BDF" w:rsidRPr="00E57E6C">
        <w:rPr>
          <w:rFonts w:ascii="Arial" w:hAnsi="Arial" w:cs="Arial"/>
          <w:color w:val="auto"/>
          <w:sz w:val="20"/>
          <w:szCs w:val="20"/>
        </w:rPr>
        <w:t xml:space="preserve">cieron </w:t>
      </w:r>
      <w:r w:rsidR="00377D84" w:rsidRPr="00E57E6C">
        <w:rPr>
          <w:rFonts w:ascii="Arial" w:hAnsi="Arial" w:cs="Arial"/>
          <w:color w:val="auto"/>
          <w:sz w:val="20"/>
          <w:szCs w:val="20"/>
        </w:rPr>
        <w:t xml:space="preserve">consistir en: a) </w:t>
      </w:r>
      <w:r w:rsidR="002408EE" w:rsidRPr="00E57E6C">
        <w:rPr>
          <w:rFonts w:ascii="Arial" w:hAnsi="Arial" w:cs="Arial"/>
          <w:color w:val="auto"/>
          <w:sz w:val="20"/>
          <w:szCs w:val="20"/>
        </w:rPr>
        <w:t xml:space="preserve">una </w:t>
      </w:r>
      <w:r w:rsidR="00ED28F3" w:rsidRPr="00E57E6C">
        <w:rPr>
          <w:rFonts w:ascii="Arial" w:hAnsi="Arial" w:cs="Arial"/>
          <w:color w:val="auto"/>
          <w:sz w:val="20"/>
          <w:szCs w:val="20"/>
        </w:rPr>
        <w:t>v</w:t>
      </w:r>
      <w:r w:rsidR="00377D84" w:rsidRPr="00E57E6C">
        <w:rPr>
          <w:rFonts w:ascii="Arial" w:hAnsi="Arial" w:cs="Arial"/>
          <w:color w:val="auto"/>
          <w:sz w:val="20"/>
          <w:szCs w:val="20"/>
        </w:rPr>
        <w:t>iolaci</w:t>
      </w:r>
      <w:r w:rsidR="002408EE" w:rsidRPr="00E57E6C">
        <w:rPr>
          <w:rFonts w:ascii="Arial" w:hAnsi="Arial" w:cs="Arial"/>
          <w:color w:val="auto"/>
          <w:sz w:val="20"/>
          <w:szCs w:val="20"/>
        </w:rPr>
        <w:t xml:space="preserve">ón </w:t>
      </w:r>
      <w:r w:rsidR="00377D84" w:rsidRPr="00E57E6C">
        <w:rPr>
          <w:rFonts w:ascii="Arial" w:hAnsi="Arial" w:cs="Arial"/>
          <w:color w:val="auto"/>
          <w:sz w:val="20"/>
          <w:szCs w:val="20"/>
        </w:rPr>
        <w:t xml:space="preserve">al </w:t>
      </w:r>
      <w:r w:rsidR="00ED28F3" w:rsidRPr="00E57E6C">
        <w:rPr>
          <w:rFonts w:ascii="Arial" w:hAnsi="Arial" w:cs="Arial"/>
          <w:color w:val="auto"/>
          <w:sz w:val="20"/>
          <w:szCs w:val="20"/>
        </w:rPr>
        <w:t>d</w:t>
      </w:r>
      <w:r w:rsidR="00377D84" w:rsidRPr="00E57E6C">
        <w:rPr>
          <w:rFonts w:ascii="Arial" w:hAnsi="Arial" w:cs="Arial"/>
          <w:color w:val="auto"/>
          <w:sz w:val="20"/>
          <w:szCs w:val="20"/>
        </w:rPr>
        <w:t>erecho a la</w:t>
      </w:r>
      <w:r w:rsidR="003A01CE" w:rsidRPr="00E57E6C">
        <w:rPr>
          <w:rFonts w:ascii="Arial" w:hAnsi="Arial" w:cs="Arial"/>
          <w:color w:val="auto"/>
          <w:sz w:val="20"/>
          <w:szCs w:val="20"/>
        </w:rPr>
        <w:t xml:space="preserve"> </w:t>
      </w:r>
      <w:r w:rsidR="003A01CE" w:rsidRPr="00E57E6C">
        <w:rPr>
          <w:rFonts w:ascii="Arial" w:hAnsi="Arial" w:cs="Arial"/>
          <w:color w:val="auto"/>
          <w:sz w:val="20"/>
          <w:szCs w:val="20"/>
        </w:rPr>
        <w:lastRenderedPageBreak/>
        <w:t xml:space="preserve">Igualdad y al </w:t>
      </w:r>
      <w:r w:rsidR="00E57E6C" w:rsidRPr="00E57E6C">
        <w:rPr>
          <w:rFonts w:ascii="Arial" w:hAnsi="Arial" w:cs="Arial"/>
          <w:color w:val="auto"/>
          <w:sz w:val="20"/>
          <w:szCs w:val="20"/>
        </w:rPr>
        <w:t>t</w:t>
      </w:r>
      <w:r w:rsidR="003A01CE" w:rsidRPr="00E57E6C">
        <w:rPr>
          <w:rFonts w:ascii="Arial" w:hAnsi="Arial" w:cs="Arial"/>
          <w:color w:val="auto"/>
          <w:sz w:val="20"/>
          <w:szCs w:val="20"/>
        </w:rPr>
        <w:t xml:space="preserve">rato </w:t>
      </w:r>
      <w:r w:rsidR="00E57E6C" w:rsidRPr="00E57E6C">
        <w:rPr>
          <w:rFonts w:ascii="Arial" w:hAnsi="Arial" w:cs="Arial"/>
          <w:color w:val="auto"/>
          <w:sz w:val="20"/>
          <w:szCs w:val="20"/>
        </w:rPr>
        <w:t>d</w:t>
      </w:r>
      <w:r w:rsidR="003A01CE" w:rsidRPr="00E57E6C">
        <w:rPr>
          <w:rFonts w:ascii="Arial" w:hAnsi="Arial" w:cs="Arial"/>
          <w:color w:val="auto"/>
          <w:sz w:val="20"/>
          <w:szCs w:val="20"/>
        </w:rPr>
        <w:t xml:space="preserve">igno </w:t>
      </w:r>
      <w:r w:rsidR="00663FFB" w:rsidRPr="00E57E6C">
        <w:rPr>
          <w:rFonts w:ascii="Arial" w:hAnsi="Arial" w:cs="Arial"/>
          <w:color w:val="auto"/>
          <w:sz w:val="20"/>
          <w:szCs w:val="20"/>
        </w:rPr>
        <w:t xml:space="preserve">en su modalidad de </w:t>
      </w:r>
      <w:r w:rsidR="003A01CE" w:rsidRPr="00E57E6C">
        <w:rPr>
          <w:rFonts w:ascii="Arial" w:hAnsi="Arial" w:cs="Arial"/>
          <w:color w:val="auto"/>
          <w:sz w:val="20"/>
          <w:szCs w:val="20"/>
        </w:rPr>
        <w:t xml:space="preserve">violación a los derechos de las personas bajo la condición jurídica de migrantes, </w:t>
      </w:r>
      <w:r w:rsidR="00663FFB" w:rsidRPr="00E57E6C">
        <w:rPr>
          <w:rFonts w:ascii="Arial" w:hAnsi="Arial" w:cs="Arial"/>
          <w:color w:val="auto"/>
          <w:sz w:val="20"/>
          <w:szCs w:val="20"/>
        </w:rPr>
        <w:t xml:space="preserve">en virtud de haber quedado </w:t>
      </w:r>
      <w:r w:rsidR="00E57E6C" w:rsidRPr="00E57E6C">
        <w:rPr>
          <w:rFonts w:ascii="Arial" w:hAnsi="Arial" w:cs="Arial"/>
          <w:color w:val="auto"/>
          <w:sz w:val="20"/>
          <w:szCs w:val="20"/>
        </w:rPr>
        <w:t xml:space="preserve">acreditado </w:t>
      </w:r>
      <w:r w:rsidR="00663FFB" w:rsidRPr="00E57E6C">
        <w:rPr>
          <w:rFonts w:ascii="Arial" w:hAnsi="Arial" w:cs="Arial"/>
          <w:color w:val="auto"/>
          <w:sz w:val="20"/>
          <w:szCs w:val="20"/>
        </w:rPr>
        <w:t xml:space="preserve">que </w:t>
      </w:r>
      <w:r w:rsidR="003A01CE" w:rsidRPr="00E57E6C">
        <w:rPr>
          <w:rFonts w:ascii="Arial" w:hAnsi="Arial" w:cs="Arial"/>
          <w:color w:val="auto"/>
          <w:sz w:val="20"/>
          <w:szCs w:val="20"/>
        </w:rPr>
        <w:t xml:space="preserve">agentes de la Dirección de Seguridad Pública Municipal de la ciudad de Nava, Coahuila, engañaron </w:t>
      </w:r>
      <w:r w:rsidR="00500BDF" w:rsidRPr="00E57E6C">
        <w:rPr>
          <w:rFonts w:ascii="Arial" w:hAnsi="Arial" w:cs="Arial"/>
          <w:color w:val="auto"/>
          <w:sz w:val="20"/>
          <w:szCs w:val="20"/>
        </w:rPr>
        <w:t xml:space="preserve">a los agraviados </w:t>
      </w:r>
      <w:r w:rsidR="003A01CE" w:rsidRPr="00E57E6C">
        <w:rPr>
          <w:rFonts w:ascii="Arial" w:hAnsi="Arial" w:cs="Arial"/>
          <w:color w:val="auto"/>
          <w:sz w:val="20"/>
          <w:szCs w:val="20"/>
        </w:rPr>
        <w:t xml:space="preserve">al prometerles que los trasladarían en sus unidades policiales a la ciudad de Piedras Negras, cuando en realidad los alejaron de dicha ciudad, </w:t>
      </w:r>
      <w:r w:rsidR="00E57E6C">
        <w:rPr>
          <w:rFonts w:ascii="Arial" w:hAnsi="Arial" w:cs="Arial"/>
          <w:color w:val="auto"/>
          <w:sz w:val="20"/>
          <w:szCs w:val="20"/>
        </w:rPr>
        <w:t>afectando su der</w:t>
      </w:r>
      <w:r w:rsidR="00707FF9">
        <w:rPr>
          <w:rFonts w:ascii="Arial" w:hAnsi="Arial" w:cs="Arial"/>
          <w:color w:val="auto"/>
          <w:sz w:val="20"/>
          <w:szCs w:val="20"/>
        </w:rPr>
        <w:t xml:space="preserve">echo a la libertad de tránsito </w:t>
      </w:r>
      <w:r w:rsidR="00E57E6C">
        <w:rPr>
          <w:rFonts w:ascii="Arial" w:hAnsi="Arial" w:cs="Arial"/>
          <w:color w:val="auto"/>
          <w:sz w:val="20"/>
          <w:szCs w:val="20"/>
        </w:rPr>
        <w:t xml:space="preserve">generando que una de las personas resultara lesionada al caer de la unidad, </w:t>
      </w:r>
      <w:r w:rsidR="00500BDF" w:rsidRPr="00E57E6C">
        <w:rPr>
          <w:rFonts w:ascii="Arial" w:hAnsi="Arial" w:cs="Arial"/>
          <w:color w:val="auto"/>
          <w:sz w:val="20"/>
          <w:szCs w:val="20"/>
        </w:rPr>
        <w:t>así como</w:t>
      </w:r>
      <w:r w:rsidR="00707FF9">
        <w:rPr>
          <w:rFonts w:ascii="Arial" w:hAnsi="Arial" w:cs="Arial"/>
          <w:color w:val="auto"/>
          <w:sz w:val="20"/>
          <w:szCs w:val="20"/>
        </w:rPr>
        <w:t>,</w:t>
      </w:r>
      <w:r w:rsidR="00500BDF" w:rsidRPr="00E57E6C">
        <w:rPr>
          <w:rFonts w:ascii="Arial" w:hAnsi="Arial" w:cs="Arial"/>
          <w:color w:val="auto"/>
          <w:sz w:val="20"/>
          <w:szCs w:val="20"/>
        </w:rPr>
        <w:t xml:space="preserve"> </w:t>
      </w:r>
      <w:r w:rsidR="00663FFB" w:rsidRPr="00E57E6C">
        <w:rPr>
          <w:rFonts w:ascii="Arial" w:hAnsi="Arial" w:cs="Arial"/>
          <w:color w:val="auto"/>
          <w:sz w:val="20"/>
          <w:szCs w:val="20"/>
        </w:rPr>
        <w:t>b) una violación al derecho a la l</w:t>
      </w:r>
      <w:r w:rsidR="002408EE" w:rsidRPr="00E57E6C">
        <w:rPr>
          <w:rFonts w:ascii="Arial" w:hAnsi="Arial" w:cs="Arial"/>
          <w:color w:val="auto"/>
          <w:sz w:val="20"/>
          <w:szCs w:val="20"/>
        </w:rPr>
        <w:t xml:space="preserve">egalidad y </w:t>
      </w:r>
      <w:r w:rsidR="00ED28F3" w:rsidRPr="00E57E6C">
        <w:rPr>
          <w:rFonts w:ascii="Arial" w:hAnsi="Arial" w:cs="Arial"/>
          <w:color w:val="auto"/>
          <w:sz w:val="20"/>
          <w:szCs w:val="20"/>
        </w:rPr>
        <w:t>s</w:t>
      </w:r>
      <w:r w:rsidR="002408EE" w:rsidRPr="00E57E6C">
        <w:rPr>
          <w:rFonts w:ascii="Arial" w:hAnsi="Arial" w:cs="Arial"/>
          <w:color w:val="auto"/>
          <w:sz w:val="20"/>
          <w:szCs w:val="20"/>
        </w:rPr>
        <w:t xml:space="preserve">eguridad </w:t>
      </w:r>
      <w:r w:rsidR="00ED28F3" w:rsidRPr="00E57E6C">
        <w:rPr>
          <w:rFonts w:ascii="Arial" w:hAnsi="Arial" w:cs="Arial"/>
          <w:color w:val="auto"/>
          <w:sz w:val="20"/>
          <w:szCs w:val="20"/>
        </w:rPr>
        <w:t>j</w:t>
      </w:r>
      <w:r w:rsidR="002408EE" w:rsidRPr="00E57E6C">
        <w:rPr>
          <w:rFonts w:ascii="Arial" w:hAnsi="Arial" w:cs="Arial"/>
          <w:color w:val="auto"/>
          <w:sz w:val="20"/>
          <w:szCs w:val="20"/>
        </w:rPr>
        <w:t xml:space="preserve">urídica </w:t>
      </w:r>
      <w:r w:rsidR="00377D84" w:rsidRPr="00E57E6C">
        <w:rPr>
          <w:rFonts w:ascii="Arial" w:hAnsi="Arial" w:cs="Arial"/>
          <w:color w:val="auto"/>
          <w:sz w:val="20"/>
          <w:szCs w:val="20"/>
        </w:rPr>
        <w:t>en s</w:t>
      </w:r>
      <w:r w:rsidR="002408EE" w:rsidRPr="00E57E6C">
        <w:rPr>
          <w:rFonts w:ascii="Arial" w:hAnsi="Arial" w:cs="Arial"/>
          <w:color w:val="auto"/>
          <w:sz w:val="20"/>
          <w:szCs w:val="20"/>
        </w:rPr>
        <w:t xml:space="preserve">u modalidad de ejercicio indebido de la función pública, </w:t>
      </w:r>
      <w:r w:rsidR="00377D84" w:rsidRPr="00E57E6C">
        <w:rPr>
          <w:rFonts w:ascii="Arial" w:hAnsi="Arial" w:cs="Arial"/>
          <w:color w:val="auto"/>
          <w:sz w:val="20"/>
          <w:szCs w:val="20"/>
        </w:rPr>
        <w:t xml:space="preserve">toda vez que </w:t>
      </w:r>
      <w:r w:rsidR="00A140D8" w:rsidRPr="00E57E6C">
        <w:rPr>
          <w:rFonts w:ascii="Arial" w:hAnsi="Arial" w:cs="Arial"/>
          <w:color w:val="auto"/>
          <w:sz w:val="20"/>
          <w:szCs w:val="20"/>
        </w:rPr>
        <w:t xml:space="preserve">los agentes de la </w:t>
      </w:r>
      <w:r w:rsidR="00500BDF" w:rsidRPr="00E57E6C">
        <w:rPr>
          <w:rFonts w:ascii="Arial" w:hAnsi="Arial" w:cs="Arial"/>
          <w:color w:val="auto"/>
          <w:sz w:val="20"/>
          <w:szCs w:val="20"/>
        </w:rPr>
        <w:t xml:space="preserve">Dirección de Seguridad Pública Municipal de la ciudad de Nava, Coahuila, </w:t>
      </w:r>
      <w:r w:rsidR="00707FF9">
        <w:rPr>
          <w:rFonts w:ascii="Arial" w:hAnsi="Arial" w:cs="Arial"/>
          <w:color w:val="auto"/>
          <w:sz w:val="20"/>
          <w:szCs w:val="20"/>
        </w:rPr>
        <w:t xml:space="preserve">pusieron a disposición del Instituto Nacional de Migración de la ciudad de Piedras Negras, a una parte de las personas migrantes que habían engañado, realizando funciones que no les competen, por lo cual su actuación fue realizada de forma </w:t>
      </w:r>
      <w:r w:rsidR="00500BDF" w:rsidRPr="00E57E6C">
        <w:rPr>
          <w:rFonts w:ascii="Arial" w:hAnsi="Arial" w:cs="Arial"/>
          <w:color w:val="auto"/>
          <w:sz w:val="20"/>
          <w:szCs w:val="20"/>
        </w:rPr>
        <w:t>indebida</w:t>
      </w:r>
      <w:r w:rsidR="00707FF9">
        <w:rPr>
          <w:rFonts w:ascii="Arial" w:hAnsi="Arial" w:cs="Arial"/>
          <w:color w:val="auto"/>
          <w:sz w:val="20"/>
          <w:szCs w:val="20"/>
        </w:rPr>
        <w:t>,</w:t>
      </w:r>
      <w:r w:rsidR="00500BDF" w:rsidRPr="00E57E6C">
        <w:rPr>
          <w:rFonts w:ascii="Arial" w:hAnsi="Arial" w:cs="Arial"/>
          <w:color w:val="auto"/>
          <w:sz w:val="20"/>
          <w:szCs w:val="20"/>
        </w:rPr>
        <w:t xml:space="preserve"> </w:t>
      </w:r>
      <w:r w:rsidR="00707FF9">
        <w:rPr>
          <w:rFonts w:ascii="Arial" w:hAnsi="Arial" w:cs="Arial"/>
          <w:color w:val="auto"/>
          <w:sz w:val="20"/>
          <w:szCs w:val="20"/>
        </w:rPr>
        <w:t xml:space="preserve">habiendo </w:t>
      </w:r>
      <w:r w:rsidR="00C1309A" w:rsidRPr="00E57E6C">
        <w:rPr>
          <w:rFonts w:ascii="Arial" w:hAnsi="Arial" w:cs="Arial"/>
          <w:color w:val="auto"/>
          <w:sz w:val="20"/>
          <w:szCs w:val="20"/>
        </w:rPr>
        <w:t>incumpli</w:t>
      </w:r>
      <w:r w:rsidR="00707FF9">
        <w:rPr>
          <w:rFonts w:ascii="Arial" w:hAnsi="Arial" w:cs="Arial"/>
          <w:color w:val="auto"/>
          <w:sz w:val="20"/>
          <w:szCs w:val="20"/>
        </w:rPr>
        <w:t>do</w:t>
      </w:r>
      <w:r w:rsidR="00500BDF" w:rsidRPr="00E57E6C">
        <w:rPr>
          <w:rFonts w:ascii="Arial" w:hAnsi="Arial" w:cs="Arial"/>
          <w:color w:val="auto"/>
          <w:sz w:val="20"/>
          <w:szCs w:val="20"/>
        </w:rPr>
        <w:t xml:space="preserve"> </w:t>
      </w:r>
      <w:r w:rsidR="00707FF9">
        <w:rPr>
          <w:rFonts w:ascii="Arial" w:hAnsi="Arial" w:cs="Arial"/>
          <w:color w:val="auto"/>
          <w:sz w:val="20"/>
          <w:szCs w:val="20"/>
        </w:rPr>
        <w:t xml:space="preserve">con </w:t>
      </w:r>
      <w:r w:rsidR="00C1309A" w:rsidRPr="00E57E6C">
        <w:rPr>
          <w:rFonts w:ascii="Arial" w:hAnsi="Arial" w:cs="Arial"/>
          <w:color w:val="auto"/>
          <w:sz w:val="20"/>
          <w:szCs w:val="20"/>
        </w:rPr>
        <w:t>sus obligaciones y p</w:t>
      </w:r>
      <w:r w:rsidR="00FE020D" w:rsidRPr="00E57E6C">
        <w:rPr>
          <w:rFonts w:ascii="Arial" w:hAnsi="Arial" w:cs="Arial"/>
          <w:color w:val="auto"/>
          <w:sz w:val="20"/>
          <w:szCs w:val="20"/>
        </w:rPr>
        <w:t>rincipios a que están obligados</w:t>
      </w:r>
      <w:r w:rsidR="00707FF9">
        <w:rPr>
          <w:rFonts w:ascii="Arial" w:hAnsi="Arial" w:cs="Arial"/>
          <w:color w:val="auto"/>
          <w:sz w:val="20"/>
          <w:szCs w:val="20"/>
        </w:rPr>
        <w:t xml:space="preserve"> en su función policial.</w:t>
      </w:r>
      <w:r w:rsidR="00FE020D" w:rsidRPr="00E57E6C">
        <w:rPr>
          <w:rFonts w:ascii="Arial" w:hAnsi="Arial" w:cs="Arial"/>
          <w:color w:val="auto"/>
          <w:sz w:val="20"/>
          <w:szCs w:val="20"/>
        </w:rPr>
        <w:t xml:space="preserve"> </w:t>
      </w:r>
    </w:p>
    <w:p w14:paraId="706D48C5" w14:textId="77777777" w:rsidR="00450A26" w:rsidRPr="00363D22" w:rsidRDefault="00450A26" w:rsidP="00450A26">
      <w:pPr>
        <w:spacing w:line="360" w:lineRule="auto"/>
        <w:ind w:left="567" w:right="37"/>
        <w:jc w:val="both"/>
        <w:rPr>
          <w:rFonts w:ascii="Arial" w:eastAsia="Arial" w:hAnsi="Arial" w:cs="Arial"/>
          <w:b/>
          <w:sz w:val="20"/>
        </w:rPr>
      </w:pPr>
    </w:p>
    <w:p w14:paraId="01593CE6" w14:textId="30C89100" w:rsidR="00FC2ACE" w:rsidRPr="00450A26" w:rsidRDefault="00FC2ACE" w:rsidP="00450A26">
      <w:pPr>
        <w:pStyle w:val="Prrafodelista"/>
        <w:numPr>
          <w:ilvl w:val="0"/>
          <w:numId w:val="29"/>
        </w:numPr>
        <w:spacing w:line="360" w:lineRule="auto"/>
        <w:ind w:right="37"/>
        <w:jc w:val="both"/>
        <w:rPr>
          <w:rFonts w:ascii="Arial" w:hAnsi="Arial" w:cs="Arial"/>
          <w:b/>
          <w:sz w:val="20"/>
          <w:szCs w:val="20"/>
        </w:rPr>
      </w:pPr>
      <w:r w:rsidRPr="00450A26">
        <w:rPr>
          <w:rFonts w:ascii="Arial" w:hAnsi="Arial" w:cs="Arial"/>
          <w:b/>
          <w:sz w:val="20"/>
          <w:szCs w:val="20"/>
        </w:rPr>
        <w:t>Derecho a la Igualdad y al Trato Digno</w:t>
      </w:r>
      <w:r w:rsidR="00080A27" w:rsidRPr="00450A26">
        <w:rPr>
          <w:rFonts w:ascii="Arial" w:hAnsi="Arial" w:cs="Arial"/>
          <w:b/>
          <w:sz w:val="20"/>
          <w:szCs w:val="20"/>
        </w:rPr>
        <w:t>.</w:t>
      </w:r>
    </w:p>
    <w:p w14:paraId="713F9F20" w14:textId="77777777" w:rsidR="00450A26" w:rsidRPr="00450A26" w:rsidRDefault="00450A26" w:rsidP="00450A26">
      <w:pPr>
        <w:pStyle w:val="Prrafodelista"/>
        <w:spacing w:line="360" w:lineRule="auto"/>
        <w:ind w:left="927" w:right="37"/>
        <w:jc w:val="both"/>
        <w:rPr>
          <w:rFonts w:ascii="Arial" w:hAnsi="Arial" w:cs="Arial"/>
          <w:b/>
          <w:sz w:val="20"/>
          <w:szCs w:val="20"/>
        </w:rPr>
      </w:pPr>
    </w:p>
    <w:p w14:paraId="5781E472" w14:textId="0E767EED" w:rsidR="00FC2ACE" w:rsidRPr="00450A26" w:rsidRDefault="00FC2ACE" w:rsidP="00450A26">
      <w:pPr>
        <w:numPr>
          <w:ilvl w:val="0"/>
          <w:numId w:val="1"/>
        </w:numPr>
        <w:spacing w:line="360" w:lineRule="auto"/>
        <w:ind w:left="567" w:right="37" w:hanging="567"/>
        <w:jc w:val="both"/>
        <w:rPr>
          <w:rFonts w:ascii="Arial" w:eastAsia="Arial" w:hAnsi="Arial" w:cs="Arial"/>
          <w:sz w:val="20"/>
          <w:szCs w:val="20"/>
        </w:rPr>
      </w:pPr>
      <w:r w:rsidRPr="00FF0AA7">
        <w:rPr>
          <w:rFonts w:ascii="Arial" w:hAnsi="Arial" w:cs="Arial"/>
          <w:bCs/>
          <w:sz w:val="20"/>
          <w:szCs w:val="20"/>
          <w:lang w:eastAsia="en-US"/>
        </w:rPr>
        <w:t>La dignidad humana es el principio rector que conforma la base y condición para el pleno disfrute de los derechos humanos, es un atributo de todo ser humano que le permite lograr el pleno desarrollo integral de su personalidad. Todo ser humano, por el sólo hecho de serlo, deberá nacer, desarrollarse y morir con dignidad, la falta de este atributo implica una violación a sus derechos humanos, particularmente al derecho a la igualdad.</w:t>
      </w:r>
    </w:p>
    <w:p w14:paraId="72F002D1" w14:textId="77777777" w:rsidR="00450A26" w:rsidRPr="00080A27" w:rsidRDefault="00450A26" w:rsidP="00450A26">
      <w:pPr>
        <w:spacing w:line="360" w:lineRule="auto"/>
        <w:ind w:left="567" w:right="37"/>
        <w:jc w:val="both"/>
        <w:rPr>
          <w:rFonts w:ascii="Arial" w:eastAsia="Arial" w:hAnsi="Arial" w:cs="Arial"/>
          <w:sz w:val="20"/>
          <w:szCs w:val="20"/>
        </w:rPr>
      </w:pPr>
    </w:p>
    <w:p w14:paraId="2D25DFA7" w14:textId="7CA8F905" w:rsidR="00FC2ACE" w:rsidRPr="00450A26" w:rsidRDefault="00FC2ACE" w:rsidP="00450A26">
      <w:pPr>
        <w:numPr>
          <w:ilvl w:val="0"/>
          <w:numId w:val="1"/>
        </w:numPr>
        <w:spacing w:line="360" w:lineRule="auto"/>
        <w:ind w:left="567" w:right="37" w:hanging="567"/>
        <w:jc w:val="both"/>
        <w:rPr>
          <w:rFonts w:ascii="Arial" w:eastAsia="Arial" w:hAnsi="Arial" w:cs="Arial"/>
          <w:sz w:val="20"/>
          <w:szCs w:val="20"/>
        </w:rPr>
      </w:pPr>
      <w:r w:rsidRPr="00FF0AA7">
        <w:rPr>
          <w:rFonts w:ascii="Arial" w:hAnsi="Arial" w:cs="Arial"/>
          <w:bCs/>
          <w:sz w:val="20"/>
          <w:szCs w:val="20"/>
          <w:lang w:eastAsia="en-US"/>
        </w:rPr>
        <w:t xml:space="preserve">El derecho a la igualdad supone una protección contra distinciones o tratos arbitrarios, cuyo principal objetivo es impedir los obstáculos para alcanzar una paridad de oportunidades en el goce y disfrute de los derechos humanos de todas las personas. Por lo tanto, el respeto al derecho a la igualdad es la prerrogativa que se le reconoce a todas las personas para disfrutar de los derechos establecidos y protegidos por la </w:t>
      </w:r>
      <w:r w:rsidRPr="00FF0AA7">
        <w:rPr>
          <w:rFonts w:ascii="Arial" w:hAnsi="Arial" w:cs="Arial"/>
          <w:bCs/>
          <w:i/>
          <w:sz w:val="20"/>
          <w:szCs w:val="20"/>
          <w:lang w:eastAsia="en-US"/>
        </w:rPr>
        <w:t>CPEUM</w:t>
      </w:r>
      <w:r w:rsidRPr="00FF0AA7">
        <w:rPr>
          <w:rFonts w:ascii="Arial" w:hAnsi="Arial" w:cs="Arial"/>
          <w:bCs/>
          <w:sz w:val="20"/>
          <w:szCs w:val="20"/>
          <w:lang w:eastAsia="en-US"/>
        </w:rPr>
        <w:t xml:space="preserve"> y en los Tratados Internacionales en que México sea parte, evitando todo tipo de discriminación que atente contra la dignidad humana que menoscabe sus libertades.</w:t>
      </w:r>
    </w:p>
    <w:p w14:paraId="796620A3" w14:textId="77777777" w:rsidR="00450A26" w:rsidRPr="00080A27" w:rsidRDefault="00450A26" w:rsidP="00450A26">
      <w:pPr>
        <w:spacing w:line="360" w:lineRule="auto"/>
        <w:ind w:right="37"/>
        <w:jc w:val="both"/>
        <w:rPr>
          <w:rFonts w:ascii="Arial" w:eastAsia="Arial" w:hAnsi="Arial" w:cs="Arial"/>
          <w:sz w:val="20"/>
          <w:szCs w:val="20"/>
        </w:rPr>
      </w:pPr>
    </w:p>
    <w:p w14:paraId="2101E0BD" w14:textId="19263C7D" w:rsidR="00FC2ACE" w:rsidRPr="00450A26" w:rsidRDefault="00FC2ACE" w:rsidP="00450A26">
      <w:pPr>
        <w:numPr>
          <w:ilvl w:val="0"/>
          <w:numId w:val="1"/>
        </w:numPr>
        <w:spacing w:line="360" w:lineRule="auto"/>
        <w:ind w:left="567" w:right="37" w:hanging="567"/>
        <w:jc w:val="both"/>
        <w:rPr>
          <w:rFonts w:ascii="Arial" w:eastAsia="Arial" w:hAnsi="Arial" w:cs="Arial"/>
          <w:sz w:val="20"/>
          <w:szCs w:val="20"/>
        </w:rPr>
      </w:pPr>
      <w:r w:rsidRPr="00FF0AA7">
        <w:rPr>
          <w:rFonts w:ascii="Arial" w:hAnsi="Arial" w:cs="Arial"/>
          <w:bCs/>
          <w:sz w:val="20"/>
          <w:szCs w:val="20"/>
          <w:lang w:eastAsia="en-US"/>
        </w:rPr>
        <w:t>La dignidad humana se puede ver vulnerada por distintas acciones u omisiones de la autoridad responsable, por ello, es necesario acudir a la normativa internacional, nacional y local, por lo anterior a continuación se describen los principales ordenamientos en los cuales se estipula la plena protección al derecho a la igualdad y al trato digno, prohibiendo cualquier acto discriminatorio, los cuales debemos acatar puntualmente (Véase cada transcripción de esos ordenamientos en cita):</w:t>
      </w:r>
    </w:p>
    <w:p w14:paraId="6AEB3F4E" w14:textId="77777777" w:rsidR="00450A26" w:rsidRPr="00363D22" w:rsidRDefault="00450A26" w:rsidP="00450A26">
      <w:pPr>
        <w:spacing w:line="360" w:lineRule="auto"/>
        <w:ind w:right="37"/>
        <w:jc w:val="both"/>
        <w:rPr>
          <w:rFonts w:ascii="Arial" w:eastAsia="Arial" w:hAnsi="Arial" w:cs="Arial"/>
          <w:sz w:val="20"/>
          <w:szCs w:val="20"/>
        </w:rPr>
      </w:pPr>
    </w:p>
    <w:p w14:paraId="601768AF" w14:textId="77777777" w:rsidR="00363D22" w:rsidRDefault="00080A27" w:rsidP="00450A26">
      <w:pPr>
        <w:pStyle w:val="Prrafodelista"/>
        <w:widowControl w:val="0"/>
        <w:numPr>
          <w:ilvl w:val="0"/>
          <w:numId w:val="27"/>
        </w:numPr>
        <w:autoSpaceDE w:val="0"/>
        <w:autoSpaceDN w:val="0"/>
        <w:adjustRightInd w:val="0"/>
        <w:spacing w:line="360" w:lineRule="auto"/>
        <w:jc w:val="both"/>
        <w:rPr>
          <w:rFonts w:ascii="Arial" w:hAnsi="Arial" w:cs="Arial"/>
          <w:b/>
          <w:bCs/>
          <w:sz w:val="20"/>
          <w:szCs w:val="20"/>
          <w:lang w:eastAsia="en-US"/>
        </w:rPr>
      </w:pPr>
      <w:r>
        <w:rPr>
          <w:rFonts w:ascii="Arial" w:hAnsi="Arial" w:cs="Arial"/>
          <w:b/>
          <w:bCs/>
          <w:sz w:val="20"/>
          <w:szCs w:val="20"/>
          <w:lang w:eastAsia="en-US"/>
        </w:rPr>
        <w:t>Instrumentos internacionales</w:t>
      </w:r>
    </w:p>
    <w:p w14:paraId="7D17D9FC" w14:textId="77777777" w:rsidR="00283C95" w:rsidRPr="00283C95" w:rsidRDefault="00283C95" w:rsidP="00450A26">
      <w:pPr>
        <w:pStyle w:val="Prrafodelista"/>
        <w:widowControl w:val="0"/>
        <w:autoSpaceDE w:val="0"/>
        <w:autoSpaceDN w:val="0"/>
        <w:adjustRightInd w:val="0"/>
        <w:spacing w:line="360" w:lineRule="auto"/>
        <w:ind w:left="927"/>
        <w:jc w:val="both"/>
        <w:rPr>
          <w:rFonts w:ascii="Arial" w:hAnsi="Arial" w:cs="Arial"/>
          <w:b/>
          <w:bCs/>
          <w:sz w:val="20"/>
          <w:szCs w:val="20"/>
          <w:lang w:eastAsia="en-US"/>
        </w:rPr>
      </w:pPr>
    </w:p>
    <w:p w14:paraId="1712A5A4" w14:textId="3B96C7BB" w:rsidR="00FC2ACE" w:rsidRPr="00450A26" w:rsidRDefault="00FC2ACE" w:rsidP="00450A26">
      <w:pPr>
        <w:numPr>
          <w:ilvl w:val="0"/>
          <w:numId w:val="1"/>
        </w:numPr>
        <w:spacing w:line="360" w:lineRule="auto"/>
        <w:ind w:left="567" w:right="37" w:hanging="567"/>
        <w:jc w:val="both"/>
        <w:rPr>
          <w:rFonts w:ascii="Arial" w:eastAsia="Arial" w:hAnsi="Arial" w:cs="Arial"/>
          <w:sz w:val="20"/>
          <w:szCs w:val="20"/>
        </w:rPr>
      </w:pPr>
      <w:r w:rsidRPr="00FF0AA7">
        <w:rPr>
          <w:rFonts w:ascii="Arial" w:hAnsi="Arial" w:cs="Arial"/>
          <w:bCs/>
          <w:sz w:val="20"/>
          <w:szCs w:val="20"/>
          <w:lang w:eastAsia="en-US"/>
        </w:rPr>
        <w:t xml:space="preserve">La Declaración Universal de los Derechos Humanos fue proclamada y aprobada por la Asamblea General de las Naciones Unidas el 10 de diciembre de 1948, esto es, al término de la Segunda Guerra </w:t>
      </w:r>
      <w:r w:rsidRPr="00FF0AA7">
        <w:rPr>
          <w:rFonts w:ascii="Arial" w:hAnsi="Arial" w:cs="Arial"/>
          <w:bCs/>
          <w:sz w:val="20"/>
          <w:szCs w:val="20"/>
          <w:lang w:eastAsia="en-US"/>
        </w:rPr>
        <w:lastRenderedPageBreak/>
        <w:t>Mundial, momento en que se advirtieron atrocidades y genocidios de lesa humanidad, por lo que ese instrumento tuvo por objeto instaurar los derechos primordiales de todo ser humano a los cuales sus países miembros se obligan a respetarlos, en su artículo 1° se establece claramente que todos los seres humanos nacemos libres e iguales en dignidad y derechos</w:t>
      </w:r>
      <w:r w:rsidRPr="00FF0AA7">
        <w:rPr>
          <w:rStyle w:val="Refdenotaalpie"/>
          <w:rFonts w:ascii="Arial" w:hAnsi="Arial" w:cs="Arial"/>
          <w:bCs/>
          <w:sz w:val="20"/>
          <w:szCs w:val="20"/>
          <w:lang w:eastAsia="en-US"/>
        </w:rPr>
        <w:footnoteReference w:id="5"/>
      </w:r>
      <w:r w:rsidRPr="00FF0AA7">
        <w:rPr>
          <w:rFonts w:ascii="Arial" w:hAnsi="Arial" w:cs="Arial"/>
          <w:bCs/>
          <w:sz w:val="20"/>
          <w:szCs w:val="20"/>
          <w:lang w:eastAsia="en-US"/>
        </w:rPr>
        <w:t>.</w:t>
      </w:r>
    </w:p>
    <w:p w14:paraId="227915DF" w14:textId="77777777" w:rsidR="00450A26" w:rsidRPr="00080A27" w:rsidRDefault="00450A26" w:rsidP="00450A26">
      <w:pPr>
        <w:spacing w:line="360" w:lineRule="auto"/>
        <w:ind w:left="567" w:right="37"/>
        <w:jc w:val="both"/>
        <w:rPr>
          <w:rFonts w:ascii="Arial" w:eastAsia="Arial" w:hAnsi="Arial" w:cs="Arial"/>
          <w:sz w:val="20"/>
          <w:szCs w:val="20"/>
        </w:rPr>
      </w:pPr>
    </w:p>
    <w:p w14:paraId="41693941" w14:textId="1A48C3B0" w:rsidR="00FC2ACE" w:rsidRPr="00450A26" w:rsidRDefault="00FC2ACE" w:rsidP="00450A26">
      <w:pPr>
        <w:numPr>
          <w:ilvl w:val="0"/>
          <w:numId w:val="1"/>
        </w:numPr>
        <w:spacing w:line="360" w:lineRule="auto"/>
        <w:ind w:left="567" w:right="37" w:hanging="567"/>
        <w:jc w:val="both"/>
        <w:rPr>
          <w:rFonts w:ascii="Arial" w:eastAsia="Arial" w:hAnsi="Arial" w:cs="Arial"/>
          <w:sz w:val="20"/>
          <w:szCs w:val="20"/>
        </w:rPr>
      </w:pPr>
      <w:r w:rsidRPr="00FF0AA7">
        <w:rPr>
          <w:rFonts w:ascii="Arial" w:hAnsi="Arial" w:cs="Arial"/>
          <w:bCs/>
          <w:sz w:val="20"/>
          <w:szCs w:val="20"/>
          <w:lang w:eastAsia="en-US"/>
        </w:rPr>
        <w:t>La Convención Americana sobre Derechos Humanos, adoptada el 22 de noviembre de 1969 y conocida como “</w:t>
      </w:r>
      <w:r w:rsidRPr="00FF0AA7">
        <w:rPr>
          <w:rFonts w:ascii="Arial" w:hAnsi="Arial" w:cs="Arial"/>
          <w:bCs/>
          <w:i/>
          <w:sz w:val="20"/>
          <w:szCs w:val="20"/>
          <w:lang w:eastAsia="en-US"/>
        </w:rPr>
        <w:t>Pacto de San José</w:t>
      </w:r>
      <w:r w:rsidRPr="00FF0AA7">
        <w:rPr>
          <w:rFonts w:ascii="Arial" w:hAnsi="Arial" w:cs="Arial"/>
          <w:bCs/>
          <w:sz w:val="20"/>
          <w:szCs w:val="20"/>
          <w:lang w:eastAsia="en-US"/>
        </w:rPr>
        <w:t xml:space="preserve">”, establece también en su artículo 1.1, 11 y 25 que los Estados Parte se comprometen a respetar los derechos y libertades, prohibiendo actos discriminatorios y señala que toda persona tiene derecho a que se le proteja contra injerencias y ataques hacia su honra y dignidad. </w:t>
      </w:r>
      <w:proofErr w:type="gramStart"/>
      <w:r w:rsidRPr="00FF0AA7">
        <w:rPr>
          <w:rFonts w:ascii="Arial" w:hAnsi="Arial" w:cs="Arial"/>
          <w:bCs/>
          <w:sz w:val="20"/>
          <w:szCs w:val="20"/>
          <w:lang w:eastAsia="en-US"/>
        </w:rPr>
        <w:t>Además</w:t>
      </w:r>
      <w:proofErr w:type="gramEnd"/>
      <w:r w:rsidRPr="00FF0AA7">
        <w:rPr>
          <w:rFonts w:ascii="Arial" w:hAnsi="Arial" w:cs="Arial"/>
          <w:bCs/>
          <w:sz w:val="20"/>
          <w:szCs w:val="20"/>
          <w:lang w:eastAsia="en-US"/>
        </w:rPr>
        <w:t xml:space="preserve"> establece que todas las personas son iguales ante la ley y en consecuencia tienen derecho, sin discriminación, a igual protección de la ley</w:t>
      </w:r>
      <w:r w:rsidRPr="00FF0AA7">
        <w:rPr>
          <w:rStyle w:val="Refdenotaalpie"/>
          <w:rFonts w:ascii="Arial" w:hAnsi="Arial" w:cs="Arial"/>
          <w:bCs/>
          <w:sz w:val="20"/>
          <w:szCs w:val="20"/>
          <w:lang w:eastAsia="en-US"/>
        </w:rPr>
        <w:footnoteReference w:id="6"/>
      </w:r>
      <w:r>
        <w:rPr>
          <w:rFonts w:ascii="Arial" w:hAnsi="Arial" w:cs="Arial"/>
          <w:bCs/>
          <w:sz w:val="20"/>
          <w:szCs w:val="20"/>
          <w:lang w:eastAsia="en-US"/>
        </w:rPr>
        <w:t>.</w:t>
      </w:r>
    </w:p>
    <w:p w14:paraId="7487E8D6" w14:textId="77777777" w:rsidR="00450A26" w:rsidRPr="00080A27" w:rsidRDefault="00450A26" w:rsidP="00450A26">
      <w:pPr>
        <w:spacing w:line="360" w:lineRule="auto"/>
        <w:ind w:right="37"/>
        <w:jc w:val="both"/>
        <w:rPr>
          <w:rFonts w:ascii="Arial" w:eastAsia="Arial" w:hAnsi="Arial" w:cs="Arial"/>
          <w:sz w:val="20"/>
          <w:szCs w:val="20"/>
        </w:rPr>
      </w:pPr>
    </w:p>
    <w:p w14:paraId="7CC640AF" w14:textId="14F6D19F" w:rsidR="000B3CA2" w:rsidRPr="005C34F8" w:rsidRDefault="00FC2ACE" w:rsidP="00450A26">
      <w:pPr>
        <w:widowControl w:val="0"/>
        <w:numPr>
          <w:ilvl w:val="0"/>
          <w:numId w:val="1"/>
        </w:numPr>
        <w:autoSpaceDE w:val="0"/>
        <w:autoSpaceDN w:val="0"/>
        <w:adjustRightInd w:val="0"/>
        <w:spacing w:line="360" w:lineRule="auto"/>
        <w:ind w:left="567" w:right="37" w:hanging="567"/>
        <w:jc w:val="both"/>
        <w:rPr>
          <w:rFonts w:ascii="Arial" w:hAnsi="Arial" w:cs="Arial"/>
          <w:b/>
          <w:bCs/>
          <w:sz w:val="20"/>
          <w:szCs w:val="20"/>
          <w:lang w:eastAsia="en-US"/>
        </w:rPr>
      </w:pPr>
      <w:r w:rsidRPr="00FF0AA7">
        <w:rPr>
          <w:rFonts w:ascii="Arial" w:hAnsi="Arial" w:cs="Arial"/>
          <w:bCs/>
          <w:sz w:val="20"/>
          <w:szCs w:val="20"/>
          <w:lang w:eastAsia="en-US"/>
        </w:rPr>
        <w:t>El Pacto Internacional de Derechos Civiles y Políticos, aprobado por la Cámara de Senadores del Congreso de la Unión, el 18 de diciembre de 1980 y publicado en el Diario Oficial de la Federación el 9 de enero de 1981, e</w:t>
      </w:r>
      <w:r>
        <w:rPr>
          <w:rFonts w:ascii="Arial" w:hAnsi="Arial" w:cs="Arial"/>
          <w:bCs/>
          <w:sz w:val="20"/>
          <w:szCs w:val="20"/>
          <w:lang w:eastAsia="en-US"/>
        </w:rPr>
        <w:t xml:space="preserve">stablece en su artículo 2.1, 3 </w:t>
      </w:r>
      <w:r w:rsidRPr="00FF0AA7">
        <w:rPr>
          <w:rFonts w:ascii="Arial" w:hAnsi="Arial" w:cs="Arial"/>
          <w:bCs/>
          <w:sz w:val="20"/>
          <w:szCs w:val="20"/>
          <w:lang w:eastAsia="en-US"/>
        </w:rPr>
        <w:t xml:space="preserve">y 26, el derecho a la no discriminación y por lo tanto a la igualdad de todas las personas, así como </w:t>
      </w:r>
      <w:r w:rsidRPr="00FF0AA7">
        <w:rPr>
          <w:rFonts w:ascii="Arial" w:hAnsi="Arial" w:cs="Arial"/>
          <w:bCs/>
          <w:color w:val="000000" w:themeColor="text1"/>
          <w:sz w:val="20"/>
          <w:szCs w:val="20"/>
          <w:lang w:eastAsia="en-US"/>
        </w:rPr>
        <w:t>instituye el trato humanista que deben recibir toda persona</w:t>
      </w:r>
      <w:r w:rsidRPr="00FF0AA7">
        <w:rPr>
          <w:rStyle w:val="Refdenotaalpie"/>
          <w:rFonts w:ascii="Arial" w:hAnsi="Arial" w:cs="Arial"/>
          <w:bCs/>
          <w:sz w:val="20"/>
          <w:szCs w:val="20"/>
          <w:lang w:eastAsia="en-US"/>
        </w:rPr>
        <w:footnoteReference w:id="7"/>
      </w:r>
      <w:r w:rsidRPr="00FF0AA7">
        <w:rPr>
          <w:rFonts w:ascii="Arial" w:hAnsi="Arial" w:cs="Arial"/>
          <w:bCs/>
          <w:color w:val="000000" w:themeColor="text1"/>
          <w:sz w:val="20"/>
          <w:szCs w:val="20"/>
          <w:lang w:eastAsia="en-US"/>
        </w:rPr>
        <w:t>.</w:t>
      </w:r>
    </w:p>
    <w:p w14:paraId="5BD48F4A" w14:textId="77777777" w:rsidR="005C34F8" w:rsidRPr="00080A27" w:rsidRDefault="005C34F8" w:rsidP="005C34F8">
      <w:pPr>
        <w:widowControl w:val="0"/>
        <w:autoSpaceDE w:val="0"/>
        <w:autoSpaceDN w:val="0"/>
        <w:adjustRightInd w:val="0"/>
        <w:spacing w:line="360" w:lineRule="auto"/>
        <w:ind w:right="37"/>
        <w:jc w:val="both"/>
        <w:rPr>
          <w:rFonts w:ascii="Arial" w:hAnsi="Arial" w:cs="Arial"/>
          <w:b/>
          <w:bCs/>
          <w:sz w:val="20"/>
          <w:szCs w:val="20"/>
          <w:lang w:eastAsia="en-US"/>
        </w:rPr>
      </w:pPr>
    </w:p>
    <w:p w14:paraId="5CAC841D" w14:textId="17EB2C79" w:rsidR="00FC2ACE" w:rsidRPr="00450A26" w:rsidRDefault="00FC2ACE" w:rsidP="00450A26">
      <w:pPr>
        <w:widowControl w:val="0"/>
        <w:numPr>
          <w:ilvl w:val="0"/>
          <w:numId w:val="1"/>
        </w:numPr>
        <w:autoSpaceDE w:val="0"/>
        <w:autoSpaceDN w:val="0"/>
        <w:adjustRightInd w:val="0"/>
        <w:spacing w:line="360" w:lineRule="auto"/>
        <w:ind w:left="567" w:right="37" w:hanging="567"/>
        <w:jc w:val="both"/>
        <w:rPr>
          <w:rFonts w:ascii="Arial" w:hAnsi="Arial" w:cs="Arial"/>
          <w:b/>
          <w:bCs/>
          <w:sz w:val="20"/>
          <w:szCs w:val="20"/>
          <w:lang w:eastAsia="en-US"/>
        </w:rPr>
      </w:pPr>
      <w:r w:rsidRPr="00FF0AA7">
        <w:rPr>
          <w:rFonts w:ascii="Arial" w:hAnsi="Arial" w:cs="Arial"/>
          <w:bCs/>
          <w:sz w:val="20"/>
          <w:szCs w:val="20"/>
          <w:lang w:eastAsia="en-US"/>
        </w:rPr>
        <w:t xml:space="preserve">El Pacto Internacional de Derechos Económicos, Sociales y Culturales, fue aprobado por la Cámara de Senadores del Congreso de la Unión, el 23 de marzo de 1981 y entró en vigor en nuestro país el 12 de mayo de 1981, el mencionado instrumento en sus artículos 2.2. y 3 prohíbe actos de discriminación y establece el compromiso de los Estados parte a asegurar a los hombres y a las </w:t>
      </w:r>
      <w:r w:rsidRPr="00FF0AA7">
        <w:rPr>
          <w:rFonts w:ascii="Arial" w:hAnsi="Arial" w:cs="Arial"/>
          <w:bCs/>
          <w:sz w:val="20"/>
          <w:szCs w:val="20"/>
          <w:lang w:eastAsia="en-US"/>
        </w:rPr>
        <w:lastRenderedPageBreak/>
        <w:t>mujeres igual título a gozar de todos los derechos económicos, sociales y culturales enunciados en el presente Pacto</w:t>
      </w:r>
      <w:r w:rsidRPr="00FF0AA7">
        <w:rPr>
          <w:rStyle w:val="Refdenotaalpie"/>
          <w:rFonts w:ascii="Arial" w:hAnsi="Arial" w:cs="Arial"/>
          <w:bCs/>
          <w:sz w:val="20"/>
          <w:szCs w:val="20"/>
          <w:lang w:eastAsia="en-US"/>
        </w:rPr>
        <w:footnoteReference w:id="8"/>
      </w:r>
      <w:r w:rsidRPr="00FF0AA7">
        <w:rPr>
          <w:rFonts w:ascii="Arial" w:hAnsi="Arial" w:cs="Arial"/>
          <w:bCs/>
          <w:sz w:val="20"/>
          <w:szCs w:val="20"/>
          <w:lang w:eastAsia="en-US"/>
        </w:rPr>
        <w:t>.</w:t>
      </w:r>
    </w:p>
    <w:p w14:paraId="3415EB49" w14:textId="77777777" w:rsidR="00450A26" w:rsidRPr="00080A27" w:rsidRDefault="00450A26" w:rsidP="00450A26">
      <w:pPr>
        <w:widowControl w:val="0"/>
        <w:autoSpaceDE w:val="0"/>
        <w:autoSpaceDN w:val="0"/>
        <w:adjustRightInd w:val="0"/>
        <w:spacing w:line="360" w:lineRule="auto"/>
        <w:ind w:left="567" w:right="37"/>
        <w:jc w:val="both"/>
        <w:rPr>
          <w:rFonts w:ascii="Arial" w:hAnsi="Arial" w:cs="Arial"/>
          <w:b/>
          <w:bCs/>
          <w:sz w:val="20"/>
          <w:szCs w:val="20"/>
          <w:lang w:eastAsia="en-US"/>
        </w:rPr>
      </w:pPr>
    </w:p>
    <w:p w14:paraId="604AA44E" w14:textId="4BBEED3F" w:rsidR="00450A26" w:rsidRPr="00450A26" w:rsidRDefault="00FC2ACE" w:rsidP="00450A26">
      <w:pPr>
        <w:widowControl w:val="0"/>
        <w:numPr>
          <w:ilvl w:val="0"/>
          <w:numId w:val="1"/>
        </w:numPr>
        <w:autoSpaceDE w:val="0"/>
        <w:autoSpaceDN w:val="0"/>
        <w:adjustRightInd w:val="0"/>
        <w:spacing w:line="360" w:lineRule="auto"/>
        <w:ind w:left="567" w:right="37" w:hanging="567"/>
        <w:jc w:val="both"/>
        <w:rPr>
          <w:rFonts w:ascii="Arial" w:hAnsi="Arial" w:cs="Arial"/>
          <w:b/>
          <w:bCs/>
          <w:sz w:val="20"/>
          <w:szCs w:val="20"/>
          <w:lang w:eastAsia="en-US"/>
        </w:rPr>
      </w:pPr>
      <w:r w:rsidRPr="00FF0AA7">
        <w:rPr>
          <w:rFonts w:ascii="Arial" w:hAnsi="Arial" w:cs="Arial"/>
          <w:bCs/>
          <w:sz w:val="20"/>
          <w:szCs w:val="20"/>
          <w:lang w:eastAsia="en-US"/>
        </w:rPr>
        <w:t>Por su parte, el Código de conducta para funcionarios encargados de hacer cumplir la ley en sus artículos 1 y 2 dispone que los funcionarios cumplirán en todo momento los deberes que les impone la ley, sirviendo a su comunidad y protegiendo a todas las personas contra actos ilegales, en consonancia con el alto grado de responsabilidad exigido por su profesión y que en el desempeño de sus tareas, los funcionarios respetarán y protegerán la dignidad humana y mantendrán y defenderán los derechos humanos de todas las personas</w:t>
      </w:r>
      <w:r w:rsidRPr="00FF0AA7">
        <w:rPr>
          <w:rStyle w:val="Refdenotaalpie"/>
          <w:rFonts w:ascii="Arial" w:hAnsi="Arial" w:cs="Arial"/>
          <w:bCs/>
          <w:sz w:val="20"/>
          <w:szCs w:val="20"/>
          <w:lang w:eastAsia="en-US"/>
        </w:rPr>
        <w:footnoteReference w:id="9"/>
      </w:r>
      <w:r w:rsidR="00450A26">
        <w:rPr>
          <w:rFonts w:ascii="Arial" w:hAnsi="Arial" w:cs="Arial"/>
          <w:bCs/>
          <w:sz w:val="20"/>
          <w:szCs w:val="20"/>
          <w:lang w:eastAsia="en-US"/>
        </w:rPr>
        <w:t>.</w:t>
      </w:r>
    </w:p>
    <w:p w14:paraId="76A062C0" w14:textId="77777777" w:rsidR="00450A26" w:rsidRPr="00450A26" w:rsidRDefault="00450A26" w:rsidP="00450A26">
      <w:pPr>
        <w:widowControl w:val="0"/>
        <w:autoSpaceDE w:val="0"/>
        <w:autoSpaceDN w:val="0"/>
        <w:adjustRightInd w:val="0"/>
        <w:spacing w:line="360" w:lineRule="auto"/>
        <w:ind w:right="37"/>
        <w:jc w:val="both"/>
        <w:rPr>
          <w:rFonts w:ascii="Arial" w:hAnsi="Arial" w:cs="Arial"/>
          <w:b/>
          <w:bCs/>
          <w:sz w:val="20"/>
          <w:szCs w:val="20"/>
          <w:lang w:eastAsia="en-US"/>
        </w:rPr>
      </w:pPr>
    </w:p>
    <w:p w14:paraId="1F9909E8" w14:textId="5DC120A5" w:rsidR="00FC2ACE" w:rsidRDefault="00080A27" w:rsidP="00450A26">
      <w:pPr>
        <w:pStyle w:val="Prrafodelista"/>
        <w:widowControl w:val="0"/>
        <w:numPr>
          <w:ilvl w:val="0"/>
          <w:numId w:val="27"/>
        </w:numPr>
        <w:autoSpaceDE w:val="0"/>
        <w:autoSpaceDN w:val="0"/>
        <w:adjustRightInd w:val="0"/>
        <w:spacing w:line="360" w:lineRule="auto"/>
        <w:jc w:val="both"/>
        <w:rPr>
          <w:rFonts w:ascii="Arial" w:hAnsi="Arial" w:cs="Arial"/>
          <w:b/>
          <w:bCs/>
          <w:sz w:val="20"/>
          <w:szCs w:val="20"/>
        </w:rPr>
      </w:pPr>
      <w:r>
        <w:rPr>
          <w:rFonts w:ascii="Arial" w:hAnsi="Arial" w:cs="Arial"/>
          <w:b/>
          <w:bCs/>
          <w:sz w:val="20"/>
          <w:szCs w:val="20"/>
        </w:rPr>
        <w:t>Instrumentos nacionales</w:t>
      </w:r>
    </w:p>
    <w:p w14:paraId="34A94B79" w14:textId="77777777" w:rsidR="00450A26" w:rsidRPr="00FF0AA7" w:rsidRDefault="00450A26" w:rsidP="00450A26">
      <w:pPr>
        <w:pStyle w:val="Prrafodelista"/>
        <w:widowControl w:val="0"/>
        <w:autoSpaceDE w:val="0"/>
        <w:autoSpaceDN w:val="0"/>
        <w:adjustRightInd w:val="0"/>
        <w:spacing w:line="360" w:lineRule="auto"/>
        <w:ind w:left="927"/>
        <w:jc w:val="both"/>
        <w:rPr>
          <w:rFonts w:ascii="Arial" w:hAnsi="Arial" w:cs="Arial"/>
          <w:b/>
          <w:bCs/>
          <w:sz w:val="20"/>
          <w:szCs w:val="20"/>
        </w:rPr>
      </w:pPr>
    </w:p>
    <w:p w14:paraId="4D1DBA5C" w14:textId="38B5A498" w:rsidR="00FC2ACE" w:rsidRPr="005C34F8" w:rsidRDefault="00FC2ACE" w:rsidP="00450A26">
      <w:pPr>
        <w:widowControl w:val="0"/>
        <w:numPr>
          <w:ilvl w:val="0"/>
          <w:numId w:val="1"/>
        </w:numPr>
        <w:autoSpaceDE w:val="0"/>
        <w:autoSpaceDN w:val="0"/>
        <w:adjustRightInd w:val="0"/>
        <w:spacing w:line="360" w:lineRule="auto"/>
        <w:ind w:left="567" w:right="37" w:hanging="567"/>
        <w:jc w:val="both"/>
        <w:rPr>
          <w:rFonts w:ascii="Arial" w:hAnsi="Arial" w:cs="Arial"/>
          <w:b/>
          <w:bCs/>
          <w:sz w:val="20"/>
          <w:szCs w:val="20"/>
          <w:lang w:eastAsia="en-US"/>
        </w:rPr>
      </w:pPr>
      <w:r w:rsidRPr="00FF0AA7">
        <w:rPr>
          <w:rFonts w:ascii="Arial" w:hAnsi="Arial" w:cs="Arial"/>
          <w:bCs/>
          <w:sz w:val="20"/>
          <w:szCs w:val="20"/>
          <w:lang w:eastAsia="en-US"/>
        </w:rPr>
        <w:t xml:space="preserve">La </w:t>
      </w:r>
      <w:r w:rsidRPr="00FF0AA7">
        <w:rPr>
          <w:rFonts w:ascii="Arial" w:hAnsi="Arial" w:cs="Arial"/>
          <w:bCs/>
          <w:i/>
          <w:sz w:val="20"/>
          <w:szCs w:val="20"/>
          <w:lang w:eastAsia="en-US"/>
        </w:rPr>
        <w:t>CPEUM</w:t>
      </w:r>
      <w:r w:rsidRPr="00FF0AA7">
        <w:rPr>
          <w:rFonts w:ascii="Arial" w:hAnsi="Arial" w:cs="Arial"/>
          <w:bCs/>
          <w:sz w:val="20"/>
          <w:szCs w:val="20"/>
          <w:lang w:eastAsia="en-US"/>
        </w:rPr>
        <w:t xml:space="preserve"> como instrumento legal de mayor jerarquía en nuestro país, inicia en su artículo 1° estableciendo el derecho a la igualdad y al trato digno de las personas, prohibiendo cualquiera discriminación. Posteriormente en el artículo 21 establece que compete a la autoridad administrativa la aplicación de sanciones por las infracciones a los reglamentos gubernativos y de policía y que la actuación de las instituciones de seguridad pública se regirá por los principios de legalidad, objetividad, eficiencia, profesionalismo, honradez y respeto a los derechos humanos reconocidos en la CPEUM</w:t>
      </w:r>
      <w:r w:rsidRPr="00FF0AA7">
        <w:rPr>
          <w:rStyle w:val="Refdenotaalpie"/>
          <w:rFonts w:ascii="Arial" w:hAnsi="Arial" w:cs="Arial"/>
          <w:bCs/>
          <w:sz w:val="20"/>
          <w:szCs w:val="20"/>
          <w:lang w:eastAsia="en-US"/>
        </w:rPr>
        <w:footnoteReference w:id="10"/>
      </w:r>
      <w:r w:rsidRPr="00FF0AA7">
        <w:rPr>
          <w:rFonts w:ascii="Arial" w:hAnsi="Arial" w:cs="Arial"/>
          <w:bCs/>
          <w:sz w:val="20"/>
          <w:szCs w:val="20"/>
          <w:lang w:eastAsia="en-US"/>
        </w:rPr>
        <w:t>.</w:t>
      </w:r>
    </w:p>
    <w:p w14:paraId="2B783E6D" w14:textId="77777777" w:rsidR="005C34F8" w:rsidRPr="00927238" w:rsidRDefault="005C34F8" w:rsidP="005C34F8">
      <w:pPr>
        <w:widowControl w:val="0"/>
        <w:autoSpaceDE w:val="0"/>
        <w:autoSpaceDN w:val="0"/>
        <w:adjustRightInd w:val="0"/>
        <w:spacing w:line="360" w:lineRule="auto"/>
        <w:ind w:left="567" w:right="37"/>
        <w:jc w:val="both"/>
        <w:rPr>
          <w:rFonts w:ascii="Arial" w:hAnsi="Arial" w:cs="Arial"/>
          <w:b/>
          <w:bCs/>
          <w:sz w:val="20"/>
          <w:szCs w:val="20"/>
          <w:lang w:eastAsia="en-US"/>
        </w:rPr>
      </w:pPr>
    </w:p>
    <w:p w14:paraId="0883344A" w14:textId="550E42EA" w:rsidR="00FC2ACE" w:rsidRDefault="00FC2ACE" w:rsidP="00450A26">
      <w:pPr>
        <w:widowControl w:val="0"/>
        <w:numPr>
          <w:ilvl w:val="0"/>
          <w:numId w:val="1"/>
        </w:numPr>
        <w:autoSpaceDE w:val="0"/>
        <w:autoSpaceDN w:val="0"/>
        <w:adjustRightInd w:val="0"/>
        <w:spacing w:line="360" w:lineRule="auto"/>
        <w:ind w:left="567" w:right="37" w:hanging="567"/>
        <w:jc w:val="both"/>
        <w:rPr>
          <w:rFonts w:ascii="Arial" w:hAnsi="Arial" w:cs="Arial"/>
          <w:b/>
          <w:bCs/>
          <w:sz w:val="20"/>
          <w:szCs w:val="20"/>
          <w:lang w:eastAsia="en-US"/>
        </w:rPr>
      </w:pPr>
      <w:r w:rsidRPr="002153E3">
        <w:rPr>
          <w:rFonts w:ascii="Arial" w:hAnsi="Arial" w:cs="Arial"/>
          <w:bCs/>
          <w:sz w:val="20"/>
          <w:szCs w:val="20"/>
          <w:lang w:eastAsia="en-US"/>
        </w:rPr>
        <w:t xml:space="preserve">El artículo 11 de la Constitución Política de los Estados Unidos Mexicanos, </w:t>
      </w:r>
      <w:r>
        <w:rPr>
          <w:rFonts w:ascii="Arial" w:hAnsi="Arial" w:cs="Arial"/>
          <w:bCs/>
          <w:sz w:val="20"/>
          <w:szCs w:val="20"/>
          <w:lang w:eastAsia="en-US"/>
        </w:rPr>
        <w:t>dispone que t</w:t>
      </w:r>
      <w:r w:rsidRPr="002153E3">
        <w:rPr>
          <w:rFonts w:ascii="Arial" w:hAnsi="Arial" w:cs="Arial"/>
          <w:sz w:val="20"/>
          <w:szCs w:val="20"/>
        </w:rPr>
        <w:t>oda persona tiene derecho para entrar en la República, salir de ella, viajar por su territorio y mudar de residencia, sin necesidad de carta de seguridad, pasaporte, salvoconducto u otros requisitos semejantes</w:t>
      </w:r>
      <w:r>
        <w:rPr>
          <w:rFonts w:ascii="Arial" w:hAnsi="Arial" w:cs="Arial"/>
          <w:sz w:val="20"/>
          <w:szCs w:val="20"/>
        </w:rPr>
        <w:t>, así como el</w:t>
      </w:r>
      <w:r w:rsidRPr="002153E3">
        <w:rPr>
          <w:rFonts w:ascii="Arial" w:hAnsi="Arial" w:cs="Arial"/>
          <w:sz w:val="20"/>
          <w:szCs w:val="20"/>
        </w:rPr>
        <w:t xml:space="preserve"> derecho a buscar y recibir asilo</w:t>
      </w:r>
      <w:r>
        <w:rPr>
          <w:rFonts w:ascii="Arial" w:hAnsi="Arial" w:cs="Arial"/>
          <w:sz w:val="20"/>
          <w:szCs w:val="20"/>
        </w:rPr>
        <w:t xml:space="preserve">, añadiendo que el </w:t>
      </w:r>
      <w:r w:rsidRPr="002153E3">
        <w:rPr>
          <w:rFonts w:ascii="Arial" w:hAnsi="Arial" w:cs="Arial"/>
          <w:sz w:val="20"/>
          <w:szCs w:val="20"/>
        </w:rPr>
        <w:t xml:space="preserve"> reconocimiento de la condición de </w:t>
      </w:r>
      <w:r w:rsidRPr="002153E3">
        <w:rPr>
          <w:rFonts w:ascii="Arial" w:hAnsi="Arial" w:cs="Arial"/>
          <w:sz w:val="20"/>
          <w:szCs w:val="20"/>
        </w:rPr>
        <w:lastRenderedPageBreak/>
        <w:t>refugiado y el otorgamiento de asilo político, se realizarán de conformidad con los tratados internacionales</w:t>
      </w:r>
      <w:r>
        <w:rPr>
          <w:rFonts w:ascii="Arial" w:hAnsi="Arial" w:cs="Arial"/>
          <w:sz w:val="20"/>
          <w:szCs w:val="20"/>
        </w:rPr>
        <w:t xml:space="preserve"> y que l</w:t>
      </w:r>
      <w:r w:rsidRPr="002153E3">
        <w:rPr>
          <w:rFonts w:ascii="Arial" w:hAnsi="Arial" w:cs="Arial"/>
          <w:sz w:val="20"/>
          <w:szCs w:val="20"/>
        </w:rPr>
        <w:t>a ley regulará sus procedencias y excepciones</w:t>
      </w:r>
      <w:r w:rsidRPr="002153E3">
        <w:rPr>
          <w:rStyle w:val="Refdenotaalpie"/>
          <w:rFonts w:ascii="Arial" w:hAnsi="Arial" w:cs="Arial"/>
          <w:sz w:val="20"/>
          <w:szCs w:val="20"/>
        </w:rPr>
        <w:footnoteReference w:id="11"/>
      </w:r>
      <w:r>
        <w:rPr>
          <w:rFonts w:ascii="Arial" w:hAnsi="Arial" w:cs="Arial"/>
          <w:sz w:val="20"/>
          <w:szCs w:val="20"/>
        </w:rPr>
        <w:t>.</w:t>
      </w:r>
      <w:r w:rsidRPr="002153E3">
        <w:rPr>
          <w:rFonts w:ascii="Arial" w:hAnsi="Arial" w:cs="Arial"/>
          <w:b/>
          <w:bCs/>
          <w:sz w:val="20"/>
          <w:szCs w:val="20"/>
          <w:lang w:eastAsia="en-US"/>
        </w:rPr>
        <w:t xml:space="preserve"> </w:t>
      </w:r>
    </w:p>
    <w:p w14:paraId="1F29F735" w14:textId="77777777" w:rsidR="00450A26" w:rsidRPr="00080A27" w:rsidRDefault="00450A26" w:rsidP="00450A26">
      <w:pPr>
        <w:widowControl w:val="0"/>
        <w:autoSpaceDE w:val="0"/>
        <w:autoSpaceDN w:val="0"/>
        <w:adjustRightInd w:val="0"/>
        <w:spacing w:line="360" w:lineRule="auto"/>
        <w:ind w:left="567" w:right="37"/>
        <w:jc w:val="both"/>
        <w:rPr>
          <w:rFonts w:ascii="Arial" w:hAnsi="Arial" w:cs="Arial"/>
          <w:b/>
          <w:bCs/>
          <w:sz w:val="20"/>
          <w:szCs w:val="20"/>
          <w:lang w:eastAsia="en-US"/>
        </w:rPr>
      </w:pPr>
    </w:p>
    <w:p w14:paraId="2C79BEB2" w14:textId="27FD6AD2" w:rsidR="00FC2ACE" w:rsidRPr="00450A26" w:rsidRDefault="00FC2ACE" w:rsidP="00450A26">
      <w:pPr>
        <w:widowControl w:val="0"/>
        <w:numPr>
          <w:ilvl w:val="0"/>
          <w:numId w:val="1"/>
        </w:numPr>
        <w:autoSpaceDE w:val="0"/>
        <w:autoSpaceDN w:val="0"/>
        <w:adjustRightInd w:val="0"/>
        <w:spacing w:line="360" w:lineRule="auto"/>
        <w:ind w:left="567" w:right="37" w:hanging="567"/>
        <w:jc w:val="both"/>
        <w:rPr>
          <w:rFonts w:ascii="Arial" w:hAnsi="Arial" w:cs="Arial"/>
          <w:b/>
          <w:bCs/>
          <w:sz w:val="20"/>
          <w:szCs w:val="20"/>
          <w:lang w:eastAsia="en-US"/>
        </w:rPr>
      </w:pPr>
      <w:r w:rsidRPr="005F3C50">
        <w:rPr>
          <w:rFonts w:ascii="Arial" w:hAnsi="Arial" w:cs="Arial"/>
          <w:bCs/>
          <w:color w:val="000000" w:themeColor="text1"/>
          <w:sz w:val="20"/>
          <w:szCs w:val="20"/>
          <w:lang w:eastAsia="en-US"/>
        </w:rPr>
        <w:t>En ese mismo contexto, en julio de 2017 entro en vigor la “</w:t>
      </w:r>
      <w:r w:rsidRPr="005F3C50">
        <w:rPr>
          <w:rFonts w:ascii="Arial" w:hAnsi="Arial" w:cs="Arial"/>
          <w:bCs/>
          <w:i/>
          <w:color w:val="000000" w:themeColor="text1"/>
          <w:sz w:val="20"/>
          <w:szCs w:val="20"/>
          <w:lang w:eastAsia="en-US"/>
        </w:rPr>
        <w:t>Ley General de Responsabilidades Administrativas</w:t>
      </w:r>
      <w:r w:rsidRPr="005F3C50">
        <w:rPr>
          <w:rFonts w:ascii="Arial" w:hAnsi="Arial" w:cs="Arial"/>
          <w:bCs/>
          <w:color w:val="000000" w:themeColor="text1"/>
          <w:sz w:val="20"/>
          <w:szCs w:val="20"/>
          <w:lang w:eastAsia="en-US"/>
        </w:rPr>
        <w:t>”, en el que en su artículo 7° establece que los servidores públicos observarán en el desempeño de su empleo, cargo o comisión, los principios de disciplina, legalidad, objetividad, profesionalismo, honradez, lealtad, imparcialidad, integridad, rendición de cuentas, eficacia y eficiencia que rigen el servicio público. Para cumplir con los referidos principios, establece una serie de directrices entre las cuales se encuentran las de actuar conforme a lo que las leyes; dar a las personas en general el mismo trato; promover, respetar y garantizar los derechos humanos</w:t>
      </w:r>
      <w:r w:rsidRPr="005F3C50">
        <w:rPr>
          <w:rStyle w:val="Refdenotaalpie"/>
          <w:rFonts w:ascii="Arial" w:hAnsi="Arial" w:cs="Arial"/>
          <w:bCs/>
          <w:color w:val="000000" w:themeColor="text1"/>
          <w:sz w:val="20"/>
          <w:szCs w:val="20"/>
          <w:lang w:eastAsia="en-US"/>
        </w:rPr>
        <w:footnoteReference w:id="12"/>
      </w:r>
      <w:r w:rsidRPr="005F3C50">
        <w:rPr>
          <w:rFonts w:ascii="Arial" w:hAnsi="Arial" w:cs="Arial"/>
          <w:bCs/>
          <w:color w:val="000000" w:themeColor="text1"/>
          <w:sz w:val="20"/>
          <w:szCs w:val="20"/>
          <w:lang w:eastAsia="en-US"/>
        </w:rPr>
        <w:t>.</w:t>
      </w:r>
    </w:p>
    <w:p w14:paraId="3FF7C777" w14:textId="77777777" w:rsidR="00450A26" w:rsidRPr="00080A27" w:rsidRDefault="00450A26" w:rsidP="00450A26">
      <w:pPr>
        <w:widowControl w:val="0"/>
        <w:autoSpaceDE w:val="0"/>
        <w:autoSpaceDN w:val="0"/>
        <w:adjustRightInd w:val="0"/>
        <w:spacing w:line="360" w:lineRule="auto"/>
        <w:ind w:right="37"/>
        <w:jc w:val="both"/>
        <w:rPr>
          <w:rFonts w:ascii="Arial" w:hAnsi="Arial" w:cs="Arial"/>
          <w:b/>
          <w:bCs/>
          <w:sz w:val="20"/>
          <w:szCs w:val="20"/>
          <w:lang w:eastAsia="en-US"/>
        </w:rPr>
      </w:pPr>
    </w:p>
    <w:p w14:paraId="30A4D98D" w14:textId="44AFA239" w:rsidR="005C34F8" w:rsidRPr="005C34F8" w:rsidRDefault="00FC2ACE" w:rsidP="005C34F8">
      <w:pPr>
        <w:widowControl w:val="0"/>
        <w:numPr>
          <w:ilvl w:val="0"/>
          <w:numId w:val="1"/>
        </w:numPr>
        <w:autoSpaceDE w:val="0"/>
        <w:autoSpaceDN w:val="0"/>
        <w:adjustRightInd w:val="0"/>
        <w:spacing w:line="360" w:lineRule="auto"/>
        <w:ind w:left="567" w:right="37" w:hanging="567"/>
        <w:jc w:val="both"/>
        <w:rPr>
          <w:rFonts w:ascii="Arial" w:hAnsi="Arial" w:cs="Arial"/>
          <w:b/>
          <w:bCs/>
          <w:sz w:val="20"/>
          <w:szCs w:val="20"/>
          <w:lang w:eastAsia="en-US"/>
        </w:rPr>
      </w:pPr>
      <w:r w:rsidRPr="005F3C50">
        <w:rPr>
          <w:rFonts w:ascii="Arial" w:hAnsi="Arial" w:cs="Arial"/>
          <w:bCs/>
          <w:color w:val="000000" w:themeColor="text1"/>
          <w:sz w:val="20"/>
          <w:szCs w:val="20"/>
          <w:lang w:eastAsia="en-US"/>
        </w:rPr>
        <w:t xml:space="preserve">La Ley Federal para Prevenir y Eliminar la Discriminación establece en sus artículos 1 y 4, lo que debe entenderse por discriminación y que quedará prohibida toda práctica discriminatoria que tenga por objeto o efecto impedir o anular el reconocimiento o ejercicio de los derechos y la igualdad real de oportunidades, posteriormente en su artículo 9 define a la discriminación con diferentes conductas. Por lo que su importancia deriva del hecho de que los grupos en situación de vulnerabilidad </w:t>
      </w:r>
      <w:r>
        <w:rPr>
          <w:rFonts w:ascii="Arial" w:hAnsi="Arial" w:cs="Arial"/>
          <w:bCs/>
          <w:color w:val="000000" w:themeColor="text1"/>
          <w:sz w:val="20"/>
          <w:szCs w:val="20"/>
          <w:lang w:eastAsia="en-US"/>
        </w:rPr>
        <w:t>se</w:t>
      </w:r>
      <w:r w:rsidRPr="005F3C50">
        <w:rPr>
          <w:rFonts w:ascii="Arial" w:hAnsi="Arial" w:cs="Arial"/>
          <w:bCs/>
          <w:color w:val="000000" w:themeColor="text1"/>
          <w:sz w:val="20"/>
          <w:szCs w:val="20"/>
          <w:lang w:eastAsia="en-US"/>
        </w:rPr>
        <w:t xml:space="preserve"> les debe conocer y respetar para alcanzar los fines propuestos</w:t>
      </w:r>
      <w:r w:rsidRPr="005F3C50">
        <w:rPr>
          <w:rStyle w:val="Refdenotaalpie"/>
          <w:rFonts w:ascii="Arial" w:hAnsi="Arial" w:cs="Arial"/>
          <w:bCs/>
          <w:color w:val="000000" w:themeColor="text1"/>
          <w:sz w:val="20"/>
          <w:szCs w:val="20"/>
          <w:lang w:eastAsia="en-US"/>
        </w:rPr>
        <w:footnoteReference w:id="13"/>
      </w:r>
      <w:r w:rsidRPr="005F3C50">
        <w:rPr>
          <w:rFonts w:ascii="Arial" w:hAnsi="Arial" w:cs="Arial"/>
          <w:bCs/>
          <w:color w:val="000000" w:themeColor="text1"/>
          <w:sz w:val="20"/>
          <w:szCs w:val="20"/>
          <w:lang w:eastAsia="en-US"/>
        </w:rPr>
        <w:t>.</w:t>
      </w:r>
    </w:p>
    <w:p w14:paraId="699035FA" w14:textId="32274D2D" w:rsidR="00450A26" w:rsidRPr="005C34F8" w:rsidRDefault="00080A27" w:rsidP="005C34F8">
      <w:pPr>
        <w:pStyle w:val="Prrafodelista"/>
        <w:numPr>
          <w:ilvl w:val="0"/>
          <w:numId w:val="27"/>
        </w:numPr>
        <w:spacing w:line="360" w:lineRule="auto"/>
        <w:jc w:val="both"/>
        <w:rPr>
          <w:rFonts w:ascii="Arial" w:hAnsi="Arial" w:cs="Arial"/>
          <w:b/>
          <w:bCs/>
          <w:color w:val="000000" w:themeColor="text1"/>
          <w:sz w:val="20"/>
          <w:szCs w:val="20"/>
          <w:lang w:eastAsia="en-US"/>
        </w:rPr>
      </w:pPr>
      <w:r>
        <w:rPr>
          <w:rFonts w:ascii="Arial" w:hAnsi="Arial" w:cs="Arial"/>
          <w:b/>
          <w:bCs/>
          <w:color w:val="000000" w:themeColor="text1"/>
          <w:sz w:val="20"/>
          <w:szCs w:val="20"/>
          <w:lang w:eastAsia="en-US"/>
        </w:rPr>
        <w:lastRenderedPageBreak/>
        <w:t xml:space="preserve">Instrumentos locales </w:t>
      </w:r>
    </w:p>
    <w:p w14:paraId="234A1240" w14:textId="77777777" w:rsidR="00283C95" w:rsidRPr="00080A27" w:rsidRDefault="00283C95" w:rsidP="00450A26">
      <w:pPr>
        <w:pStyle w:val="Prrafodelista"/>
        <w:spacing w:line="360" w:lineRule="auto"/>
        <w:ind w:left="927"/>
        <w:jc w:val="both"/>
        <w:rPr>
          <w:rFonts w:ascii="Arial" w:hAnsi="Arial" w:cs="Arial"/>
          <w:b/>
          <w:bCs/>
          <w:color w:val="000000" w:themeColor="text1"/>
          <w:sz w:val="20"/>
          <w:szCs w:val="20"/>
          <w:lang w:eastAsia="en-US"/>
        </w:rPr>
      </w:pPr>
    </w:p>
    <w:p w14:paraId="6BAAE9C7" w14:textId="5C739747" w:rsidR="00FC2ACE" w:rsidRPr="00450A26" w:rsidRDefault="00FC2ACE" w:rsidP="00450A26">
      <w:pPr>
        <w:widowControl w:val="0"/>
        <w:numPr>
          <w:ilvl w:val="0"/>
          <w:numId w:val="1"/>
        </w:numPr>
        <w:autoSpaceDE w:val="0"/>
        <w:autoSpaceDN w:val="0"/>
        <w:adjustRightInd w:val="0"/>
        <w:spacing w:line="360" w:lineRule="auto"/>
        <w:ind w:left="567" w:right="37" w:hanging="567"/>
        <w:jc w:val="both"/>
        <w:rPr>
          <w:rFonts w:ascii="Arial" w:hAnsi="Arial" w:cs="Arial"/>
          <w:b/>
          <w:bCs/>
          <w:sz w:val="20"/>
          <w:szCs w:val="20"/>
          <w:lang w:eastAsia="en-US"/>
        </w:rPr>
      </w:pPr>
      <w:r w:rsidRPr="005F3C50">
        <w:rPr>
          <w:rFonts w:ascii="Arial" w:hAnsi="Arial" w:cs="Arial"/>
          <w:bCs/>
          <w:sz w:val="20"/>
          <w:szCs w:val="20"/>
          <w:lang w:eastAsia="en-US"/>
        </w:rPr>
        <w:t xml:space="preserve">La </w:t>
      </w:r>
      <w:r w:rsidRPr="005F3C50">
        <w:rPr>
          <w:rFonts w:ascii="Arial" w:hAnsi="Arial" w:cs="Arial"/>
          <w:bCs/>
          <w:i/>
          <w:sz w:val="20"/>
          <w:szCs w:val="20"/>
          <w:lang w:eastAsia="en-US"/>
        </w:rPr>
        <w:t>CPECZ</w:t>
      </w:r>
      <w:r w:rsidRPr="005F3C50">
        <w:rPr>
          <w:rFonts w:ascii="Arial" w:hAnsi="Arial" w:cs="Arial"/>
          <w:bCs/>
          <w:sz w:val="20"/>
          <w:szCs w:val="20"/>
          <w:lang w:eastAsia="en-US"/>
        </w:rPr>
        <w:t xml:space="preserve">, en su artículo 7 párrafos primero y cuarto señala el derecho de toda persona de gozar de los derechos humanos reconocidos en ella, en la </w:t>
      </w:r>
      <w:r w:rsidRPr="005F3C50">
        <w:rPr>
          <w:rFonts w:ascii="Arial" w:hAnsi="Arial" w:cs="Arial"/>
          <w:bCs/>
          <w:i/>
          <w:sz w:val="20"/>
          <w:szCs w:val="20"/>
          <w:lang w:eastAsia="en-US"/>
        </w:rPr>
        <w:t>CPEUM</w:t>
      </w:r>
      <w:r w:rsidRPr="005F3C50">
        <w:rPr>
          <w:rFonts w:ascii="Arial" w:hAnsi="Arial" w:cs="Arial"/>
          <w:bCs/>
          <w:sz w:val="20"/>
          <w:szCs w:val="20"/>
          <w:lang w:eastAsia="en-US"/>
        </w:rPr>
        <w:t xml:space="preserve"> y los tratados internacionales de los que México sea parte, estableciendo que los mismos no podrán restringirse o suspenderse. De igual manera, dispone la obligación para las autoridades estatales y municipales, respecto a promover, respetar, proteger y establecer los mecanismos que garanticen los derechos humanos, así como a prevenir, investigar, sancionar y reparar las violaciones a derechos humanos de las personas y en su artículo 108 establece que la actuación de las instituciones de seguridad pública se regirá por los principios de legalidad, objetividad, imparcialidad, eficiencia, profesionalismo, honradez, transparencia y respeto a los derechos humanos</w:t>
      </w:r>
      <w:r w:rsidRPr="005F3C50">
        <w:rPr>
          <w:rStyle w:val="Refdenotaalpie"/>
          <w:rFonts w:ascii="Arial" w:hAnsi="Arial" w:cs="Arial"/>
          <w:bCs/>
          <w:sz w:val="20"/>
          <w:szCs w:val="20"/>
          <w:lang w:eastAsia="en-US"/>
        </w:rPr>
        <w:footnoteReference w:id="14"/>
      </w:r>
      <w:r w:rsidRPr="005F3C50">
        <w:rPr>
          <w:rFonts w:ascii="Arial" w:hAnsi="Arial" w:cs="Arial"/>
          <w:bCs/>
          <w:sz w:val="20"/>
          <w:szCs w:val="20"/>
          <w:lang w:eastAsia="en-US"/>
        </w:rPr>
        <w:t>.</w:t>
      </w:r>
    </w:p>
    <w:p w14:paraId="597F685E" w14:textId="77777777" w:rsidR="00450A26" w:rsidRPr="00927238" w:rsidRDefault="00450A26" w:rsidP="00450A26">
      <w:pPr>
        <w:widowControl w:val="0"/>
        <w:autoSpaceDE w:val="0"/>
        <w:autoSpaceDN w:val="0"/>
        <w:adjustRightInd w:val="0"/>
        <w:spacing w:line="360" w:lineRule="auto"/>
        <w:ind w:left="567" w:right="37"/>
        <w:jc w:val="both"/>
        <w:rPr>
          <w:rFonts w:ascii="Arial" w:hAnsi="Arial" w:cs="Arial"/>
          <w:b/>
          <w:bCs/>
          <w:sz w:val="20"/>
          <w:szCs w:val="20"/>
          <w:lang w:eastAsia="en-US"/>
        </w:rPr>
      </w:pPr>
    </w:p>
    <w:p w14:paraId="16D770E8" w14:textId="07D3B55E" w:rsidR="00FC2ACE" w:rsidRPr="00450A26" w:rsidRDefault="00FC2ACE" w:rsidP="00450A26">
      <w:pPr>
        <w:widowControl w:val="0"/>
        <w:numPr>
          <w:ilvl w:val="0"/>
          <w:numId w:val="1"/>
        </w:numPr>
        <w:autoSpaceDE w:val="0"/>
        <w:autoSpaceDN w:val="0"/>
        <w:adjustRightInd w:val="0"/>
        <w:spacing w:line="360" w:lineRule="auto"/>
        <w:ind w:left="567" w:right="37" w:hanging="567"/>
        <w:jc w:val="both"/>
        <w:rPr>
          <w:rFonts w:ascii="Arial" w:hAnsi="Arial" w:cs="Arial"/>
          <w:bCs/>
          <w:sz w:val="20"/>
          <w:szCs w:val="20"/>
          <w:lang w:eastAsia="en-US"/>
        </w:rPr>
      </w:pPr>
      <w:r w:rsidRPr="00F80999">
        <w:rPr>
          <w:rFonts w:ascii="Arial" w:hAnsi="Arial" w:cs="Arial"/>
          <w:bCs/>
          <w:sz w:val="20"/>
          <w:szCs w:val="20"/>
          <w:lang w:eastAsia="en-US"/>
        </w:rPr>
        <w:t xml:space="preserve">Así mismo, el penúltimo párrafo del artículo 7 de la Constitución Política del Estado de Coahuila, dispone que </w:t>
      </w:r>
      <w:r w:rsidRPr="00F80999">
        <w:rPr>
          <w:rFonts w:ascii="Arial" w:hAnsi="Arial" w:cs="Arial"/>
          <w:sz w:val="20"/>
          <w:szCs w:val="20"/>
        </w:rPr>
        <w:t xml:space="preserve">Las personas migrantes o desplazadas que ingresen, transiten o residan temporalmente </w:t>
      </w:r>
      <w:r w:rsidRPr="00F80999">
        <w:rPr>
          <w:rFonts w:ascii="Arial" w:hAnsi="Arial" w:cs="Arial"/>
          <w:sz w:val="20"/>
          <w:szCs w:val="20"/>
        </w:rPr>
        <w:lastRenderedPageBreak/>
        <w:t>en el territorio del Estado, así como sus familiares, con independencia de su situación jurídica, tendrán la protección de la ley y no serán criminalizados por su condició</w:t>
      </w:r>
      <w:r>
        <w:rPr>
          <w:rFonts w:ascii="Arial" w:hAnsi="Arial" w:cs="Arial"/>
          <w:sz w:val="20"/>
          <w:szCs w:val="20"/>
        </w:rPr>
        <w:t>n de migrantes o desplazados, que t</w:t>
      </w:r>
      <w:r w:rsidRPr="00F80999">
        <w:rPr>
          <w:rFonts w:ascii="Arial" w:hAnsi="Arial" w:cs="Arial"/>
          <w:sz w:val="20"/>
          <w:szCs w:val="20"/>
        </w:rPr>
        <w:t>ratándose de menores de edad se privilegiará el interés superior de la niñez</w:t>
      </w:r>
      <w:r>
        <w:rPr>
          <w:rFonts w:ascii="Arial" w:hAnsi="Arial" w:cs="Arial"/>
          <w:sz w:val="20"/>
          <w:szCs w:val="20"/>
        </w:rPr>
        <w:t xml:space="preserve"> y que l</w:t>
      </w:r>
      <w:r w:rsidRPr="00F80999">
        <w:rPr>
          <w:rFonts w:ascii="Arial" w:hAnsi="Arial" w:cs="Arial"/>
          <w:sz w:val="20"/>
          <w:szCs w:val="20"/>
        </w:rPr>
        <w:t>as au</w:t>
      </w:r>
      <w:r>
        <w:rPr>
          <w:rFonts w:ascii="Arial" w:hAnsi="Arial" w:cs="Arial"/>
          <w:sz w:val="20"/>
          <w:szCs w:val="20"/>
        </w:rPr>
        <w:t xml:space="preserve">toridades </w:t>
      </w:r>
      <w:r w:rsidRPr="00F80999">
        <w:rPr>
          <w:rFonts w:ascii="Arial" w:hAnsi="Arial" w:cs="Arial"/>
          <w:sz w:val="20"/>
          <w:szCs w:val="20"/>
        </w:rPr>
        <w:t>adoptarán las medidas necesarias para la protección efectiva de sus derechos</w:t>
      </w:r>
      <w:r>
        <w:rPr>
          <w:rFonts w:ascii="Arial" w:hAnsi="Arial" w:cs="Arial"/>
          <w:sz w:val="20"/>
          <w:szCs w:val="20"/>
        </w:rPr>
        <w:t>.</w:t>
      </w:r>
      <w:r>
        <w:rPr>
          <w:rStyle w:val="Refdenotaalpie"/>
          <w:rFonts w:ascii="Arial" w:hAnsi="Arial" w:cs="Arial"/>
          <w:sz w:val="20"/>
          <w:szCs w:val="20"/>
        </w:rPr>
        <w:footnoteReference w:id="15"/>
      </w:r>
      <w:r>
        <w:rPr>
          <w:rFonts w:ascii="Arial" w:hAnsi="Arial" w:cs="Arial"/>
          <w:sz w:val="20"/>
          <w:szCs w:val="20"/>
        </w:rPr>
        <w:t xml:space="preserve"> </w:t>
      </w:r>
    </w:p>
    <w:p w14:paraId="5FE19B1B" w14:textId="77777777" w:rsidR="00450A26" w:rsidRPr="00080A27" w:rsidRDefault="00450A26" w:rsidP="00450A26">
      <w:pPr>
        <w:widowControl w:val="0"/>
        <w:autoSpaceDE w:val="0"/>
        <w:autoSpaceDN w:val="0"/>
        <w:adjustRightInd w:val="0"/>
        <w:spacing w:line="360" w:lineRule="auto"/>
        <w:ind w:right="37"/>
        <w:jc w:val="both"/>
        <w:rPr>
          <w:rFonts w:ascii="Arial" w:hAnsi="Arial" w:cs="Arial"/>
          <w:bCs/>
          <w:sz w:val="20"/>
          <w:szCs w:val="20"/>
          <w:lang w:eastAsia="en-US"/>
        </w:rPr>
      </w:pPr>
    </w:p>
    <w:p w14:paraId="62132043" w14:textId="20EF375B" w:rsidR="00FC2ACE" w:rsidRPr="005C34F8" w:rsidRDefault="00FC2ACE" w:rsidP="00450A26">
      <w:pPr>
        <w:widowControl w:val="0"/>
        <w:numPr>
          <w:ilvl w:val="0"/>
          <w:numId w:val="1"/>
        </w:numPr>
        <w:autoSpaceDE w:val="0"/>
        <w:autoSpaceDN w:val="0"/>
        <w:adjustRightInd w:val="0"/>
        <w:spacing w:line="360" w:lineRule="auto"/>
        <w:ind w:left="567" w:right="37" w:hanging="567"/>
        <w:jc w:val="both"/>
        <w:rPr>
          <w:rFonts w:ascii="Arial" w:hAnsi="Arial" w:cs="Arial"/>
          <w:b/>
          <w:bCs/>
          <w:sz w:val="20"/>
          <w:szCs w:val="20"/>
          <w:lang w:eastAsia="en-US"/>
        </w:rPr>
      </w:pPr>
      <w:r w:rsidRPr="005F3C50">
        <w:rPr>
          <w:rFonts w:ascii="Arial" w:hAnsi="Arial" w:cs="Arial"/>
          <w:bCs/>
          <w:sz w:val="20"/>
          <w:szCs w:val="20"/>
          <w:lang w:eastAsia="en-US"/>
        </w:rPr>
        <w:t xml:space="preserve">Por su parte, la Ley del Sistema de Seguridad Pública del Estado de Coahuila de Zaragoza determina en sus artículos 7, 81, 82 y 83 que las instituciones de seguridad pública se regirán por los principios de legalidad, objetividad, eficiencia, honradez y respeto a los derechos humanos reconocidos por la </w:t>
      </w:r>
      <w:r w:rsidRPr="005F3C50">
        <w:rPr>
          <w:rFonts w:ascii="Arial" w:hAnsi="Arial" w:cs="Arial"/>
          <w:bCs/>
          <w:i/>
          <w:sz w:val="20"/>
          <w:szCs w:val="20"/>
          <w:lang w:eastAsia="en-US"/>
        </w:rPr>
        <w:t>CPEUM</w:t>
      </w:r>
      <w:r w:rsidRPr="005F3C50">
        <w:rPr>
          <w:rFonts w:ascii="Arial" w:hAnsi="Arial" w:cs="Arial"/>
          <w:bCs/>
          <w:sz w:val="20"/>
          <w:szCs w:val="20"/>
          <w:lang w:eastAsia="en-US"/>
        </w:rPr>
        <w:t xml:space="preserve">, en los tratados internacionales de los cuales México sea parte y en la </w:t>
      </w:r>
      <w:r w:rsidRPr="005F3C50">
        <w:rPr>
          <w:rFonts w:ascii="Arial" w:hAnsi="Arial" w:cs="Arial"/>
          <w:bCs/>
          <w:i/>
          <w:sz w:val="20"/>
          <w:szCs w:val="20"/>
          <w:lang w:eastAsia="en-US"/>
        </w:rPr>
        <w:t>CPECZ</w:t>
      </w:r>
      <w:r w:rsidRPr="005F3C50">
        <w:rPr>
          <w:rFonts w:ascii="Arial" w:hAnsi="Arial" w:cs="Arial"/>
          <w:bCs/>
          <w:sz w:val="20"/>
          <w:szCs w:val="20"/>
          <w:lang w:eastAsia="en-US"/>
        </w:rPr>
        <w:t>, establece además las obligaciones que tienen los policías, tales como tratar respetuosamente a las personas y evitar todo acto u omisión que produzca deficiencia en su cumplimiento, señalando que para cumplir con su encomienda deberán registrar sus acciones en el informe policial homologado, el cual deberá contener en orden cronológico los aspectos relevantes</w:t>
      </w:r>
      <w:r w:rsidRPr="005F3C50">
        <w:rPr>
          <w:rStyle w:val="Refdenotaalpie"/>
          <w:rFonts w:ascii="Arial" w:hAnsi="Arial" w:cs="Arial"/>
          <w:bCs/>
          <w:sz w:val="20"/>
          <w:szCs w:val="20"/>
          <w:lang w:eastAsia="en-US"/>
        </w:rPr>
        <w:footnoteReference w:id="16"/>
      </w:r>
      <w:r w:rsidRPr="005F3C50">
        <w:rPr>
          <w:rFonts w:ascii="Arial" w:hAnsi="Arial" w:cs="Arial"/>
          <w:bCs/>
          <w:sz w:val="20"/>
          <w:szCs w:val="20"/>
          <w:lang w:eastAsia="en-US"/>
        </w:rPr>
        <w:t>.</w:t>
      </w:r>
    </w:p>
    <w:p w14:paraId="5EE64F4A" w14:textId="77777777" w:rsidR="005C34F8" w:rsidRDefault="005C34F8" w:rsidP="005C34F8">
      <w:pPr>
        <w:pStyle w:val="Prrafodelista"/>
        <w:rPr>
          <w:rFonts w:ascii="Arial" w:hAnsi="Arial" w:cs="Arial"/>
          <w:b/>
          <w:bCs/>
          <w:sz w:val="20"/>
          <w:szCs w:val="20"/>
          <w:lang w:eastAsia="en-US"/>
        </w:rPr>
      </w:pPr>
    </w:p>
    <w:p w14:paraId="142B5EF3" w14:textId="77777777" w:rsidR="005C34F8" w:rsidRPr="00363D22" w:rsidRDefault="005C34F8" w:rsidP="005C34F8">
      <w:pPr>
        <w:widowControl w:val="0"/>
        <w:autoSpaceDE w:val="0"/>
        <w:autoSpaceDN w:val="0"/>
        <w:adjustRightInd w:val="0"/>
        <w:spacing w:line="360" w:lineRule="auto"/>
        <w:ind w:right="37"/>
        <w:jc w:val="both"/>
        <w:rPr>
          <w:rFonts w:ascii="Arial" w:hAnsi="Arial" w:cs="Arial"/>
          <w:b/>
          <w:bCs/>
          <w:sz w:val="20"/>
          <w:szCs w:val="20"/>
          <w:lang w:eastAsia="en-US"/>
        </w:rPr>
      </w:pPr>
    </w:p>
    <w:p w14:paraId="12C99C16" w14:textId="77777777" w:rsidR="00363D22" w:rsidRDefault="00FC2ACE" w:rsidP="00450A26">
      <w:pPr>
        <w:pStyle w:val="Prrafodelista"/>
        <w:widowControl w:val="0"/>
        <w:numPr>
          <w:ilvl w:val="1"/>
          <w:numId w:val="28"/>
        </w:numPr>
        <w:autoSpaceDE w:val="0"/>
        <w:autoSpaceDN w:val="0"/>
        <w:adjustRightInd w:val="0"/>
        <w:spacing w:line="360" w:lineRule="auto"/>
        <w:jc w:val="both"/>
        <w:rPr>
          <w:rFonts w:ascii="Arial" w:hAnsi="Arial" w:cs="Arial"/>
          <w:b/>
          <w:bCs/>
          <w:sz w:val="20"/>
          <w:szCs w:val="20"/>
        </w:rPr>
      </w:pPr>
      <w:r w:rsidRPr="00363D22">
        <w:rPr>
          <w:rFonts w:ascii="Arial" w:hAnsi="Arial" w:cs="Arial"/>
          <w:b/>
          <w:bCs/>
          <w:sz w:val="20"/>
          <w:szCs w:val="20"/>
        </w:rPr>
        <w:t>Personas extranjeras y en situación de migración, como grupo en situación de</w:t>
      </w:r>
      <w:r w:rsidR="00C21718" w:rsidRPr="00363D22">
        <w:rPr>
          <w:rFonts w:ascii="Arial" w:hAnsi="Arial" w:cs="Arial"/>
          <w:b/>
          <w:bCs/>
          <w:sz w:val="20"/>
          <w:szCs w:val="20"/>
        </w:rPr>
        <w:t xml:space="preserve"> </w:t>
      </w:r>
      <w:r w:rsidRPr="00363D22">
        <w:rPr>
          <w:rFonts w:ascii="Arial" w:hAnsi="Arial" w:cs="Arial"/>
          <w:b/>
          <w:bCs/>
          <w:sz w:val="20"/>
          <w:szCs w:val="20"/>
        </w:rPr>
        <w:t>vulner</w:t>
      </w:r>
      <w:r w:rsidR="00080A27" w:rsidRPr="00363D22">
        <w:rPr>
          <w:rFonts w:ascii="Arial" w:hAnsi="Arial" w:cs="Arial"/>
          <w:b/>
          <w:bCs/>
          <w:sz w:val="20"/>
          <w:szCs w:val="20"/>
        </w:rPr>
        <w:t xml:space="preserve">abilidad. </w:t>
      </w:r>
    </w:p>
    <w:p w14:paraId="5B75A120" w14:textId="77777777" w:rsidR="00283C95" w:rsidRPr="00363D22" w:rsidRDefault="00283C95" w:rsidP="00450A26">
      <w:pPr>
        <w:pStyle w:val="Prrafodelista"/>
        <w:widowControl w:val="0"/>
        <w:autoSpaceDE w:val="0"/>
        <w:autoSpaceDN w:val="0"/>
        <w:adjustRightInd w:val="0"/>
        <w:spacing w:line="360" w:lineRule="auto"/>
        <w:ind w:left="987"/>
        <w:jc w:val="both"/>
        <w:rPr>
          <w:rFonts w:ascii="Arial" w:hAnsi="Arial" w:cs="Arial"/>
          <w:b/>
          <w:bCs/>
          <w:sz w:val="20"/>
          <w:szCs w:val="20"/>
        </w:rPr>
      </w:pPr>
    </w:p>
    <w:p w14:paraId="4AB33E1D" w14:textId="2EB23C03" w:rsidR="00FC2ACE" w:rsidRPr="00450A26" w:rsidRDefault="00FC2ACE" w:rsidP="00450A26">
      <w:pPr>
        <w:widowControl w:val="0"/>
        <w:numPr>
          <w:ilvl w:val="0"/>
          <w:numId w:val="1"/>
        </w:numPr>
        <w:autoSpaceDE w:val="0"/>
        <w:autoSpaceDN w:val="0"/>
        <w:adjustRightInd w:val="0"/>
        <w:spacing w:line="360" w:lineRule="auto"/>
        <w:ind w:left="567" w:right="37" w:hanging="567"/>
        <w:jc w:val="both"/>
        <w:rPr>
          <w:rFonts w:ascii="Arial" w:hAnsi="Arial" w:cs="Arial"/>
          <w:b/>
          <w:bCs/>
          <w:sz w:val="20"/>
          <w:szCs w:val="20"/>
          <w:lang w:eastAsia="en-US"/>
        </w:rPr>
      </w:pPr>
      <w:r w:rsidRPr="00CA77C8">
        <w:rPr>
          <w:rFonts w:ascii="Arial" w:hAnsi="Arial" w:cs="Arial"/>
          <w:bCs/>
          <w:sz w:val="20"/>
          <w:szCs w:val="20"/>
          <w:lang w:eastAsia="en-US"/>
        </w:rPr>
        <w:t>Así mismo y, atendiendo a que en la presente resolución se analizará la situaci</w:t>
      </w:r>
      <w:r>
        <w:rPr>
          <w:rFonts w:ascii="Arial" w:hAnsi="Arial" w:cs="Arial"/>
          <w:bCs/>
          <w:sz w:val="20"/>
          <w:szCs w:val="20"/>
          <w:lang w:eastAsia="en-US"/>
        </w:rPr>
        <w:t>ón</w:t>
      </w:r>
      <w:r w:rsidRPr="00CA77C8">
        <w:rPr>
          <w:rFonts w:ascii="Arial" w:hAnsi="Arial" w:cs="Arial"/>
          <w:bCs/>
          <w:sz w:val="20"/>
          <w:szCs w:val="20"/>
          <w:lang w:eastAsia="en-US"/>
        </w:rPr>
        <w:t xml:space="preserve"> que se present</w:t>
      </w:r>
      <w:r>
        <w:rPr>
          <w:rFonts w:ascii="Arial" w:hAnsi="Arial" w:cs="Arial"/>
          <w:bCs/>
          <w:sz w:val="20"/>
          <w:szCs w:val="20"/>
          <w:lang w:eastAsia="en-US"/>
        </w:rPr>
        <w:t xml:space="preserve">ó el 21 de junio de 2022 </w:t>
      </w:r>
      <w:r w:rsidRPr="00CA77C8">
        <w:rPr>
          <w:rFonts w:ascii="Arial" w:hAnsi="Arial" w:cs="Arial"/>
          <w:bCs/>
          <w:sz w:val="20"/>
          <w:szCs w:val="20"/>
          <w:lang w:eastAsia="en-US"/>
        </w:rPr>
        <w:t xml:space="preserve">con personas migrantes de nacionalidad extranjera que </w:t>
      </w:r>
      <w:r>
        <w:rPr>
          <w:rFonts w:ascii="Arial" w:hAnsi="Arial" w:cs="Arial"/>
          <w:bCs/>
          <w:sz w:val="20"/>
          <w:szCs w:val="20"/>
          <w:lang w:eastAsia="en-US"/>
        </w:rPr>
        <w:t xml:space="preserve">iban caminando en caravana por la carretera </w:t>
      </w:r>
      <w:r w:rsidR="00450A26">
        <w:rPr>
          <w:rFonts w:ascii="Arial" w:eastAsia="Tahoma" w:hAnsi="Arial" w:cs="Arial"/>
          <w:sz w:val="20"/>
          <w:szCs w:val="20"/>
          <w:lang w:eastAsia="en-US"/>
        </w:rPr>
        <w:t>X</w:t>
      </w:r>
      <w:r w:rsidR="00154105">
        <w:rPr>
          <w:rFonts w:ascii="Arial" w:hAnsi="Arial" w:cs="Arial"/>
          <w:i/>
          <w:color w:val="auto"/>
          <w:sz w:val="16"/>
          <w:szCs w:val="16"/>
        </w:rPr>
        <w:t xml:space="preserve"> </w:t>
      </w:r>
      <w:r>
        <w:rPr>
          <w:rFonts w:ascii="Arial" w:hAnsi="Arial" w:cs="Arial"/>
          <w:bCs/>
          <w:sz w:val="20"/>
          <w:szCs w:val="20"/>
          <w:lang w:eastAsia="en-US"/>
        </w:rPr>
        <w:t xml:space="preserve">con rumbo a la ciudad de Piedras Negras, </w:t>
      </w:r>
      <w:r w:rsidRPr="00CA77C8">
        <w:rPr>
          <w:rFonts w:ascii="Arial" w:hAnsi="Arial" w:cs="Arial"/>
          <w:bCs/>
          <w:sz w:val="20"/>
          <w:szCs w:val="20"/>
          <w:lang w:eastAsia="en-US"/>
        </w:rPr>
        <w:t xml:space="preserve">se hará un estudio de los derechos que le corresponden a este grupo en situación de vulnerabilidad, a fin de relacionar el </w:t>
      </w:r>
      <w:r w:rsidRPr="00CA77C8">
        <w:rPr>
          <w:rFonts w:ascii="Arial" w:hAnsi="Arial" w:cs="Arial"/>
          <w:bCs/>
          <w:sz w:val="20"/>
          <w:szCs w:val="20"/>
          <w:lang w:eastAsia="en-US"/>
        </w:rPr>
        <w:lastRenderedPageBreak/>
        <w:t>ejercicio indebido de la función pública, con la situación que generó la violación a su</w:t>
      </w:r>
      <w:r>
        <w:rPr>
          <w:rFonts w:ascii="Arial" w:hAnsi="Arial" w:cs="Arial"/>
          <w:bCs/>
          <w:sz w:val="20"/>
          <w:szCs w:val="20"/>
          <w:lang w:eastAsia="en-US"/>
        </w:rPr>
        <w:t xml:space="preserve"> derecho a la libertad de tránsito</w:t>
      </w:r>
      <w:r w:rsidRPr="00CA77C8">
        <w:rPr>
          <w:rFonts w:ascii="Arial" w:hAnsi="Arial" w:cs="Arial"/>
          <w:bCs/>
          <w:sz w:val="20"/>
          <w:szCs w:val="20"/>
          <w:lang w:eastAsia="en-US"/>
        </w:rPr>
        <w:t>.</w:t>
      </w:r>
    </w:p>
    <w:p w14:paraId="0156DD6A" w14:textId="77777777" w:rsidR="00450A26" w:rsidRPr="00080A27" w:rsidRDefault="00450A26" w:rsidP="00450A26">
      <w:pPr>
        <w:widowControl w:val="0"/>
        <w:autoSpaceDE w:val="0"/>
        <w:autoSpaceDN w:val="0"/>
        <w:adjustRightInd w:val="0"/>
        <w:spacing w:line="360" w:lineRule="auto"/>
        <w:ind w:left="567" w:right="37"/>
        <w:jc w:val="both"/>
        <w:rPr>
          <w:rFonts w:ascii="Arial" w:hAnsi="Arial" w:cs="Arial"/>
          <w:b/>
          <w:bCs/>
          <w:sz w:val="20"/>
          <w:szCs w:val="20"/>
          <w:lang w:eastAsia="en-US"/>
        </w:rPr>
      </w:pPr>
    </w:p>
    <w:p w14:paraId="5962B12E" w14:textId="7C78D072" w:rsidR="00FC2ACE" w:rsidRPr="00450A26" w:rsidRDefault="00FC2ACE" w:rsidP="00450A26">
      <w:pPr>
        <w:widowControl w:val="0"/>
        <w:numPr>
          <w:ilvl w:val="0"/>
          <w:numId w:val="1"/>
        </w:numPr>
        <w:autoSpaceDE w:val="0"/>
        <w:autoSpaceDN w:val="0"/>
        <w:adjustRightInd w:val="0"/>
        <w:spacing w:line="360" w:lineRule="auto"/>
        <w:ind w:left="567" w:right="37" w:hanging="567"/>
        <w:jc w:val="both"/>
        <w:rPr>
          <w:rFonts w:ascii="Arial" w:hAnsi="Arial" w:cs="Arial"/>
          <w:b/>
          <w:bCs/>
          <w:color w:val="000000" w:themeColor="text1"/>
          <w:sz w:val="20"/>
          <w:szCs w:val="20"/>
          <w:lang w:eastAsia="en-US"/>
        </w:rPr>
      </w:pPr>
      <w:r w:rsidRPr="00CA77C8">
        <w:rPr>
          <w:rFonts w:ascii="Arial" w:hAnsi="Arial" w:cs="Arial"/>
          <w:bCs/>
          <w:color w:val="000000" w:themeColor="text1"/>
          <w:sz w:val="20"/>
          <w:szCs w:val="20"/>
          <w:lang w:eastAsia="en-US"/>
        </w:rPr>
        <w:t>La Constitución Política de los Estados Unidos Mexicanos (CPEUM) dispone que todas las personas gozarán de los derechos humanos reconocidos en la Constitución y en los tratados internacionales de los que el Estado Mexicano sea parte, así como de las garantías para su protección, cuyo ejercicio no podrá restringirse ni suspenderse, salvo en los casos y bajo las condiciones que la propia Constitución establece, por lo que las normas relativas a los derechos humanos se interpretarán de conformidad con la Constitución y con los tratados internaciones de la materia favoreciendo en todo tiempo a las personas la protección más amplia y la obligación de todas las autoridades en el ámbito de sus competencias, promuevan, respeten y garanticen los derechos humanos de las personas</w:t>
      </w:r>
      <w:r w:rsidR="00C21718">
        <w:rPr>
          <w:rStyle w:val="Refdenotaalpie"/>
          <w:rFonts w:ascii="Arial" w:hAnsi="Arial" w:cs="Arial"/>
          <w:bCs/>
          <w:color w:val="000000" w:themeColor="text1"/>
          <w:sz w:val="20"/>
          <w:szCs w:val="20"/>
          <w:lang w:eastAsia="en-US"/>
        </w:rPr>
        <w:footnoteReference w:id="17"/>
      </w:r>
      <w:r w:rsidRPr="00CA77C8">
        <w:rPr>
          <w:rFonts w:ascii="Arial" w:hAnsi="Arial" w:cs="Arial"/>
          <w:bCs/>
          <w:color w:val="000000" w:themeColor="text1"/>
          <w:sz w:val="20"/>
          <w:szCs w:val="20"/>
          <w:lang w:eastAsia="en-US"/>
        </w:rPr>
        <w:t>.</w:t>
      </w:r>
    </w:p>
    <w:p w14:paraId="41E1944F" w14:textId="77777777" w:rsidR="00450A26" w:rsidRPr="00080A27" w:rsidRDefault="00450A26" w:rsidP="00450A26">
      <w:pPr>
        <w:widowControl w:val="0"/>
        <w:autoSpaceDE w:val="0"/>
        <w:autoSpaceDN w:val="0"/>
        <w:adjustRightInd w:val="0"/>
        <w:spacing w:line="360" w:lineRule="auto"/>
        <w:ind w:right="37"/>
        <w:jc w:val="both"/>
        <w:rPr>
          <w:rFonts w:ascii="Arial" w:hAnsi="Arial" w:cs="Arial"/>
          <w:b/>
          <w:bCs/>
          <w:color w:val="000000" w:themeColor="text1"/>
          <w:sz w:val="20"/>
          <w:szCs w:val="20"/>
          <w:lang w:eastAsia="en-US"/>
        </w:rPr>
      </w:pPr>
    </w:p>
    <w:p w14:paraId="3A3418F6" w14:textId="06B4FFAF" w:rsidR="00FC2ACE" w:rsidRPr="00450A26" w:rsidRDefault="00FC2ACE" w:rsidP="00450A26">
      <w:pPr>
        <w:widowControl w:val="0"/>
        <w:numPr>
          <w:ilvl w:val="0"/>
          <w:numId w:val="1"/>
        </w:numPr>
        <w:autoSpaceDE w:val="0"/>
        <w:autoSpaceDN w:val="0"/>
        <w:adjustRightInd w:val="0"/>
        <w:spacing w:line="360" w:lineRule="auto"/>
        <w:ind w:left="567" w:right="37" w:hanging="567"/>
        <w:jc w:val="both"/>
        <w:rPr>
          <w:rFonts w:ascii="Arial" w:hAnsi="Arial" w:cs="Arial"/>
          <w:b/>
          <w:bCs/>
          <w:color w:val="000000" w:themeColor="text1"/>
          <w:sz w:val="20"/>
          <w:szCs w:val="20"/>
          <w:lang w:eastAsia="en-US"/>
        </w:rPr>
      </w:pPr>
      <w:r w:rsidRPr="007D1689">
        <w:rPr>
          <w:rFonts w:ascii="Arial" w:hAnsi="Arial" w:cs="Arial"/>
          <w:bCs/>
          <w:color w:val="000000" w:themeColor="text1"/>
          <w:sz w:val="20"/>
          <w:szCs w:val="20"/>
          <w:lang w:eastAsia="en-US"/>
        </w:rPr>
        <w:t>En consecuencia, considerando que México es un país de origen, tránsito y destino, las personas extranjeras y en situación de migración cuentan con la protección de todos sus derechos humanos, por lo tanto, debe respetarse su vida, quedando prohibido que sean objeto de ejecuciones extrajudiciales, actos de tortura, tratos crueles, inhumanos o degradantes, a su vez debe protegerse su libertad personal, por lo que no deben ser privados de su libertad en forma arbitraria y serán tratados con humanidad y con respeto a su dignidad. Y deberá respetarse su derecho a la libertad de pensamiento, conciencia y religión, así como el derecho a recibir la asistencia de un traductor o intérprete para facilitar la comunicación y defensa de sus derechos humanos, en caso no hablar español y estar sujetos a un proceso judicial o administrativo y el derecho a no ser objeto de injerencias arbitrarias o ilegales en su vida privada, familia, domicilio o correspondencia.</w:t>
      </w:r>
    </w:p>
    <w:p w14:paraId="68C17FB7" w14:textId="77777777" w:rsidR="00450A26" w:rsidRPr="00080A27" w:rsidRDefault="00450A26" w:rsidP="00450A26">
      <w:pPr>
        <w:widowControl w:val="0"/>
        <w:autoSpaceDE w:val="0"/>
        <w:autoSpaceDN w:val="0"/>
        <w:adjustRightInd w:val="0"/>
        <w:spacing w:line="360" w:lineRule="auto"/>
        <w:ind w:right="37"/>
        <w:jc w:val="both"/>
        <w:rPr>
          <w:rFonts w:ascii="Arial" w:hAnsi="Arial" w:cs="Arial"/>
          <w:b/>
          <w:bCs/>
          <w:color w:val="000000" w:themeColor="text1"/>
          <w:sz w:val="20"/>
          <w:szCs w:val="20"/>
          <w:lang w:eastAsia="en-US"/>
        </w:rPr>
      </w:pPr>
    </w:p>
    <w:p w14:paraId="7BAE7ABE" w14:textId="4FE513EA" w:rsidR="00FC2ACE" w:rsidRPr="00450A26" w:rsidRDefault="00FC2ACE" w:rsidP="00450A26">
      <w:pPr>
        <w:widowControl w:val="0"/>
        <w:numPr>
          <w:ilvl w:val="0"/>
          <w:numId w:val="1"/>
        </w:numPr>
        <w:autoSpaceDE w:val="0"/>
        <w:autoSpaceDN w:val="0"/>
        <w:adjustRightInd w:val="0"/>
        <w:spacing w:line="360" w:lineRule="auto"/>
        <w:ind w:left="567" w:right="37" w:hanging="567"/>
        <w:jc w:val="both"/>
        <w:rPr>
          <w:rFonts w:ascii="Arial" w:hAnsi="Arial" w:cs="Arial"/>
          <w:b/>
          <w:bCs/>
          <w:color w:val="000000" w:themeColor="text1"/>
          <w:sz w:val="20"/>
          <w:szCs w:val="20"/>
          <w:lang w:eastAsia="en-US"/>
        </w:rPr>
      </w:pPr>
      <w:r w:rsidRPr="007D1689">
        <w:rPr>
          <w:rFonts w:ascii="Arial" w:hAnsi="Arial" w:cs="Arial"/>
          <w:bCs/>
          <w:color w:val="000000" w:themeColor="text1"/>
          <w:sz w:val="20"/>
          <w:szCs w:val="20"/>
          <w:lang w:eastAsia="en-US"/>
        </w:rPr>
        <w:t>En ese mismo contexto, la Ley de Migración señala que independientemente de su situación migratoria, las personas en situación de migración serán tratadas con igualdad en los tribunales y cortes de justicia, donde serán oídos públicamente y con el debido respeto a sus ga</w:t>
      </w:r>
      <w:r w:rsidR="00873ACA">
        <w:rPr>
          <w:rFonts w:ascii="Arial" w:hAnsi="Arial" w:cs="Arial"/>
          <w:bCs/>
          <w:color w:val="000000" w:themeColor="text1"/>
          <w:sz w:val="20"/>
          <w:szCs w:val="20"/>
          <w:lang w:eastAsia="en-US"/>
        </w:rPr>
        <w:t xml:space="preserve">rantías y derechos, </w:t>
      </w:r>
      <w:r w:rsidRPr="007D1689">
        <w:rPr>
          <w:rFonts w:ascii="Arial" w:hAnsi="Arial" w:cs="Arial"/>
          <w:bCs/>
          <w:color w:val="000000" w:themeColor="text1"/>
          <w:sz w:val="20"/>
          <w:szCs w:val="20"/>
          <w:lang w:eastAsia="en-US"/>
        </w:rPr>
        <w:t>con lo cual se resguarda su derecho a recibir atención consular y diplomática de su país de origen en caso de arresto, detención o aseguramiento; así como el derecho a conservar y expresar su cultura</w:t>
      </w:r>
      <w:r w:rsidR="00873ACA">
        <w:rPr>
          <w:rStyle w:val="Refdenotaalpie"/>
          <w:rFonts w:ascii="Arial" w:hAnsi="Arial" w:cs="Arial"/>
          <w:bCs/>
          <w:color w:val="000000" w:themeColor="text1"/>
          <w:sz w:val="20"/>
          <w:szCs w:val="20"/>
          <w:lang w:eastAsia="en-US"/>
        </w:rPr>
        <w:footnoteReference w:id="18"/>
      </w:r>
      <w:r w:rsidRPr="007D1689">
        <w:rPr>
          <w:rFonts w:ascii="Arial" w:hAnsi="Arial" w:cs="Arial"/>
          <w:bCs/>
          <w:color w:val="000000" w:themeColor="text1"/>
          <w:sz w:val="20"/>
          <w:szCs w:val="20"/>
          <w:lang w:eastAsia="en-US"/>
        </w:rPr>
        <w:t>.</w:t>
      </w:r>
    </w:p>
    <w:p w14:paraId="2239E7A7" w14:textId="77777777" w:rsidR="00450A26" w:rsidRPr="00080A27" w:rsidRDefault="00450A26" w:rsidP="00450A26">
      <w:pPr>
        <w:widowControl w:val="0"/>
        <w:autoSpaceDE w:val="0"/>
        <w:autoSpaceDN w:val="0"/>
        <w:adjustRightInd w:val="0"/>
        <w:spacing w:line="360" w:lineRule="auto"/>
        <w:ind w:right="37"/>
        <w:jc w:val="both"/>
        <w:rPr>
          <w:rFonts w:ascii="Arial" w:hAnsi="Arial" w:cs="Arial"/>
          <w:b/>
          <w:bCs/>
          <w:color w:val="000000" w:themeColor="text1"/>
          <w:sz w:val="20"/>
          <w:szCs w:val="20"/>
          <w:lang w:eastAsia="en-US"/>
        </w:rPr>
      </w:pPr>
    </w:p>
    <w:p w14:paraId="6FA7C202" w14:textId="447CC0DE" w:rsidR="00FC2ACE" w:rsidRPr="005C34F8" w:rsidRDefault="00FC2ACE" w:rsidP="00450A26">
      <w:pPr>
        <w:widowControl w:val="0"/>
        <w:numPr>
          <w:ilvl w:val="0"/>
          <w:numId w:val="1"/>
        </w:numPr>
        <w:autoSpaceDE w:val="0"/>
        <w:autoSpaceDN w:val="0"/>
        <w:adjustRightInd w:val="0"/>
        <w:spacing w:line="360" w:lineRule="auto"/>
        <w:ind w:left="567" w:right="37" w:hanging="567"/>
        <w:jc w:val="both"/>
        <w:rPr>
          <w:rFonts w:ascii="Arial" w:hAnsi="Arial" w:cs="Arial"/>
          <w:b/>
          <w:bCs/>
          <w:color w:val="000000" w:themeColor="text1"/>
          <w:sz w:val="20"/>
          <w:szCs w:val="20"/>
          <w:lang w:eastAsia="en-US"/>
        </w:rPr>
      </w:pPr>
      <w:r w:rsidRPr="007D1689">
        <w:rPr>
          <w:rFonts w:ascii="Arial" w:hAnsi="Arial" w:cs="Arial"/>
          <w:bCs/>
          <w:color w:val="000000" w:themeColor="text1"/>
          <w:sz w:val="20"/>
          <w:szCs w:val="20"/>
          <w:lang w:eastAsia="en-US"/>
        </w:rPr>
        <w:t xml:space="preserve">La Organización Internacional para las Migraciones (OIM) define a una persona migrante como cualquier persona que se desplaza, o se ha desplazado a través de una frontera internacional o dentro </w:t>
      </w:r>
      <w:r w:rsidRPr="007D1689">
        <w:rPr>
          <w:rFonts w:ascii="Arial" w:hAnsi="Arial" w:cs="Arial"/>
          <w:bCs/>
          <w:color w:val="000000" w:themeColor="text1"/>
          <w:sz w:val="20"/>
          <w:szCs w:val="20"/>
          <w:lang w:eastAsia="en-US"/>
        </w:rPr>
        <w:lastRenderedPageBreak/>
        <w:t>de un país, fuera de su lugar habitual de residencia independientemente de su situación jurídica, el carácter voluntario o involuntario de desplazamiento, las causas que lo motivan o la duración de su estancia.</w:t>
      </w:r>
    </w:p>
    <w:p w14:paraId="00FFEF93" w14:textId="77777777" w:rsidR="005C34F8" w:rsidRPr="00080A27" w:rsidRDefault="005C34F8" w:rsidP="005C34F8">
      <w:pPr>
        <w:widowControl w:val="0"/>
        <w:autoSpaceDE w:val="0"/>
        <w:autoSpaceDN w:val="0"/>
        <w:adjustRightInd w:val="0"/>
        <w:spacing w:line="360" w:lineRule="auto"/>
        <w:ind w:right="37"/>
        <w:jc w:val="both"/>
        <w:rPr>
          <w:rFonts w:ascii="Arial" w:hAnsi="Arial" w:cs="Arial"/>
          <w:b/>
          <w:bCs/>
          <w:color w:val="000000" w:themeColor="text1"/>
          <w:sz w:val="20"/>
          <w:szCs w:val="20"/>
          <w:lang w:eastAsia="en-US"/>
        </w:rPr>
      </w:pPr>
    </w:p>
    <w:p w14:paraId="11CAB1A7" w14:textId="2CF5D518" w:rsidR="00FC2ACE" w:rsidRPr="005C34F8" w:rsidRDefault="00FC2ACE" w:rsidP="00450A26">
      <w:pPr>
        <w:widowControl w:val="0"/>
        <w:numPr>
          <w:ilvl w:val="0"/>
          <w:numId w:val="1"/>
        </w:numPr>
        <w:autoSpaceDE w:val="0"/>
        <w:autoSpaceDN w:val="0"/>
        <w:adjustRightInd w:val="0"/>
        <w:spacing w:line="360" w:lineRule="auto"/>
        <w:ind w:left="567" w:right="37" w:hanging="567"/>
        <w:jc w:val="both"/>
        <w:rPr>
          <w:rFonts w:ascii="Arial" w:hAnsi="Arial" w:cs="Arial"/>
          <w:b/>
          <w:bCs/>
          <w:color w:val="000000" w:themeColor="text1"/>
          <w:sz w:val="20"/>
          <w:szCs w:val="20"/>
          <w:lang w:eastAsia="en-US"/>
        </w:rPr>
      </w:pPr>
      <w:r w:rsidRPr="007D1689">
        <w:rPr>
          <w:rFonts w:ascii="Arial" w:hAnsi="Arial" w:cs="Arial"/>
          <w:bCs/>
          <w:color w:val="000000" w:themeColor="text1"/>
          <w:sz w:val="20"/>
          <w:szCs w:val="20"/>
          <w:lang w:eastAsia="en-US"/>
        </w:rPr>
        <w:t xml:space="preserve">Por su parte, </w:t>
      </w:r>
      <w:r w:rsidR="00C21718">
        <w:rPr>
          <w:rFonts w:ascii="Arial" w:hAnsi="Arial" w:cs="Arial"/>
          <w:bCs/>
          <w:color w:val="000000" w:themeColor="text1"/>
          <w:sz w:val="20"/>
          <w:szCs w:val="20"/>
          <w:lang w:eastAsia="en-US"/>
        </w:rPr>
        <w:t>l</w:t>
      </w:r>
      <w:r w:rsidRPr="007D1689">
        <w:rPr>
          <w:rFonts w:ascii="Arial" w:hAnsi="Arial" w:cs="Arial"/>
          <w:bCs/>
          <w:color w:val="000000" w:themeColor="text1"/>
          <w:sz w:val="20"/>
          <w:szCs w:val="20"/>
          <w:lang w:eastAsia="en-US"/>
        </w:rPr>
        <w:t>a Declaración de Nueva York para los Refugiados y los Migrantes</w:t>
      </w:r>
      <w:r w:rsidRPr="007D1689">
        <w:rPr>
          <w:rStyle w:val="Refdenotaalpie"/>
          <w:rFonts w:ascii="Arial" w:hAnsi="Arial" w:cs="Arial"/>
          <w:bCs/>
          <w:color w:val="000000" w:themeColor="text1"/>
          <w:sz w:val="20"/>
          <w:szCs w:val="20"/>
          <w:lang w:eastAsia="en-US"/>
        </w:rPr>
        <w:footnoteReference w:id="19"/>
      </w:r>
      <w:r w:rsidRPr="007D1689">
        <w:rPr>
          <w:rFonts w:ascii="Arial" w:hAnsi="Arial" w:cs="Arial"/>
          <w:bCs/>
          <w:color w:val="000000" w:themeColor="text1"/>
          <w:sz w:val="20"/>
          <w:szCs w:val="20"/>
          <w:lang w:eastAsia="en-US"/>
        </w:rPr>
        <w:t xml:space="preserve"> establece que las personas se desplazan en busca de nuevas oportunidades económicas y nuevos horizontes, otras para escapar de conflictos armados, la pobreza, la inseguridad alimentaria, la persecución, el terrorismo o las violaciones y abusos de los derechos humanos. En ese contexto, reconoce que todos los seres humanos tienen derecho al reconocimiento de su personalidad y que las obligaciones contraídas por el derecho internacional prohíben todo tipo de discriminación por motivos de raza, color, sexo, idioma, religión, opinión política o de otra índole, origen nacional o social, posición económica, nacimiento o cualquier otra condición, sin embargo, en muchas partes del mundo, se advierte la presencia de personas xenófobas y racistas.</w:t>
      </w:r>
    </w:p>
    <w:p w14:paraId="6DFCB5E2" w14:textId="77777777" w:rsidR="005C34F8" w:rsidRPr="00080A27" w:rsidRDefault="005C34F8" w:rsidP="005C34F8">
      <w:pPr>
        <w:widowControl w:val="0"/>
        <w:autoSpaceDE w:val="0"/>
        <w:autoSpaceDN w:val="0"/>
        <w:adjustRightInd w:val="0"/>
        <w:spacing w:line="360" w:lineRule="auto"/>
        <w:ind w:right="37"/>
        <w:jc w:val="both"/>
        <w:rPr>
          <w:rFonts w:ascii="Arial" w:hAnsi="Arial" w:cs="Arial"/>
          <w:b/>
          <w:bCs/>
          <w:color w:val="000000" w:themeColor="text1"/>
          <w:sz w:val="20"/>
          <w:szCs w:val="20"/>
          <w:lang w:eastAsia="en-US"/>
        </w:rPr>
      </w:pPr>
    </w:p>
    <w:p w14:paraId="280E0EF0" w14:textId="77777777" w:rsidR="00FC2ACE" w:rsidRPr="00283C95" w:rsidRDefault="00FC2ACE" w:rsidP="00450A26">
      <w:pPr>
        <w:widowControl w:val="0"/>
        <w:numPr>
          <w:ilvl w:val="0"/>
          <w:numId w:val="1"/>
        </w:numPr>
        <w:autoSpaceDE w:val="0"/>
        <w:autoSpaceDN w:val="0"/>
        <w:adjustRightInd w:val="0"/>
        <w:spacing w:line="360" w:lineRule="auto"/>
        <w:ind w:left="567" w:right="37" w:hanging="567"/>
        <w:jc w:val="both"/>
        <w:rPr>
          <w:rFonts w:ascii="Arial" w:hAnsi="Arial" w:cs="Arial"/>
          <w:b/>
          <w:bCs/>
          <w:color w:val="000000" w:themeColor="text1"/>
          <w:sz w:val="20"/>
          <w:szCs w:val="20"/>
          <w:lang w:eastAsia="en-US"/>
        </w:rPr>
      </w:pPr>
      <w:r w:rsidRPr="007D1689">
        <w:rPr>
          <w:rFonts w:ascii="Arial" w:hAnsi="Arial" w:cs="Arial"/>
          <w:bCs/>
          <w:color w:val="000000" w:themeColor="text1"/>
          <w:sz w:val="20"/>
          <w:szCs w:val="20"/>
          <w:lang w:eastAsia="en-US"/>
        </w:rPr>
        <w:t>En el informe titulado en condiciones de seguridad y dignidad: respuesta a los grandes desplazamientos de refugiados y migrantes</w:t>
      </w:r>
      <w:r w:rsidRPr="007D1689">
        <w:rPr>
          <w:rStyle w:val="Refdenotaalpie"/>
          <w:rFonts w:ascii="Arial" w:hAnsi="Arial" w:cs="Arial"/>
          <w:bCs/>
          <w:color w:val="000000" w:themeColor="text1"/>
          <w:sz w:val="20"/>
          <w:szCs w:val="20"/>
          <w:lang w:eastAsia="en-US"/>
        </w:rPr>
        <w:footnoteReference w:id="20"/>
      </w:r>
      <w:r w:rsidRPr="007D1689">
        <w:rPr>
          <w:rFonts w:ascii="Arial" w:hAnsi="Arial" w:cs="Arial"/>
          <w:bCs/>
          <w:color w:val="000000" w:themeColor="text1"/>
          <w:sz w:val="20"/>
          <w:szCs w:val="20"/>
          <w:lang w:eastAsia="en-US"/>
        </w:rPr>
        <w:t xml:space="preserve">, se apuntó que a su llegada a las fronteras, los solicitantes de asilo, los refugiados y los migrantes arrostran nuevos riesgos, como acceder a procedimientos individuales justos y eficaces para determinar la concesión del estatuto de refugiado, e indicó que en ocasiones se les detiene durante períodos prolongadas y en malas condiciones, sin medios para hacer valer los derechos. Por lo que, de acuerdo al derecho internacional, las personas que son detenidas únicamente en base a su estado de inmigración, no deberán encontrarse privadas de su libertad con personas imputadas por hechos que la ley considera como delito. </w:t>
      </w:r>
    </w:p>
    <w:p w14:paraId="3E5FDAAA" w14:textId="77777777" w:rsidR="00283C95" w:rsidRPr="00283C95" w:rsidRDefault="00283C95" w:rsidP="00450A26">
      <w:pPr>
        <w:widowControl w:val="0"/>
        <w:autoSpaceDE w:val="0"/>
        <w:autoSpaceDN w:val="0"/>
        <w:adjustRightInd w:val="0"/>
        <w:spacing w:line="360" w:lineRule="auto"/>
        <w:ind w:left="567" w:right="37"/>
        <w:jc w:val="both"/>
        <w:rPr>
          <w:rFonts w:ascii="Arial" w:hAnsi="Arial" w:cs="Arial"/>
          <w:b/>
          <w:bCs/>
          <w:color w:val="000000" w:themeColor="text1"/>
          <w:sz w:val="20"/>
          <w:szCs w:val="20"/>
          <w:lang w:eastAsia="en-US"/>
        </w:rPr>
      </w:pPr>
    </w:p>
    <w:p w14:paraId="7E547E8D" w14:textId="61FB3D1A" w:rsidR="00283C95" w:rsidRPr="005C34F8" w:rsidRDefault="00FC2ACE" w:rsidP="005C34F8">
      <w:pPr>
        <w:pStyle w:val="Prrafodelista"/>
        <w:widowControl w:val="0"/>
        <w:numPr>
          <w:ilvl w:val="1"/>
          <w:numId w:val="29"/>
        </w:numPr>
        <w:autoSpaceDE w:val="0"/>
        <w:autoSpaceDN w:val="0"/>
        <w:adjustRightInd w:val="0"/>
        <w:spacing w:line="360" w:lineRule="auto"/>
        <w:ind w:right="37"/>
        <w:jc w:val="both"/>
        <w:rPr>
          <w:rFonts w:ascii="Arial" w:hAnsi="Arial" w:cs="Arial"/>
          <w:b/>
          <w:bCs/>
          <w:color w:val="000000" w:themeColor="text1"/>
          <w:sz w:val="20"/>
          <w:szCs w:val="20"/>
          <w:lang w:eastAsia="en-US"/>
        </w:rPr>
      </w:pPr>
      <w:r w:rsidRPr="005C34F8">
        <w:rPr>
          <w:rFonts w:ascii="Arial" w:hAnsi="Arial" w:cs="Arial"/>
          <w:b/>
          <w:bCs/>
          <w:color w:val="000000" w:themeColor="text1"/>
          <w:sz w:val="20"/>
          <w:szCs w:val="20"/>
          <w:lang w:eastAsia="en-US"/>
        </w:rPr>
        <w:t xml:space="preserve">Violación a los Derechos de las Personas Bajo la Condición Jurídica de Migrantes: </w:t>
      </w:r>
    </w:p>
    <w:p w14:paraId="7A3BC4D6" w14:textId="77777777" w:rsidR="005C34F8" w:rsidRPr="005C34F8" w:rsidRDefault="005C34F8" w:rsidP="005C34F8">
      <w:pPr>
        <w:pStyle w:val="Prrafodelista"/>
        <w:widowControl w:val="0"/>
        <w:autoSpaceDE w:val="0"/>
        <w:autoSpaceDN w:val="0"/>
        <w:adjustRightInd w:val="0"/>
        <w:spacing w:line="360" w:lineRule="auto"/>
        <w:ind w:left="957" w:right="37"/>
        <w:jc w:val="both"/>
        <w:rPr>
          <w:rFonts w:ascii="Arial" w:hAnsi="Arial" w:cs="Arial"/>
          <w:b/>
          <w:bCs/>
          <w:color w:val="000000" w:themeColor="text1"/>
          <w:sz w:val="20"/>
          <w:szCs w:val="20"/>
          <w:lang w:eastAsia="en-US"/>
        </w:rPr>
      </w:pPr>
    </w:p>
    <w:p w14:paraId="0A87DC6A" w14:textId="325000A4" w:rsidR="00FC2ACE" w:rsidRPr="005C34F8" w:rsidRDefault="00FC2ACE" w:rsidP="00450A26">
      <w:pPr>
        <w:numPr>
          <w:ilvl w:val="0"/>
          <w:numId w:val="1"/>
        </w:numPr>
        <w:spacing w:line="360" w:lineRule="auto"/>
        <w:ind w:left="567" w:right="37" w:hanging="567"/>
        <w:jc w:val="both"/>
        <w:rPr>
          <w:rFonts w:ascii="Arial" w:eastAsia="Arial" w:hAnsi="Arial" w:cs="Arial"/>
          <w:sz w:val="20"/>
          <w:szCs w:val="20"/>
        </w:rPr>
      </w:pPr>
      <w:r w:rsidRPr="00E21DF2">
        <w:rPr>
          <w:rFonts w:ascii="Arial" w:hAnsi="Arial" w:cs="Arial"/>
          <w:sz w:val="20"/>
          <w:szCs w:val="20"/>
        </w:rPr>
        <w:t xml:space="preserve">La situación de vulnerabilidad en la que se encuentran las personas migrantes ha sido materia de pronunciamientos de la Comisión Nacional de los Derechos Humanos, como en el </w:t>
      </w:r>
      <w:r w:rsidRPr="005946DA">
        <w:rPr>
          <w:rFonts w:ascii="Arial" w:hAnsi="Arial" w:cs="Arial"/>
          <w:i/>
          <w:sz w:val="20"/>
          <w:szCs w:val="20"/>
        </w:rPr>
        <w:t>“Informe Especial sobre S</w:t>
      </w:r>
      <w:r>
        <w:rPr>
          <w:rFonts w:ascii="Arial" w:hAnsi="Arial" w:cs="Arial"/>
          <w:i/>
          <w:sz w:val="20"/>
          <w:szCs w:val="20"/>
        </w:rPr>
        <w:t>ecuestro de migrantes en México</w:t>
      </w:r>
      <w:r>
        <w:rPr>
          <w:rStyle w:val="Refdenotaalpie"/>
          <w:rFonts w:ascii="Arial" w:hAnsi="Arial" w:cs="Arial"/>
          <w:sz w:val="20"/>
          <w:szCs w:val="20"/>
        </w:rPr>
        <w:footnoteReference w:id="21"/>
      </w:r>
      <w:r>
        <w:rPr>
          <w:rFonts w:ascii="Arial" w:hAnsi="Arial" w:cs="Arial"/>
          <w:i/>
          <w:sz w:val="20"/>
          <w:szCs w:val="20"/>
        </w:rPr>
        <w:t>”,</w:t>
      </w:r>
      <w:r w:rsidRPr="00E21DF2">
        <w:rPr>
          <w:rFonts w:ascii="Arial" w:hAnsi="Arial" w:cs="Arial"/>
          <w:sz w:val="20"/>
          <w:szCs w:val="20"/>
        </w:rPr>
        <w:t xml:space="preserve"> en el que se estableció que “el aumento de la pobreza, la disparidad de salarios, el desempleo, los diferenciales en expectativas de vida y la brecha educativa, que es cada vez mayor, están directamente relacionados con la migración, ya que muchas personas quedan marginadas de la oportunidad de ejercer plenamente sus derechos económicos, sociales y culturales. De manera que un sinnúmero de personas migrantes ha sufrido violaciones a sus derechos más esenciales antes de partir de su lugar de origen y, en muchas ocasiones, son estas </w:t>
      </w:r>
      <w:r w:rsidRPr="00E21DF2">
        <w:rPr>
          <w:rFonts w:ascii="Arial" w:hAnsi="Arial" w:cs="Arial"/>
          <w:sz w:val="20"/>
          <w:szCs w:val="20"/>
        </w:rPr>
        <w:lastRenderedPageBreak/>
        <w:t>violaciones las que precisamente inciden en su decisión de migrar”. Lo anterior, aunado a un limitado acceso a los derechos sociales y económicos en sus países de origen, también personas migrantes en diversos casos son víctimas de violaciones a sus derechos humanos en los países de destino o tránsito, como es el caso de México. Su carácter de personas en situación migratoria no documentada los expone a un sinfín de violaciones a sus derechos, ya sea por la delincuencia organizada o por acciones u omisiones de algunas personas servidoras públicas.</w:t>
      </w:r>
      <w:r>
        <w:rPr>
          <w:rStyle w:val="Refdenotaalpie"/>
          <w:rFonts w:ascii="Arial" w:hAnsi="Arial" w:cs="Arial"/>
          <w:sz w:val="20"/>
          <w:szCs w:val="20"/>
        </w:rPr>
        <w:footnoteReference w:id="22"/>
      </w:r>
      <w:r w:rsidRPr="00E21DF2">
        <w:rPr>
          <w:rFonts w:ascii="Arial" w:hAnsi="Arial" w:cs="Arial"/>
          <w:sz w:val="20"/>
          <w:szCs w:val="20"/>
        </w:rPr>
        <w:t xml:space="preserve"> </w:t>
      </w:r>
    </w:p>
    <w:p w14:paraId="423569BF" w14:textId="77777777" w:rsidR="005C34F8" w:rsidRPr="00080A27" w:rsidRDefault="005C34F8" w:rsidP="005C34F8">
      <w:pPr>
        <w:spacing w:line="360" w:lineRule="auto"/>
        <w:ind w:left="567" w:right="37"/>
        <w:jc w:val="both"/>
        <w:rPr>
          <w:rFonts w:ascii="Arial" w:eastAsia="Arial" w:hAnsi="Arial" w:cs="Arial"/>
          <w:sz w:val="20"/>
          <w:szCs w:val="20"/>
        </w:rPr>
      </w:pPr>
    </w:p>
    <w:p w14:paraId="191F8548" w14:textId="162699E2" w:rsidR="00FC2ACE" w:rsidRPr="005C34F8" w:rsidRDefault="00FC2ACE" w:rsidP="00450A26">
      <w:pPr>
        <w:numPr>
          <w:ilvl w:val="0"/>
          <w:numId w:val="1"/>
        </w:numPr>
        <w:spacing w:line="360" w:lineRule="auto"/>
        <w:ind w:left="567" w:right="37" w:hanging="567"/>
        <w:jc w:val="both"/>
        <w:rPr>
          <w:rFonts w:ascii="Arial" w:eastAsia="Arial" w:hAnsi="Arial" w:cs="Arial"/>
          <w:sz w:val="20"/>
          <w:szCs w:val="20"/>
        </w:rPr>
      </w:pPr>
      <w:r w:rsidRPr="00E21DF2">
        <w:rPr>
          <w:rFonts w:ascii="Arial" w:hAnsi="Arial" w:cs="Arial"/>
          <w:sz w:val="20"/>
          <w:szCs w:val="20"/>
        </w:rPr>
        <w:t>En la Recomendación 47/20174</w:t>
      </w:r>
      <w:r>
        <w:rPr>
          <w:rStyle w:val="Refdenotaalpie"/>
          <w:rFonts w:ascii="Arial" w:hAnsi="Arial" w:cs="Arial"/>
          <w:sz w:val="20"/>
          <w:szCs w:val="20"/>
        </w:rPr>
        <w:footnoteReference w:id="23"/>
      </w:r>
      <w:r>
        <w:rPr>
          <w:rFonts w:ascii="Arial" w:hAnsi="Arial" w:cs="Arial"/>
          <w:sz w:val="20"/>
          <w:szCs w:val="20"/>
        </w:rPr>
        <w:t>,</w:t>
      </w:r>
      <w:r w:rsidRPr="00E21DF2">
        <w:rPr>
          <w:rFonts w:ascii="Arial" w:hAnsi="Arial" w:cs="Arial"/>
          <w:sz w:val="20"/>
          <w:szCs w:val="20"/>
        </w:rPr>
        <w:t xml:space="preserve"> se abordó dicha cuestión, considerando que: “La vulnerabilidad surge de factores físicos, sociales, económicos y ambientales que varían considerablemente en el trascurso del tiempo. Algunos factores de vulnerabilidad de los migrantes tienen que ver, por ejemplo, con la discriminación o la marginalidad socioeconómica, con su escasa información sobre las amenazas medioambientales en las regiones donde se asientan o su falta de acceso al apoyo institucional en c</w:t>
      </w:r>
      <w:r>
        <w:rPr>
          <w:rFonts w:ascii="Arial" w:hAnsi="Arial" w:cs="Arial"/>
          <w:sz w:val="20"/>
          <w:szCs w:val="20"/>
        </w:rPr>
        <w:t>aso de desastres, entre otros.”</w:t>
      </w:r>
      <w:r w:rsidRPr="00E21DF2">
        <w:rPr>
          <w:rFonts w:ascii="Arial" w:hAnsi="Arial" w:cs="Arial"/>
          <w:sz w:val="20"/>
          <w:szCs w:val="20"/>
        </w:rPr>
        <w:t xml:space="preserve"> Es reconocido a nivel internacional la extrema situación de vulnerabilidad de las personas en contexto de migración; ésta se considera de naturaleza estructural y se ha visto agravada en los últimos años por el endurecimiento de las políticas migratorias en la que los Estados han optado por enfocarse en la protección de la seguridad nacional más que en los derechos humanos de las personas migrantes. La vulnerabilidad de las personas migrantes está construida por políticas migratorias restrictivas, que coartan el derecho a la movilidad y por la baja capacidad institucional por parte de los Estados para garantizar la seguridad humana de las personas que transitan o residen en su territorio.</w:t>
      </w:r>
    </w:p>
    <w:p w14:paraId="61EA303E" w14:textId="77777777" w:rsidR="005C34F8" w:rsidRPr="00080A27" w:rsidRDefault="005C34F8" w:rsidP="005C34F8">
      <w:pPr>
        <w:spacing w:line="360" w:lineRule="auto"/>
        <w:ind w:left="567" w:right="37"/>
        <w:jc w:val="both"/>
        <w:rPr>
          <w:rFonts w:ascii="Arial" w:eastAsia="Arial" w:hAnsi="Arial" w:cs="Arial"/>
          <w:sz w:val="20"/>
          <w:szCs w:val="20"/>
        </w:rPr>
      </w:pPr>
    </w:p>
    <w:p w14:paraId="6948EC87" w14:textId="70499CC0" w:rsidR="00FC2ACE" w:rsidRPr="005C34F8" w:rsidRDefault="00FC2ACE" w:rsidP="00450A26">
      <w:pPr>
        <w:numPr>
          <w:ilvl w:val="0"/>
          <w:numId w:val="1"/>
        </w:numPr>
        <w:spacing w:line="360" w:lineRule="auto"/>
        <w:ind w:left="567" w:right="37" w:hanging="567"/>
        <w:jc w:val="both"/>
        <w:rPr>
          <w:rFonts w:ascii="Arial" w:eastAsia="Arial" w:hAnsi="Arial" w:cs="Arial"/>
          <w:sz w:val="20"/>
          <w:szCs w:val="20"/>
        </w:rPr>
      </w:pPr>
      <w:r w:rsidRPr="00E21DF2">
        <w:rPr>
          <w:rFonts w:ascii="Arial" w:hAnsi="Arial" w:cs="Arial"/>
          <w:sz w:val="20"/>
          <w:szCs w:val="20"/>
        </w:rPr>
        <w:t xml:space="preserve">La </w:t>
      </w:r>
      <w:proofErr w:type="spellStart"/>
      <w:r w:rsidRPr="00E21DF2">
        <w:rPr>
          <w:rFonts w:ascii="Arial" w:hAnsi="Arial" w:cs="Arial"/>
          <w:sz w:val="20"/>
          <w:szCs w:val="20"/>
        </w:rPr>
        <w:t>CrIDH</w:t>
      </w:r>
      <w:proofErr w:type="spellEnd"/>
      <w:r w:rsidRPr="00E21DF2">
        <w:rPr>
          <w:rFonts w:ascii="Arial" w:hAnsi="Arial" w:cs="Arial"/>
          <w:sz w:val="20"/>
          <w:szCs w:val="20"/>
        </w:rPr>
        <w:t>, en el “Caso Vélez Loor vs Panamá”</w:t>
      </w:r>
      <w:r>
        <w:rPr>
          <w:rStyle w:val="Refdenotaalpie"/>
          <w:rFonts w:ascii="Arial" w:hAnsi="Arial" w:cs="Arial"/>
          <w:sz w:val="20"/>
          <w:szCs w:val="20"/>
        </w:rPr>
        <w:footnoteReference w:id="24"/>
      </w:r>
      <w:r w:rsidRPr="00E21DF2">
        <w:rPr>
          <w:rFonts w:ascii="Arial" w:hAnsi="Arial" w:cs="Arial"/>
          <w:sz w:val="20"/>
          <w:szCs w:val="20"/>
        </w:rPr>
        <w:t xml:space="preserve"> , sostuvo que “los migrantes indocumentados o en situación irregular han sido identificados como un grupo en situación de vulnerabilidad, pues son los más expuestos a violaciones potenciales o reales de sus derechos y sufren a consecuencia de su situación, un nivel elevado de desprotección de sus derechos y diferencias en el acceso (…) a los recursos públicos administrados por el Estado, [con relación con los nacionales o residentes] las violaciones de derechos humanos en contra de los migrantes quedan muchas veces en impunidad, debido (…) a la existencia de factores culturales que justifican estos hechos, a la falta de acceso a las estructuras de po</w:t>
      </w:r>
      <w:r>
        <w:rPr>
          <w:rFonts w:ascii="Arial" w:hAnsi="Arial" w:cs="Arial"/>
          <w:sz w:val="20"/>
          <w:szCs w:val="20"/>
        </w:rPr>
        <w:t xml:space="preserve">der en una sociedad determinada. </w:t>
      </w:r>
    </w:p>
    <w:p w14:paraId="530F76F9" w14:textId="77777777" w:rsidR="005C34F8" w:rsidRPr="00080A27" w:rsidRDefault="005C34F8" w:rsidP="005C34F8">
      <w:pPr>
        <w:spacing w:line="360" w:lineRule="auto"/>
        <w:ind w:right="37"/>
        <w:jc w:val="both"/>
        <w:rPr>
          <w:rFonts w:ascii="Arial" w:eastAsia="Arial" w:hAnsi="Arial" w:cs="Arial"/>
          <w:sz w:val="20"/>
          <w:szCs w:val="20"/>
        </w:rPr>
      </w:pPr>
    </w:p>
    <w:p w14:paraId="2DA6DAEC" w14:textId="77777777" w:rsidR="00FC2ACE" w:rsidRPr="00080A27" w:rsidRDefault="00FC2ACE" w:rsidP="00450A26">
      <w:pPr>
        <w:numPr>
          <w:ilvl w:val="0"/>
          <w:numId w:val="1"/>
        </w:numPr>
        <w:spacing w:line="360" w:lineRule="auto"/>
        <w:ind w:left="567" w:right="37" w:hanging="567"/>
        <w:jc w:val="both"/>
        <w:rPr>
          <w:rFonts w:ascii="Arial" w:eastAsia="Arial" w:hAnsi="Arial" w:cs="Arial"/>
          <w:sz w:val="20"/>
          <w:szCs w:val="20"/>
        </w:rPr>
      </w:pPr>
      <w:r w:rsidRPr="00B63B38">
        <w:rPr>
          <w:rFonts w:ascii="Arial" w:hAnsi="Arial" w:cs="Arial"/>
          <w:sz w:val="20"/>
          <w:szCs w:val="20"/>
        </w:rPr>
        <w:t>A partir de julio de 2019, el Estado mexicano implementó nuevas estrategias para abordar el fenómeno migratorio, entre las que se incluyeron mayores operativos de control migratorio y el despliegue de elementos de la G</w:t>
      </w:r>
      <w:r>
        <w:rPr>
          <w:rFonts w:ascii="Arial" w:hAnsi="Arial" w:cs="Arial"/>
          <w:sz w:val="20"/>
          <w:szCs w:val="20"/>
        </w:rPr>
        <w:t xml:space="preserve">uardia Nacional a </w:t>
      </w:r>
      <w:r w:rsidRPr="00B63B38">
        <w:rPr>
          <w:rFonts w:ascii="Arial" w:hAnsi="Arial" w:cs="Arial"/>
          <w:sz w:val="20"/>
          <w:szCs w:val="20"/>
        </w:rPr>
        <w:t>la frontera sur de México, que hicieron presencia en los puntos de ingreso formal e informal a territorio mexicano, y que en coordinación con el INM participan en la detención de personas en contexto de migración irregular.</w:t>
      </w:r>
      <w:r>
        <w:rPr>
          <w:rFonts w:ascii="Arial" w:hAnsi="Arial" w:cs="Arial"/>
          <w:sz w:val="20"/>
          <w:szCs w:val="20"/>
        </w:rPr>
        <w:t xml:space="preserve"> </w:t>
      </w:r>
    </w:p>
    <w:p w14:paraId="75296E71" w14:textId="19959FDF" w:rsidR="00E70DF9" w:rsidRDefault="00FC2ACE" w:rsidP="00450A26">
      <w:pPr>
        <w:numPr>
          <w:ilvl w:val="0"/>
          <w:numId w:val="1"/>
        </w:numPr>
        <w:spacing w:line="360" w:lineRule="auto"/>
        <w:ind w:left="567" w:right="37" w:hanging="567"/>
        <w:jc w:val="both"/>
        <w:rPr>
          <w:rFonts w:ascii="Arial" w:eastAsia="Arial" w:hAnsi="Arial" w:cs="Arial"/>
          <w:sz w:val="20"/>
          <w:szCs w:val="20"/>
        </w:rPr>
      </w:pPr>
      <w:r>
        <w:rPr>
          <w:rFonts w:ascii="Arial" w:hAnsi="Arial" w:cs="Arial"/>
          <w:sz w:val="20"/>
          <w:szCs w:val="20"/>
        </w:rPr>
        <w:lastRenderedPageBreak/>
        <w:t xml:space="preserve">Una vez que se analizan los antecedentes citados, </w:t>
      </w:r>
      <w:r w:rsidR="00721488">
        <w:rPr>
          <w:rFonts w:ascii="Arial" w:hAnsi="Arial" w:cs="Arial"/>
          <w:sz w:val="20"/>
          <w:szCs w:val="20"/>
        </w:rPr>
        <w:t xml:space="preserve">al entrar al estudio de los hechos que se resuelven, </w:t>
      </w:r>
      <w:r>
        <w:rPr>
          <w:rFonts w:ascii="Arial" w:hAnsi="Arial" w:cs="Arial"/>
          <w:sz w:val="20"/>
          <w:szCs w:val="20"/>
        </w:rPr>
        <w:t xml:space="preserve">es </w:t>
      </w:r>
      <w:r w:rsidR="00336837">
        <w:rPr>
          <w:rFonts w:ascii="Arial" w:hAnsi="Arial" w:cs="Arial"/>
          <w:sz w:val="20"/>
          <w:szCs w:val="20"/>
        </w:rPr>
        <w:t xml:space="preserve">pertinente </w:t>
      </w:r>
      <w:r w:rsidR="00721488">
        <w:rPr>
          <w:rFonts w:ascii="Arial" w:hAnsi="Arial" w:cs="Arial"/>
          <w:sz w:val="20"/>
          <w:szCs w:val="20"/>
        </w:rPr>
        <w:t xml:space="preserve">señalar </w:t>
      </w:r>
      <w:r>
        <w:rPr>
          <w:rFonts w:ascii="Arial" w:hAnsi="Arial" w:cs="Arial"/>
          <w:sz w:val="20"/>
          <w:szCs w:val="20"/>
        </w:rPr>
        <w:t xml:space="preserve">que las personas </w:t>
      </w:r>
      <w:r w:rsidRPr="00B63B38">
        <w:rPr>
          <w:rFonts w:ascii="Arial" w:eastAsia="Arial" w:hAnsi="Arial" w:cs="Arial"/>
          <w:sz w:val="20"/>
          <w:szCs w:val="20"/>
        </w:rPr>
        <w:t xml:space="preserve">migrantes </w:t>
      </w:r>
      <w:r>
        <w:rPr>
          <w:rFonts w:ascii="Arial" w:eastAsia="Arial" w:hAnsi="Arial" w:cs="Arial"/>
          <w:sz w:val="20"/>
          <w:szCs w:val="20"/>
        </w:rPr>
        <w:t xml:space="preserve">especialmente de origen extranjero, </w:t>
      </w:r>
      <w:r w:rsidR="00721488">
        <w:rPr>
          <w:rFonts w:ascii="Arial" w:eastAsia="Arial" w:hAnsi="Arial" w:cs="Arial"/>
          <w:sz w:val="20"/>
          <w:szCs w:val="20"/>
        </w:rPr>
        <w:t xml:space="preserve">son </w:t>
      </w:r>
      <w:r w:rsidRPr="00B63B38">
        <w:rPr>
          <w:rFonts w:ascii="Arial" w:eastAsia="Arial" w:hAnsi="Arial" w:cs="Arial"/>
          <w:sz w:val="20"/>
          <w:szCs w:val="20"/>
        </w:rPr>
        <w:t xml:space="preserve">un grupo que presenta una situación de vulnerabilidad </w:t>
      </w:r>
      <w:r w:rsidR="00873ACA">
        <w:rPr>
          <w:rFonts w:ascii="Arial" w:eastAsia="Arial" w:hAnsi="Arial" w:cs="Arial"/>
          <w:sz w:val="20"/>
          <w:szCs w:val="20"/>
        </w:rPr>
        <w:t xml:space="preserve">evidentemente </w:t>
      </w:r>
      <w:r w:rsidRPr="00B63B38">
        <w:rPr>
          <w:rFonts w:ascii="Arial" w:eastAsia="Arial" w:hAnsi="Arial" w:cs="Arial"/>
          <w:sz w:val="20"/>
          <w:szCs w:val="20"/>
        </w:rPr>
        <w:t xml:space="preserve">muy </w:t>
      </w:r>
      <w:r>
        <w:rPr>
          <w:rFonts w:ascii="Arial" w:eastAsia="Arial" w:hAnsi="Arial" w:cs="Arial"/>
          <w:sz w:val="20"/>
          <w:szCs w:val="20"/>
        </w:rPr>
        <w:t>alto</w:t>
      </w:r>
      <w:r w:rsidRPr="00B63B38">
        <w:rPr>
          <w:rFonts w:ascii="Arial" w:eastAsia="Arial" w:hAnsi="Arial" w:cs="Arial"/>
          <w:sz w:val="20"/>
          <w:szCs w:val="20"/>
        </w:rPr>
        <w:t xml:space="preserve">, lo cual </w:t>
      </w:r>
      <w:r w:rsidR="00BD5D15">
        <w:rPr>
          <w:rFonts w:ascii="Arial" w:eastAsia="Arial" w:hAnsi="Arial" w:cs="Arial"/>
          <w:sz w:val="20"/>
          <w:szCs w:val="20"/>
        </w:rPr>
        <w:t xml:space="preserve">tiene su origen </w:t>
      </w:r>
      <w:r w:rsidRPr="00B63B38">
        <w:rPr>
          <w:rFonts w:ascii="Arial" w:eastAsia="Arial" w:hAnsi="Arial" w:cs="Arial"/>
          <w:sz w:val="20"/>
          <w:szCs w:val="20"/>
        </w:rPr>
        <w:t>desde el inicio de la humanidad</w:t>
      </w:r>
      <w:r w:rsidR="00BD5D15">
        <w:rPr>
          <w:rFonts w:ascii="Arial" w:eastAsia="Arial" w:hAnsi="Arial" w:cs="Arial"/>
          <w:sz w:val="20"/>
          <w:szCs w:val="20"/>
        </w:rPr>
        <w:t xml:space="preserve">, siendo un ejemplo de ello </w:t>
      </w:r>
      <w:r>
        <w:rPr>
          <w:rFonts w:ascii="Arial" w:eastAsia="Arial" w:hAnsi="Arial" w:cs="Arial"/>
          <w:sz w:val="20"/>
          <w:szCs w:val="20"/>
        </w:rPr>
        <w:t xml:space="preserve">los tiempos del Imperio Romano, en donde los extranjeros migrantes </w:t>
      </w:r>
      <w:r w:rsidR="00873ACA">
        <w:rPr>
          <w:rFonts w:ascii="Arial" w:eastAsia="Arial" w:hAnsi="Arial" w:cs="Arial"/>
          <w:sz w:val="20"/>
          <w:szCs w:val="20"/>
        </w:rPr>
        <w:t xml:space="preserve">que entraban a su territorio </w:t>
      </w:r>
      <w:r>
        <w:rPr>
          <w:rFonts w:ascii="Arial" w:eastAsia="Arial" w:hAnsi="Arial" w:cs="Arial"/>
          <w:sz w:val="20"/>
          <w:szCs w:val="20"/>
        </w:rPr>
        <w:t xml:space="preserve">eran regulados por el ius gentium, es decir, el derecho de gentes, </w:t>
      </w:r>
      <w:r w:rsidR="006468F7">
        <w:rPr>
          <w:rFonts w:ascii="Arial" w:eastAsia="Arial" w:hAnsi="Arial" w:cs="Arial"/>
          <w:sz w:val="20"/>
          <w:szCs w:val="20"/>
        </w:rPr>
        <w:t xml:space="preserve">lo que permite visualizar la existencia de actos de </w:t>
      </w:r>
      <w:r>
        <w:rPr>
          <w:rFonts w:ascii="Arial" w:eastAsia="Arial" w:hAnsi="Arial" w:cs="Arial"/>
          <w:sz w:val="20"/>
          <w:szCs w:val="20"/>
        </w:rPr>
        <w:t xml:space="preserve">discriminación </w:t>
      </w:r>
      <w:r w:rsidR="006468F7">
        <w:rPr>
          <w:rFonts w:ascii="Arial" w:eastAsia="Arial" w:hAnsi="Arial" w:cs="Arial"/>
          <w:sz w:val="20"/>
          <w:szCs w:val="20"/>
        </w:rPr>
        <w:t xml:space="preserve">hacia </w:t>
      </w:r>
      <w:r w:rsidR="00BD5D15">
        <w:rPr>
          <w:rFonts w:ascii="Arial" w:eastAsia="Arial" w:hAnsi="Arial" w:cs="Arial"/>
          <w:sz w:val="20"/>
          <w:szCs w:val="20"/>
        </w:rPr>
        <w:t>dicho grupo</w:t>
      </w:r>
      <w:r w:rsidR="00927238">
        <w:rPr>
          <w:rFonts w:ascii="Arial" w:eastAsia="Arial" w:hAnsi="Arial" w:cs="Arial"/>
          <w:sz w:val="20"/>
          <w:szCs w:val="20"/>
        </w:rPr>
        <w:t xml:space="preserve"> desde la antigüedad</w:t>
      </w:r>
      <w:r w:rsidR="001F754B">
        <w:rPr>
          <w:rFonts w:ascii="Arial" w:eastAsia="Arial" w:hAnsi="Arial" w:cs="Arial"/>
          <w:sz w:val="20"/>
          <w:szCs w:val="20"/>
        </w:rPr>
        <w:t>,</w:t>
      </w:r>
      <w:r w:rsidR="00BD5D15">
        <w:rPr>
          <w:rFonts w:ascii="Arial" w:eastAsia="Arial" w:hAnsi="Arial" w:cs="Arial"/>
          <w:sz w:val="20"/>
          <w:szCs w:val="20"/>
        </w:rPr>
        <w:t xml:space="preserve"> </w:t>
      </w:r>
      <w:r w:rsidR="001F754B">
        <w:rPr>
          <w:rFonts w:ascii="Arial" w:eastAsia="Arial" w:hAnsi="Arial" w:cs="Arial"/>
          <w:sz w:val="20"/>
          <w:szCs w:val="20"/>
        </w:rPr>
        <w:t xml:space="preserve">lo anterior </w:t>
      </w:r>
      <w:r w:rsidR="00927238">
        <w:rPr>
          <w:rFonts w:ascii="Arial" w:eastAsia="Arial" w:hAnsi="Arial" w:cs="Arial"/>
          <w:sz w:val="20"/>
          <w:szCs w:val="20"/>
        </w:rPr>
        <w:t xml:space="preserve">sucedía por </w:t>
      </w:r>
      <w:r w:rsidR="001F754B">
        <w:rPr>
          <w:rFonts w:ascii="Arial" w:eastAsia="Arial" w:hAnsi="Arial" w:cs="Arial"/>
          <w:sz w:val="20"/>
          <w:szCs w:val="20"/>
        </w:rPr>
        <w:t xml:space="preserve">encontrarse en una situación de </w:t>
      </w:r>
      <w:r w:rsidR="00BD5D15">
        <w:rPr>
          <w:rFonts w:ascii="Arial" w:eastAsia="Arial" w:hAnsi="Arial" w:cs="Arial"/>
          <w:sz w:val="20"/>
          <w:szCs w:val="20"/>
        </w:rPr>
        <w:t>vulnerabilidad</w:t>
      </w:r>
      <w:r>
        <w:rPr>
          <w:rFonts w:ascii="Arial" w:eastAsia="Arial" w:hAnsi="Arial" w:cs="Arial"/>
          <w:sz w:val="20"/>
          <w:szCs w:val="20"/>
        </w:rPr>
        <w:t>.</w:t>
      </w:r>
    </w:p>
    <w:p w14:paraId="1C22E6BC" w14:textId="77777777" w:rsidR="005C34F8" w:rsidRPr="00080A27" w:rsidRDefault="005C34F8" w:rsidP="005C34F8">
      <w:pPr>
        <w:spacing w:line="360" w:lineRule="auto"/>
        <w:ind w:left="567" w:right="37"/>
        <w:jc w:val="both"/>
        <w:rPr>
          <w:rFonts w:ascii="Arial" w:eastAsia="Arial" w:hAnsi="Arial" w:cs="Arial"/>
          <w:sz w:val="20"/>
          <w:szCs w:val="20"/>
        </w:rPr>
      </w:pPr>
    </w:p>
    <w:p w14:paraId="517ED5AB" w14:textId="17A2AB94" w:rsidR="00FC2ACE" w:rsidRDefault="00FC2ACE" w:rsidP="00450A26">
      <w:pPr>
        <w:numPr>
          <w:ilvl w:val="0"/>
          <w:numId w:val="1"/>
        </w:numPr>
        <w:spacing w:line="360" w:lineRule="auto"/>
        <w:ind w:left="567" w:right="37" w:hanging="567"/>
        <w:jc w:val="both"/>
        <w:rPr>
          <w:rFonts w:ascii="Arial" w:eastAsia="Arial" w:hAnsi="Arial" w:cs="Arial"/>
          <w:sz w:val="20"/>
          <w:szCs w:val="20"/>
        </w:rPr>
      </w:pPr>
      <w:r>
        <w:rPr>
          <w:rFonts w:ascii="Arial" w:eastAsia="Arial" w:hAnsi="Arial" w:cs="Arial"/>
          <w:sz w:val="20"/>
          <w:szCs w:val="20"/>
        </w:rPr>
        <w:t xml:space="preserve">En </w:t>
      </w:r>
      <w:r w:rsidRPr="00B63B38">
        <w:rPr>
          <w:rFonts w:ascii="Arial" w:eastAsia="Arial" w:hAnsi="Arial" w:cs="Arial"/>
          <w:sz w:val="20"/>
          <w:szCs w:val="20"/>
        </w:rPr>
        <w:t xml:space="preserve">el presente asunto se puede </w:t>
      </w:r>
      <w:r w:rsidR="00BD5D15">
        <w:rPr>
          <w:rFonts w:ascii="Arial" w:eastAsia="Arial" w:hAnsi="Arial" w:cs="Arial"/>
          <w:sz w:val="20"/>
          <w:szCs w:val="20"/>
        </w:rPr>
        <w:t xml:space="preserve">advertir </w:t>
      </w:r>
      <w:r w:rsidRPr="00B63B38">
        <w:rPr>
          <w:rFonts w:ascii="Arial" w:eastAsia="Arial" w:hAnsi="Arial" w:cs="Arial"/>
          <w:sz w:val="20"/>
          <w:szCs w:val="20"/>
        </w:rPr>
        <w:t xml:space="preserve">dicha problemática en virtud de que el 21 de </w:t>
      </w:r>
      <w:r w:rsidR="006468F7">
        <w:rPr>
          <w:rFonts w:ascii="Arial" w:eastAsia="Arial" w:hAnsi="Arial" w:cs="Arial"/>
          <w:sz w:val="20"/>
          <w:szCs w:val="20"/>
        </w:rPr>
        <w:t>junio</w:t>
      </w:r>
      <w:r w:rsidRPr="00B63B38">
        <w:rPr>
          <w:rFonts w:ascii="Arial" w:eastAsia="Arial" w:hAnsi="Arial" w:cs="Arial"/>
          <w:sz w:val="20"/>
          <w:szCs w:val="20"/>
        </w:rPr>
        <w:t xml:space="preserve"> de 2022, </w:t>
      </w:r>
      <w:r w:rsidR="006468F7">
        <w:rPr>
          <w:rFonts w:ascii="Arial" w:eastAsia="Arial" w:hAnsi="Arial" w:cs="Arial"/>
          <w:sz w:val="20"/>
          <w:szCs w:val="20"/>
        </w:rPr>
        <w:t>en redes sociales, en especial en la página</w:t>
      </w:r>
      <w:r w:rsidR="00721488">
        <w:rPr>
          <w:rFonts w:ascii="Arial" w:eastAsia="Arial" w:hAnsi="Arial" w:cs="Arial"/>
          <w:sz w:val="20"/>
          <w:szCs w:val="20"/>
        </w:rPr>
        <w:t xml:space="preserve"> de Facebook:</w:t>
      </w:r>
      <w:r w:rsidR="006468F7">
        <w:rPr>
          <w:rFonts w:ascii="Arial" w:eastAsia="Arial" w:hAnsi="Arial" w:cs="Arial"/>
          <w:sz w:val="20"/>
          <w:szCs w:val="20"/>
        </w:rPr>
        <w:t xml:space="preserve"> </w:t>
      </w:r>
      <w:r w:rsidR="006468F7" w:rsidRPr="00721488">
        <w:rPr>
          <w:rFonts w:ascii="Arial" w:eastAsia="Arial" w:hAnsi="Arial" w:cs="Arial"/>
          <w:i/>
          <w:sz w:val="20"/>
          <w:szCs w:val="20"/>
        </w:rPr>
        <w:t>“Lo que otros callan Piedras Negras”,</w:t>
      </w:r>
      <w:r w:rsidR="006468F7">
        <w:rPr>
          <w:rFonts w:ascii="Arial" w:eastAsia="Arial" w:hAnsi="Arial" w:cs="Arial"/>
          <w:sz w:val="20"/>
          <w:szCs w:val="20"/>
        </w:rPr>
        <w:t xml:space="preserve"> </w:t>
      </w:r>
      <w:r w:rsidR="00721488">
        <w:rPr>
          <w:rFonts w:ascii="Arial" w:eastAsia="Arial" w:hAnsi="Arial" w:cs="Arial"/>
          <w:sz w:val="20"/>
          <w:szCs w:val="20"/>
        </w:rPr>
        <w:t xml:space="preserve">se </w:t>
      </w:r>
      <w:r w:rsidR="00873ACA">
        <w:rPr>
          <w:rFonts w:ascii="Arial" w:eastAsia="Arial" w:hAnsi="Arial" w:cs="Arial"/>
          <w:sz w:val="20"/>
          <w:szCs w:val="20"/>
        </w:rPr>
        <w:t xml:space="preserve">hizo </w:t>
      </w:r>
      <w:r w:rsidR="00721488">
        <w:rPr>
          <w:rFonts w:ascii="Arial" w:eastAsia="Arial" w:hAnsi="Arial" w:cs="Arial"/>
          <w:sz w:val="20"/>
          <w:szCs w:val="20"/>
        </w:rPr>
        <w:t>public</w:t>
      </w:r>
      <w:r w:rsidR="00873ACA">
        <w:rPr>
          <w:rFonts w:ascii="Arial" w:eastAsia="Arial" w:hAnsi="Arial" w:cs="Arial"/>
          <w:sz w:val="20"/>
          <w:szCs w:val="20"/>
        </w:rPr>
        <w:t>ó</w:t>
      </w:r>
      <w:r w:rsidR="00721488">
        <w:rPr>
          <w:rFonts w:ascii="Arial" w:eastAsia="Arial" w:hAnsi="Arial" w:cs="Arial"/>
          <w:sz w:val="20"/>
          <w:szCs w:val="20"/>
        </w:rPr>
        <w:t xml:space="preserve"> </w:t>
      </w:r>
      <w:r w:rsidR="006468F7">
        <w:rPr>
          <w:rFonts w:ascii="Arial" w:eastAsia="Arial" w:hAnsi="Arial" w:cs="Arial"/>
          <w:sz w:val="20"/>
          <w:szCs w:val="20"/>
        </w:rPr>
        <w:t xml:space="preserve">un video en que se </w:t>
      </w:r>
      <w:r w:rsidR="00E70DF9">
        <w:rPr>
          <w:rFonts w:ascii="Arial" w:eastAsia="Arial" w:hAnsi="Arial" w:cs="Arial"/>
          <w:sz w:val="20"/>
          <w:szCs w:val="20"/>
        </w:rPr>
        <w:t xml:space="preserve">puso en </w:t>
      </w:r>
      <w:r w:rsidR="00BD5D15">
        <w:rPr>
          <w:rFonts w:ascii="Arial" w:eastAsia="Arial" w:hAnsi="Arial" w:cs="Arial"/>
          <w:sz w:val="20"/>
          <w:szCs w:val="20"/>
        </w:rPr>
        <w:t>eviden</w:t>
      </w:r>
      <w:r w:rsidR="00E70DF9">
        <w:rPr>
          <w:rFonts w:ascii="Arial" w:eastAsia="Arial" w:hAnsi="Arial" w:cs="Arial"/>
          <w:sz w:val="20"/>
          <w:szCs w:val="20"/>
        </w:rPr>
        <w:t>cia</w:t>
      </w:r>
      <w:r w:rsidR="00BD5D15">
        <w:rPr>
          <w:rFonts w:ascii="Arial" w:eastAsia="Arial" w:hAnsi="Arial" w:cs="Arial"/>
          <w:sz w:val="20"/>
          <w:szCs w:val="20"/>
        </w:rPr>
        <w:t xml:space="preserve"> </w:t>
      </w:r>
      <w:r w:rsidR="00721488">
        <w:rPr>
          <w:rFonts w:ascii="Arial" w:eastAsia="Arial" w:hAnsi="Arial" w:cs="Arial"/>
          <w:sz w:val="20"/>
          <w:szCs w:val="20"/>
        </w:rPr>
        <w:t xml:space="preserve">un </w:t>
      </w:r>
      <w:r w:rsidR="006468F7">
        <w:rPr>
          <w:rFonts w:ascii="Arial" w:eastAsia="Arial" w:hAnsi="Arial" w:cs="Arial"/>
          <w:sz w:val="20"/>
          <w:szCs w:val="20"/>
        </w:rPr>
        <w:t xml:space="preserve">hecho </w:t>
      </w:r>
      <w:r w:rsidR="00BD5D15">
        <w:rPr>
          <w:rFonts w:ascii="Arial" w:eastAsia="Arial" w:hAnsi="Arial" w:cs="Arial"/>
          <w:sz w:val="20"/>
          <w:szCs w:val="20"/>
        </w:rPr>
        <w:t xml:space="preserve">consistente en que </w:t>
      </w:r>
      <w:r w:rsidR="006468F7">
        <w:rPr>
          <w:rFonts w:ascii="Arial" w:eastAsia="Arial" w:hAnsi="Arial" w:cs="Arial"/>
          <w:sz w:val="20"/>
          <w:szCs w:val="20"/>
        </w:rPr>
        <w:t xml:space="preserve">agentes de la </w:t>
      </w:r>
      <w:r w:rsidR="00027B0C">
        <w:rPr>
          <w:rFonts w:ascii="Arial" w:eastAsia="Arial" w:hAnsi="Arial" w:cs="Arial"/>
          <w:sz w:val="20"/>
          <w:szCs w:val="20"/>
        </w:rPr>
        <w:t xml:space="preserve">Dirección de Seguridad Pública Municipal </w:t>
      </w:r>
      <w:r w:rsidR="00721488">
        <w:rPr>
          <w:rFonts w:ascii="Arial" w:eastAsia="Arial" w:hAnsi="Arial" w:cs="Arial"/>
          <w:sz w:val="20"/>
          <w:szCs w:val="20"/>
        </w:rPr>
        <w:t xml:space="preserve">de </w:t>
      </w:r>
      <w:r w:rsidR="006468F7">
        <w:rPr>
          <w:rFonts w:ascii="Arial" w:eastAsia="Arial" w:hAnsi="Arial" w:cs="Arial"/>
          <w:sz w:val="20"/>
          <w:szCs w:val="20"/>
        </w:rPr>
        <w:t xml:space="preserve">Nava, Coahuila, </w:t>
      </w:r>
      <w:r w:rsidR="00B0352B">
        <w:rPr>
          <w:rFonts w:ascii="Arial" w:eastAsia="Arial" w:hAnsi="Arial" w:cs="Arial"/>
          <w:sz w:val="20"/>
          <w:szCs w:val="20"/>
        </w:rPr>
        <w:t xml:space="preserve">trasladaban </w:t>
      </w:r>
      <w:r w:rsidR="006468F7">
        <w:rPr>
          <w:rFonts w:ascii="Arial" w:eastAsia="Arial" w:hAnsi="Arial" w:cs="Arial"/>
          <w:sz w:val="20"/>
          <w:szCs w:val="20"/>
        </w:rPr>
        <w:t>a un</w:t>
      </w:r>
      <w:r w:rsidR="00B0352B">
        <w:rPr>
          <w:rFonts w:ascii="Arial" w:eastAsia="Arial" w:hAnsi="Arial" w:cs="Arial"/>
          <w:sz w:val="20"/>
          <w:szCs w:val="20"/>
        </w:rPr>
        <w:t xml:space="preserve"> grupo de personas</w:t>
      </w:r>
      <w:r w:rsidR="006468F7">
        <w:rPr>
          <w:rFonts w:ascii="Arial" w:eastAsia="Arial" w:hAnsi="Arial" w:cs="Arial"/>
          <w:sz w:val="20"/>
          <w:szCs w:val="20"/>
        </w:rPr>
        <w:t xml:space="preserve"> migrantes de diversas nacionalidades en sus patrullas oficiales</w:t>
      </w:r>
      <w:r w:rsidR="00B0352B">
        <w:rPr>
          <w:rFonts w:ascii="Arial" w:eastAsia="Arial" w:hAnsi="Arial" w:cs="Arial"/>
          <w:sz w:val="20"/>
          <w:szCs w:val="20"/>
        </w:rPr>
        <w:t xml:space="preserve">, a las cuales les habían prometido llevarlas </w:t>
      </w:r>
      <w:r w:rsidR="006468F7">
        <w:rPr>
          <w:rFonts w:ascii="Arial" w:eastAsia="Arial" w:hAnsi="Arial" w:cs="Arial"/>
          <w:sz w:val="20"/>
          <w:szCs w:val="20"/>
        </w:rPr>
        <w:t xml:space="preserve">a la ciudad de Piedras Negras, </w:t>
      </w:r>
      <w:r w:rsidR="00B0352B">
        <w:rPr>
          <w:rFonts w:ascii="Arial" w:eastAsia="Arial" w:hAnsi="Arial" w:cs="Arial"/>
          <w:sz w:val="20"/>
          <w:szCs w:val="20"/>
        </w:rPr>
        <w:t>moti</w:t>
      </w:r>
      <w:r w:rsidR="006468F7">
        <w:rPr>
          <w:rFonts w:ascii="Arial" w:eastAsia="Arial" w:hAnsi="Arial" w:cs="Arial"/>
          <w:sz w:val="20"/>
          <w:szCs w:val="20"/>
        </w:rPr>
        <w:t xml:space="preserve">vo por el cual dichas personas </w:t>
      </w:r>
      <w:r w:rsidR="00B0352B">
        <w:rPr>
          <w:rFonts w:ascii="Arial" w:eastAsia="Arial" w:hAnsi="Arial" w:cs="Arial"/>
          <w:sz w:val="20"/>
          <w:szCs w:val="20"/>
        </w:rPr>
        <w:t xml:space="preserve">habían </w:t>
      </w:r>
      <w:r w:rsidR="00336837">
        <w:rPr>
          <w:rFonts w:ascii="Arial" w:eastAsia="Arial" w:hAnsi="Arial" w:cs="Arial"/>
          <w:sz w:val="20"/>
          <w:szCs w:val="20"/>
        </w:rPr>
        <w:t xml:space="preserve">abordado </w:t>
      </w:r>
      <w:r w:rsidR="006468F7">
        <w:rPr>
          <w:rFonts w:ascii="Arial" w:eastAsia="Arial" w:hAnsi="Arial" w:cs="Arial"/>
          <w:sz w:val="20"/>
          <w:szCs w:val="20"/>
        </w:rPr>
        <w:t>las patrullas</w:t>
      </w:r>
      <w:r w:rsidR="00E70DF9">
        <w:rPr>
          <w:rFonts w:ascii="Arial" w:eastAsia="Arial" w:hAnsi="Arial" w:cs="Arial"/>
          <w:sz w:val="20"/>
          <w:szCs w:val="20"/>
        </w:rPr>
        <w:t xml:space="preserve"> por su propi</w:t>
      </w:r>
      <w:r w:rsidR="00B4045F">
        <w:rPr>
          <w:rFonts w:ascii="Arial" w:eastAsia="Arial" w:hAnsi="Arial" w:cs="Arial"/>
          <w:sz w:val="20"/>
          <w:szCs w:val="20"/>
        </w:rPr>
        <w:t>a voluntad</w:t>
      </w:r>
      <w:r w:rsidR="006468F7">
        <w:rPr>
          <w:rFonts w:ascii="Arial" w:eastAsia="Arial" w:hAnsi="Arial" w:cs="Arial"/>
          <w:sz w:val="20"/>
          <w:szCs w:val="20"/>
        </w:rPr>
        <w:t xml:space="preserve">, </w:t>
      </w:r>
      <w:r w:rsidR="00927238">
        <w:rPr>
          <w:rFonts w:ascii="Arial" w:eastAsia="Arial" w:hAnsi="Arial" w:cs="Arial"/>
          <w:sz w:val="20"/>
          <w:szCs w:val="20"/>
        </w:rPr>
        <w:t xml:space="preserve">además de que </w:t>
      </w:r>
      <w:r w:rsidR="00721488">
        <w:rPr>
          <w:rFonts w:ascii="Arial" w:eastAsia="Arial" w:hAnsi="Arial" w:cs="Arial"/>
          <w:sz w:val="20"/>
          <w:szCs w:val="20"/>
        </w:rPr>
        <w:t>el reportero independiente</w:t>
      </w:r>
      <w:r w:rsidR="00927238">
        <w:rPr>
          <w:rFonts w:ascii="Arial" w:eastAsia="Arial" w:hAnsi="Arial" w:cs="Arial"/>
          <w:sz w:val="20"/>
          <w:szCs w:val="20"/>
        </w:rPr>
        <w:t>,</w:t>
      </w:r>
      <w:r w:rsidR="00721488">
        <w:rPr>
          <w:rFonts w:ascii="Arial" w:eastAsia="Arial" w:hAnsi="Arial" w:cs="Arial"/>
          <w:sz w:val="20"/>
          <w:szCs w:val="20"/>
        </w:rPr>
        <w:t xml:space="preserve"> </w:t>
      </w:r>
      <w:r w:rsidR="005C34F8">
        <w:rPr>
          <w:rFonts w:ascii="Arial" w:eastAsia="Arial" w:hAnsi="Arial" w:cs="Arial"/>
          <w:sz w:val="20"/>
          <w:szCs w:val="20"/>
        </w:rPr>
        <w:t>E1</w:t>
      </w:r>
      <w:r w:rsidR="00721488">
        <w:rPr>
          <w:rFonts w:ascii="Arial" w:eastAsia="Arial" w:hAnsi="Arial" w:cs="Arial"/>
          <w:sz w:val="20"/>
          <w:szCs w:val="20"/>
        </w:rPr>
        <w:t xml:space="preserve">, </w:t>
      </w:r>
      <w:r w:rsidR="00873ACA">
        <w:rPr>
          <w:rFonts w:ascii="Arial" w:eastAsia="Arial" w:hAnsi="Arial" w:cs="Arial"/>
          <w:sz w:val="20"/>
          <w:szCs w:val="20"/>
        </w:rPr>
        <w:t>quien estuvo presente</w:t>
      </w:r>
      <w:r w:rsidR="001F754B">
        <w:rPr>
          <w:rFonts w:ascii="Arial" w:eastAsia="Arial" w:hAnsi="Arial" w:cs="Arial"/>
          <w:sz w:val="20"/>
          <w:szCs w:val="20"/>
        </w:rPr>
        <w:t xml:space="preserve"> en el lugar de los hechos, </w:t>
      </w:r>
      <w:r w:rsidR="00721488">
        <w:rPr>
          <w:rFonts w:ascii="Arial" w:eastAsia="Arial" w:hAnsi="Arial" w:cs="Arial"/>
          <w:sz w:val="20"/>
          <w:szCs w:val="20"/>
        </w:rPr>
        <w:t xml:space="preserve">les sugirió </w:t>
      </w:r>
      <w:r w:rsidR="00B4045F">
        <w:rPr>
          <w:rFonts w:ascii="Arial" w:eastAsia="Arial" w:hAnsi="Arial" w:cs="Arial"/>
          <w:sz w:val="20"/>
          <w:szCs w:val="20"/>
        </w:rPr>
        <w:t>subirse a</w:t>
      </w:r>
      <w:r w:rsidR="00721488">
        <w:rPr>
          <w:rFonts w:ascii="Arial" w:eastAsia="Arial" w:hAnsi="Arial" w:cs="Arial"/>
          <w:sz w:val="20"/>
          <w:szCs w:val="20"/>
        </w:rPr>
        <w:t xml:space="preserve"> las unidades; sin embargo, una vez que est</w:t>
      </w:r>
      <w:r w:rsidR="006468F7">
        <w:rPr>
          <w:rFonts w:ascii="Arial" w:eastAsia="Arial" w:hAnsi="Arial" w:cs="Arial"/>
          <w:sz w:val="20"/>
          <w:szCs w:val="20"/>
        </w:rPr>
        <w:t xml:space="preserve">uvieron a bordo, </w:t>
      </w:r>
      <w:r w:rsidR="00B0352B">
        <w:rPr>
          <w:rFonts w:ascii="Arial" w:eastAsia="Arial" w:hAnsi="Arial" w:cs="Arial"/>
          <w:sz w:val="20"/>
          <w:szCs w:val="20"/>
        </w:rPr>
        <w:t xml:space="preserve">las </w:t>
      </w:r>
      <w:r w:rsidR="00721488">
        <w:rPr>
          <w:rFonts w:ascii="Arial" w:eastAsia="Arial" w:hAnsi="Arial" w:cs="Arial"/>
          <w:sz w:val="20"/>
          <w:szCs w:val="20"/>
        </w:rPr>
        <w:t xml:space="preserve">unidades circularon </w:t>
      </w:r>
      <w:r w:rsidR="00873ACA">
        <w:rPr>
          <w:rFonts w:ascii="Arial" w:eastAsia="Arial" w:hAnsi="Arial" w:cs="Arial"/>
          <w:sz w:val="20"/>
          <w:szCs w:val="20"/>
        </w:rPr>
        <w:t>aproximadamente un kilómetro</w:t>
      </w:r>
      <w:r w:rsidR="00721488">
        <w:rPr>
          <w:rFonts w:ascii="Arial" w:eastAsia="Arial" w:hAnsi="Arial" w:cs="Arial"/>
          <w:sz w:val="20"/>
          <w:szCs w:val="20"/>
        </w:rPr>
        <w:t xml:space="preserve"> con </w:t>
      </w:r>
      <w:r w:rsidR="00873ACA">
        <w:rPr>
          <w:rFonts w:ascii="Arial" w:eastAsia="Arial" w:hAnsi="Arial" w:cs="Arial"/>
          <w:sz w:val="20"/>
          <w:szCs w:val="20"/>
        </w:rPr>
        <w:t xml:space="preserve">dirección a la ciudad de Piedras Negras; sin embargo, </w:t>
      </w:r>
      <w:r w:rsidR="00721488">
        <w:rPr>
          <w:rFonts w:ascii="Arial" w:eastAsia="Arial" w:hAnsi="Arial" w:cs="Arial"/>
          <w:sz w:val="20"/>
          <w:szCs w:val="20"/>
        </w:rPr>
        <w:t xml:space="preserve">más </w:t>
      </w:r>
      <w:r w:rsidR="00873ACA">
        <w:rPr>
          <w:rFonts w:ascii="Arial" w:eastAsia="Arial" w:hAnsi="Arial" w:cs="Arial"/>
          <w:sz w:val="20"/>
          <w:szCs w:val="20"/>
        </w:rPr>
        <w:t>a</w:t>
      </w:r>
      <w:r w:rsidR="00721488">
        <w:rPr>
          <w:rFonts w:ascii="Arial" w:eastAsia="Arial" w:hAnsi="Arial" w:cs="Arial"/>
          <w:sz w:val="20"/>
          <w:szCs w:val="20"/>
        </w:rPr>
        <w:t xml:space="preserve">delante dieron vuelta para continuar </w:t>
      </w:r>
      <w:r w:rsidR="00873ACA">
        <w:rPr>
          <w:rFonts w:ascii="Arial" w:eastAsia="Arial" w:hAnsi="Arial" w:cs="Arial"/>
          <w:sz w:val="20"/>
          <w:szCs w:val="20"/>
        </w:rPr>
        <w:t xml:space="preserve">su recorrido </w:t>
      </w:r>
      <w:r w:rsidR="006468F7">
        <w:rPr>
          <w:rFonts w:ascii="Arial" w:eastAsia="Arial" w:hAnsi="Arial" w:cs="Arial"/>
          <w:sz w:val="20"/>
          <w:szCs w:val="20"/>
        </w:rPr>
        <w:t xml:space="preserve">en sentido contrario al destino </w:t>
      </w:r>
      <w:r w:rsidR="00B4045F">
        <w:rPr>
          <w:rFonts w:ascii="Arial" w:eastAsia="Arial" w:hAnsi="Arial" w:cs="Arial"/>
          <w:sz w:val="20"/>
          <w:szCs w:val="20"/>
        </w:rPr>
        <w:t xml:space="preserve">que expresaron </w:t>
      </w:r>
      <w:r w:rsidR="006468F7">
        <w:rPr>
          <w:rFonts w:ascii="Arial" w:eastAsia="Arial" w:hAnsi="Arial" w:cs="Arial"/>
          <w:sz w:val="20"/>
          <w:szCs w:val="20"/>
        </w:rPr>
        <w:t>las personas migrantes</w:t>
      </w:r>
      <w:r w:rsidR="00927238">
        <w:rPr>
          <w:rFonts w:ascii="Arial" w:eastAsia="Arial" w:hAnsi="Arial" w:cs="Arial"/>
          <w:sz w:val="20"/>
          <w:szCs w:val="20"/>
        </w:rPr>
        <w:t>,</w:t>
      </w:r>
      <w:r w:rsidR="00721488">
        <w:rPr>
          <w:rFonts w:ascii="Arial" w:eastAsia="Arial" w:hAnsi="Arial" w:cs="Arial"/>
          <w:sz w:val="20"/>
          <w:szCs w:val="20"/>
        </w:rPr>
        <w:t xml:space="preserve"> </w:t>
      </w:r>
      <w:r w:rsidR="00873ACA">
        <w:rPr>
          <w:rFonts w:ascii="Arial" w:eastAsia="Arial" w:hAnsi="Arial" w:cs="Arial"/>
          <w:sz w:val="20"/>
          <w:szCs w:val="20"/>
        </w:rPr>
        <w:t xml:space="preserve">además de </w:t>
      </w:r>
      <w:r w:rsidR="006468F7">
        <w:rPr>
          <w:rFonts w:ascii="Arial" w:eastAsia="Arial" w:hAnsi="Arial" w:cs="Arial"/>
          <w:sz w:val="20"/>
          <w:szCs w:val="20"/>
        </w:rPr>
        <w:t>circula</w:t>
      </w:r>
      <w:r w:rsidR="00873ACA">
        <w:rPr>
          <w:rFonts w:ascii="Arial" w:eastAsia="Arial" w:hAnsi="Arial" w:cs="Arial"/>
          <w:sz w:val="20"/>
          <w:szCs w:val="20"/>
        </w:rPr>
        <w:t>r</w:t>
      </w:r>
      <w:r w:rsidR="006468F7">
        <w:rPr>
          <w:rFonts w:ascii="Arial" w:eastAsia="Arial" w:hAnsi="Arial" w:cs="Arial"/>
          <w:sz w:val="20"/>
          <w:szCs w:val="20"/>
        </w:rPr>
        <w:t xml:space="preserve"> a exceso de velocidad</w:t>
      </w:r>
      <w:r w:rsidR="00B4045F">
        <w:rPr>
          <w:rFonts w:ascii="Arial" w:eastAsia="Arial" w:hAnsi="Arial" w:cs="Arial"/>
          <w:sz w:val="20"/>
          <w:szCs w:val="20"/>
        </w:rPr>
        <w:t xml:space="preserve"> dichos vehículos</w:t>
      </w:r>
      <w:r w:rsidR="006468F7">
        <w:rPr>
          <w:rFonts w:ascii="Arial" w:eastAsia="Arial" w:hAnsi="Arial" w:cs="Arial"/>
          <w:sz w:val="20"/>
          <w:szCs w:val="20"/>
        </w:rPr>
        <w:t xml:space="preserve">, </w:t>
      </w:r>
      <w:r w:rsidR="001F754B">
        <w:rPr>
          <w:rFonts w:ascii="Arial" w:eastAsia="Arial" w:hAnsi="Arial" w:cs="Arial"/>
          <w:sz w:val="20"/>
          <w:szCs w:val="20"/>
        </w:rPr>
        <w:t>generando un peligro</w:t>
      </w:r>
      <w:r w:rsidR="00B4045F">
        <w:rPr>
          <w:rFonts w:ascii="Arial" w:eastAsia="Arial" w:hAnsi="Arial" w:cs="Arial"/>
          <w:sz w:val="20"/>
          <w:szCs w:val="20"/>
        </w:rPr>
        <w:t xml:space="preserve"> y riesgo</w:t>
      </w:r>
      <w:r w:rsidR="001F754B">
        <w:rPr>
          <w:rFonts w:ascii="Arial" w:eastAsia="Arial" w:hAnsi="Arial" w:cs="Arial"/>
          <w:sz w:val="20"/>
          <w:szCs w:val="20"/>
        </w:rPr>
        <w:t xml:space="preserve"> hacia la integridad de las personas migrantes, </w:t>
      </w:r>
      <w:r w:rsidR="00721488">
        <w:rPr>
          <w:rFonts w:ascii="Arial" w:eastAsia="Arial" w:hAnsi="Arial" w:cs="Arial"/>
          <w:sz w:val="20"/>
          <w:szCs w:val="20"/>
        </w:rPr>
        <w:t xml:space="preserve">motivo por el cual dicho reportero </w:t>
      </w:r>
      <w:r w:rsidR="00BD5D15">
        <w:rPr>
          <w:rFonts w:ascii="Arial" w:eastAsia="Arial" w:hAnsi="Arial" w:cs="Arial"/>
          <w:sz w:val="20"/>
          <w:szCs w:val="20"/>
        </w:rPr>
        <w:t>decidió seguir a las unidades,</w:t>
      </w:r>
      <w:r w:rsidR="00721488">
        <w:rPr>
          <w:rFonts w:ascii="Arial" w:eastAsia="Arial" w:hAnsi="Arial" w:cs="Arial"/>
          <w:sz w:val="20"/>
          <w:szCs w:val="20"/>
        </w:rPr>
        <w:t xml:space="preserve"> a la vez que iba grabando con su teléfono celular</w:t>
      </w:r>
      <w:r w:rsidR="001F754B">
        <w:rPr>
          <w:rFonts w:ascii="Arial" w:eastAsia="Arial" w:hAnsi="Arial" w:cs="Arial"/>
          <w:sz w:val="20"/>
          <w:szCs w:val="20"/>
        </w:rPr>
        <w:t xml:space="preserve"> lo que sucedía</w:t>
      </w:r>
      <w:r w:rsidR="00721488">
        <w:rPr>
          <w:rFonts w:ascii="Arial" w:eastAsia="Arial" w:hAnsi="Arial" w:cs="Arial"/>
          <w:sz w:val="20"/>
          <w:szCs w:val="20"/>
        </w:rPr>
        <w:t xml:space="preserve">, </w:t>
      </w:r>
      <w:r w:rsidR="00336837">
        <w:rPr>
          <w:rFonts w:ascii="Arial" w:eastAsia="Arial" w:hAnsi="Arial" w:cs="Arial"/>
          <w:sz w:val="20"/>
          <w:szCs w:val="20"/>
        </w:rPr>
        <w:t>observá</w:t>
      </w:r>
      <w:r w:rsidR="00721488">
        <w:rPr>
          <w:rFonts w:ascii="Arial" w:eastAsia="Arial" w:hAnsi="Arial" w:cs="Arial"/>
          <w:sz w:val="20"/>
          <w:szCs w:val="20"/>
        </w:rPr>
        <w:t>ndo</w:t>
      </w:r>
      <w:r w:rsidR="00336837">
        <w:rPr>
          <w:rFonts w:ascii="Arial" w:eastAsia="Arial" w:hAnsi="Arial" w:cs="Arial"/>
          <w:sz w:val="20"/>
          <w:szCs w:val="20"/>
        </w:rPr>
        <w:t>se</w:t>
      </w:r>
      <w:r w:rsidR="00721488">
        <w:rPr>
          <w:rFonts w:ascii="Arial" w:eastAsia="Arial" w:hAnsi="Arial" w:cs="Arial"/>
          <w:sz w:val="20"/>
          <w:szCs w:val="20"/>
        </w:rPr>
        <w:t xml:space="preserve"> que las </w:t>
      </w:r>
      <w:r w:rsidR="006468F7">
        <w:rPr>
          <w:rFonts w:ascii="Arial" w:eastAsia="Arial" w:hAnsi="Arial" w:cs="Arial"/>
          <w:sz w:val="20"/>
          <w:szCs w:val="20"/>
        </w:rPr>
        <w:t xml:space="preserve">personas </w:t>
      </w:r>
      <w:r w:rsidR="00BD5D15">
        <w:rPr>
          <w:rFonts w:ascii="Arial" w:eastAsia="Arial" w:hAnsi="Arial" w:cs="Arial"/>
          <w:sz w:val="20"/>
          <w:szCs w:val="20"/>
        </w:rPr>
        <w:t>querían bajarse</w:t>
      </w:r>
      <w:r w:rsidR="006468F7">
        <w:rPr>
          <w:rFonts w:ascii="Arial" w:eastAsia="Arial" w:hAnsi="Arial" w:cs="Arial"/>
          <w:sz w:val="20"/>
          <w:szCs w:val="20"/>
        </w:rPr>
        <w:t xml:space="preserve"> y </w:t>
      </w:r>
      <w:r w:rsidR="00721488">
        <w:rPr>
          <w:rFonts w:ascii="Arial" w:eastAsia="Arial" w:hAnsi="Arial" w:cs="Arial"/>
          <w:sz w:val="20"/>
          <w:szCs w:val="20"/>
        </w:rPr>
        <w:t xml:space="preserve">antes de llegar al entronque ubicado en la ciudad de Allende, </w:t>
      </w:r>
      <w:r w:rsidR="006468F7">
        <w:rPr>
          <w:rFonts w:ascii="Arial" w:eastAsia="Arial" w:hAnsi="Arial" w:cs="Arial"/>
          <w:sz w:val="20"/>
          <w:szCs w:val="20"/>
        </w:rPr>
        <w:t xml:space="preserve">las unidades oficiales </w:t>
      </w:r>
      <w:r w:rsidR="00721488">
        <w:rPr>
          <w:rFonts w:ascii="Arial" w:eastAsia="Arial" w:hAnsi="Arial" w:cs="Arial"/>
          <w:sz w:val="20"/>
          <w:szCs w:val="20"/>
        </w:rPr>
        <w:t>tuvieron que detenerse</w:t>
      </w:r>
      <w:r w:rsidR="001F754B">
        <w:rPr>
          <w:rFonts w:ascii="Arial" w:eastAsia="Arial" w:hAnsi="Arial" w:cs="Arial"/>
          <w:sz w:val="20"/>
          <w:szCs w:val="20"/>
        </w:rPr>
        <w:t>,</w:t>
      </w:r>
      <w:r w:rsidR="00721488">
        <w:rPr>
          <w:rFonts w:ascii="Arial" w:eastAsia="Arial" w:hAnsi="Arial" w:cs="Arial"/>
          <w:sz w:val="20"/>
          <w:szCs w:val="20"/>
        </w:rPr>
        <w:t xml:space="preserve"> </w:t>
      </w:r>
      <w:r w:rsidR="00336837">
        <w:rPr>
          <w:rFonts w:ascii="Arial" w:eastAsia="Arial" w:hAnsi="Arial" w:cs="Arial"/>
          <w:sz w:val="20"/>
          <w:szCs w:val="20"/>
        </w:rPr>
        <w:t xml:space="preserve">lo </w:t>
      </w:r>
      <w:r w:rsidR="00E74B18">
        <w:rPr>
          <w:rFonts w:ascii="Arial" w:eastAsia="Arial" w:hAnsi="Arial" w:cs="Arial"/>
          <w:sz w:val="20"/>
          <w:szCs w:val="20"/>
        </w:rPr>
        <w:t>cual</w:t>
      </w:r>
      <w:r w:rsidR="00336837">
        <w:rPr>
          <w:rFonts w:ascii="Arial" w:eastAsia="Arial" w:hAnsi="Arial" w:cs="Arial"/>
          <w:sz w:val="20"/>
          <w:szCs w:val="20"/>
        </w:rPr>
        <w:t xml:space="preserve"> fue aprovechado por las personas </w:t>
      </w:r>
      <w:r w:rsidR="00721488">
        <w:rPr>
          <w:rFonts w:ascii="Arial" w:eastAsia="Arial" w:hAnsi="Arial" w:cs="Arial"/>
          <w:sz w:val="20"/>
          <w:szCs w:val="20"/>
        </w:rPr>
        <w:t xml:space="preserve">migrantes </w:t>
      </w:r>
      <w:r w:rsidR="00336837">
        <w:rPr>
          <w:rFonts w:ascii="Arial" w:eastAsia="Arial" w:hAnsi="Arial" w:cs="Arial"/>
          <w:sz w:val="20"/>
          <w:szCs w:val="20"/>
        </w:rPr>
        <w:t xml:space="preserve">para descender </w:t>
      </w:r>
      <w:r w:rsidR="00721488">
        <w:rPr>
          <w:rFonts w:ascii="Arial" w:eastAsia="Arial" w:hAnsi="Arial" w:cs="Arial"/>
          <w:sz w:val="20"/>
          <w:szCs w:val="20"/>
        </w:rPr>
        <w:t>y aventar sus pertene</w:t>
      </w:r>
      <w:r w:rsidR="00336837">
        <w:rPr>
          <w:rFonts w:ascii="Arial" w:eastAsia="Arial" w:hAnsi="Arial" w:cs="Arial"/>
          <w:sz w:val="20"/>
          <w:szCs w:val="20"/>
        </w:rPr>
        <w:t>n</w:t>
      </w:r>
      <w:r w:rsidR="00721488">
        <w:rPr>
          <w:rFonts w:ascii="Arial" w:eastAsia="Arial" w:hAnsi="Arial" w:cs="Arial"/>
          <w:sz w:val="20"/>
          <w:szCs w:val="20"/>
        </w:rPr>
        <w:t>c</w:t>
      </w:r>
      <w:r w:rsidR="00336837">
        <w:rPr>
          <w:rFonts w:ascii="Arial" w:eastAsia="Arial" w:hAnsi="Arial" w:cs="Arial"/>
          <w:sz w:val="20"/>
          <w:szCs w:val="20"/>
        </w:rPr>
        <w:t>i</w:t>
      </w:r>
      <w:r w:rsidR="00721488">
        <w:rPr>
          <w:rFonts w:ascii="Arial" w:eastAsia="Arial" w:hAnsi="Arial" w:cs="Arial"/>
          <w:sz w:val="20"/>
          <w:szCs w:val="20"/>
        </w:rPr>
        <w:t>as</w:t>
      </w:r>
      <w:r w:rsidR="00873ACA">
        <w:rPr>
          <w:rFonts w:ascii="Arial" w:eastAsia="Arial" w:hAnsi="Arial" w:cs="Arial"/>
          <w:sz w:val="20"/>
          <w:szCs w:val="20"/>
        </w:rPr>
        <w:t xml:space="preserve"> a la carretera</w:t>
      </w:r>
      <w:r w:rsidR="00721488">
        <w:rPr>
          <w:rFonts w:ascii="Arial" w:eastAsia="Arial" w:hAnsi="Arial" w:cs="Arial"/>
          <w:sz w:val="20"/>
          <w:szCs w:val="20"/>
        </w:rPr>
        <w:t xml:space="preserve">, además de que una persona del sexo femenino </w:t>
      </w:r>
      <w:r w:rsidR="00336837">
        <w:rPr>
          <w:rFonts w:ascii="Arial" w:eastAsia="Arial" w:hAnsi="Arial" w:cs="Arial"/>
          <w:sz w:val="20"/>
          <w:szCs w:val="20"/>
        </w:rPr>
        <w:t>resultara con diversas lesiones</w:t>
      </w:r>
      <w:r w:rsidR="00721488">
        <w:rPr>
          <w:rFonts w:ascii="Arial" w:eastAsia="Arial" w:hAnsi="Arial" w:cs="Arial"/>
          <w:sz w:val="20"/>
          <w:szCs w:val="20"/>
        </w:rPr>
        <w:t xml:space="preserve"> al caer de la unidad, para posteriormente retirarse dichas unidades</w:t>
      </w:r>
      <w:r w:rsidR="00FC209B">
        <w:rPr>
          <w:rFonts w:ascii="Arial" w:eastAsia="Arial" w:hAnsi="Arial" w:cs="Arial"/>
          <w:sz w:val="20"/>
          <w:szCs w:val="20"/>
        </w:rPr>
        <w:t xml:space="preserve"> dejando a las personas migrantes en la carretera</w:t>
      </w:r>
      <w:r w:rsidR="00766335">
        <w:rPr>
          <w:rFonts w:ascii="Arial" w:eastAsia="Arial" w:hAnsi="Arial" w:cs="Arial"/>
          <w:sz w:val="20"/>
          <w:szCs w:val="20"/>
        </w:rPr>
        <w:t xml:space="preserve"> muy alteradas</w:t>
      </w:r>
      <w:r w:rsidR="00B4045F">
        <w:rPr>
          <w:rFonts w:ascii="Arial" w:eastAsia="Arial" w:hAnsi="Arial" w:cs="Arial"/>
          <w:sz w:val="20"/>
          <w:szCs w:val="20"/>
        </w:rPr>
        <w:t xml:space="preserve"> y llorando, notando que había varios menores de edad</w:t>
      </w:r>
      <w:r w:rsidR="00721488">
        <w:rPr>
          <w:rFonts w:ascii="Arial" w:eastAsia="Arial" w:hAnsi="Arial" w:cs="Arial"/>
          <w:sz w:val="20"/>
          <w:szCs w:val="20"/>
        </w:rPr>
        <w:t xml:space="preserve">. </w:t>
      </w:r>
      <w:r w:rsidR="006468F7">
        <w:rPr>
          <w:rFonts w:ascii="Arial" w:eastAsia="Arial" w:hAnsi="Arial" w:cs="Arial"/>
          <w:sz w:val="20"/>
          <w:szCs w:val="20"/>
        </w:rPr>
        <w:t xml:space="preserve">   </w:t>
      </w:r>
    </w:p>
    <w:p w14:paraId="569D1778" w14:textId="77777777" w:rsidR="005C34F8" w:rsidRPr="00080A27" w:rsidRDefault="005C34F8" w:rsidP="005C34F8">
      <w:pPr>
        <w:spacing w:line="360" w:lineRule="auto"/>
        <w:ind w:left="567" w:right="37"/>
        <w:jc w:val="both"/>
        <w:rPr>
          <w:rFonts w:ascii="Arial" w:eastAsia="Arial" w:hAnsi="Arial" w:cs="Arial"/>
          <w:sz w:val="20"/>
          <w:szCs w:val="20"/>
        </w:rPr>
      </w:pPr>
    </w:p>
    <w:p w14:paraId="09D7DB43" w14:textId="0A864839" w:rsidR="00335428" w:rsidRDefault="00D2270C" w:rsidP="00450A26">
      <w:pPr>
        <w:numPr>
          <w:ilvl w:val="0"/>
          <w:numId w:val="1"/>
        </w:numPr>
        <w:spacing w:line="360" w:lineRule="auto"/>
        <w:ind w:left="567" w:right="37" w:hanging="567"/>
        <w:jc w:val="both"/>
        <w:rPr>
          <w:rFonts w:ascii="Arial" w:eastAsia="Arial" w:hAnsi="Arial" w:cs="Arial"/>
          <w:sz w:val="20"/>
          <w:szCs w:val="20"/>
        </w:rPr>
      </w:pPr>
      <w:r>
        <w:rPr>
          <w:rFonts w:ascii="Arial" w:eastAsia="Arial" w:hAnsi="Arial" w:cs="Arial"/>
          <w:sz w:val="20"/>
          <w:szCs w:val="20"/>
        </w:rPr>
        <w:t xml:space="preserve">En virtud de que </w:t>
      </w:r>
      <w:r w:rsidR="00D421DF">
        <w:rPr>
          <w:rFonts w:ascii="Arial" w:eastAsia="Arial" w:hAnsi="Arial" w:cs="Arial"/>
          <w:sz w:val="20"/>
          <w:szCs w:val="20"/>
        </w:rPr>
        <w:t xml:space="preserve">esta CDHEC tuvo </w:t>
      </w:r>
      <w:r>
        <w:rPr>
          <w:rFonts w:ascii="Arial" w:eastAsia="Arial" w:hAnsi="Arial" w:cs="Arial"/>
          <w:sz w:val="20"/>
          <w:szCs w:val="20"/>
        </w:rPr>
        <w:t xml:space="preserve">conocimiento que las personas migrantes se encontraban alojados en la Iglesia </w:t>
      </w:r>
      <w:r w:rsidR="005C34F8" w:rsidRPr="00766335">
        <w:rPr>
          <w:rFonts w:ascii="Arial" w:eastAsia="Arial" w:hAnsi="Arial" w:cs="Arial"/>
          <w:i/>
          <w:sz w:val="20"/>
          <w:szCs w:val="20"/>
        </w:rPr>
        <w:t>“La Casa de mi Padre”</w:t>
      </w:r>
      <w:r w:rsidRPr="00766335">
        <w:rPr>
          <w:rFonts w:ascii="Arial" w:eastAsia="Arial" w:hAnsi="Arial" w:cs="Arial"/>
          <w:i/>
          <w:sz w:val="20"/>
          <w:szCs w:val="20"/>
        </w:rPr>
        <w:t>,</w:t>
      </w:r>
      <w:r>
        <w:rPr>
          <w:rFonts w:ascii="Arial" w:eastAsia="Arial" w:hAnsi="Arial" w:cs="Arial"/>
          <w:sz w:val="20"/>
          <w:szCs w:val="20"/>
        </w:rPr>
        <w:t xml:space="preserve"> ubicada por la carretera </w:t>
      </w:r>
      <w:r w:rsidR="005C34F8">
        <w:rPr>
          <w:rFonts w:ascii="Arial" w:eastAsia="Tahoma" w:hAnsi="Arial" w:cs="Arial"/>
          <w:sz w:val="20"/>
          <w:szCs w:val="20"/>
          <w:lang w:eastAsia="en-US"/>
        </w:rPr>
        <w:t>X</w:t>
      </w:r>
      <w:r>
        <w:rPr>
          <w:rFonts w:ascii="Arial" w:eastAsia="Arial" w:hAnsi="Arial" w:cs="Arial"/>
          <w:sz w:val="20"/>
          <w:szCs w:val="20"/>
        </w:rPr>
        <w:t>, personal de la Tercera Visitaduría Regional</w:t>
      </w:r>
      <w:r w:rsidR="001F754B">
        <w:rPr>
          <w:rFonts w:ascii="Arial" w:eastAsia="Arial" w:hAnsi="Arial" w:cs="Arial"/>
          <w:sz w:val="20"/>
          <w:szCs w:val="20"/>
        </w:rPr>
        <w:t>, el 23 de junio de 2022</w:t>
      </w:r>
      <w:r>
        <w:rPr>
          <w:rFonts w:ascii="Arial" w:eastAsia="Arial" w:hAnsi="Arial" w:cs="Arial"/>
          <w:sz w:val="20"/>
          <w:szCs w:val="20"/>
        </w:rPr>
        <w:t xml:space="preserve"> se constituyó en dicho lugar, en donde entrevistó a dos de las agraviadas </w:t>
      </w:r>
      <w:r w:rsidR="00335428">
        <w:rPr>
          <w:rFonts w:ascii="Arial" w:eastAsia="Arial" w:hAnsi="Arial" w:cs="Arial"/>
          <w:sz w:val="20"/>
          <w:szCs w:val="20"/>
        </w:rPr>
        <w:t xml:space="preserve">de nombres </w:t>
      </w:r>
      <w:r w:rsidR="00797281">
        <w:rPr>
          <w:rFonts w:ascii="Arial" w:eastAsia="Arial" w:hAnsi="Arial" w:cs="Arial"/>
          <w:sz w:val="20"/>
          <w:szCs w:val="20"/>
        </w:rPr>
        <w:t>Q2</w:t>
      </w:r>
      <w:r>
        <w:rPr>
          <w:rFonts w:ascii="Arial" w:eastAsia="Arial" w:hAnsi="Arial" w:cs="Arial"/>
          <w:sz w:val="20"/>
          <w:szCs w:val="20"/>
        </w:rPr>
        <w:t xml:space="preserve"> y </w:t>
      </w:r>
      <w:r w:rsidR="00057350">
        <w:rPr>
          <w:rFonts w:ascii="Arial" w:eastAsia="Arial" w:hAnsi="Arial" w:cs="Arial"/>
          <w:sz w:val="20"/>
          <w:szCs w:val="20"/>
        </w:rPr>
        <w:t>Q1</w:t>
      </w:r>
      <w:r>
        <w:rPr>
          <w:rFonts w:ascii="Arial" w:eastAsia="Arial" w:hAnsi="Arial" w:cs="Arial"/>
          <w:sz w:val="20"/>
          <w:szCs w:val="20"/>
        </w:rPr>
        <w:t>,</w:t>
      </w:r>
      <w:r w:rsidR="00B0352B">
        <w:rPr>
          <w:rFonts w:ascii="Arial" w:eastAsia="Arial" w:hAnsi="Arial" w:cs="Arial"/>
          <w:sz w:val="20"/>
          <w:szCs w:val="20"/>
        </w:rPr>
        <w:t xml:space="preserve"> </w:t>
      </w:r>
      <w:r w:rsidR="00335428">
        <w:rPr>
          <w:rFonts w:ascii="Arial" w:eastAsia="Arial" w:hAnsi="Arial" w:cs="Arial"/>
          <w:sz w:val="20"/>
          <w:szCs w:val="20"/>
        </w:rPr>
        <w:t xml:space="preserve">ambas de nacionalidad nicaragüense, </w:t>
      </w:r>
      <w:r>
        <w:rPr>
          <w:rFonts w:ascii="Arial" w:eastAsia="Arial" w:hAnsi="Arial" w:cs="Arial"/>
          <w:sz w:val="20"/>
          <w:szCs w:val="20"/>
        </w:rPr>
        <w:t>quienes solicitaron que</w:t>
      </w:r>
      <w:r w:rsidR="001F754B">
        <w:rPr>
          <w:rFonts w:ascii="Arial" w:eastAsia="Arial" w:hAnsi="Arial" w:cs="Arial"/>
          <w:sz w:val="20"/>
          <w:szCs w:val="20"/>
        </w:rPr>
        <w:t>,</w:t>
      </w:r>
      <w:r>
        <w:rPr>
          <w:rFonts w:ascii="Arial" w:eastAsia="Arial" w:hAnsi="Arial" w:cs="Arial"/>
          <w:sz w:val="20"/>
          <w:szCs w:val="20"/>
        </w:rPr>
        <w:t xml:space="preserve"> a nombre de los diversos agraviados</w:t>
      </w:r>
      <w:r w:rsidR="00927238">
        <w:rPr>
          <w:rFonts w:ascii="Arial" w:eastAsia="Arial" w:hAnsi="Arial" w:cs="Arial"/>
          <w:sz w:val="20"/>
          <w:szCs w:val="20"/>
        </w:rPr>
        <w:t>,</w:t>
      </w:r>
      <w:r>
        <w:rPr>
          <w:rFonts w:ascii="Arial" w:eastAsia="Arial" w:hAnsi="Arial" w:cs="Arial"/>
          <w:sz w:val="20"/>
          <w:szCs w:val="20"/>
        </w:rPr>
        <w:t xml:space="preserve"> se les tuviera por ratificando la queja que se inició por este Organismo de forma oficiosa, señalando que otros de los agraviados habían sido puestos a disposición del Instituto Nacional de Migración por parte de los agentes de la </w:t>
      </w:r>
      <w:r w:rsidR="00027B0C">
        <w:rPr>
          <w:rFonts w:ascii="Arial" w:eastAsia="Arial" w:hAnsi="Arial" w:cs="Arial"/>
          <w:sz w:val="20"/>
          <w:szCs w:val="20"/>
        </w:rPr>
        <w:t xml:space="preserve">Dirección de Seguridad Pública Municipal </w:t>
      </w:r>
      <w:r>
        <w:rPr>
          <w:rFonts w:ascii="Arial" w:eastAsia="Arial" w:hAnsi="Arial" w:cs="Arial"/>
          <w:sz w:val="20"/>
          <w:szCs w:val="20"/>
        </w:rPr>
        <w:t xml:space="preserve">de Nava, </w:t>
      </w:r>
      <w:r w:rsidR="00766335">
        <w:rPr>
          <w:rFonts w:ascii="Arial" w:eastAsia="Arial" w:hAnsi="Arial" w:cs="Arial"/>
          <w:sz w:val="20"/>
          <w:szCs w:val="20"/>
        </w:rPr>
        <w:t>los cuales fueron trasladados a</w:t>
      </w:r>
      <w:r>
        <w:rPr>
          <w:rFonts w:ascii="Arial" w:eastAsia="Arial" w:hAnsi="Arial" w:cs="Arial"/>
          <w:sz w:val="20"/>
          <w:szCs w:val="20"/>
        </w:rPr>
        <w:t xml:space="preserve"> </w:t>
      </w:r>
      <w:r w:rsidR="00B0352B">
        <w:rPr>
          <w:rFonts w:ascii="Arial" w:eastAsia="Arial" w:hAnsi="Arial" w:cs="Arial"/>
          <w:sz w:val="20"/>
          <w:szCs w:val="20"/>
        </w:rPr>
        <w:t xml:space="preserve">la ciudad de Morelia, </w:t>
      </w:r>
      <w:r>
        <w:rPr>
          <w:rFonts w:ascii="Arial" w:eastAsia="Arial" w:hAnsi="Arial" w:cs="Arial"/>
          <w:sz w:val="20"/>
          <w:szCs w:val="20"/>
        </w:rPr>
        <w:t xml:space="preserve">Michoacán, </w:t>
      </w:r>
      <w:r w:rsidR="003F2AED">
        <w:rPr>
          <w:rFonts w:ascii="Arial" w:eastAsia="Arial" w:hAnsi="Arial" w:cs="Arial"/>
          <w:sz w:val="20"/>
          <w:szCs w:val="20"/>
        </w:rPr>
        <w:t xml:space="preserve">y que lo anterior lo sabían </w:t>
      </w:r>
      <w:r w:rsidR="00335428">
        <w:rPr>
          <w:rFonts w:ascii="Arial" w:eastAsia="Arial" w:hAnsi="Arial" w:cs="Arial"/>
          <w:sz w:val="20"/>
          <w:szCs w:val="20"/>
        </w:rPr>
        <w:t xml:space="preserve">en virtud de que </w:t>
      </w:r>
      <w:r w:rsidR="003F2AED">
        <w:rPr>
          <w:rFonts w:ascii="Arial" w:eastAsia="Arial" w:hAnsi="Arial" w:cs="Arial"/>
          <w:sz w:val="20"/>
          <w:szCs w:val="20"/>
        </w:rPr>
        <w:t xml:space="preserve">dichas personas </w:t>
      </w:r>
      <w:r>
        <w:rPr>
          <w:rFonts w:ascii="Arial" w:eastAsia="Arial" w:hAnsi="Arial" w:cs="Arial"/>
          <w:sz w:val="20"/>
          <w:szCs w:val="20"/>
        </w:rPr>
        <w:t>se habían comunicado con ellas</w:t>
      </w:r>
      <w:r w:rsidR="00335428">
        <w:rPr>
          <w:rFonts w:ascii="Arial" w:eastAsia="Arial" w:hAnsi="Arial" w:cs="Arial"/>
          <w:sz w:val="20"/>
          <w:szCs w:val="20"/>
        </w:rPr>
        <w:t xml:space="preserve"> para informarles que </w:t>
      </w:r>
      <w:r>
        <w:rPr>
          <w:rFonts w:ascii="Arial" w:eastAsia="Arial" w:hAnsi="Arial" w:cs="Arial"/>
          <w:sz w:val="20"/>
          <w:szCs w:val="20"/>
        </w:rPr>
        <w:t xml:space="preserve">se encontraban </w:t>
      </w:r>
      <w:r w:rsidR="00FC209B">
        <w:rPr>
          <w:rFonts w:ascii="Arial" w:eastAsia="Arial" w:hAnsi="Arial" w:cs="Arial"/>
          <w:sz w:val="20"/>
          <w:szCs w:val="20"/>
        </w:rPr>
        <w:t>en dicho lugar</w:t>
      </w:r>
      <w:r w:rsidR="00B0352B">
        <w:rPr>
          <w:rFonts w:ascii="Arial" w:eastAsia="Arial" w:hAnsi="Arial" w:cs="Arial"/>
          <w:sz w:val="20"/>
          <w:szCs w:val="20"/>
        </w:rPr>
        <w:t xml:space="preserve"> y que estaban </w:t>
      </w:r>
      <w:r>
        <w:rPr>
          <w:rFonts w:ascii="Arial" w:eastAsia="Arial" w:hAnsi="Arial" w:cs="Arial"/>
          <w:sz w:val="20"/>
          <w:szCs w:val="20"/>
        </w:rPr>
        <w:t xml:space="preserve">bien. </w:t>
      </w:r>
    </w:p>
    <w:p w14:paraId="39036086" w14:textId="77777777" w:rsidR="003D54E7" w:rsidRDefault="003D54E7" w:rsidP="00450A26">
      <w:pPr>
        <w:pStyle w:val="Prrafodelista"/>
        <w:spacing w:line="360" w:lineRule="auto"/>
        <w:rPr>
          <w:rFonts w:ascii="Arial" w:eastAsia="Arial" w:hAnsi="Arial" w:cs="Arial"/>
          <w:sz w:val="20"/>
          <w:szCs w:val="20"/>
        </w:rPr>
      </w:pPr>
    </w:p>
    <w:p w14:paraId="519ABD96" w14:textId="45AA9AB0" w:rsidR="004C03E9" w:rsidRPr="005C34F8" w:rsidRDefault="003D54E7" w:rsidP="00450A26">
      <w:pPr>
        <w:numPr>
          <w:ilvl w:val="0"/>
          <w:numId w:val="1"/>
        </w:numPr>
        <w:spacing w:line="360" w:lineRule="auto"/>
        <w:ind w:left="567" w:right="37" w:hanging="567"/>
        <w:jc w:val="both"/>
        <w:rPr>
          <w:rFonts w:ascii="Arial" w:eastAsia="Arial" w:hAnsi="Arial" w:cs="Arial"/>
          <w:sz w:val="20"/>
          <w:szCs w:val="20"/>
        </w:rPr>
      </w:pPr>
      <w:r w:rsidRPr="00373453">
        <w:rPr>
          <w:rFonts w:ascii="Arial" w:eastAsia="Arial" w:hAnsi="Arial" w:cs="Arial"/>
          <w:sz w:val="20"/>
          <w:szCs w:val="20"/>
        </w:rPr>
        <w:t xml:space="preserve">Así mismo, al entrevistar a la quejosa </w:t>
      </w:r>
      <w:r w:rsidR="00057350">
        <w:rPr>
          <w:rFonts w:ascii="Arial" w:eastAsia="Arial" w:hAnsi="Arial" w:cs="Arial"/>
          <w:sz w:val="20"/>
          <w:szCs w:val="20"/>
        </w:rPr>
        <w:t>Q1</w:t>
      </w:r>
      <w:r w:rsidRPr="00373453">
        <w:rPr>
          <w:rFonts w:ascii="Arial" w:eastAsia="Arial" w:hAnsi="Arial" w:cs="Arial"/>
          <w:sz w:val="20"/>
          <w:szCs w:val="20"/>
        </w:rPr>
        <w:t>, en relación con los hechos que motivaron el inicio de esta investigación, refirió que el martes 21 de junio de 2022, aproximadamente a las 14:00 horas</w:t>
      </w:r>
      <w:r w:rsidR="00766335">
        <w:rPr>
          <w:rFonts w:ascii="Arial" w:eastAsia="Arial" w:hAnsi="Arial" w:cs="Arial"/>
          <w:sz w:val="20"/>
          <w:szCs w:val="20"/>
        </w:rPr>
        <w:t>,</w:t>
      </w:r>
      <w:r w:rsidRPr="00373453">
        <w:rPr>
          <w:rFonts w:ascii="Arial" w:eastAsia="Arial" w:hAnsi="Arial" w:cs="Arial"/>
          <w:sz w:val="20"/>
          <w:szCs w:val="20"/>
        </w:rPr>
        <w:t xml:space="preserve"> diversas personas de origen extranjera caminaban por la carretera y que al pasar por el rancho </w:t>
      </w:r>
      <w:r w:rsidR="005C34F8">
        <w:rPr>
          <w:rFonts w:ascii="Arial" w:eastAsia="Arial" w:hAnsi="Arial" w:cs="Arial"/>
          <w:sz w:val="20"/>
          <w:szCs w:val="20"/>
        </w:rPr>
        <w:t>X</w:t>
      </w:r>
      <w:r w:rsidRPr="00373453">
        <w:rPr>
          <w:rFonts w:ascii="Arial" w:eastAsia="Arial" w:hAnsi="Arial" w:cs="Arial"/>
          <w:sz w:val="20"/>
          <w:szCs w:val="20"/>
        </w:rPr>
        <w:t xml:space="preserve">, fueron abordados por agentes policiales quienes les preguntaron su procedencia, contestando que eran </w:t>
      </w:r>
      <w:r w:rsidR="00766335">
        <w:rPr>
          <w:rFonts w:ascii="Arial" w:eastAsia="Arial" w:hAnsi="Arial" w:cs="Arial"/>
          <w:sz w:val="20"/>
          <w:szCs w:val="20"/>
        </w:rPr>
        <w:t xml:space="preserve">originarios </w:t>
      </w:r>
      <w:r w:rsidRPr="00373453">
        <w:rPr>
          <w:rFonts w:ascii="Arial" w:eastAsia="Arial" w:hAnsi="Arial" w:cs="Arial"/>
          <w:sz w:val="20"/>
          <w:szCs w:val="20"/>
        </w:rPr>
        <w:t>de países como Venezuela, Nicaragua, Salvador</w:t>
      </w:r>
      <w:r w:rsidR="00766335">
        <w:rPr>
          <w:rFonts w:ascii="Arial" w:eastAsia="Arial" w:hAnsi="Arial" w:cs="Arial"/>
          <w:sz w:val="20"/>
          <w:szCs w:val="20"/>
        </w:rPr>
        <w:t xml:space="preserve">, entre otros, </w:t>
      </w:r>
      <w:r w:rsidRPr="00373453">
        <w:rPr>
          <w:rFonts w:ascii="Arial" w:eastAsia="Arial" w:hAnsi="Arial" w:cs="Arial"/>
          <w:sz w:val="20"/>
          <w:szCs w:val="20"/>
        </w:rPr>
        <w:t xml:space="preserve">y los policías dijeron ser de la ciudad de Nava y les ofrecieron acercarlos a la ciudad de Piedras Negras, siendo ese su destino, por lo cual confiaron y subieron a las patrullas, pero en un momento del recorrido los policías se desviaron </w:t>
      </w:r>
      <w:r w:rsidR="003F2AED">
        <w:rPr>
          <w:rFonts w:ascii="Arial" w:eastAsia="Arial" w:hAnsi="Arial" w:cs="Arial"/>
          <w:sz w:val="20"/>
          <w:szCs w:val="20"/>
        </w:rPr>
        <w:t xml:space="preserve">por lo cual </w:t>
      </w:r>
      <w:r w:rsidRPr="00373453">
        <w:rPr>
          <w:rFonts w:ascii="Arial" w:eastAsia="Arial" w:hAnsi="Arial" w:cs="Arial"/>
          <w:sz w:val="20"/>
          <w:szCs w:val="20"/>
        </w:rPr>
        <w:t xml:space="preserve">les preguntaron que a dónde los llevaban, </w:t>
      </w:r>
      <w:r w:rsidR="00373453" w:rsidRPr="00373453">
        <w:rPr>
          <w:rFonts w:ascii="Arial" w:eastAsia="Arial" w:hAnsi="Arial" w:cs="Arial"/>
          <w:sz w:val="20"/>
          <w:szCs w:val="20"/>
        </w:rPr>
        <w:t>y</w:t>
      </w:r>
      <w:r w:rsidRPr="00373453">
        <w:rPr>
          <w:rFonts w:ascii="Arial" w:eastAsia="Arial" w:hAnsi="Arial" w:cs="Arial"/>
          <w:sz w:val="20"/>
          <w:szCs w:val="20"/>
        </w:rPr>
        <w:t xml:space="preserve"> los policías</w:t>
      </w:r>
      <w:r w:rsidR="00373453" w:rsidRPr="00373453">
        <w:rPr>
          <w:rFonts w:ascii="Arial" w:eastAsia="Arial" w:hAnsi="Arial" w:cs="Arial"/>
          <w:sz w:val="20"/>
          <w:szCs w:val="20"/>
        </w:rPr>
        <w:t xml:space="preserve"> les dijeron que </w:t>
      </w:r>
      <w:r w:rsidRPr="00373453">
        <w:rPr>
          <w:rFonts w:ascii="Arial" w:eastAsia="Arial" w:hAnsi="Arial" w:cs="Arial"/>
          <w:sz w:val="20"/>
          <w:szCs w:val="20"/>
        </w:rPr>
        <w:t xml:space="preserve">iban a apoyar </w:t>
      </w:r>
      <w:r w:rsidR="00373453" w:rsidRPr="00373453">
        <w:rPr>
          <w:rFonts w:ascii="Arial" w:eastAsia="Arial" w:hAnsi="Arial" w:cs="Arial"/>
          <w:sz w:val="20"/>
          <w:szCs w:val="20"/>
        </w:rPr>
        <w:t xml:space="preserve">a </w:t>
      </w:r>
      <w:r w:rsidRPr="00373453">
        <w:rPr>
          <w:rFonts w:ascii="Arial" w:eastAsia="Arial" w:hAnsi="Arial" w:cs="Arial"/>
          <w:sz w:val="20"/>
          <w:szCs w:val="20"/>
        </w:rPr>
        <w:t xml:space="preserve">más </w:t>
      </w:r>
      <w:r w:rsidR="00373453" w:rsidRPr="00373453">
        <w:rPr>
          <w:rFonts w:ascii="Arial" w:eastAsia="Arial" w:hAnsi="Arial" w:cs="Arial"/>
          <w:sz w:val="20"/>
          <w:szCs w:val="20"/>
        </w:rPr>
        <w:t xml:space="preserve">personas </w:t>
      </w:r>
      <w:r w:rsidRPr="00373453">
        <w:rPr>
          <w:rFonts w:ascii="Arial" w:eastAsia="Arial" w:hAnsi="Arial" w:cs="Arial"/>
          <w:sz w:val="20"/>
          <w:szCs w:val="20"/>
        </w:rPr>
        <w:t>migrantes,</w:t>
      </w:r>
      <w:r w:rsidR="00373453" w:rsidRPr="00373453">
        <w:rPr>
          <w:rFonts w:ascii="Arial" w:eastAsia="Arial" w:hAnsi="Arial" w:cs="Arial"/>
          <w:sz w:val="20"/>
          <w:szCs w:val="20"/>
        </w:rPr>
        <w:t xml:space="preserve"> tomando en cuenta que </w:t>
      </w:r>
      <w:r w:rsidRPr="00373453">
        <w:rPr>
          <w:rFonts w:ascii="Arial" w:eastAsia="Arial" w:hAnsi="Arial" w:cs="Arial"/>
          <w:sz w:val="20"/>
          <w:szCs w:val="20"/>
        </w:rPr>
        <w:t>cabían más gente</w:t>
      </w:r>
      <w:r w:rsidR="00373453" w:rsidRPr="00373453">
        <w:rPr>
          <w:rFonts w:ascii="Arial" w:eastAsia="Arial" w:hAnsi="Arial" w:cs="Arial"/>
          <w:sz w:val="20"/>
          <w:szCs w:val="20"/>
        </w:rPr>
        <w:t xml:space="preserve">, pero al circular las patrullas se dieron cuenta que no </w:t>
      </w:r>
      <w:r w:rsidRPr="00373453">
        <w:rPr>
          <w:rFonts w:ascii="Arial" w:eastAsia="Arial" w:hAnsi="Arial" w:cs="Arial"/>
          <w:sz w:val="20"/>
          <w:szCs w:val="20"/>
        </w:rPr>
        <w:t>subían a nadie</w:t>
      </w:r>
      <w:r w:rsidR="00373453" w:rsidRPr="00373453">
        <w:rPr>
          <w:rFonts w:ascii="Arial" w:eastAsia="Arial" w:hAnsi="Arial" w:cs="Arial"/>
          <w:sz w:val="20"/>
          <w:szCs w:val="20"/>
        </w:rPr>
        <w:t xml:space="preserve">, presentándose  en el lugar </w:t>
      </w:r>
      <w:r w:rsidRPr="00373453">
        <w:rPr>
          <w:rFonts w:ascii="Arial" w:eastAsia="Arial" w:hAnsi="Arial" w:cs="Arial"/>
          <w:sz w:val="20"/>
          <w:szCs w:val="20"/>
        </w:rPr>
        <w:t xml:space="preserve">una persona de nombre </w:t>
      </w:r>
      <w:r w:rsidR="005C34F8">
        <w:rPr>
          <w:rFonts w:ascii="Arial" w:eastAsia="Arial" w:hAnsi="Arial" w:cs="Arial"/>
          <w:sz w:val="20"/>
          <w:szCs w:val="20"/>
        </w:rPr>
        <w:t>E1</w:t>
      </w:r>
      <w:r w:rsidR="00373453" w:rsidRPr="00373453">
        <w:rPr>
          <w:rFonts w:ascii="Arial" w:eastAsia="Arial" w:hAnsi="Arial" w:cs="Arial"/>
          <w:sz w:val="20"/>
          <w:szCs w:val="20"/>
        </w:rPr>
        <w:t>, l</w:t>
      </w:r>
      <w:r w:rsidRPr="00373453">
        <w:rPr>
          <w:rFonts w:ascii="Arial" w:eastAsia="Arial" w:hAnsi="Arial" w:cs="Arial"/>
          <w:sz w:val="20"/>
          <w:szCs w:val="20"/>
        </w:rPr>
        <w:t xml:space="preserve">o cual </w:t>
      </w:r>
      <w:r w:rsidR="00373453" w:rsidRPr="00373453">
        <w:rPr>
          <w:rFonts w:ascii="Arial" w:eastAsia="Arial" w:hAnsi="Arial" w:cs="Arial"/>
          <w:sz w:val="20"/>
          <w:szCs w:val="20"/>
        </w:rPr>
        <w:t xml:space="preserve">les </w:t>
      </w:r>
      <w:r w:rsidRPr="00373453">
        <w:rPr>
          <w:rFonts w:ascii="Arial" w:eastAsia="Arial" w:hAnsi="Arial" w:cs="Arial"/>
          <w:sz w:val="20"/>
          <w:szCs w:val="20"/>
        </w:rPr>
        <w:t xml:space="preserve">dio confianza </w:t>
      </w:r>
      <w:r w:rsidR="00373453" w:rsidRPr="00373453">
        <w:rPr>
          <w:rFonts w:ascii="Arial" w:eastAsia="Arial" w:hAnsi="Arial" w:cs="Arial"/>
          <w:sz w:val="20"/>
          <w:szCs w:val="20"/>
        </w:rPr>
        <w:t xml:space="preserve">en virtud de que </w:t>
      </w:r>
      <w:r w:rsidRPr="00373453">
        <w:rPr>
          <w:rFonts w:ascii="Arial" w:eastAsia="Arial" w:hAnsi="Arial" w:cs="Arial"/>
          <w:sz w:val="20"/>
          <w:szCs w:val="20"/>
        </w:rPr>
        <w:t xml:space="preserve">dicha persona </w:t>
      </w:r>
      <w:r w:rsidR="00373453" w:rsidRPr="00373453">
        <w:rPr>
          <w:rFonts w:ascii="Arial" w:eastAsia="Arial" w:hAnsi="Arial" w:cs="Arial"/>
          <w:sz w:val="20"/>
          <w:szCs w:val="20"/>
        </w:rPr>
        <w:t xml:space="preserve">los </w:t>
      </w:r>
      <w:r w:rsidRPr="00373453">
        <w:rPr>
          <w:rFonts w:ascii="Arial" w:eastAsia="Arial" w:hAnsi="Arial" w:cs="Arial"/>
          <w:sz w:val="20"/>
          <w:szCs w:val="20"/>
        </w:rPr>
        <w:t>ha</w:t>
      </w:r>
      <w:r w:rsidR="00766335">
        <w:rPr>
          <w:rFonts w:ascii="Arial" w:eastAsia="Arial" w:hAnsi="Arial" w:cs="Arial"/>
          <w:sz w:val="20"/>
          <w:szCs w:val="20"/>
        </w:rPr>
        <w:t xml:space="preserve">bía </w:t>
      </w:r>
      <w:r w:rsidRPr="00373453">
        <w:rPr>
          <w:rFonts w:ascii="Arial" w:eastAsia="Arial" w:hAnsi="Arial" w:cs="Arial"/>
          <w:sz w:val="20"/>
          <w:szCs w:val="20"/>
        </w:rPr>
        <w:t xml:space="preserve">apoyado en el camino para llegar a </w:t>
      </w:r>
      <w:r w:rsidR="00373453" w:rsidRPr="00373453">
        <w:rPr>
          <w:rFonts w:ascii="Arial" w:eastAsia="Arial" w:hAnsi="Arial" w:cs="Arial"/>
          <w:sz w:val="20"/>
          <w:szCs w:val="20"/>
        </w:rPr>
        <w:t xml:space="preserve">Piedras Negras, </w:t>
      </w:r>
      <w:r w:rsidRPr="00373453">
        <w:rPr>
          <w:rFonts w:ascii="Arial" w:eastAsia="Arial" w:hAnsi="Arial" w:cs="Arial"/>
          <w:sz w:val="20"/>
          <w:szCs w:val="20"/>
        </w:rPr>
        <w:t xml:space="preserve">por lo que </w:t>
      </w:r>
      <w:r w:rsidR="00373453" w:rsidRPr="00373453">
        <w:rPr>
          <w:rFonts w:ascii="Arial" w:eastAsia="Arial" w:hAnsi="Arial" w:cs="Arial"/>
          <w:sz w:val="20"/>
          <w:szCs w:val="20"/>
        </w:rPr>
        <w:t>subieron nuevamente a las patrullas, y l</w:t>
      </w:r>
      <w:r w:rsidRPr="00373453">
        <w:rPr>
          <w:rFonts w:ascii="Arial" w:eastAsia="Arial" w:hAnsi="Arial" w:cs="Arial"/>
          <w:sz w:val="20"/>
          <w:szCs w:val="20"/>
        </w:rPr>
        <w:t>os policí</w:t>
      </w:r>
      <w:r w:rsidR="00373453" w:rsidRPr="00373453">
        <w:rPr>
          <w:rFonts w:ascii="Arial" w:eastAsia="Arial" w:hAnsi="Arial" w:cs="Arial"/>
          <w:sz w:val="20"/>
          <w:szCs w:val="20"/>
        </w:rPr>
        <w:t xml:space="preserve">as </w:t>
      </w:r>
      <w:r w:rsidR="001F754B">
        <w:rPr>
          <w:rFonts w:ascii="Arial" w:eastAsia="Arial" w:hAnsi="Arial" w:cs="Arial"/>
          <w:sz w:val="20"/>
          <w:szCs w:val="20"/>
        </w:rPr>
        <w:t xml:space="preserve">aumentaron </w:t>
      </w:r>
      <w:r w:rsidR="00373453" w:rsidRPr="00373453">
        <w:rPr>
          <w:rFonts w:ascii="Arial" w:eastAsia="Arial" w:hAnsi="Arial" w:cs="Arial"/>
          <w:sz w:val="20"/>
          <w:szCs w:val="20"/>
        </w:rPr>
        <w:t xml:space="preserve">la velocidad y </w:t>
      </w:r>
      <w:r w:rsidRPr="00373453">
        <w:rPr>
          <w:rFonts w:ascii="Arial" w:eastAsia="Arial" w:hAnsi="Arial" w:cs="Arial"/>
          <w:sz w:val="20"/>
          <w:szCs w:val="20"/>
        </w:rPr>
        <w:t xml:space="preserve">el señor </w:t>
      </w:r>
      <w:r w:rsidR="005C34F8">
        <w:rPr>
          <w:rFonts w:ascii="Arial" w:eastAsia="Arial" w:hAnsi="Arial" w:cs="Arial"/>
          <w:sz w:val="20"/>
          <w:szCs w:val="20"/>
        </w:rPr>
        <w:t>X</w:t>
      </w:r>
      <w:r w:rsidRPr="00373453">
        <w:rPr>
          <w:rFonts w:ascii="Arial" w:eastAsia="Arial" w:hAnsi="Arial" w:cs="Arial"/>
          <w:sz w:val="20"/>
          <w:szCs w:val="20"/>
        </w:rPr>
        <w:t xml:space="preserve"> venía atrás de</w:t>
      </w:r>
      <w:r w:rsidR="00373453" w:rsidRPr="00373453">
        <w:rPr>
          <w:rFonts w:ascii="Arial" w:eastAsia="Arial" w:hAnsi="Arial" w:cs="Arial"/>
          <w:sz w:val="20"/>
          <w:szCs w:val="20"/>
        </w:rPr>
        <w:t xml:space="preserve"> las patrullas </w:t>
      </w:r>
      <w:r w:rsidRPr="00373453">
        <w:rPr>
          <w:rFonts w:ascii="Arial" w:eastAsia="Arial" w:hAnsi="Arial" w:cs="Arial"/>
          <w:sz w:val="20"/>
          <w:szCs w:val="20"/>
        </w:rPr>
        <w:t>g</w:t>
      </w:r>
      <w:r w:rsidR="001F754B">
        <w:rPr>
          <w:rFonts w:ascii="Arial" w:eastAsia="Arial" w:hAnsi="Arial" w:cs="Arial"/>
          <w:sz w:val="20"/>
          <w:szCs w:val="20"/>
        </w:rPr>
        <w:t>rabando con su celular</w:t>
      </w:r>
      <w:r w:rsidRPr="00373453">
        <w:rPr>
          <w:rFonts w:ascii="Arial" w:eastAsia="Arial" w:hAnsi="Arial" w:cs="Arial"/>
          <w:sz w:val="20"/>
          <w:szCs w:val="20"/>
        </w:rPr>
        <w:t xml:space="preserve"> </w:t>
      </w:r>
      <w:r w:rsidR="00373453" w:rsidRPr="00373453">
        <w:rPr>
          <w:rFonts w:ascii="Arial" w:eastAsia="Arial" w:hAnsi="Arial" w:cs="Arial"/>
          <w:sz w:val="20"/>
          <w:szCs w:val="20"/>
        </w:rPr>
        <w:t xml:space="preserve">y </w:t>
      </w:r>
      <w:r w:rsidRPr="00373453">
        <w:rPr>
          <w:rFonts w:ascii="Arial" w:eastAsia="Arial" w:hAnsi="Arial" w:cs="Arial"/>
          <w:sz w:val="20"/>
          <w:szCs w:val="20"/>
        </w:rPr>
        <w:t xml:space="preserve">los policías le impedían el paso, </w:t>
      </w:r>
      <w:r w:rsidR="00373453" w:rsidRPr="00373453">
        <w:rPr>
          <w:rFonts w:ascii="Arial" w:eastAsia="Arial" w:hAnsi="Arial" w:cs="Arial"/>
          <w:sz w:val="20"/>
          <w:szCs w:val="20"/>
        </w:rPr>
        <w:t>por lo cual empezaron a pedir a</w:t>
      </w:r>
      <w:r w:rsidRPr="00373453">
        <w:rPr>
          <w:rFonts w:ascii="Arial" w:eastAsia="Arial" w:hAnsi="Arial" w:cs="Arial"/>
          <w:sz w:val="20"/>
          <w:szCs w:val="20"/>
        </w:rPr>
        <w:t xml:space="preserve">uxilio </w:t>
      </w:r>
      <w:r w:rsidR="00373453" w:rsidRPr="00373453">
        <w:rPr>
          <w:rFonts w:ascii="Arial" w:eastAsia="Arial" w:hAnsi="Arial" w:cs="Arial"/>
          <w:sz w:val="20"/>
          <w:szCs w:val="20"/>
        </w:rPr>
        <w:t xml:space="preserve">porque las patrullas </w:t>
      </w:r>
      <w:r w:rsidRPr="00373453">
        <w:rPr>
          <w:rFonts w:ascii="Arial" w:eastAsia="Arial" w:hAnsi="Arial" w:cs="Arial"/>
          <w:sz w:val="20"/>
          <w:szCs w:val="20"/>
        </w:rPr>
        <w:t xml:space="preserve">iban </w:t>
      </w:r>
      <w:r w:rsidR="00373453" w:rsidRPr="00373453">
        <w:rPr>
          <w:rFonts w:ascii="Arial" w:eastAsia="Arial" w:hAnsi="Arial" w:cs="Arial"/>
          <w:sz w:val="20"/>
          <w:szCs w:val="20"/>
        </w:rPr>
        <w:t xml:space="preserve">muy </w:t>
      </w:r>
      <w:r w:rsidRPr="00373453">
        <w:rPr>
          <w:rFonts w:ascii="Arial" w:eastAsia="Arial" w:hAnsi="Arial" w:cs="Arial"/>
          <w:sz w:val="20"/>
          <w:szCs w:val="20"/>
        </w:rPr>
        <w:t>rápido</w:t>
      </w:r>
      <w:r w:rsidR="00373453" w:rsidRPr="00373453">
        <w:rPr>
          <w:rFonts w:ascii="Arial" w:eastAsia="Arial" w:hAnsi="Arial" w:cs="Arial"/>
          <w:sz w:val="20"/>
          <w:szCs w:val="20"/>
        </w:rPr>
        <w:t>,</w:t>
      </w:r>
      <w:r w:rsidRPr="00373453">
        <w:rPr>
          <w:rFonts w:ascii="Arial" w:eastAsia="Arial" w:hAnsi="Arial" w:cs="Arial"/>
          <w:sz w:val="20"/>
          <w:szCs w:val="20"/>
        </w:rPr>
        <w:t xml:space="preserve"> </w:t>
      </w:r>
      <w:r w:rsidR="00373453" w:rsidRPr="00373453">
        <w:rPr>
          <w:rFonts w:ascii="Arial" w:eastAsia="Arial" w:hAnsi="Arial" w:cs="Arial"/>
          <w:sz w:val="20"/>
          <w:szCs w:val="20"/>
        </w:rPr>
        <w:t xml:space="preserve">y </w:t>
      </w:r>
      <w:r w:rsidRPr="00373453">
        <w:rPr>
          <w:rFonts w:ascii="Arial" w:eastAsia="Arial" w:hAnsi="Arial" w:cs="Arial"/>
          <w:sz w:val="20"/>
          <w:szCs w:val="20"/>
        </w:rPr>
        <w:t>los policías no</w:t>
      </w:r>
      <w:r w:rsidR="00373453" w:rsidRPr="00373453">
        <w:rPr>
          <w:rFonts w:ascii="Arial" w:eastAsia="Arial" w:hAnsi="Arial" w:cs="Arial"/>
          <w:sz w:val="20"/>
          <w:szCs w:val="20"/>
        </w:rPr>
        <w:t xml:space="preserve"> les</w:t>
      </w:r>
      <w:r w:rsidRPr="00373453">
        <w:rPr>
          <w:rFonts w:ascii="Arial" w:eastAsia="Arial" w:hAnsi="Arial" w:cs="Arial"/>
          <w:sz w:val="20"/>
          <w:szCs w:val="20"/>
        </w:rPr>
        <w:t xml:space="preserve"> hacían caso, </w:t>
      </w:r>
      <w:r w:rsidR="00373453" w:rsidRPr="00373453">
        <w:rPr>
          <w:rFonts w:ascii="Arial" w:eastAsia="Arial" w:hAnsi="Arial" w:cs="Arial"/>
          <w:sz w:val="20"/>
          <w:szCs w:val="20"/>
        </w:rPr>
        <w:t xml:space="preserve">llegando a </w:t>
      </w:r>
      <w:r w:rsidRPr="00373453">
        <w:rPr>
          <w:rFonts w:ascii="Arial" w:eastAsia="Arial" w:hAnsi="Arial" w:cs="Arial"/>
          <w:sz w:val="20"/>
          <w:szCs w:val="20"/>
        </w:rPr>
        <w:t>un punto de la carretera que la patrulla bajó la velocidad porque había una camioneta adelante y al bajar la velocidad aprovecha</w:t>
      </w:r>
      <w:r w:rsidR="00373453" w:rsidRPr="00373453">
        <w:rPr>
          <w:rFonts w:ascii="Arial" w:eastAsia="Arial" w:hAnsi="Arial" w:cs="Arial"/>
          <w:sz w:val="20"/>
          <w:szCs w:val="20"/>
        </w:rPr>
        <w:t>ron para bajarse</w:t>
      </w:r>
      <w:r w:rsidR="00766335">
        <w:rPr>
          <w:rFonts w:ascii="Arial" w:eastAsia="Arial" w:hAnsi="Arial" w:cs="Arial"/>
          <w:sz w:val="20"/>
          <w:szCs w:val="20"/>
        </w:rPr>
        <w:t>,</w:t>
      </w:r>
      <w:r w:rsidR="00373453" w:rsidRPr="00373453">
        <w:rPr>
          <w:rFonts w:ascii="Arial" w:eastAsia="Arial" w:hAnsi="Arial" w:cs="Arial"/>
          <w:sz w:val="20"/>
          <w:szCs w:val="20"/>
        </w:rPr>
        <w:t xml:space="preserve"> pero </w:t>
      </w:r>
      <w:r w:rsidR="003F2AED">
        <w:rPr>
          <w:rFonts w:ascii="Arial" w:eastAsia="Arial" w:hAnsi="Arial" w:cs="Arial"/>
          <w:sz w:val="20"/>
          <w:szCs w:val="20"/>
        </w:rPr>
        <w:t xml:space="preserve">la declarante </w:t>
      </w:r>
      <w:r w:rsidR="00373453" w:rsidRPr="00373453">
        <w:rPr>
          <w:rFonts w:ascii="Arial" w:eastAsia="Arial" w:hAnsi="Arial" w:cs="Arial"/>
          <w:sz w:val="20"/>
          <w:szCs w:val="20"/>
        </w:rPr>
        <w:t xml:space="preserve">no alcanzó a bajarse porque </w:t>
      </w:r>
      <w:r w:rsidRPr="00373453">
        <w:rPr>
          <w:rFonts w:ascii="Arial" w:eastAsia="Arial" w:hAnsi="Arial" w:cs="Arial"/>
          <w:sz w:val="20"/>
          <w:szCs w:val="20"/>
        </w:rPr>
        <w:t xml:space="preserve">traía </w:t>
      </w:r>
      <w:r w:rsidR="00373453" w:rsidRPr="00373453">
        <w:rPr>
          <w:rFonts w:ascii="Arial" w:eastAsia="Arial" w:hAnsi="Arial" w:cs="Arial"/>
          <w:sz w:val="20"/>
          <w:szCs w:val="20"/>
        </w:rPr>
        <w:t xml:space="preserve">cargando a su </w:t>
      </w:r>
      <w:r w:rsidRPr="00373453">
        <w:rPr>
          <w:rFonts w:ascii="Arial" w:eastAsia="Arial" w:hAnsi="Arial" w:cs="Arial"/>
          <w:sz w:val="20"/>
          <w:szCs w:val="20"/>
        </w:rPr>
        <w:t>menor hijo</w:t>
      </w:r>
      <w:r w:rsidR="00373453" w:rsidRPr="00373453">
        <w:rPr>
          <w:rFonts w:ascii="Arial" w:eastAsia="Arial" w:hAnsi="Arial" w:cs="Arial"/>
          <w:sz w:val="20"/>
          <w:szCs w:val="20"/>
        </w:rPr>
        <w:t xml:space="preserve">, siendo entonces que </w:t>
      </w:r>
      <w:r w:rsidRPr="00373453">
        <w:rPr>
          <w:rFonts w:ascii="Arial" w:eastAsia="Arial" w:hAnsi="Arial" w:cs="Arial"/>
          <w:sz w:val="20"/>
          <w:szCs w:val="20"/>
        </w:rPr>
        <w:t xml:space="preserve">la patrulla aceleró y </w:t>
      </w:r>
      <w:r w:rsidR="00373453" w:rsidRPr="00373453">
        <w:rPr>
          <w:rFonts w:ascii="Arial" w:eastAsia="Arial" w:hAnsi="Arial" w:cs="Arial"/>
          <w:sz w:val="20"/>
          <w:szCs w:val="20"/>
        </w:rPr>
        <w:t xml:space="preserve">uno de los </w:t>
      </w:r>
      <w:r w:rsidRPr="00373453">
        <w:rPr>
          <w:rFonts w:ascii="Arial" w:eastAsia="Arial" w:hAnsi="Arial" w:cs="Arial"/>
          <w:sz w:val="20"/>
          <w:szCs w:val="20"/>
        </w:rPr>
        <w:t>policía</w:t>
      </w:r>
      <w:r w:rsidR="00373453" w:rsidRPr="00373453">
        <w:rPr>
          <w:rFonts w:ascii="Arial" w:eastAsia="Arial" w:hAnsi="Arial" w:cs="Arial"/>
          <w:sz w:val="20"/>
          <w:szCs w:val="20"/>
        </w:rPr>
        <w:t xml:space="preserve"> la empujó cayendo </w:t>
      </w:r>
      <w:r w:rsidRPr="00373453">
        <w:rPr>
          <w:rFonts w:ascii="Arial" w:eastAsia="Arial" w:hAnsi="Arial" w:cs="Arial"/>
          <w:sz w:val="20"/>
          <w:szCs w:val="20"/>
        </w:rPr>
        <w:t xml:space="preserve">al pavimento </w:t>
      </w:r>
      <w:r w:rsidR="00373453" w:rsidRPr="00373453">
        <w:rPr>
          <w:rFonts w:ascii="Arial" w:eastAsia="Arial" w:hAnsi="Arial" w:cs="Arial"/>
          <w:sz w:val="20"/>
          <w:szCs w:val="20"/>
        </w:rPr>
        <w:t>y l</w:t>
      </w:r>
      <w:r w:rsidRPr="00373453">
        <w:rPr>
          <w:rFonts w:ascii="Arial" w:eastAsia="Arial" w:hAnsi="Arial" w:cs="Arial"/>
          <w:sz w:val="20"/>
          <w:szCs w:val="20"/>
        </w:rPr>
        <w:t xml:space="preserve">os policías siguieron su camino, </w:t>
      </w:r>
      <w:r w:rsidR="00373453" w:rsidRPr="00373453">
        <w:rPr>
          <w:rFonts w:ascii="Arial" w:eastAsia="Arial" w:hAnsi="Arial" w:cs="Arial"/>
          <w:sz w:val="20"/>
          <w:szCs w:val="20"/>
        </w:rPr>
        <w:t xml:space="preserve">en tanto </w:t>
      </w:r>
      <w:r w:rsidRPr="00373453">
        <w:rPr>
          <w:rFonts w:ascii="Arial" w:eastAsia="Arial" w:hAnsi="Arial" w:cs="Arial"/>
          <w:sz w:val="20"/>
          <w:szCs w:val="20"/>
        </w:rPr>
        <w:t xml:space="preserve">otra patrulla en la que habían subido a más migrantes ya </w:t>
      </w:r>
      <w:r w:rsidR="00373453" w:rsidRPr="00373453">
        <w:rPr>
          <w:rFonts w:ascii="Arial" w:eastAsia="Arial" w:hAnsi="Arial" w:cs="Arial"/>
          <w:sz w:val="20"/>
          <w:szCs w:val="20"/>
        </w:rPr>
        <w:t xml:space="preserve">se había retirado, pero las personas </w:t>
      </w:r>
      <w:r w:rsidR="00766335">
        <w:rPr>
          <w:rFonts w:ascii="Arial" w:eastAsia="Arial" w:hAnsi="Arial" w:cs="Arial"/>
          <w:sz w:val="20"/>
          <w:szCs w:val="20"/>
        </w:rPr>
        <w:t xml:space="preserve">migrantes </w:t>
      </w:r>
      <w:r w:rsidR="00373453" w:rsidRPr="00373453">
        <w:rPr>
          <w:rFonts w:ascii="Arial" w:eastAsia="Arial" w:hAnsi="Arial" w:cs="Arial"/>
          <w:sz w:val="20"/>
          <w:szCs w:val="20"/>
        </w:rPr>
        <w:t xml:space="preserve">que iban en las camionetas les hablaron para </w:t>
      </w:r>
      <w:r w:rsidRPr="00373453">
        <w:rPr>
          <w:rFonts w:ascii="Arial" w:eastAsia="Arial" w:hAnsi="Arial" w:cs="Arial"/>
          <w:sz w:val="20"/>
          <w:szCs w:val="20"/>
        </w:rPr>
        <w:t>informar</w:t>
      </w:r>
      <w:r w:rsidR="00373453" w:rsidRPr="00373453">
        <w:rPr>
          <w:rFonts w:ascii="Arial" w:eastAsia="Arial" w:hAnsi="Arial" w:cs="Arial"/>
          <w:sz w:val="20"/>
          <w:szCs w:val="20"/>
        </w:rPr>
        <w:t xml:space="preserve">les </w:t>
      </w:r>
      <w:r w:rsidRPr="00373453">
        <w:rPr>
          <w:rFonts w:ascii="Arial" w:eastAsia="Arial" w:hAnsi="Arial" w:cs="Arial"/>
          <w:sz w:val="20"/>
          <w:szCs w:val="20"/>
        </w:rPr>
        <w:t>que habían sido trasladados a</w:t>
      </w:r>
      <w:r w:rsidR="00373453" w:rsidRPr="00373453">
        <w:rPr>
          <w:rFonts w:ascii="Arial" w:eastAsia="Arial" w:hAnsi="Arial" w:cs="Arial"/>
          <w:sz w:val="20"/>
          <w:szCs w:val="20"/>
        </w:rPr>
        <w:t xml:space="preserve"> la ciudad de </w:t>
      </w:r>
      <w:r w:rsidRPr="00373453">
        <w:rPr>
          <w:rFonts w:ascii="Arial" w:eastAsia="Arial" w:hAnsi="Arial" w:cs="Arial"/>
          <w:sz w:val="20"/>
          <w:szCs w:val="20"/>
        </w:rPr>
        <w:t>M</w:t>
      </w:r>
      <w:r w:rsidR="00766335">
        <w:rPr>
          <w:rFonts w:ascii="Arial" w:eastAsia="Arial" w:hAnsi="Arial" w:cs="Arial"/>
          <w:sz w:val="20"/>
          <w:szCs w:val="20"/>
        </w:rPr>
        <w:t>orelia</w:t>
      </w:r>
      <w:r w:rsidR="00373453" w:rsidRPr="00373453">
        <w:rPr>
          <w:rFonts w:ascii="Arial" w:eastAsia="Arial" w:hAnsi="Arial" w:cs="Arial"/>
          <w:sz w:val="20"/>
          <w:szCs w:val="20"/>
        </w:rPr>
        <w:t xml:space="preserve">. Agregó que </w:t>
      </w:r>
      <w:r w:rsidRPr="00373453">
        <w:rPr>
          <w:rFonts w:ascii="Arial" w:eastAsia="Arial" w:hAnsi="Arial" w:cs="Arial"/>
          <w:sz w:val="20"/>
          <w:szCs w:val="20"/>
        </w:rPr>
        <w:t xml:space="preserve">el número de </w:t>
      </w:r>
      <w:r w:rsidR="00373453" w:rsidRPr="00373453">
        <w:rPr>
          <w:rFonts w:ascii="Arial" w:eastAsia="Arial" w:hAnsi="Arial" w:cs="Arial"/>
          <w:sz w:val="20"/>
          <w:szCs w:val="20"/>
        </w:rPr>
        <w:t xml:space="preserve">la </w:t>
      </w:r>
      <w:r w:rsidRPr="00373453">
        <w:rPr>
          <w:rFonts w:ascii="Arial" w:eastAsia="Arial" w:hAnsi="Arial" w:cs="Arial"/>
          <w:sz w:val="20"/>
          <w:szCs w:val="20"/>
        </w:rPr>
        <w:t xml:space="preserve">patrulla </w:t>
      </w:r>
      <w:r w:rsidR="00373453" w:rsidRPr="00373453">
        <w:rPr>
          <w:rFonts w:ascii="Arial" w:eastAsia="Arial" w:hAnsi="Arial" w:cs="Arial"/>
          <w:sz w:val="20"/>
          <w:szCs w:val="20"/>
        </w:rPr>
        <w:t>que participó era</w:t>
      </w:r>
      <w:r w:rsidRPr="00373453">
        <w:rPr>
          <w:rFonts w:ascii="Arial" w:eastAsia="Arial" w:hAnsi="Arial" w:cs="Arial"/>
          <w:sz w:val="20"/>
          <w:szCs w:val="20"/>
        </w:rPr>
        <w:t xml:space="preserve"> </w:t>
      </w:r>
      <w:r w:rsidR="005C34F8" w:rsidRPr="00373453">
        <w:rPr>
          <w:rFonts w:ascii="Arial" w:eastAsia="Arial" w:hAnsi="Arial" w:cs="Arial"/>
          <w:sz w:val="20"/>
          <w:szCs w:val="20"/>
        </w:rPr>
        <w:t>el número</w:t>
      </w:r>
      <w:r w:rsidR="00373453" w:rsidRPr="00373453">
        <w:rPr>
          <w:rFonts w:ascii="Arial" w:eastAsia="Arial" w:hAnsi="Arial" w:cs="Arial"/>
          <w:sz w:val="20"/>
          <w:szCs w:val="20"/>
        </w:rPr>
        <w:t xml:space="preserve"> </w:t>
      </w:r>
      <w:r w:rsidR="005C34F8">
        <w:rPr>
          <w:rFonts w:ascii="Arial" w:eastAsia="Arial" w:hAnsi="Arial" w:cs="Arial"/>
          <w:sz w:val="20"/>
          <w:szCs w:val="20"/>
        </w:rPr>
        <w:t>X</w:t>
      </w:r>
      <w:r w:rsidRPr="00373453">
        <w:rPr>
          <w:rFonts w:ascii="Arial" w:eastAsia="Arial" w:hAnsi="Arial" w:cs="Arial"/>
          <w:sz w:val="20"/>
          <w:szCs w:val="20"/>
        </w:rPr>
        <w:t xml:space="preserve">, </w:t>
      </w:r>
      <w:r w:rsidR="00373453" w:rsidRPr="00373453">
        <w:rPr>
          <w:rFonts w:ascii="Arial" w:eastAsia="Arial" w:hAnsi="Arial" w:cs="Arial"/>
          <w:sz w:val="20"/>
          <w:szCs w:val="20"/>
        </w:rPr>
        <w:t xml:space="preserve">en la cual andaba el </w:t>
      </w:r>
      <w:r w:rsidRPr="00373453">
        <w:rPr>
          <w:rFonts w:ascii="Arial" w:eastAsia="Arial" w:hAnsi="Arial" w:cs="Arial"/>
          <w:sz w:val="20"/>
          <w:szCs w:val="20"/>
        </w:rPr>
        <w:t xml:space="preserve">oficial </w:t>
      </w:r>
      <w:r w:rsidR="00F60145">
        <w:rPr>
          <w:rFonts w:ascii="Arial" w:eastAsia="Arial" w:hAnsi="Arial" w:cs="Arial"/>
          <w:sz w:val="20"/>
          <w:szCs w:val="20"/>
        </w:rPr>
        <w:t>AR1</w:t>
      </w:r>
      <w:r w:rsidRPr="00373453">
        <w:rPr>
          <w:rFonts w:ascii="Arial" w:eastAsia="Arial" w:hAnsi="Arial" w:cs="Arial"/>
          <w:sz w:val="20"/>
          <w:szCs w:val="20"/>
        </w:rPr>
        <w:t xml:space="preserve">, </w:t>
      </w:r>
      <w:r w:rsidR="00373453" w:rsidRPr="00373453">
        <w:rPr>
          <w:rFonts w:ascii="Arial" w:eastAsia="Arial" w:hAnsi="Arial" w:cs="Arial"/>
          <w:sz w:val="20"/>
          <w:szCs w:val="20"/>
        </w:rPr>
        <w:t xml:space="preserve">y en la que </w:t>
      </w:r>
      <w:r w:rsidRPr="00373453">
        <w:rPr>
          <w:rFonts w:ascii="Arial" w:eastAsia="Arial" w:hAnsi="Arial" w:cs="Arial"/>
          <w:sz w:val="20"/>
          <w:szCs w:val="20"/>
        </w:rPr>
        <w:t xml:space="preserve">se llevaron a </w:t>
      </w:r>
      <w:r w:rsidR="00373453" w:rsidRPr="00373453">
        <w:rPr>
          <w:rFonts w:ascii="Arial" w:eastAsia="Arial" w:hAnsi="Arial" w:cs="Arial"/>
          <w:sz w:val="20"/>
          <w:szCs w:val="20"/>
        </w:rPr>
        <w:t xml:space="preserve">sus </w:t>
      </w:r>
      <w:r w:rsidRPr="00373453">
        <w:rPr>
          <w:rFonts w:ascii="Arial" w:eastAsia="Arial" w:hAnsi="Arial" w:cs="Arial"/>
          <w:sz w:val="20"/>
          <w:szCs w:val="20"/>
        </w:rPr>
        <w:t xml:space="preserve">familiares es </w:t>
      </w:r>
      <w:r w:rsidR="005C34F8" w:rsidRPr="00373453">
        <w:rPr>
          <w:rFonts w:ascii="Arial" w:eastAsia="Arial" w:hAnsi="Arial" w:cs="Arial"/>
          <w:sz w:val="20"/>
          <w:szCs w:val="20"/>
        </w:rPr>
        <w:t>el número</w:t>
      </w:r>
      <w:r w:rsidRPr="00373453">
        <w:rPr>
          <w:rFonts w:ascii="Arial" w:eastAsia="Arial" w:hAnsi="Arial" w:cs="Arial"/>
          <w:sz w:val="20"/>
          <w:szCs w:val="20"/>
        </w:rPr>
        <w:t xml:space="preserve"> </w:t>
      </w:r>
      <w:r w:rsidR="005C34F8">
        <w:rPr>
          <w:rFonts w:ascii="Arial" w:eastAsia="Arial" w:hAnsi="Arial" w:cs="Arial"/>
          <w:sz w:val="20"/>
          <w:szCs w:val="20"/>
        </w:rPr>
        <w:t>X</w:t>
      </w:r>
      <w:r w:rsidRPr="00373453">
        <w:rPr>
          <w:rFonts w:ascii="Arial" w:eastAsia="Arial" w:hAnsi="Arial" w:cs="Arial"/>
          <w:sz w:val="20"/>
          <w:szCs w:val="20"/>
        </w:rPr>
        <w:t xml:space="preserve">, </w:t>
      </w:r>
      <w:r w:rsidR="00373453" w:rsidRPr="00373453">
        <w:rPr>
          <w:rFonts w:ascii="Arial" w:eastAsia="Arial" w:hAnsi="Arial" w:cs="Arial"/>
          <w:sz w:val="20"/>
          <w:szCs w:val="20"/>
        </w:rPr>
        <w:t xml:space="preserve">participando también una </w:t>
      </w:r>
      <w:r w:rsidRPr="00373453">
        <w:rPr>
          <w:rFonts w:ascii="Arial" w:eastAsia="Arial" w:hAnsi="Arial" w:cs="Arial"/>
          <w:sz w:val="20"/>
          <w:szCs w:val="20"/>
        </w:rPr>
        <w:t xml:space="preserve">camioneta </w:t>
      </w:r>
      <w:r w:rsidR="00373453" w:rsidRPr="00373453">
        <w:rPr>
          <w:rFonts w:ascii="Arial" w:eastAsia="Arial" w:hAnsi="Arial" w:cs="Arial"/>
          <w:sz w:val="20"/>
          <w:szCs w:val="20"/>
        </w:rPr>
        <w:t xml:space="preserve">color blanco </w:t>
      </w:r>
      <w:r w:rsidRPr="00373453">
        <w:rPr>
          <w:rFonts w:ascii="Arial" w:eastAsia="Arial" w:hAnsi="Arial" w:cs="Arial"/>
          <w:sz w:val="20"/>
          <w:szCs w:val="20"/>
        </w:rPr>
        <w:t>blanca sin placas donde iba el comandante</w:t>
      </w:r>
      <w:r w:rsidR="00373453" w:rsidRPr="00373453">
        <w:rPr>
          <w:rFonts w:ascii="Arial" w:eastAsia="Arial" w:hAnsi="Arial" w:cs="Arial"/>
          <w:sz w:val="20"/>
          <w:szCs w:val="20"/>
        </w:rPr>
        <w:t xml:space="preserve"> de la ciudad de Nava</w:t>
      </w:r>
      <w:r w:rsidR="00373453">
        <w:rPr>
          <w:rFonts w:ascii="Arial" w:eastAsia="Arial" w:hAnsi="Arial" w:cs="Arial"/>
          <w:i/>
          <w:sz w:val="16"/>
          <w:szCs w:val="16"/>
        </w:rPr>
        <w:t>.</w:t>
      </w:r>
    </w:p>
    <w:p w14:paraId="186A3B8C" w14:textId="77777777" w:rsidR="005C34F8" w:rsidRPr="00080A27" w:rsidRDefault="005C34F8" w:rsidP="005C34F8">
      <w:pPr>
        <w:spacing w:line="360" w:lineRule="auto"/>
        <w:ind w:left="567" w:right="37"/>
        <w:jc w:val="both"/>
        <w:rPr>
          <w:rFonts w:ascii="Arial" w:eastAsia="Arial" w:hAnsi="Arial" w:cs="Arial"/>
          <w:sz w:val="20"/>
          <w:szCs w:val="20"/>
        </w:rPr>
      </w:pPr>
    </w:p>
    <w:p w14:paraId="3867F337" w14:textId="56C20672" w:rsidR="005740E7" w:rsidRPr="005C34F8" w:rsidRDefault="00373453" w:rsidP="00450A26">
      <w:pPr>
        <w:numPr>
          <w:ilvl w:val="0"/>
          <w:numId w:val="1"/>
        </w:numPr>
        <w:spacing w:line="360" w:lineRule="auto"/>
        <w:ind w:left="567" w:right="37" w:hanging="567"/>
        <w:jc w:val="both"/>
        <w:rPr>
          <w:rFonts w:ascii="Arial" w:eastAsia="Arial" w:hAnsi="Arial" w:cs="Arial"/>
          <w:sz w:val="20"/>
          <w:szCs w:val="20"/>
        </w:rPr>
      </w:pPr>
      <w:r w:rsidRPr="00766335">
        <w:rPr>
          <w:rFonts w:ascii="Arial" w:eastAsia="Arial" w:hAnsi="Arial" w:cs="Arial"/>
          <w:sz w:val="20"/>
          <w:szCs w:val="20"/>
        </w:rPr>
        <w:t xml:space="preserve">Por su parte, la diversa agraviada </w:t>
      </w:r>
      <w:r w:rsidR="00797281">
        <w:rPr>
          <w:rFonts w:ascii="Arial" w:eastAsia="Arial" w:hAnsi="Arial" w:cs="Arial"/>
          <w:sz w:val="20"/>
          <w:szCs w:val="20"/>
        </w:rPr>
        <w:t>Q2</w:t>
      </w:r>
      <w:r w:rsidRPr="00766335">
        <w:rPr>
          <w:rFonts w:ascii="Arial" w:eastAsia="Arial" w:hAnsi="Arial" w:cs="Arial"/>
          <w:sz w:val="20"/>
          <w:szCs w:val="20"/>
        </w:rPr>
        <w:t>, en una primer</w:t>
      </w:r>
      <w:r w:rsidR="004C03E9" w:rsidRPr="00766335">
        <w:rPr>
          <w:rFonts w:ascii="Arial" w:eastAsia="Arial" w:hAnsi="Arial" w:cs="Arial"/>
          <w:sz w:val="20"/>
          <w:szCs w:val="20"/>
        </w:rPr>
        <w:t>a</w:t>
      </w:r>
      <w:r w:rsidRPr="00766335">
        <w:rPr>
          <w:rFonts w:ascii="Arial" w:eastAsia="Arial" w:hAnsi="Arial" w:cs="Arial"/>
          <w:sz w:val="20"/>
          <w:szCs w:val="20"/>
        </w:rPr>
        <w:t xml:space="preserve"> entrevista refirió que no deseaba que se iniciara una investigación; sin embargo, posteriormente </w:t>
      </w:r>
      <w:r w:rsidR="005C242E" w:rsidRPr="00766335">
        <w:rPr>
          <w:rFonts w:ascii="Arial" w:eastAsia="Arial" w:hAnsi="Arial" w:cs="Arial"/>
          <w:sz w:val="20"/>
          <w:szCs w:val="20"/>
        </w:rPr>
        <w:t>solicitó que</w:t>
      </w:r>
      <w:r w:rsidR="005C34F8">
        <w:rPr>
          <w:rFonts w:ascii="Arial" w:eastAsia="Arial" w:hAnsi="Arial" w:cs="Arial"/>
          <w:sz w:val="20"/>
          <w:szCs w:val="20"/>
        </w:rPr>
        <w:t>,</w:t>
      </w:r>
      <w:r w:rsidR="005C242E" w:rsidRPr="00766335">
        <w:rPr>
          <w:rFonts w:ascii="Arial" w:eastAsia="Arial" w:hAnsi="Arial" w:cs="Arial"/>
          <w:sz w:val="20"/>
          <w:szCs w:val="20"/>
        </w:rPr>
        <w:t xml:space="preserve"> si se iniciara por </w:t>
      </w:r>
      <w:r w:rsidR="004A34E0" w:rsidRPr="00766335">
        <w:rPr>
          <w:rFonts w:ascii="Arial" w:eastAsia="Arial" w:hAnsi="Arial" w:cs="Arial"/>
          <w:sz w:val="20"/>
          <w:szCs w:val="20"/>
        </w:rPr>
        <w:t xml:space="preserve">la detención y </w:t>
      </w:r>
      <w:r w:rsidR="005C242E" w:rsidRPr="00766335">
        <w:rPr>
          <w:rFonts w:ascii="Arial" w:eastAsia="Arial" w:hAnsi="Arial" w:cs="Arial"/>
          <w:sz w:val="20"/>
          <w:szCs w:val="20"/>
        </w:rPr>
        <w:t xml:space="preserve">el </w:t>
      </w:r>
      <w:r w:rsidR="004A34E0" w:rsidRPr="00766335">
        <w:rPr>
          <w:rFonts w:ascii="Arial" w:eastAsia="Arial" w:hAnsi="Arial" w:cs="Arial"/>
          <w:sz w:val="20"/>
          <w:szCs w:val="20"/>
        </w:rPr>
        <w:t>aseguramiento de la</w:t>
      </w:r>
      <w:r w:rsidR="005C242E" w:rsidRPr="00766335">
        <w:rPr>
          <w:rFonts w:ascii="Arial" w:eastAsia="Arial" w:hAnsi="Arial" w:cs="Arial"/>
          <w:sz w:val="20"/>
          <w:szCs w:val="20"/>
        </w:rPr>
        <w:t>s personas que la</w:t>
      </w:r>
      <w:r w:rsidR="004A34E0" w:rsidRPr="00766335">
        <w:rPr>
          <w:rFonts w:ascii="Arial" w:eastAsia="Arial" w:hAnsi="Arial" w:cs="Arial"/>
          <w:sz w:val="20"/>
          <w:szCs w:val="20"/>
        </w:rPr>
        <w:t xml:space="preserve"> acompañaban</w:t>
      </w:r>
      <w:r w:rsidR="005C242E" w:rsidRPr="00766335">
        <w:rPr>
          <w:rFonts w:ascii="Arial" w:eastAsia="Arial" w:hAnsi="Arial" w:cs="Arial"/>
          <w:sz w:val="20"/>
          <w:szCs w:val="20"/>
        </w:rPr>
        <w:t>, ratificando la queja</w:t>
      </w:r>
      <w:r w:rsidR="004A34E0" w:rsidRPr="00766335">
        <w:rPr>
          <w:rFonts w:ascii="Arial" w:eastAsia="Arial" w:hAnsi="Arial" w:cs="Arial"/>
          <w:sz w:val="20"/>
          <w:szCs w:val="20"/>
        </w:rPr>
        <w:t xml:space="preserve">. </w:t>
      </w:r>
      <w:r w:rsidR="005740E7" w:rsidRPr="00766335">
        <w:rPr>
          <w:rFonts w:ascii="Arial" w:eastAsia="Arial" w:hAnsi="Arial" w:cs="Arial"/>
          <w:sz w:val="20"/>
          <w:szCs w:val="20"/>
        </w:rPr>
        <w:t xml:space="preserve">Así mismo, se contó con un escrito que fuera suscrito por el periodista independiente </w:t>
      </w:r>
      <w:r w:rsidR="005C34F8">
        <w:rPr>
          <w:rFonts w:ascii="Arial" w:eastAsia="Arial" w:hAnsi="Arial" w:cs="Arial"/>
          <w:sz w:val="20"/>
          <w:szCs w:val="20"/>
        </w:rPr>
        <w:t>E1</w:t>
      </w:r>
      <w:r w:rsidR="005740E7" w:rsidRPr="00766335">
        <w:rPr>
          <w:rFonts w:ascii="Arial" w:eastAsia="Arial" w:hAnsi="Arial" w:cs="Arial"/>
          <w:sz w:val="20"/>
          <w:szCs w:val="20"/>
        </w:rPr>
        <w:t>, en el que expuso que s</w:t>
      </w:r>
      <w:r w:rsidR="005740E7" w:rsidRPr="00766335">
        <w:rPr>
          <w:rFonts w:ascii="Arial" w:eastAsia="Tahoma" w:hAnsi="Arial" w:cs="Arial"/>
          <w:sz w:val="20"/>
          <w:szCs w:val="20"/>
          <w:lang w:eastAsia="en-US"/>
        </w:rPr>
        <w:t xml:space="preserve">iendo aproximadamente las 10:35 am, se encontraba transitaba por la carretera </w:t>
      </w:r>
      <w:r w:rsidR="005C34F8">
        <w:rPr>
          <w:rFonts w:ascii="Arial" w:eastAsia="Tahoma" w:hAnsi="Arial" w:cs="Arial"/>
          <w:sz w:val="20"/>
          <w:szCs w:val="20"/>
          <w:lang w:eastAsia="en-US"/>
        </w:rPr>
        <w:t>X</w:t>
      </w:r>
      <w:r w:rsidR="00110B6B">
        <w:rPr>
          <w:rFonts w:ascii="Arial" w:hAnsi="Arial" w:cs="Arial"/>
          <w:i/>
          <w:color w:val="auto"/>
          <w:sz w:val="16"/>
          <w:szCs w:val="16"/>
        </w:rPr>
        <w:t xml:space="preserve"> </w:t>
      </w:r>
      <w:r w:rsidR="005740E7" w:rsidRPr="00766335">
        <w:rPr>
          <w:rFonts w:ascii="Arial" w:eastAsia="Tahoma" w:hAnsi="Arial" w:cs="Arial"/>
          <w:sz w:val="20"/>
          <w:szCs w:val="20"/>
          <w:lang w:eastAsia="en-US"/>
        </w:rPr>
        <w:t xml:space="preserve">procedente de </w:t>
      </w:r>
      <w:r w:rsidR="005C242E" w:rsidRPr="00766335">
        <w:rPr>
          <w:rFonts w:ascii="Arial" w:eastAsia="Tahoma" w:hAnsi="Arial" w:cs="Arial"/>
          <w:sz w:val="20"/>
          <w:szCs w:val="20"/>
          <w:lang w:eastAsia="en-US"/>
        </w:rPr>
        <w:t>la ciudad de A</w:t>
      </w:r>
      <w:r w:rsidR="005740E7" w:rsidRPr="00766335">
        <w:rPr>
          <w:rFonts w:ascii="Arial" w:eastAsia="Tahoma" w:hAnsi="Arial" w:cs="Arial"/>
          <w:sz w:val="20"/>
          <w:szCs w:val="20"/>
          <w:lang w:eastAsia="en-US"/>
        </w:rPr>
        <w:t>llende</w:t>
      </w:r>
      <w:r w:rsidR="005C242E" w:rsidRPr="00766335">
        <w:rPr>
          <w:rFonts w:ascii="Arial" w:eastAsia="Tahoma" w:hAnsi="Arial" w:cs="Arial"/>
          <w:sz w:val="20"/>
          <w:szCs w:val="20"/>
          <w:lang w:eastAsia="en-US"/>
        </w:rPr>
        <w:t>,</w:t>
      </w:r>
      <w:r w:rsidR="005740E7" w:rsidRPr="00766335">
        <w:rPr>
          <w:rFonts w:ascii="Arial" w:eastAsia="Tahoma" w:hAnsi="Arial" w:cs="Arial"/>
          <w:sz w:val="20"/>
          <w:szCs w:val="20"/>
          <w:lang w:eastAsia="en-US"/>
        </w:rPr>
        <w:t xml:space="preserve"> Coahuila </w:t>
      </w:r>
      <w:r w:rsidR="005C242E" w:rsidRPr="00766335">
        <w:rPr>
          <w:rFonts w:ascii="Arial" w:eastAsia="Tahoma" w:hAnsi="Arial" w:cs="Arial"/>
          <w:sz w:val="20"/>
          <w:szCs w:val="20"/>
          <w:lang w:eastAsia="en-US"/>
        </w:rPr>
        <w:t xml:space="preserve">con </w:t>
      </w:r>
      <w:r w:rsidR="005740E7" w:rsidRPr="00766335">
        <w:rPr>
          <w:rFonts w:ascii="Arial" w:eastAsia="Tahoma" w:hAnsi="Arial" w:cs="Arial"/>
          <w:sz w:val="20"/>
          <w:szCs w:val="20"/>
          <w:lang w:eastAsia="en-US"/>
        </w:rPr>
        <w:t xml:space="preserve">destino a </w:t>
      </w:r>
      <w:r w:rsidR="005C242E" w:rsidRPr="00766335">
        <w:rPr>
          <w:rFonts w:ascii="Arial" w:eastAsia="Tahoma" w:hAnsi="Arial" w:cs="Arial"/>
          <w:sz w:val="20"/>
          <w:szCs w:val="20"/>
          <w:lang w:eastAsia="en-US"/>
        </w:rPr>
        <w:t>P</w:t>
      </w:r>
      <w:r w:rsidR="005740E7" w:rsidRPr="00766335">
        <w:rPr>
          <w:rFonts w:ascii="Arial" w:eastAsia="Tahoma" w:hAnsi="Arial" w:cs="Arial"/>
          <w:sz w:val="20"/>
          <w:szCs w:val="20"/>
          <w:lang w:eastAsia="en-US"/>
        </w:rPr>
        <w:t xml:space="preserve">iedras </w:t>
      </w:r>
      <w:r w:rsidR="005C242E" w:rsidRPr="00766335">
        <w:rPr>
          <w:rFonts w:ascii="Arial" w:eastAsia="Tahoma" w:hAnsi="Arial" w:cs="Arial"/>
          <w:sz w:val="20"/>
          <w:szCs w:val="20"/>
          <w:lang w:eastAsia="en-US"/>
        </w:rPr>
        <w:t>N</w:t>
      </w:r>
      <w:r w:rsidR="005740E7" w:rsidRPr="00766335">
        <w:rPr>
          <w:rFonts w:ascii="Arial" w:eastAsia="Tahoma" w:hAnsi="Arial" w:cs="Arial"/>
          <w:sz w:val="20"/>
          <w:szCs w:val="20"/>
          <w:lang w:eastAsia="en-US"/>
        </w:rPr>
        <w:t xml:space="preserve">egras </w:t>
      </w:r>
      <w:r w:rsidR="005C242E" w:rsidRPr="00766335">
        <w:rPr>
          <w:rFonts w:ascii="Arial" w:eastAsia="Tahoma" w:hAnsi="Arial" w:cs="Arial"/>
          <w:sz w:val="20"/>
          <w:szCs w:val="20"/>
          <w:lang w:eastAsia="en-US"/>
        </w:rPr>
        <w:t xml:space="preserve">y que </w:t>
      </w:r>
      <w:r w:rsidR="005740E7" w:rsidRPr="00766335">
        <w:rPr>
          <w:rFonts w:ascii="Arial" w:eastAsia="Tahoma" w:hAnsi="Arial" w:cs="Arial"/>
          <w:sz w:val="20"/>
          <w:szCs w:val="20"/>
          <w:lang w:eastAsia="en-US"/>
        </w:rPr>
        <w:t xml:space="preserve">a la altura del </w:t>
      </w:r>
      <w:r w:rsidR="005C242E" w:rsidRPr="00766335">
        <w:rPr>
          <w:rFonts w:ascii="Arial" w:eastAsia="Tahoma" w:hAnsi="Arial" w:cs="Arial"/>
          <w:sz w:val="20"/>
          <w:szCs w:val="20"/>
          <w:lang w:eastAsia="en-US"/>
        </w:rPr>
        <w:t>En</w:t>
      </w:r>
      <w:r w:rsidR="005740E7" w:rsidRPr="00766335">
        <w:rPr>
          <w:rFonts w:ascii="Arial" w:eastAsia="Tahoma" w:hAnsi="Arial" w:cs="Arial"/>
          <w:sz w:val="20"/>
          <w:szCs w:val="20"/>
          <w:lang w:eastAsia="en-US"/>
        </w:rPr>
        <w:t>cino</w:t>
      </w:r>
      <w:r w:rsidR="005C242E" w:rsidRPr="00766335">
        <w:rPr>
          <w:rFonts w:ascii="Arial" w:eastAsia="Tahoma" w:hAnsi="Arial" w:cs="Arial"/>
          <w:sz w:val="20"/>
          <w:szCs w:val="20"/>
          <w:lang w:eastAsia="en-US"/>
        </w:rPr>
        <w:t xml:space="preserve">, </w:t>
      </w:r>
      <w:r w:rsidR="005740E7" w:rsidRPr="00766335">
        <w:rPr>
          <w:rFonts w:ascii="Arial" w:eastAsia="Tahoma" w:hAnsi="Arial" w:cs="Arial"/>
          <w:sz w:val="20"/>
          <w:szCs w:val="20"/>
          <w:lang w:eastAsia="en-US"/>
        </w:rPr>
        <w:t>sobre la carretera federa</w:t>
      </w:r>
      <w:r w:rsidR="005C242E" w:rsidRPr="00766335">
        <w:rPr>
          <w:rFonts w:ascii="Arial" w:eastAsia="Tahoma" w:hAnsi="Arial" w:cs="Arial"/>
          <w:sz w:val="20"/>
          <w:szCs w:val="20"/>
          <w:lang w:eastAsia="en-US"/>
        </w:rPr>
        <w:t>l observó</w:t>
      </w:r>
      <w:r w:rsidR="005740E7" w:rsidRPr="00766335">
        <w:rPr>
          <w:rFonts w:ascii="Arial" w:eastAsia="Tahoma" w:hAnsi="Arial" w:cs="Arial"/>
          <w:sz w:val="20"/>
          <w:szCs w:val="20"/>
          <w:lang w:eastAsia="en-US"/>
        </w:rPr>
        <w:t xml:space="preserve"> que </w:t>
      </w:r>
      <w:r w:rsidR="005C242E" w:rsidRPr="00766335">
        <w:rPr>
          <w:rFonts w:ascii="Arial" w:eastAsia="Tahoma" w:hAnsi="Arial" w:cs="Arial"/>
          <w:sz w:val="20"/>
          <w:szCs w:val="20"/>
          <w:lang w:eastAsia="en-US"/>
        </w:rPr>
        <w:t xml:space="preserve">agentes policiales que traían a su cargo dos </w:t>
      </w:r>
      <w:r w:rsidR="005740E7" w:rsidRPr="00766335">
        <w:rPr>
          <w:rFonts w:ascii="Arial" w:eastAsia="Tahoma" w:hAnsi="Arial" w:cs="Arial"/>
          <w:sz w:val="20"/>
          <w:szCs w:val="20"/>
          <w:lang w:eastAsia="en-US"/>
        </w:rPr>
        <w:t xml:space="preserve">patrullas </w:t>
      </w:r>
      <w:r w:rsidR="005C242E" w:rsidRPr="00766335">
        <w:rPr>
          <w:rFonts w:ascii="Arial" w:eastAsia="Tahoma" w:hAnsi="Arial" w:cs="Arial"/>
          <w:sz w:val="20"/>
          <w:szCs w:val="20"/>
          <w:lang w:eastAsia="en-US"/>
        </w:rPr>
        <w:t xml:space="preserve">de seguridad pública estaban </w:t>
      </w:r>
      <w:r w:rsidR="005740E7" w:rsidRPr="00766335">
        <w:rPr>
          <w:rFonts w:ascii="Arial" w:eastAsia="Tahoma" w:hAnsi="Arial" w:cs="Arial"/>
          <w:sz w:val="20"/>
          <w:szCs w:val="20"/>
          <w:lang w:eastAsia="en-US"/>
        </w:rPr>
        <w:t>dialogando con un grupo de migrantes</w:t>
      </w:r>
      <w:r w:rsidR="005C242E" w:rsidRPr="00766335">
        <w:rPr>
          <w:rFonts w:ascii="Arial" w:eastAsia="Tahoma" w:hAnsi="Arial" w:cs="Arial"/>
          <w:sz w:val="20"/>
          <w:szCs w:val="20"/>
          <w:lang w:eastAsia="en-US"/>
        </w:rPr>
        <w:t xml:space="preserve">, </w:t>
      </w:r>
      <w:r w:rsidR="005740E7" w:rsidRPr="00766335">
        <w:rPr>
          <w:rFonts w:ascii="Arial" w:eastAsia="Tahoma" w:hAnsi="Arial" w:cs="Arial"/>
          <w:sz w:val="20"/>
          <w:szCs w:val="20"/>
          <w:lang w:eastAsia="en-US"/>
        </w:rPr>
        <w:t>por lo que proced</w:t>
      </w:r>
      <w:r w:rsidR="005C242E" w:rsidRPr="00766335">
        <w:rPr>
          <w:rFonts w:ascii="Arial" w:eastAsia="Tahoma" w:hAnsi="Arial" w:cs="Arial"/>
          <w:sz w:val="20"/>
          <w:szCs w:val="20"/>
          <w:lang w:eastAsia="en-US"/>
        </w:rPr>
        <w:t>ió</w:t>
      </w:r>
      <w:r w:rsidR="005740E7" w:rsidRPr="00766335">
        <w:rPr>
          <w:rFonts w:ascii="Arial" w:eastAsia="Tahoma" w:hAnsi="Arial" w:cs="Arial"/>
          <w:sz w:val="20"/>
          <w:szCs w:val="20"/>
          <w:lang w:eastAsia="en-US"/>
        </w:rPr>
        <w:t xml:space="preserve"> a detener</w:t>
      </w:r>
      <w:r w:rsidR="005C242E" w:rsidRPr="00766335">
        <w:rPr>
          <w:rFonts w:ascii="Arial" w:eastAsia="Tahoma" w:hAnsi="Arial" w:cs="Arial"/>
          <w:sz w:val="20"/>
          <w:szCs w:val="20"/>
          <w:lang w:eastAsia="en-US"/>
        </w:rPr>
        <w:t>s</w:t>
      </w:r>
      <w:r w:rsidR="005740E7" w:rsidRPr="00766335">
        <w:rPr>
          <w:rFonts w:ascii="Arial" w:eastAsia="Tahoma" w:hAnsi="Arial" w:cs="Arial"/>
          <w:sz w:val="20"/>
          <w:szCs w:val="20"/>
          <w:lang w:eastAsia="en-US"/>
        </w:rPr>
        <w:t>e para enterar</w:t>
      </w:r>
      <w:r w:rsidR="005C242E" w:rsidRPr="00766335">
        <w:rPr>
          <w:rFonts w:ascii="Arial" w:eastAsia="Tahoma" w:hAnsi="Arial" w:cs="Arial"/>
          <w:sz w:val="20"/>
          <w:szCs w:val="20"/>
          <w:lang w:eastAsia="en-US"/>
        </w:rPr>
        <w:t>s</w:t>
      </w:r>
      <w:r w:rsidR="005740E7" w:rsidRPr="00766335">
        <w:rPr>
          <w:rFonts w:ascii="Arial" w:eastAsia="Tahoma" w:hAnsi="Arial" w:cs="Arial"/>
          <w:sz w:val="20"/>
          <w:szCs w:val="20"/>
          <w:lang w:eastAsia="en-US"/>
        </w:rPr>
        <w:t>e de lo que estaba pasando</w:t>
      </w:r>
      <w:r w:rsidR="005C242E" w:rsidRPr="00766335">
        <w:rPr>
          <w:rFonts w:ascii="Arial" w:eastAsia="Tahoma" w:hAnsi="Arial" w:cs="Arial"/>
          <w:sz w:val="20"/>
          <w:szCs w:val="20"/>
          <w:lang w:eastAsia="en-US"/>
        </w:rPr>
        <w:t xml:space="preserve">, llegando al </w:t>
      </w:r>
      <w:r w:rsidR="005740E7" w:rsidRPr="00766335">
        <w:rPr>
          <w:rFonts w:ascii="Arial" w:eastAsia="Tahoma" w:hAnsi="Arial" w:cs="Arial"/>
          <w:sz w:val="20"/>
          <w:szCs w:val="20"/>
          <w:lang w:eastAsia="en-US"/>
        </w:rPr>
        <w:t xml:space="preserve">lugar </w:t>
      </w:r>
      <w:r w:rsidR="005C242E" w:rsidRPr="00766335">
        <w:rPr>
          <w:rFonts w:ascii="Arial" w:eastAsia="Tahoma" w:hAnsi="Arial" w:cs="Arial"/>
          <w:sz w:val="20"/>
          <w:szCs w:val="20"/>
          <w:lang w:eastAsia="en-US"/>
        </w:rPr>
        <w:t xml:space="preserve">una camioneta </w:t>
      </w:r>
      <w:r w:rsidR="005C34F8">
        <w:rPr>
          <w:rFonts w:ascii="Arial" w:eastAsia="Tahoma" w:hAnsi="Arial" w:cs="Arial"/>
          <w:sz w:val="20"/>
          <w:szCs w:val="20"/>
          <w:lang w:eastAsia="en-US"/>
        </w:rPr>
        <w:t>X</w:t>
      </w:r>
      <w:r w:rsidR="004C03E9" w:rsidRPr="00766335">
        <w:rPr>
          <w:rFonts w:ascii="Arial" w:eastAsia="Tahoma" w:hAnsi="Arial" w:cs="Arial"/>
          <w:sz w:val="20"/>
          <w:szCs w:val="20"/>
          <w:lang w:eastAsia="en-US"/>
        </w:rPr>
        <w:t>,</w:t>
      </w:r>
      <w:r w:rsidR="005740E7" w:rsidRPr="00766335">
        <w:rPr>
          <w:rFonts w:ascii="Arial" w:eastAsia="Tahoma" w:hAnsi="Arial" w:cs="Arial"/>
          <w:sz w:val="20"/>
          <w:szCs w:val="20"/>
          <w:lang w:eastAsia="en-US"/>
        </w:rPr>
        <w:t xml:space="preserve"> </w:t>
      </w:r>
      <w:r w:rsidR="004C03E9" w:rsidRPr="00766335">
        <w:rPr>
          <w:rFonts w:ascii="Arial" w:eastAsia="Tahoma" w:hAnsi="Arial" w:cs="Arial"/>
          <w:sz w:val="20"/>
          <w:szCs w:val="20"/>
          <w:lang w:eastAsia="en-US"/>
        </w:rPr>
        <w:t xml:space="preserve">con </w:t>
      </w:r>
      <w:r w:rsidR="005740E7" w:rsidRPr="00766335">
        <w:rPr>
          <w:rFonts w:ascii="Arial" w:eastAsia="Tahoma" w:hAnsi="Arial" w:cs="Arial"/>
          <w:sz w:val="20"/>
          <w:szCs w:val="20"/>
          <w:lang w:eastAsia="en-US"/>
        </w:rPr>
        <w:t>vidrios oscuros y sin placas de circulación de donde descendió el comisario de</w:t>
      </w:r>
      <w:r w:rsidR="004C03E9" w:rsidRPr="00766335">
        <w:rPr>
          <w:rFonts w:ascii="Arial" w:eastAsia="Tahoma" w:hAnsi="Arial" w:cs="Arial"/>
          <w:sz w:val="20"/>
          <w:szCs w:val="20"/>
          <w:lang w:eastAsia="en-US"/>
        </w:rPr>
        <w:t xml:space="preserve"> </w:t>
      </w:r>
      <w:r w:rsidR="005740E7" w:rsidRPr="00766335">
        <w:rPr>
          <w:rFonts w:ascii="Arial" w:eastAsia="Tahoma" w:hAnsi="Arial" w:cs="Arial"/>
          <w:sz w:val="20"/>
          <w:szCs w:val="20"/>
          <w:lang w:eastAsia="en-US"/>
        </w:rPr>
        <w:t xml:space="preserve">la policía municipal de </w:t>
      </w:r>
      <w:r w:rsidR="004C03E9" w:rsidRPr="00766335">
        <w:rPr>
          <w:rFonts w:ascii="Arial" w:eastAsia="Tahoma" w:hAnsi="Arial" w:cs="Arial"/>
          <w:sz w:val="20"/>
          <w:szCs w:val="20"/>
          <w:lang w:eastAsia="en-US"/>
        </w:rPr>
        <w:t>N</w:t>
      </w:r>
      <w:r w:rsidR="005740E7" w:rsidRPr="00766335">
        <w:rPr>
          <w:rFonts w:ascii="Arial" w:eastAsia="Tahoma" w:hAnsi="Arial" w:cs="Arial"/>
          <w:sz w:val="20"/>
          <w:szCs w:val="20"/>
          <w:lang w:eastAsia="en-US"/>
        </w:rPr>
        <w:t>ava Coahuila</w:t>
      </w:r>
      <w:r w:rsidR="004C03E9" w:rsidRPr="00766335">
        <w:rPr>
          <w:rFonts w:ascii="Arial" w:eastAsia="Tahoma" w:hAnsi="Arial" w:cs="Arial"/>
          <w:sz w:val="20"/>
          <w:szCs w:val="20"/>
          <w:lang w:eastAsia="en-US"/>
        </w:rPr>
        <w:t>,</w:t>
      </w:r>
      <w:r w:rsidR="005740E7" w:rsidRPr="00766335">
        <w:rPr>
          <w:rFonts w:ascii="Arial" w:eastAsia="Tahoma" w:hAnsi="Arial" w:cs="Arial"/>
          <w:sz w:val="20"/>
          <w:szCs w:val="20"/>
          <w:lang w:eastAsia="en-US"/>
        </w:rPr>
        <w:t xml:space="preserve"> </w:t>
      </w:r>
      <w:r w:rsidR="003F2AED">
        <w:rPr>
          <w:rFonts w:ascii="Arial" w:eastAsia="Tahoma" w:hAnsi="Arial" w:cs="Arial"/>
          <w:sz w:val="20"/>
          <w:szCs w:val="20"/>
          <w:lang w:eastAsia="en-US"/>
        </w:rPr>
        <w:t xml:space="preserve">quien es </w:t>
      </w:r>
      <w:r w:rsidR="005740E7" w:rsidRPr="00766335">
        <w:rPr>
          <w:rFonts w:ascii="Arial" w:eastAsia="Tahoma" w:hAnsi="Arial" w:cs="Arial"/>
          <w:sz w:val="20"/>
          <w:szCs w:val="20"/>
          <w:lang w:eastAsia="en-US"/>
        </w:rPr>
        <w:t xml:space="preserve">conocido como </w:t>
      </w:r>
      <w:r w:rsidR="00F60145">
        <w:rPr>
          <w:rFonts w:ascii="Arial" w:eastAsia="Tahoma" w:hAnsi="Arial" w:cs="Arial"/>
          <w:sz w:val="20"/>
          <w:szCs w:val="20"/>
          <w:lang w:eastAsia="en-US"/>
        </w:rPr>
        <w:t>Ar2</w:t>
      </w:r>
      <w:r w:rsidR="004C03E9" w:rsidRPr="00766335">
        <w:rPr>
          <w:rFonts w:ascii="Arial" w:eastAsia="Tahoma" w:hAnsi="Arial" w:cs="Arial"/>
          <w:sz w:val="20"/>
          <w:szCs w:val="20"/>
          <w:lang w:eastAsia="en-US"/>
        </w:rPr>
        <w:t>,</w:t>
      </w:r>
      <w:r w:rsidR="005740E7" w:rsidRPr="00766335">
        <w:rPr>
          <w:rFonts w:ascii="Arial" w:eastAsia="Tahoma" w:hAnsi="Arial" w:cs="Arial"/>
          <w:sz w:val="20"/>
          <w:szCs w:val="20"/>
          <w:lang w:eastAsia="en-US"/>
        </w:rPr>
        <w:t xml:space="preserve"> </w:t>
      </w:r>
      <w:r w:rsidR="004C03E9" w:rsidRPr="00766335">
        <w:rPr>
          <w:rFonts w:ascii="Arial" w:eastAsia="Tahoma" w:hAnsi="Arial" w:cs="Arial"/>
          <w:sz w:val="20"/>
          <w:szCs w:val="20"/>
          <w:lang w:eastAsia="en-US"/>
        </w:rPr>
        <w:t xml:space="preserve">quien </w:t>
      </w:r>
      <w:r w:rsidR="005740E7" w:rsidRPr="00766335">
        <w:rPr>
          <w:rFonts w:ascii="Arial" w:eastAsia="Tahoma" w:hAnsi="Arial" w:cs="Arial"/>
          <w:sz w:val="20"/>
          <w:szCs w:val="20"/>
          <w:lang w:eastAsia="en-US"/>
        </w:rPr>
        <w:t xml:space="preserve">había subido a los migrantes con el engaño de llevarlos a </w:t>
      </w:r>
      <w:r w:rsidR="004C03E9" w:rsidRPr="00766335">
        <w:rPr>
          <w:rFonts w:ascii="Arial" w:eastAsia="Tahoma" w:hAnsi="Arial" w:cs="Arial"/>
          <w:sz w:val="20"/>
          <w:szCs w:val="20"/>
          <w:lang w:eastAsia="en-US"/>
        </w:rPr>
        <w:t>la ciudad de Piedras N</w:t>
      </w:r>
      <w:r w:rsidR="005740E7" w:rsidRPr="00766335">
        <w:rPr>
          <w:rFonts w:ascii="Arial" w:eastAsia="Tahoma" w:hAnsi="Arial" w:cs="Arial"/>
          <w:sz w:val="20"/>
          <w:szCs w:val="20"/>
          <w:lang w:eastAsia="en-US"/>
        </w:rPr>
        <w:t>egras</w:t>
      </w:r>
      <w:r w:rsidR="004C03E9" w:rsidRPr="00766335">
        <w:rPr>
          <w:rFonts w:ascii="Arial" w:eastAsia="Tahoma" w:hAnsi="Arial" w:cs="Arial"/>
          <w:sz w:val="20"/>
          <w:szCs w:val="20"/>
          <w:lang w:eastAsia="en-US"/>
        </w:rPr>
        <w:t>, y dicho C</w:t>
      </w:r>
      <w:r w:rsidR="005740E7" w:rsidRPr="00766335">
        <w:rPr>
          <w:rFonts w:ascii="Arial" w:eastAsia="Tahoma" w:hAnsi="Arial" w:cs="Arial"/>
          <w:sz w:val="20"/>
          <w:szCs w:val="20"/>
          <w:lang w:eastAsia="en-US"/>
        </w:rPr>
        <w:t xml:space="preserve">omisario </w:t>
      </w:r>
      <w:r w:rsidR="004C03E9" w:rsidRPr="00766335">
        <w:rPr>
          <w:rFonts w:ascii="Arial" w:eastAsia="Tahoma" w:hAnsi="Arial" w:cs="Arial"/>
          <w:sz w:val="20"/>
          <w:szCs w:val="20"/>
          <w:lang w:eastAsia="en-US"/>
        </w:rPr>
        <w:t xml:space="preserve">le dijo </w:t>
      </w:r>
      <w:r w:rsidR="005740E7" w:rsidRPr="00766335">
        <w:rPr>
          <w:rFonts w:ascii="Arial" w:eastAsia="Tahoma" w:hAnsi="Arial" w:cs="Arial"/>
          <w:sz w:val="20"/>
          <w:szCs w:val="20"/>
          <w:lang w:eastAsia="en-US"/>
        </w:rPr>
        <w:t xml:space="preserve">que trasladaría </w:t>
      </w:r>
      <w:r w:rsidR="004C03E9" w:rsidRPr="00766335">
        <w:rPr>
          <w:rFonts w:ascii="Arial" w:eastAsia="Tahoma" w:hAnsi="Arial" w:cs="Arial"/>
          <w:sz w:val="20"/>
          <w:szCs w:val="20"/>
          <w:lang w:eastAsia="en-US"/>
        </w:rPr>
        <w:t xml:space="preserve">a los migrantes </w:t>
      </w:r>
      <w:r w:rsidR="005740E7" w:rsidRPr="00766335">
        <w:rPr>
          <w:rFonts w:ascii="Arial" w:eastAsia="Tahoma" w:hAnsi="Arial" w:cs="Arial"/>
          <w:sz w:val="20"/>
          <w:szCs w:val="20"/>
          <w:lang w:eastAsia="en-US"/>
        </w:rPr>
        <w:t xml:space="preserve">en las camionetas a </w:t>
      </w:r>
      <w:r w:rsidR="004C03E9" w:rsidRPr="00766335">
        <w:rPr>
          <w:rFonts w:ascii="Arial" w:eastAsia="Tahoma" w:hAnsi="Arial" w:cs="Arial"/>
          <w:sz w:val="20"/>
          <w:szCs w:val="20"/>
          <w:lang w:eastAsia="en-US"/>
        </w:rPr>
        <w:t>dicha ciudad</w:t>
      </w:r>
      <w:r w:rsidR="005740E7" w:rsidRPr="00766335">
        <w:rPr>
          <w:rFonts w:ascii="Arial" w:eastAsia="Tahoma" w:hAnsi="Arial" w:cs="Arial"/>
          <w:sz w:val="20"/>
          <w:szCs w:val="20"/>
          <w:lang w:eastAsia="en-US"/>
        </w:rPr>
        <w:t xml:space="preserve"> para evitar que se </w:t>
      </w:r>
      <w:r w:rsidR="00766335">
        <w:rPr>
          <w:rFonts w:ascii="Arial" w:eastAsia="Tahoma" w:hAnsi="Arial" w:cs="Arial"/>
          <w:sz w:val="20"/>
          <w:szCs w:val="20"/>
          <w:lang w:eastAsia="en-US"/>
        </w:rPr>
        <w:t>d</w:t>
      </w:r>
      <w:r w:rsidR="005740E7" w:rsidRPr="00766335">
        <w:rPr>
          <w:rFonts w:ascii="Arial" w:eastAsia="Tahoma" w:hAnsi="Arial" w:cs="Arial"/>
          <w:sz w:val="20"/>
          <w:szCs w:val="20"/>
          <w:lang w:eastAsia="en-US"/>
        </w:rPr>
        <w:t>eshidratar</w:t>
      </w:r>
      <w:r w:rsidR="00766335">
        <w:rPr>
          <w:rFonts w:ascii="Arial" w:eastAsia="Tahoma" w:hAnsi="Arial" w:cs="Arial"/>
          <w:sz w:val="20"/>
          <w:szCs w:val="20"/>
          <w:lang w:eastAsia="en-US"/>
        </w:rPr>
        <w:t>an</w:t>
      </w:r>
      <w:r w:rsidR="004C03E9" w:rsidRPr="00766335">
        <w:rPr>
          <w:rFonts w:ascii="Arial" w:eastAsia="Tahoma" w:hAnsi="Arial" w:cs="Arial"/>
          <w:sz w:val="20"/>
          <w:szCs w:val="20"/>
          <w:lang w:eastAsia="en-US"/>
        </w:rPr>
        <w:t xml:space="preserve">, por lo que les sugirió a las personas que </w:t>
      </w:r>
      <w:r w:rsidR="005740E7" w:rsidRPr="00766335">
        <w:rPr>
          <w:rFonts w:ascii="Arial" w:eastAsia="Tahoma" w:hAnsi="Arial" w:cs="Arial"/>
          <w:sz w:val="20"/>
          <w:szCs w:val="20"/>
          <w:lang w:eastAsia="en-US"/>
        </w:rPr>
        <w:t>subieran</w:t>
      </w:r>
      <w:r w:rsidR="004C03E9" w:rsidRPr="00766335">
        <w:rPr>
          <w:rFonts w:ascii="Arial" w:eastAsia="Tahoma" w:hAnsi="Arial" w:cs="Arial"/>
          <w:sz w:val="20"/>
          <w:szCs w:val="20"/>
          <w:lang w:eastAsia="en-US"/>
        </w:rPr>
        <w:t>,</w:t>
      </w:r>
      <w:r w:rsidR="005740E7" w:rsidRPr="00766335">
        <w:rPr>
          <w:rFonts w:ascii="Arial" w:eastAsia="Tahoma" w:hAnsi="Arial" w:cs="Arial"/>
          <w:sz w:val="20"/>
          <w:szCs w:val="20"/>
          <w:lang w:eastAsia="en-US"/>
        </w:rPr>
        <w:t xml:space="preserve"> </w:t>
      </w:r>
      <w:r w:rsidR="004C03E9" w:rsidRPr="00766335">
        <w:rPr>
          <w:rFonts w:ascii="Arial" w:eastAsia="Tahoma" w:hAnsi="Arial" w:cs="Arial"/>
          <w:sz w:val="20"/>
          <w:szCs w:val="20"/>
          <w:lang w:eastAsia="en-US"/>
        </w:rPr>
        <w:t xml:space="preserve">luego </w:t>
      </w:r>
      <w:r w:rsidR="005740E7" w:rsidRPr="00766335">
        <w:rPr>
          <w:rFonts w:ascii="Arial" w:eastAsia="Tahoma" w:hAnsi="Arial" w:cs="Arial"/>
          <w:sz w:val="20"/>
          <w:szCs w:val="20"/>
          <w:lang w:eastAsia="en-US"/>
        </w:rPr>
        <w:t xml:space="preserve">las </w:t>
      </w:r>
      <w:r w:rsidR="005740E7" w:rsidRPr="00766335">
        <w:rPr>
          <w:rFonts w:ascii="Arial" w:eastAsia="Tahoma" w:hAnsi="Arial" w:cs="Arial"/>
          <w:sz w:val="20"/>
          <w:szCs w:val="20"/>
          <w:lang w:eastAsia="en-US"/>
        </w:rPr>
        <w:lastRenderedPageBreak/>
        <w:t xml:space="preserve">camionetas salieron rumbo a </w:t>
      </w:r>
      <w:r w:rsidR="004C03E9" w:rsidRPr="00766335">
        <w:rPr>
          <w:rFonts w:ascii="Arial" w:eastAsia="Tahoma" w:hAnsi="Arial" w:cs="Arial"/>
          <w:sz w:val="20"/>
          <w:szCs w:val="20"/>
          <w:lang w:eastAsia="en-US"/>
        </w:rPr>
        <w:t>Piedras N</w:t>
      </w:r>
      <w:r w:rsidR="005740E7" w:rsidRPr="00766335">
        <w:rPr>
          <w:rFonts w:ascii="Arial" w:eastAsia="Tahoma" w:hAnsi="Arial" w:cs="Arial"/>
          <w:sz w:val="20"/>
          <w:szCs w:val="20"/>
          <w:lang w:eastAsia="en-US"/>
        </w:rPr>
        <w:t>egras</w:t>
      </w:r>
      <w:r w:rsidR="004C03E9" w:rsidRPr="00766335">
        <w:rPr>
          <w:rFonts w:ascii="Arial" w:eastAsia="Tahoma" w:hAnsi="Arial" w:cs="Arial"/>
          <w:sz w:val="20"/>
          <w:szCs w:val="20"/>
          <w:lang w:eastAsia="en-US"/>
        </w:rPr>
        <w:t xml:space="preserve">; sin embargo, </w:t>
      </w:r>
      <w:r w:rsidR="005740E7" w:rsidRPr="00766335">
        <w:rPr>
          <w:rFonts w:ascii="Arial" w:eastAsia="Tahoma" w:hAnsi="Arial" w:cs="Arial"/>
          <w:sz w:val="20"/>
          <w:szCs w:val="20"/>
          <w:lang w:eastAsia="en-US"/>
        </w:rPr>
        <w:t xml:space="preserve">en menos de </w:t>
      </w:r>
      <w:r w:rsidR="004C03E9" w:rsidRPr="00766335">
        <w:rPr>
          <w:rFonts w:ascii="Arial" w:eastAsia="Tahoma" w:hAnsi="Arial" w:cs="Arial"/>
          <w:sz w:val="20"/>
          <w:szCs w:val="20"/>
          <w:lang w:eastAsia="en-US"/>
        </w:rPr>
        <w:t xml:space="preserve">un </w:t>
      </w:r>
      <w:r w:rsidR="005740E7" w:rsidRPr="00766335">
        <w:rPr>
          <w:rFonts w:ascii="Arial" w:eastAsia="Tahoma" w:hAnsi="Arial" w:cs="Arial"/>
          <w:sz w:val="20"/>
          <w:szCs w:val="20"/>
          <w:lang w:eastAsia="en-US"/>
        </w:rPr>
        <w:t xml:space="preserve">kilómetro se retornaron rumbo a </w:t>
      </w:r>
      <w:r w:rsidR="00766335">
        <w:rPr>
          <w:rFonts w:ascii="Arial" w:eastAsia="Tahoma" w:hAnsi="Arial" w:cs="Arial"/>
          <w:sz w:val="20"/>
          <w:szCs w:val="20"/>
          <w:lang w:eastAsia="en-US"/>
        </w:rPr>
        <w:t xml:space="preserve">la ciudad de Allende, </w:t>
      </w:r>
      <w:r w:rsidR="005740E7" w:rsidRPr="00766335">
        <w:rPr>
          <w:rFonts w:ascii="Arial" w:eastAsia="Tahoma" w:hAnsi="Arial" w:cs="Arial"/>
          <w:sz w:val="20"/>
          <w:szCs w:val="20"/>
          <w:lang w:eastAsia="en-US"/>
        </w:rPr>
        <w:t xml:space="preserve">conduciendo </w:t>
      </w:r>
      <w:r w:rsidR="00766335">
        <w:rPr>
          <w:rFonts w:ascii="Arial" w:eastAsia="Tahoma" w:hAnsi="Arial" w:cs="Arial"/>
          <w:sz w:val="20"/>
          <w:szCs w:val="20"/>
          <w:lang w:eastAsia="en-US"/>
        </w:rPr>
        <w:t xml:space="preserve">las unidades </w:t>
      </w:r>
      <w:r w:rsidR="004C03E9" w:rsidRPr="00766335">
        <w:rPr>
          <w:rFonts w:ascii="Arial" w:eastAsia="Tahoma" w:hAnsi="Arial" w:cs="Arial"/>
          <w:sz w:val="20"/>
          <w:szCs w:val="20"/>
          <w:lang w:eastAsia="en-US"/>
        </w:rPr>
        <w:t>a más</w:t>
      </w:r>
      <w:r w:rsidR="005740E7" w:rsidRPr="00766335">
        <w:rPr>
          <w:rFonts w:ascii="Arial" w:eastAsia="Tahoma" w:hAnsi="Arial" w:cs="Arial"/>
          <w:sz w:val="20"/>
          <w:szCs w:val="20"/>
          <w:lang w:eastAsia="en-US"/>
        </w:rPr>
        <w:t xml:space="preserve"> de 170 k</w:t>
      </w:r>
      <w:r w:rsidR="004C03E9" w:rsidRPr="00766335">
        <w:rPr>
          <w:rFonts w:ascii="Arial" w:eastAsia="Tahoma" w:hAnsi="Arial" w:cs="Arial"/>
          <w:sz w:val="20"/>
          <w:szCs w:val="20"/>
          <w:lang w:eastAsia="en-US"/>
        </w:rPr>
        <w:t>ilómetros</w:t>
      </w:r>
      <w:r w:rsidR="003F2AED">
        <w:rPr>
          <w:rFonts w:ascii="Arial" w:eastAsia="Tahoma" w:hAnsi="Arial" w:cs="Arial"/>
          <w:sz w:val="20"/>
          <w:szCs w:val="20"/>
          <w:lang w:eastAsia="en-US"/>
        </w:rPr>
        <w:t xml:space="preserve"> por hora</w:t>
      </w:r>
      <w:r w:rsidR="004C03E9" w:rsidRPr="00766335">
        <w:rPr>
          <w:rFonts w:ascii="Arial" w:eastAsia="Tahoma" w:hAnsi="Arial" w:cs="Arial"/>
          <w:sz w:val="20"/>
          <w:szCs w:val="20"/>
          <w:lang w:eastAsia="en-US"/>
        </w:rPr>
        <w:t xml:space="preserve">, </w:t>
      </w:r>
      <w:r w:rsidR="005740E7" w:rsidRPr="00766335">
        <w:rPr>
          <w:rFonts w:ascii="Arial" w:eastAsia="Tahoma" w:hAnsi="Arial" w:cs="Arial"/>
          <w:sz w:val="20"/>
          <w:szCs w:val="20"/>
          <w:lang w:eastAsia="en-US"/>
        </w:rPr>
        <w:t xml:space="preserve">poniendo en riesgo la seguridad de todos los migrantes y hasta la de </w:t>
      </w:r>
      <w:r w:rsidR="004C03E9" w:rsidRPr="00766335">
        <w:rPr>
          <w:rFonts w:ascii="Arial" w:eastAsia="Tahoma" w:hAnsi="Arial" w:cs="Arial"/>
          <w:sz w:val="20"/>
          <w:szCs w:val="20"/>
          <w:lang w:eastAsia="en-US"/>
        </w:rPr>
        <w:t>su</w:t>
      </w:r>
      <w:r w:rsidR="005740E7" w:rsidRPr="00766335">
        <w:rPr>
          <w:rFonts w:ascii="Arial" w:eastAsia="Tahoma" w:hAnsi="Arial" w:cs="Arial"/>
          <w:sz w:val="20"/>
          <w:szCs w:val="20"/>
          <w:lang w:eastAsia="en-US"/>
        </w:rPr>
        <w:t xml:space="preserve"> familia</w:t>
      </w:r>
      <w:r w:rsidR="004C03E9" w:rsidRPr="00766335">
        <w:rPr>
          <w:rFonts w:ascii="Arial" w:eastAsia="Tahoma" w:hAnsi="Arial" w:cs="Arial"/>
          <w:sz w:val="20"/>
          <w:szCs w:val="20"/>
          <w:lang w:eastAsia="en-US"/>
        </w:rPr>
        <w:t xml:space="preserve">, y </w:t>
      </w:r>
      <w:r w:rsidR="00766335">
        <w:rPr>
          <w:rFonts w:ascii="Arial" w:eastAsia="Tahoma" w:hAnsi="Arial" w:cs="Arial"/>
          <w:sz w:val="20"/>
          <w:szCs w:val="20"/>
          <w:lang w:eastAsia="en-US"/>
        </w:rPr>
        <w:t xml:space="preserve">que </w:t>
      </w:r>
      <w:r w:rsidR="004C03E9" w:rsidRPr="00766335">
        <w:rPr>
          <w:rFonts w:ascii="Arial" w:eastAsia="Tahoma" w:hAnsi="Arial" w:cs="Arial"/>
          <w:sz w:val="20"/>
          <w:szCs w:val="20"/>
          <w:lang w:eastAsia="en-US"/>
        </w:rPr>
        <w:t xml:space="preserve">al llegar al </w:t>
      </w:r>
      <w:r w:rsidR="005740E7" w:rsidRPr="00766335">
        <w:rPr>
          <w:rFonts w:ascii="Arial" w:eastAsia="Tahoma" w:hAnsi="Arial" w:cs="Arial"/>
          <w:sz w:val="20"/>
          <w:szCs w:val="20"/>
          <w:lang w:eastAsia="en-US"/>
        </w:rPr>
        <w:t>municipio de Allende</w:t>
      </w:r>
      <w:r w:rsidR="00766335">
        <w:rPr>
          <w:rFonts w:ascii="Arial" w:eastAsia="Tahoma" w:hAnsi="Arial" w:cs="Arial"/>
          <w:sz w:val="20"/>
          <w:szCs w:val="20"/>
          <w:lang w:eastAsia="en-US"/>
        </w:rPr>
        <w:t xml:space="preserve">, antes </w:t>
      </w:r>
      <w:r w:rsidR="004C03E9" w:rsidRPr="00766335">
        <w:rPr>
          <w:rFonts w:ascii="Arial" w:eastAsia="Tahoma" w:hAnsi="Arial" w:cs="Arial"/>
          <w:sz w:val="20"/>
          <w:szCs w:val="20"/>
          <w:lang w:eastAsia="en-US"/>
        </w:rPr>
        <w:t>d</w:t>
      </w:r>
      <w:r w:rsidR="005740E7" w:rsidRPr="00766335">
        <w:rPr>
          <w:rFonts w:ascii="Arial" w:eastAsia="Tahoma" w:hAnsi="Arial" w:cs="Arial"/>
          <w:sz w:val="20"/>
          <w:szCs w:val="20"/>
          <w:lang w:eastAsia="en-US"/>
        </w:rPr>
        <w:t xml:space="preserve">el </w:t>
      </w:r>
      <w:r w:rsidR="004C03E9" w:rsidRPr="00766335">
        <w:rPr>
          <w:rFonts w:ascii="Arial" w:eastAsia="Tahoma" w:hAnsi="Arial" w:cs="Arial"/>
          <w:sz w:val="20"/>
          <w:szCs w:val="20"/>
          <w:lang w:eastAsia="en-US"/>
        </w:rPr>
        <w:t xml:space="preserve">kilómetro </w:t>
      </w:r>
      <w:r w:rsidR="005C34F8">
        <w:rPr>
          <w:rFonts w:ascii="Arial" w:eastAsia="Tahoma" w:hAnsi="Arial" w:cs="Arial"/>
          <w:sz w:val="20"/>
          <w:szCs w:val="20"/>
          <w:lang w:eastAsia="en-US"/>
        </w:rPr>
        <w:t>X</w:t>
      </w:r>
      <w:r w:rsidR="004C03E9" w:rsidRPr="00766335">
        <w:rPr>
          <w:rFonts w:ascii="Arial" w:eastAsia="Tahoma" w:hAnsi="Arial" w:cs="Arial"/>
          <w:sz w:val="20"/>
          <w:szCs w:val="20"/>
          <w:lang w:eastAsia="en-US"/>
        </w:rPr>
        <w:t>,</w:t>
      </w:r>
      <w:r w:rsidR="005740E7" w:rsidRPr="00766335">
        <w:rPr>
          <w:rFonts w:ascii="Arial" w:eastAsia="Tahoma" w:hAnsi="Arial" w:cs="Arial"/>
          <w:sz w:val="20"/>
          <w:szCs w:val="20"/>
          <w:lang w:eastAsia="en-US"/>
        </w:rPr>
        <w:t xml:space="preserve"> </w:t>
      </w:r>
      <w:r w:rsidR="00766335">
        <w:rPr>
          <w:rFonts w:ascii="Arial" w:eastAsia="Tahoma" w:hAnsi="Arial" w:cs="Arial"/>
          <w:sz w:val="20"/>
          <w:szCs w:val="20"/>
          <w:lang w:eastAsia="en-US"/>
        </w:rPr>
        <w:t xml:space="preserve">por </w:t>
      </w:r>
      <w:r w:rsidR="005740E7" w:rsidRPr="00766335">
        <w:rPr>
          <w:rFonts w:ascii="Arial" w:eastAsia="Tahoma" w:hAnsi="Arial" w:cs="Arial"/>
          <w:sz w:val="20"/>
          <w:szCs w:val="20"/>
          <w:lang w:eastAsia="en-US"/>
        </w:rPr>
        <w:t>la aduana</w:t>
      </w:r>
      <w:r w:rsidR="004C03E9" w:rsidRPr="00766335">
        <w:rPr>
          <w:rFonts w:ascii="Arial" w:eastAsia="Tahoma" w:hAnsi="Arial" w:cs="Arial"/>
          <w:sz w:val="20"/>
          <w:szCs w:val="20"/>
          <w:lang w:eastAsia="en-US"/>
        </w:rPr>
        <w:t xml:space="preserve">, </w:t>
      </w:r>
      <w:r w:rsidR="005740E7" w:rsidRPr="00766335">
        <w:rPr>
          <w:rFonts w:ascii="Arial" w:eastAsia="Tahoma" w:hAnsi="Arial" w:cs="Arial"/>
          <w:sz w:val="20"/>
          <w:szCs w:val="20"/>
          <w:lang w:eastAsia="en-US"/>
        </w:rPr>
        <w:t xml:space="preserve">el </w:t>
      </w:r>
      <w:r w:rsidR="00766335">
        <w:rPr>
          <w:rFonts w:ascii="Arial" w:eastAsia="Tahoma" w:hAnsi="Arial" w:cs="Arial"/>
          <w:sz w:val="20"/>
          <w:szCs w:val="20"/>
          <w:lang w:eastAsia="en-US"/>
        </w:rPr>
        <w:t>Comisario ordenó</w:t>
      </w:r>
      <w:r w:rsidR="005740E7" w:rsidRPr="00766335">
        <w:rPr>
          <w:rFonts w:ascii="Arial" w:eastAsia="Tahoma" w:hAnsi="Arial" w:cs="Arial"/>
          <w:sz w:val="20"/>
          <w:szCs w:val="20"/>
          <w:lang w:eastAsia="en-US"/>
        </w:rPr>
        <w:t xml:space="preserve"> a sus oficiales por radio que retornara</w:t>
      </w:r>
      <w:r w:rsidR="004C03E9" w:rsidRPr="00766335">
        <w:rPr>
          <w:rFonts w:ascii="Arial" w:eastAsia="Tahoma" w:hAnsi="Arial" w:cs="Arial"/>
          <w:sz w:val="20"/>
          <w:szCs w:val="20"/>
          <w:lang w:eastAsia="en-US"/>
        </w:rPr>
        <w:t>n</w:t>
      </w:r>
      <w:r w:rsidR="005740E7" w:rsidRPr="00766335">
        <w:rPr>
          <w:rFonts w:ascii="Arial" w:eastAsia="Tahoma" w:hAnsi="Arial" w:cs="Arial"/>
          <w:sz w:val="20"/>
          <w:szCs w:val="20"/>
          <w:lang w:eastAsia="en-US"/>
        </w:rPr>
        <w:t xml:space="preserve"> porque no dejaba de seguirlos </w:t>
      </w:r>
      <w:r w:rsidR="004C03E9" w:rsidRPr="00766335">
        <w:rPr>
          <w:rFonts w:ascii="Arial" w:eastAsia="Tahoma" w:hAnsi="Arial" w:cs="Arial"/>
          <w:sz w:val="20"/>
          <w:szCs w:val="20"/>
          <w:lang w:eastAsia="en-US"/>
        </w:rPr>
        <w:t xml:space="preserve">y al retornar los </w:t>
      </w:r>
      <w:r w:rsidR="005740E7" w:rsidRPr="00766335">
        <w:rPr>
          <w:rFonts w:ascii="Arial" w:eastAsia="Tahoma" w:hAnsi="Arial" w:cs="Arial"/>
          <w:sz w:val="20"/>
          <w:szCs w:val="20"/>
          <w:lang w:eastAsia="en-US"/>
        </w:rPr>
        <w:t>oficiales tira</w:t>
      </w:r>
      <w:r w:rsidR="00766335">
        <w:rPr>
          <w:rFonts w:ascii="Arial" w:eastAsia="Tahoma" w:hAnsi="Arial" w:cs="Arial"/>
          <w:sz w:val="20"/>
          <w:szCs w:val="20"/>
          <w:lang w:eastAsia="en-US"/>
        </w:rPr>
        <w:t>ro</w:t>
      </w:r>
      <w:r w:rsidR="005740E7" w:rsidRPr="00766335">
        <w:rPr>
          <w:rFonts w:ascii="Arial" w:eastAsia="Tahoma" w:hAnsi="Arial" w:cs="Arial"/>
          <w:sz w:val="20"/>
          <w:szCs w:val="20"/>
          <w:lang w:eastAsia="en-US"/>
        </w:rPr>
        <w:t>n a una mujer migra</w:t>
      </w:r>
      <w:r w:rsidR="004C03E9" w:rsidRPr="00766335">
        <w:rPr>
          <w:rFonts w:ascii="Arial" w:eastAsia="Tahoma" w:hAnsi="Arial" w:cs="Arial"/>
          <w:sz w:val="20"/>
          <w:szCs w:val="20"/>
          <w:lang w:eastAsia="en-US"/>
        </w:rPr>
        <w:t>n</w:t>
      </w:r>
      <w:r w:rsidR="005740E7" w:rsidRPr="00766335">
        <w:rPr>
          <w:rFonts w:ascii="Arial" w:eastAsia="Tahoma" w:hAnsi="Arial" w:cs="Arial"/>
          <w:sz w:val="20"/>
          <w:szCs w:val="20"/>
          <w:lang w:eastAsia="en-US"/>
        </w:rPr>
        <w:t>te de la patrulla</w:t>
      </w:r>
      <w:r w:rsidR="004C03E9" w:rsidRPr="00766335">
        <w:rPr>
          <w:rFonts w:ascii="Arial" w:eastAsia="Tahoma" w:hAnsi="Arial" w:cs="Arial"/>
          <w:sz w:val="20"/>
          <w:szCs w:val="20"/>
          <w:lang w:eastAsia="en-US"/>
        </w:rPr>
        <w:t xml:space="preserve">, teniendo que llegar al lugar </w:t>
      </w:r>
      <w:r w:rsidR="005740E7" w:rsidRPr="00766335">
        <w:rPr>
          <w:rFonts w:ascii="Arial" w:eastAsia="Tahoma" w:hAnsi="Arial" w:cs="Arial"/>
          <w:sz w:val="20"/>
          <w:szCs w:val="20"/>
          <w:lang w:eastAsia="en-US"/>
        </w:rPr>
        <w:t>u</w:t>
      </w:r>
      <w:r w:rsidR="004C03E9" w:rsidRPr="00766335">
        <w:rPr>
          <w:rFonts w:ascii="Arial" w:eastAsia="Tahoma" w:hAnsi="Arial" w:cs="Arial"/>
          <w:sz w:val="20"/>
          <w:szCs w:val="20"/>
          <w:lang w:eastAsia="en-US"/>
        </w:rPr>
        <w:t>na ambulancia del municipio de A</w:t>
      </w:r>
      <w:r w:rsidR="005740E7" w:rsidRPr="00766335">
        <w:rPr>
          <w:rFonts w:ascii="Arial" w:eastAsia="Tahoma" w:hAnsi="Arial" w:cs="Arial"/>
          <w:sz w:val="20"/>
          <w:szCs w:val="20"/>
          <w:lang w:eastAsia="en-US"/>
        </w:rPr>
        <w:t xml:space="preserve">llende para recoger a la </w:t>
      </w:r>
      <w:r w:rsidR="004C03E9" w:rsidRPr="00766335">
        <w:rPr>
          <w:rFonts w:ascii="Arial" w:eastAsia="Tahoma" w:hAnsi="Arial" w:cs="Arial"/>
          <w:sz w:val="20"/>
          <w:szCs w:val="20"/>
          <w:lang w:eastAsia="en-US"/>
        </w:rPr>
        <w:t xml:space="preserve">persona lesionada la cual presentaba </w:t>
      </w:r>
      <w:r w:rsidR="005740E7" w:rsidRPr="00766335">
        <w:rPr>
          <w:rFonts w:ascii="Arial" w:eastAsia="Tahoma" w:hAnsi="Arial" w:cs="Arial"/>
          <w:sz w:val="20"/>
          <w:szCs w:val="20"/>
          <w:lang w:eastAsia="en-US"/>
        </w:rPr>
        <w:t>severas heridas</w:t>
      </w:r>
      <w:r w:rsidR="004C03E9" w:rsidRPr="00766335">
        <w:rPr>
          <w:rFonts w:ascii="Arial" w:eastAsia="Tahoma" w:hAnsi="Arial" w:cs="Arial"/>
          <w:sz w:val="20"/>
          <w:szCs w:val="20"/>
          <w:lang w:eastAsia="en-US"/>
        </w:rPr>
        <w:t>.</w:t>
      </w:r>
    </w:p>
    <w:p w14:paraId="08D959FB" w14:textId="77777777" w:rsidR="005C34F8" w:rsidRPr="00080A27" w:rsidRDefault="005C34F8" w:rsidP="005C34F8">
      <w:pPr>
        <w:spacing w:line="360" w:lineRule="auto"/>
        <w:ind w:left="567" w:right="37"/>
        <w:jc w:val="both"/>
        <w:rPr>
          <w:rFonts w:ascii="Arial" w:eastAsia="Arial" w:hAnsi="Arial" w:cs="Arial"/>
          <w:sz w:val="20"/>
          <w:szCs w:val="20"/>
        </w:rPr>
      </w:pPr>
    </w:p>
    <w:p w14:paraId="06EA6903" w14:textId="17D685B1" w:rsidR="00B4045F" w:rsidRDefault="004A34E0" w:rsidP="00450A26">
      <w:pPr>
        <w:numPr>
          <w:ilvl w:val="0"/>
          <w:numId w:val="1"/>
        </w:numPr>
        <w:spacing w:line="360" w:lineRule="auto"/>
        <w:ind w:left="567" w:right="37" w:hanging="567"/>
        <w:jc w:val="both"/>
        <w:rPr>
          <w:rFonts w:ascii="Arial" w:eastAsia="Arial" w:hAnsi="Arial" w:cs="Arial"/>
          <w:sz w:val="20"/>
          <w:szCs w:val="20"/>
        </w:rPr>
      </w:pPr>
      <w:r w:rsidRPr="001B7AC5">
        <w:rPr>
          <w:rFonts w:ascii="Arial" w:eastAsia="Arial" w:hAnsi="Arial" w:cs="Arial"/>
          <w:sz w:val="20"/>
          <w:szCs w:val="20"/>
        </w:rPr>
        <w:t>A efecto de contar con la versión de la autoridad, se solicitó</w:t>
      </w:r>
      <w:r w:rsidR="00335428" w:rsidRPr="001B7AC5">
        <w:rPr>
          <w:rFonts w:ascii="Arial" w:eastAsia="Arial" w:hAnsi="Arial" w:cs="Arial"/>
          <w:sz w:val="20"/>
          <w:szCs w:val="20"/>
        </w:rPr>
        <w:t xml:space="preserve"> </w:t>
      </w:r>
      <w:r w:rsidR="00D2270C" w:rsidRPr="001B7AC5">
        <w:rPr>
          <w:rFonts w:ascii="Arial" w:eastAsia="Arial" w:hAnsi="Arial" w:cs="Arial"/>
          <w:sz w:val="20"/>
          <w:szCs w:val="20"/>
        </w:rPr>
        <w:t xml:space="preserve">a la </w:t>
      </w:r>
      <w:proofErr w:type="gramStart"/>
      <w:r w:rsidR="00D2270C" w:rsidRPr="001B7AC5">
        <w:rPr>
          <w:rFonts w:ascii="Arial" w:eastAsia="Arial" w:hAnsi="Arial" w:cs="Arial"/>
          <w:sz w:val="20"/>
          <w:szCs w:val="20"/>
        </w:rPr>
        <w:t>Presidenta</w:t>
      </w:r>
      <w:proofErr w:type="gramEnd"/>
      <w:r w:rsidR="00D2270C" w:rsidRPr="001B7AC5">
        <w:rPr>
          <w:rFonts w:ascii="Arial" w:eastAsia="Arial" w:hAnsi="Arial" w:cs="Arial"/>
          <w:sz w:val="20"/>
          <w:szCs w:val="20"/>
        </w:rPr>
        <w:t xml:space="preserve"> Municipal de Nava, mediante el oficio número TV-</w:t>
      </w:r>
      <w:r w:rsidR="005C34F8">
        <w:rPr>
          <w:rFonts w:ascii="Arial" w:eastAsia="Arial" w:hAnsi="Arial" w:cs="Arial"/>
          <w:sz w:val="20"/>
          <w:szCs w:val="20"/>
        </w:rPr>
        <w:t>X</w:t>
      </w:r>
      <w:r w:rsidR="00D2270C" w:rsidRPr="001B7AC5">
        <w:rPr>
          <w:rFonts w:ascii="Arial" w:eastAsia="Arial" w:hAnsi="Arial" w:cs="Arial"/>
          <w:sz w:val="20"/>
          <w:szCs w:val="20"/>
        </w:rPr>
        <w:t xml:space="preserve">/2022, </w:t>
      </w:r>
      <w:r w:rsidR="00335428" w:rsidRPr="001B7AC5">
        <w:rPr>
          <w:rFonts w:ascii="Arial" w:eastAsia="Arial" w:hAnsi="Arial" w:cs="Arial"/>
          <w:sz w:val="20"/>
          <w:szCs w:val="20"/>
        </w:rPr>
        <w:t xml:space="preserve">un informe preliminar de los hechos contenidos en el video que motivó el inicio </w:t>
      </w:r>
      <w:r w:rsidR="001F417B" w:rsidRPr="001B7AC5">
        <w:rPr>
          <w:rFonts w:ascii="Arial" w:eastAsia="Arial" w:hAnsi="Arial" w:cs="Arial"/>
          <w:sz w:val="20"/>
          <w:szCs w:val="20"/>
        </w:rPr>
        <w:t xml:space="preserve">de forma oficiosa </w:t>
      </w:r>
      <w:r w:rsidR="00335428" w:rsidRPr="001B7AC5">
        <w:rPr>
          <w:rFonts w:ascii="Arial" w:eastAsia="Arial" w:hAnsi="Arial" w:cs="Arial"/>
          <w:sz w:val="20"/>
          <w:szCs w:val="20"/>
        </w:rPr>
        <w:t xml:space="preserve">de la presente investigación, el cual fue notificado </w:t>
      </w:r>
      <w:r w:rsidR="001F417B" w:rsidRPr="001B7AC5">
        <w:rPr>
          <w:rFonts w:ascii="Arial" w:eastAsia="Arial" w:hAnsi="Arial" w:cs="Arial"/>
          <w:sz w:val="20"/>
          <w:szCs w:val="20"/>
        </w:rPr>
        <w:t xml:space="preserve">en su despacho el 12 de julio de 2022. Así mismo, una vez que </w:t>
      </w:r>
      <w:r w:rsidR="00B0352B" w:rsidRPr="001B7AC5">
        <w:rPr>
          <w:rFonts w:ascii="Arial" w:eastAsia="Arial" w:hAnsi="Arial" w:cs="Arial"/>
          <w:sz w:val="20"/>
          <w:szCs w:val="20"/>
        </w:rPr>
        <w:t>se ratificó la queja</w:t>
      </w:r>
      <w:r w:rsidRPr="001B7AC5">
        <w:rPr>
          <w:rFonts w:ascii="Arial" w:eastAsia="Arial" w:hAnsi="Arial" w:cs="Arial"/>
          <w:sz w:val="20"/>
          <w:szCs w:val="20"/>
        </w:rPr>
        <w:t xml:space="preserve"> por las agraviadas</w:t>
      </w:r>
      <w:r w:rsidR="00B0352B" w:rsidRPr="001B7AC5">
        <w:rPr>
          <w:rFonts w:ascii="Arial" w:eastAsia="Arial" w:hAnsi="Arial" w:cs="Arial"/>
          <w:sz w:val="20"/>
          <w:szCs w:val="20"/>
        </w:rPr>
        <w:t xml:space="preserve">, mediante </w:t>
      </w:r>
      <w:r w:rsidR="00FC209B" w:rsidRPr="001B7AC5">
        <w:rPr>
          <w:rFonts w:ascii="Arial" w:eastAsia="Arial" w:hAnsi="Arial" w:cs="Arial"/>
          <w:sz w:val="20"/>
          <w:szCs w:val="20"/>
        </w:rPr>
        <w:t>el</w:t>
      </w:r>
      <w:r w:rsidR="00B0352B" w:rsidRPr="001B7AC5">
        <w:rPr>
          <w:rFonts w:ascii="Arial" w:eastAsia="Arial" w:hAnsi="Arial" w:cs="Arial"/>
          <w:sz w:val="20"/>
          <w:szCs w:val="20"/>
        </w:rPr>
        <w:t xml:space="preserve"> oficio número TV-</w:t>
      </w:r>
      <w:r w:rsidR="005C34F8">
        <w:rPr>
          <w:rFonts w:ascii="Arial" w:eastAsia="Arial" w:hAnsi="Arial" w:cs="Arial"/>
          <w:sz w:val="20"/>
          <w:szCs w:val="20"/>
        </w:rPr>
        <w:t>X</w:t>
      </w:r>
      <w:r w:rsidR="00B0352B" w:rsidRPr="001B7AC5">
        <w:rPr>
          <w:rFonts w:ascii="Arial" w:eastAsia="Arial" w:hAnsi="Arial" w:cs="Arial"/>
          <w:sz w:val="20"/>
          <w:szCs w:val="20"/>
        </w:rPr>
        <w:t>/2022</w:t>
      </w:r>
      <w:r w:rsidR="00FC209B" w:rsidRPr="001B7AC5">
        <w:rPr>
          <w:rFonts w:ascii="Arial" w:eastAsia="Arial" w:hAnsi="Arial" w:cs="Arial"/>
          <w:sz w:val="20"/>
          <w:szCs w:val="20"/>
        </w:rPr>
        <w:t xml:space="preserve">, esta CDHEC solicitó a dicha servidora pública rindiera un informe </w:t>
      </w:r>
      <w:r w:rsidRPr="001B7AC5">
        <w:rPr>
          <w:rFonts w:ascii="Arial" w:eastAsia="Arial" w:hAnsi="Arial" w:cs="Arial"/>
          <w:sz w:val="20"/>
          <w:szCs w:val="20"/>
        </w:rPr>
        <w:t xml:space="preserve">pormenorizado </w:t>
      </w:r>
      <w:r w:rsidR="00FC209B" w:rsidRPr="001B7AC5">
        <w:rPr>
          <w:rFonts w:ascii="Arial" w:eastAsia="Arial" w:hAnsi="Arial" w:cs="Arial"/>
          <w:sz w:val="20"/>
          <w:szCs w:val="20"/>
        </w:rPr>
        <w:t>de los hechos, siendo notificado vía correo ele</w:t>
      </w:r>
      <w:r w:rsidR="00F25BD6" w:rsidRPr="001B7AC5">
        <w:rPr>
          <w:rFonts w:ascii="Arial" w:eastAsia="Arial" w:hAnsi="Arial" w:cs="Arial"/>
          <w:sz w:val="20"/>
          <w:szCs w:val="20"/>
        </w:rPr>
        <w:t>ctrónico el 29 de junio de 2022</w:t>
      </w:r>
      <w:r w:rsidR="00FC209B" w:rsidRPr="001B7AC5">
        <w:rPr>
          <w:rFonts w:ascii="Arial" w:eastAsia="Arial" w:hAnsi="Arial" w:cs="Arial"/>
          <w:sz w:val="20"/>
          <w:szCs w:val="20"/>
        </w:rPr>
        <w:t xml:space="preserve"> y posteriormente se notificó </w:t>
      </w:r>
      <w:r w:rsidRPr="001B7AC5">
        <w:rPr>
          <w:rFonts w:ascii="Arial" w:eastAsia="Arial" w:hAnsi="Arial" w:cs="Arial"/>
          <w:sz w:val="20"/>
          <w:szCs w:val="20"/>
        </w:rPr>
        <w:t xml:space="preserve">físicamente </w:t>
      </w:r>
      <w:r w:rsidR="00FC209B" w:rsidRPr="001B7AC5">
        <w:rPr>
          <w:rFonts w:ascii="Arial" w:eastAsia="Arial" w:hAnsi="Arial" w:cs="Arial"/>
          <w:sz w:val="20"/>
          <w:szCs w:val="20"/>
        </w:rPr>
        <w:t>en el despacho de la Alcaldesa el 12 de julio del año anterior, y al no haberse recibido respuesta, se hizo un segundo requerimiento a través del diverso oficio</w:t>
      </w:r>
      <w:r w:rsidR="005C34F8">
        <w:rPr>
          <w:rFonts w:ascii="Arial" w:eastAsia="Arial" w:hAnsi="Arial" w:cs="Arial"/>
          <w:sz w:val="20"/>
          <w:szCs w:val="20"/>
        </w:rPr>
        <w:t xml:space="preserve"> número</w:t>
      </w:r>
      <w:r w:rsidR="00FC209B" w:rsidRPr="001B7AC5">
        <w:rPr>
          <w:rFonts w:ascii="Arial" w:eastAsia="Arial" w:hAnsi="Arial" w:cs="Arial"/>
          <w:sz w:val="20"/>
          <w:szCs w:val="20"/>
        </w:rPr>
        <w:t xml:space="preserve"> </w:t>
      </w:r>
      <w:r w:rsidR="00B0352B" w:rsidRPr="001B7AC5">
        <w:rPr>
          <w:rFonts w:ascii="Arial" w:eastAsia="Arial" w:hAnsi="Arial" w:cs="Arial"/>
          <w:sz w:val="20"/>
          <w:szCs w:val="20"/>
        </w:rPr>
        <w:t>TV-</w:t>
      </w:r>
      <w:r w:rsidR="005C34F8">
        <w:rPr>
          <w:rFonts w:ascii="Arial" w:eastAsia="Arial" w:hAnsi="Arial" w:cs="Arial"/>
          <w:sz w:val="20"/>
          <w:szCs w:val="20"/>
        </w:rPr>
        <w:t>X</w:t>
      </w:r>
      <w:r w:rsidR="00B0352B" w:rsidRPr="001B7AC5">
        <w:rPr>
          <w:rFonts w:ascii="Arial" w:eastAsia="Arial" w:hAnsi="Arial" w:cs="Arial"/>
          <w:sz w:val="20"/>
          <w:szCs w:val="20"/>
        </w:rPr>
        <w:t xml:space="preserve">/2022, </w:t>
      </w:r>
      <w:r w:rsidR="00FC209B" w:rsidRPr="001B7AC5">
        <w:rPr>
          <w:rFonts w:ascii="Arial" w:eastAsia="Arial" w:hAnsi="Arial" w:cs="Arial"/>
          <w:sz w:val="20"/>
          <w:szCs w:val="20"/>
        </w:rPr>
        <w:t xml:space="preserve">el cual se notificó el </w:t>
      </w:r>
      <w:r w:rsidR="00CE24AF" w:rsidRPr="001B7AC5">
        <w:rPr>
          <w:rFonts w:ascii="Arial" w:eastAsia="Arial" w:hAnsi="Arial" w:cs="Arial"/>
          <w:sz w:val="20"/>
          <w:szCs w:val="20"/>
        </w:rPr>
        <w:t xml:space="preserve">31 de octubre del año 2022, sin que se recibiera la respuesta a dicha solicitud. Así mismo, con fecha 26 de abril de 2023, se realizó un tercer requerimiento a la </w:t>
      </w:r>
      <w:proofErr w:type="gramStart"/>
      <w:r w:rsidR="00CE24AF" w:rsidRPr="001B7AC5">
        <w:rPr>
          <w:rFonts w:ascii="Arial" w:eastAsia="Arial" w:hAnsi="Arial" w:cs="Arial"/>
          <w:sz w:val="20"/>
          <w:szCs w:val="20"/>
        </w:rPr>
        <w:t>Presidenta</w:t>
      </w:r>
      <w:proofErr w:type="gramEnd"/>
      <w:r w:rsidR="00CE24AF" w:rsidRPr="001B7AC5">
        <w:rPr>
          <w:rFonts w:ascii="Arial" w:eastAsia="Arial" w:hAnsi="Arial" w:cs="Arial"/>
          <w:sz w:val="20"/>
          <w:szCs w:val="20"/>
        </w:rPr>
        <w:t xml:space="preserve"> Municipal de Nava, Coahuila, </w:t>
      </w:r>
      <w:r w:rsidR="00FC209B" w:rsidRPr="001B7AC5">
        <w:rPr>
          <w:rFonts w:ascii="Arial" w:eastAsia="Arial" w:hAnsi="Arial" w:cs="Arial"/>
          <w:sz w:val="20"/>
          <w:szCs w:val="20"/>
        </w:rPr>
        <w:t xml:space="preserve">con el mismo resultado, en virtud de que no se recibió </w:t>
      </w:r>
      <w:r w:rsidRPr="001B7AC5">
        <w:rPr>
          <w:rFonts w:ascii="Arial" w:eastAsia="Arial" w:hAnsi="Arial" w:cs="Arial"/>
          <w:sz w:val="20"/>
          <w:szCs w:val="20"/>
        </w:rPr>
        <w:t xml:space="preserve">el informe </w:t>
      </w:r>
      <w:r w:rsidR="00F25BD6" w:rsidRPr="001B7AC5">
        <w:rPr>
          <w:rFonts w:ascii="Arial" w:eastAsia="Arial" w:hAnsi="Arial" w:cs="Arial"/>
          <w:sz w:val="20"/>
          <w:szCs w:val="20"/>
        </w:rPr>
        <w:t>requerido</w:t>
      </w:r>
      <w:r w:rsidR="00CE24AF" w:rsidRPr="001B7AC5">
        <w:rPr>
          <w:rFonts w:ascii="Arial" w:eastAsia="Arial" w:hAnsi="Arial" w:cs="Arial"/>
          <w:sz w:val="20"/>
          <w:szCs w:val="20"/>
        </w:rPr>
        <w:t>.</w:t>
      </w:r>
    </w:p>
    <w:p w14:paraId="3C7480F3" w14:textId="77777777" w:rsidR="005C34F8" w:rsidRPr="001B7AC5" w:rsidRDefault="005C34F8" w:rsidP="005C34F8">
      <w:pPr>
        <w:spacing w:line="360" w:lineRule="auto"/>
        <w:ind w:left="567" w:right="37"/>
        <w:jc w:val="both"/>
        <w:rPr>
          <w:rFonts w:ascii="Arial" w:eastAsia="Arial" w:hAnsi="Arial" w:cs="Arial"/>
          <w:sz w:val="20"/>
          <w:szCs w:val="20"/>
        </w:rPr>
      </w:pPr>
    </w:p>
    <w:p w14:paraId="69CB5E5F" w14:textId="53BA39C2" w:rsidR="006C3A76" w:rsidRPr="006C3A76" w:rsidRDefault="00F25BD6" w:rsidP="00450A26">
      <w:pPr>
        <w:numPr>
          <w:ilvl w:val="0"/>
          <w:numId w:val="1"/>
        </w:numPr>
        <w:spacing w:line="360" w:lineRule="auto"/>
        <w:ind w:left="567" w:right="37" w:hanging="567"/>
        <w:jc w:val="both"/>
        <w:rPr>
          <w:rFonts w:ascii="Arial" w:eastAsia="Arial" w:hAnsi="Arial" w:cs="Arial"/>
          <w:sz w:val="20"/>
          <w:szCs w:val="20"/>
        </w:rPr>
      </w:pPr>
      <w:r>
        <w:rPr>
          <w:rFonts w:ascii="Arial" w:eastAsia="Arial" w:hAnsi="Arial" w:cs="Arial"/>
          <w:sz w:val="20"/>
          <w:szCs w:val="20"/>
        </w:rPr>
        <w:t>E</w:t>
      </w:r>
      <w:r w:rsidR="005740E7">
        <w:rPr>
          <w:rFonts w:ascii="Arial" w:eastAsia="Arial" w:hAnsi="Arial" w:cs="Arial"/>
          <w:sz w:val="20"/>
          <w:szCs w:val="20"/>
        </w:rPr>
        <w:t xml:space="preserve">ste Organismo </w:t>
      </w:r>
      <w:r>
        <w:rPr>
          <w:rFonts w:ascii="Arial" w:eastAsia="Arial" w:hAnsi="Arial" w:cs="Arial"/>
          <w:sz w:val="20"/>
          <w:szCs w:val="20"/>
        </w:rPr>
        <w:t>realizó una inspección de</w:t>
      </w:r>
      <w:r w:rsidR="006C3A76">
        <w:rPr>
          <w:rFonts w:ascii="Arial" w:eastAsia="Arial" w:hAnsi="Arial" w:cs="Arial"/>
          <w:sz w:val="20"/>
          <w:szCs w:val="20"/>
        </w:rPr>
        <w:t>l video</w:t>
      </w:r>
      <w:r w:rsidR="005740E7">
        <w:rPr>
          <w:rFonts w:ascii="Arial" w:eastAsia="Arial" w:hAnsi="Arial" w:cs="Arial"/>
          <w:sz w:val="20"/>
          <w:szCs w:val="20"/>
        </w:rPr>
        <w:t xml:space="preserve"> que fuera </w:t>
      </w:r>
      <w:r w:rsidR="0087714F">
        <w:rPr>
          <w:rFonts w:ascii="Arial" w:eastAsia="Arial" w:hAnsi="Arial" w:cs="Arial"/>
          <w:sz w:val="20"/>
          <w:szCs w:val="20"/>
        </w:rPr>
        <w:t xml:space="preserve">publicado </w:t>
      </w:r>
      <w:r w:rsidR="005740E7">
        <w:rPr>
          <w:rFonts w:ascii="Arial" w:eastAsia="Arial" w:hAnsi="Arial" w:cs="Arial"/>
          <w:sz w:val="20"/>
          <w:szCs w:val="20"/>
        </w:rPr>
        <w:t xml:space="preserve">por el periodista independiente </w:t>
      </w:r>
      <w:r w:rsidR="005C34F8">
        <w:rPr>
          <w:rFonts w:ascii="Arial" w:eastAsia="Arial" w:hAnsi="Arial" w:cs="Arial"/>
          <w:sz w:val="20"/>
          <w:szCs w:val="20"/>
        </w:rPr>
        <w:t>E1</w:t>
      </w:r>
      <w:r w:rsidR="006C3A76">
        <w:rPr>
          <w:rFonts w:ascii="Arial" w:eastAsia="Arial" w:hAnsi="Arial" w:cs="Arial"/>
          <w:sz w:val="20"/>
          <w:szCs w:val="20"/>
        </w:rPr>
        <w:t xml:space="preserve">, </w:t>
      </w:r>
      <w:r w:rsidR="0087714F">
        <w:rPr>
          <w:rFonts w:ascii="Arial" w:eastAsia="Arial" w:hAnsi="Arial" w:cs="Arial"/>
          <w:sz w:val="20"/>
          <w:szCs w:val="20"/>
        </w:rPr>
        <w:t xml:space="preserve">el </w:t>
      </w:r>
      <w:r w:rsidR="00CE24AF">
        <w:rPr>
          <w:rFonts w:ascii="Arial" w:eastAsia="Arial" w:hAnsi="Arial" w:cs="Arial"/>
          <w:sz w:val="20"/>
          <w:szCs w:val="20"/>
        </w:rPr>
        <w:t xml:space="preserve">26 de abril de 2023, </w:t>
      </w:r>
      <w:r w:rsidR="00CE24AF" w:rsidRPr="006C3A76">
        <w:rPr>
          <w:rFonts w:ascii="Arial" w:eastAsia="Arial" w:hAnsi="Arial" w:cs="Arial"/>
          <w:sz w:val="20"/>
          <w:szCs w:val="20"/>
        </w:rPr>
        <w:t xml:space="preserve">para lo cual se elaboró un acta de la fecha en cita, en la que se pudo observar que </w:t>
      </w:r>
      <w:r w:rsidR="001F754B">
        <w:rPr>
          <w:rFonts w:ascii="Arial" w:eastAsia="Arial" w:hAnsi="Arial" w:cs="Arial"/>
          <w:sz w:val="20"/>
          <w:szCs w:val="20"/>
        </w:rPr>
        <w:t xml:space="preserve">dicho </w:t>
      </w:r>
      <w:r w:rsidR="00CE24AF" w:rsidRPr="006C3A76">
        <w:rPr>
          <w:rFonts w:ascii="Arial" w:eastAsia="Arial" w:hAnsi="Arial" w:cs="Arial"/>
          <w:sz w:val="20"/>
          <w:szCs w:val="20"/>
        </w:rPr>
        <w:t xml:space="preserve">periodista </w:t>
      </w:r>
      <w:r w:rsidR="003D54E7">
        <w:rPr>
          <w:rFonts w:ascii="Arial" w:eastAsia="Arial" w:hAnsi="Arial" w:cs="Arial"/>
          <w:sz w:val="20"/>
          <w:szCs w:val="20"/>
        </w:rPr>
        <w:t xml:space="preserve">se encontraba </w:t>
      </w:r>
      <w:r w:rsidR="00CE24AF" w:rsidRPr="006C3A76">
        <w:rPr>
          <w:rFonts w:ascii="Arial" w:eastAsia="Arial" w:hAnsi="Arial" w:cs="Arial"/>
          <w:sz w:val="20"/>
          <w:szCs w:val="20"/>
        </w:rPr>
        <w:t xml:space="preserve">a bordo de un vehículo en el que se puede apreciar que circulan </w:t>
      </w:r>
      <w:r w:rsidR="00B17E99" w:rsidRPr="006C3A76">
        <w:rPr>
          <w:rFonts w:ascii="Arial" w:eastAsia="Arial" w:hAnsi="Arial" w:cs="Arial"/>
          <w:sz w:val="20"/>
          <w:szCs w:val="20"/>
        </w:rPr>
        <w:t xml:space="preserve">cuatro camionetas </w:t>
      </w:r>
      <w:r w:rsidR="00CE24AF" w:rsidRPr="006C3A76">
        <w:rPr>
          <w:rFonts w:ascii="Arial" w:eastAsia="Arial" w:hAnsi="Arial" w:cs="Arial"/>
          <w:sz w:val="20"/>
          <w:szCs w:val="20"/>
        </w:rPr>
        <w:t>por la carretera 57,</w:t>
      </w:r>
      <w:r w:rsidR="00633E58" w:rsidRPr="006C3A76">
        <w:rPr>
          <w:rFonts w:ascii="Arial" w:eastAsia="Arial" w:hAnsi="Arial" w:cs="Arial"/>
          <w:sz w:val="20"/>
          <w:szCs w:val="20"/>
        </w:rPr>
        <w:t xml:space="preserve"> de oriente a poniente con rumbo al municipio de Allende, Coahuila, pasando por el ejido El Encino, Municipio de Nava, Coahuila, </w:t>
      </w:r>
      <w:r w:rsidR="00B17E99" w:rsidRPr="006C3A76">
        <w:rPr>
          <w:rFonts w:ascii="Arial" w:eastAsia="Arial" w:hAnsi="Arial" w:cs="Arial"/>
          <w:sz w:val="20"/>
          <w:szCs w:val="20"/>
        </w:rPr>
        <w:t xml:space="preserve">observando que tres de ellas llevaban </w:t>
      </w:r>
      <w:r w:rsidR="00633E58" w:rsidRPr="006C3A76">
        <w:rPr>
          <w:rFonts w:ascii="Arial" w:eastAsia="Arial" w:hAnsi="Arial" w:cs="Arial"/>
          <w:sz w:val="20"/>
          <w:szCs w:val="20"/>
        </w:rPr>
        <w:t xml:space="preserve">personas a bordo </w:t>
      </w:r>
      <w:r w:rsidR="00B17E99" w:rsidRPr="006C3A76">
        <w:rPr>
          <w:rFonts w:ascii="Arial" w:eastAsia="Arial" w:hAnsi="Arial" w:cs="Arial"/>
          <w:sz w:val="20"/>
          <w:szCs w:val="20"/>
        </w:rPr>
        <w:t xml:space="preserve">en </w:t>
      </w:r>
      <w:r w:rsidR="00633E58" w:rsidRPr="006C3A76">
        <w:rPr>
          <w:rFonts w:ascii="Arial" w:eastAsia="Arial" w:hAnsi="Arial" w:cs="Arial"/>
          <w:sz w:val="20"/>
          <w:szCs w:val="20"/>
        </w:rPr>
        <w:t>la caja de las patrullas, en tanto que el periodista indepen</w:t>
      </w:r>
      <w:r w:rsidR="00B17E99" w:rsidRPr="006C3A76">
        <w:rPr>
          <w:rFonts w:ascii="Arial" w:eastAsia="Arial" w:hAnsi="Arial" w:cs="Arial"/>
          <w:sz w:val="20"/>
          <w:szCs w:val="20"/>
        </w:rPr>
        <w:t>diente los sigue en su vehículo</w:t>
      </w:r>
      <w:r w:rsidR="005740E7">
        <w:rPr>
          <w:rFonts w:ascii="Arial" w:eastAsia="Arial" w:hAnsi="Arial" w:cs="Arial"/>
          <w:sz w:val="20"/>
          <w:szCs w:val="20"/>
        </w:rPr>
        <w:t xml:space="preserve"> durante una gran parte de su trayecto</w:t>
      </w:r>
      <w:r w:rsidR="00B17E99" w:rsidRPr="006C3A76">
        <w:rPr>
          <w:rFonts w:ascii="Arial" w:eastAsia="Arial" w:hAnsi="Arial" w:cs="Arial"/>
          <w:sz w:val="20"/>
          <w:szCs w:val="20"/>
        </w:rPr>
        <w:t>.</w:t>
      </w:r>
      <w:r w:rsidR="006C3A76" w:rsidRPr="006C3A76">
        <w:rPr>
          <w:rFonts w:ascii="Arial" w:eastAsia="Arial" w:hAnsi="Arial" w:cs="Arial"/>
          <w:sz w:val="20"/>
          <w:szCs w:val="20"/>
        </w:rPr>
        <w:t xml:space="preserve"> Posteriormente, después de circular por un lapso de</w:t>
      </w:r>
      <w:r w:rsidR="003D54E7">
        <w:rPr>
          <w:rFonts w:ascii="Arial" w:eastAsia="Arial" w:hAnsi="Arial" w:cs="Arial"/>
          <w:sz w:val="20"/>
          <w:szCs w:val="20"/>
        </w:rPr>
        <w:t xml:space="preserve"> varios minutos, </w:t>
      </w:r>
      <w:r w:rsidR="00CD3E9A">
        <w:rPr>
          <w:rFonts w:ascii="Arial" w:eastAsia="Arial" w:hAnsi="Arial" w:cs="Arial"/>
          <w:sz w:val="20"/>
          <w:szCs w:val="20"/>
        </w:rPr>
        <w:t>las personas migrantes que van a bordo de una de las unidades intentan saltar hacia el pavimento, lo que motiva que las</w:t>
      </w:r>
      <w:r w:rsidR="003D54E7">
        <w:rPr>
          <w:rFonts w:ascii="Arial" w:eastAsia="Arial" w:hAnsi="Arial" w:cs="Arial"/>
          <w:sz w:val="20"/>
          <w:szCs w:val="20"/>
        </w:rPr>
        <w:t xml:space="preserve"> </w:t>
      </w:r>
      <w:r w:rsidR="00CD3E9A">
        <w:rPr>
          <w:rFonts w:ascii="Arial" w:eastAsia="Arial" w:hAnsi="Arial" w:cs="Arial"/>
          <w:sz w:val="20"/>
          <w:szCs w:val="20"/>
        </w:rPr>
        <w:t xml:space="preserve">patrullas se detengan lo cual es aprovechado por </w:t>
      </w:r>
      <w:r w:rsidR="006C3A76" w:rsidRPr="006C3A76">
        <w:rPr>
          <w:rFonts w:ascii="Arial" w:eastAsia="Arial" w:hAnsi="Arial" w:cs="Arial"/>
          <w:sz w:val="20"/>
          <w:szCs w:val="20"/>
        </w:rPr>
        <w:t>las personas para bajarse</w:t>
      </w:r>
      <w:r w:rsidR="00CD3E9A">
        <w:rPr>
          <w:rFonts w:ascii="Arial" w:eastAsia="Arial" w:hAnsi="Arial" w:cs="Arial"/>
          <w:sz w:val="20"/>
          <w:szCs w:val="20"/>
        </w:rPr>
        <w:t xml:space="preserve"> y aventar sus pertenencias</w:t>
      </w:r>
      <w:r w:rsidR="003D54E7">
        <w:rPr>
          <w:rFonts w:ascii="Arial" w:eastAsia="Arial" w:hAnsi="Arial" w:cs="Arial"/>
          <w:sz w:val="20"/>
          <w:szCs w:val="20"/>
        </w:rPr>
        <w:t>, retirándose del lugar dichos vehículos, quedándose las personas migrantes en la carretera, observando que se encuentran muy alteradas</w:t>
      </w:r>
      <w:r w:rsidR="005740E7">
        <w:rPr>
          <w:rFonts w:ascii="Arial" w:eastAsia="Arial" w:hAnsi="Arial" w:cs="Arial"/>
          <w:sz w:val="20"/>
          <w:szCs w:val="20"/>
        </w:rPr>
        <w:t xml:space="preserve"> y algunos llorando</w:t>
      </w:r>
      <w:r w:rsidR="003D54E7">
        <w:rPr>
          <w:rFonts w:ascii="Arial" w:eastAsia="Arial" w:hAnsi="Arial" w:cs="Arial"/>
          <w:sz w:val="20"/>
          <w:szCs w:val="20"/>
        </w:rPr>
        <w:t xml:space="preserve">, incluso se </w:t>
      </w:r>
      <w:r w:rsidR="005740E7">
        <w:rPr>
          <w:rFonts w:ascii="Arial" w:eastAsia="Arial" w:hAnsi="Arial" w:cs="Arial"/>
          <w:sz w:val="20"/>
          <w:szCs w:val="20"/>
        </w:rPr>
        <w:t>observan varios menores de edad</w:t>
      </w:r>
      <w:r w:rsidR="003D54E7">
        <w:rPr>
          <w:rFonts w:ascii="Arial" w:eastAsia="Arial" w:hAnsi="Arial" w:cs="Arial"/>
          <w:sz w:val="20"/>
          <w:szCs w:val="20"/>
        </w:rPr>
        <w:t xml:space="preserve"> y una persona del sexo femenino recostada en el piso</w:t>
      </w:r>
      <w:r w:rsidR="005740E7">
        <w:rPr>
          <w:rFonts w:ascii="Arial" w:eastAsia="Arial" w:hAnsi="Arial" w:cs="Arial"/>
          <w:sz w:val="20"/>
          <w:szCs w:val="20"/>
        </w:rPr>
        <w:t xml:space="preserve"> en tanto que se observan pertenencias como mochilas y bolsas con ropa tiradas en el piso</w:t>
      </w:r>
      <w:r w:rsidR="003D54E7">
        <w:rPr>
          <w:rFonts w:ascii="Arial" w:eastAsia="Arial" w:hAnsi="Arial" w:cs="Arial"/>
          <w:sz w:val="20"/>
          <w:szCs w:val="20"/>
        </w:rPr>
        <w:t xml:space="preserve">.  </w:t>
      </w:r>
      <w:r w:rsidR="006C3A76" w:rsidRPr="006C3A76">
        <w:rPr>
          <w:rFonts w:ascii="Arial" w:eastAsia="Arial" w:hAnsi="Arial" w:cs="Arial"/>
          <w:sz w:val="20"/>
          <w:szCs w:val="20"/>
        </w:rPr>
        <w:t xml:space="preserve"> </w:t>
      </w:r>
    </w:p>
    <w:p w14:paraId="39F04AE3" w14:textId="77777777" w:rsidR="006C3A76" w:rsidRDefault="006C3A76" w:rsidP="00450A26">
      <w:pPr>
        <w:pStyle w:val="Prrafodelista"/>
        <w:spacing w:line="360" w:lineRule="auto"/>
        <w:rPr>
          <w:rFonts w:ascii="Arial" w:eastAsia="Arial" w:hAnsi="Arial" w:cs="Arial"/>
          <w:sz w:val="20"/>
          <w:szCs w:val="20"/>
        </w:rPr>
      </w:pPr>
    </w:p>
    <w:p w14:paraId="5275C147" w14:textId="2A46B672" w:rsidR="004604C5" w:rsidRPr="005C34F8" w:rsidRDefault="00CD3E9A" w:rsidP="00450A26">
      <w:pPr>
        <w:numPr>
          <w:ilvl w:val="0"/>
          <w:numId w:val="1"/>
        </w:numPr>
        <w:spacing w:line="360" w:lineRule="auto"/>
        <w:ind w:left="567" w:right="37" w:hanging="567"/>
        <w:jc w:val="both"/>
        <w:rPr>
          <w:rFonts w:ascii="Arial" w:eastAsia="Arial" w:hAnsi="Arial" w:cs="Arial"/>
          <w:sz w:val="20"/>
          <w:szCs w:val="20"/>
        </w:rPr>
      </w:pPr>
      <w:r>
        <w:rPr>
          <w:rFonts w:ascii="Arial" w:eastAsia="Arial" w:hAnsi="Arial" w:cs="Arial"/>
          <w:sz w:val="20"/>
          <w:szCs w:val="20"/>
        </w:rPr>
        <w:t xml:space="preserve">En virtud de que la quejosa </w:t>
      </w:r>
      <w:r w:rsidR="00057350">
        <w:rPr>
          <w:rFonts w:ascii="Arial" w:eastAsia="Arial" w:hAnsi="Arial" w:cs="Arial"/>
          <w:sz w:val="20"/>
          <w:szCs w:val="20"/>
        </w:rPr>
        <w:t>Q1</w:t>
      </w:r>
      <w:r>
        <w:rPr>
          <w:rFonts w:ascii="Arial" w:eastAsia="Arial" w:hAnsi="Arial" w:cs="Arial"/>
          <w:sz w:val="20"/>
          <w:szCs w:val="20"/>
        </w:rPr>
        <w:t xml:space="preserve">, refirió que unos compañeros de ellos, los cuales iban a bordo de una de las patrullas no aparecían, y que posteriormente les habían hablado vía telefónica diciendo que </w:t>
      </w:r>
      <w:r>
        <w:rPr>
          <w:rFonts w:ascii="Arial" w:eastAsia="Arial" w:hAnsi="Arial" w:cs="Arial"/>
          <w:sz w:val="20"/>
          <w:szCs w:val="20"/>
        </w:rPr>
        <w:lastRenderedPageBreak/>
        <w:t xml:space="preserve">habían sido trasladados a la ciudad de Morelia, Michoacán y, con el fin de contar con </w:t>
      </w:r>
      <w:r w:rsidR="0087714F">
        <w:rPr>
          <w:rFonts w:ascii="Arial" w:eastAsia="Arial" w:hAnsi="Arial" w:cs="Arial"/>
          <w:sz w:val="20"/>
          <w:szCs w:val="20"/>
        </w:rPr>
        <w:t xml:space="preserve">mayor información de </w:t>
      </w:r>
      <w:r>
        <w:rPr>
          <w:rFonts w:ascii="Arial" w:eastAsia="Arial" w:hAnsi="Arial" w:cs="Arial"/>
          <w:sz w:val="20"/>
          <w:szCs w:val="20"/>
        </w:rPr>
        <w:t xml:space="preserve">tal situación, </w:t>
      </w:r>
      <w:r w:rsidR="004604C5" w:rsidRPr="004C03E9">
        <w:rPr>
          <w:rFonts w:ascii="Arial" w:eastAsia="Arial" w:hAnsi="Arial" w:cs="Arial"/>
          <w:sz w:val="20"/>
          <w:szCs w:val="20"/>
        </w:rPr>
        <w:t>esta CDHEC</w:t>
      </w:r>
      <w:r w:rsidR="004604C5">
        <w:rPr>
          <w:rFonts w:ascii="Arial" w:eastAsia="Arial" w:hAnsi="Arial" w:cs="Arial"/>
          <w:sz w:val="20"/>
          <w:szCs w:val="20"/>
        </w:rPr>
        <w:t xml:space="preserve"> solicitó </w:t>
      </w:r>
      <w:r w:rsidR="00E74B18">
        <w:rPr>
          <w:rFonts w:ascii="Arial" w:eastAsia="Arial" w:hAnsi="Arial" w:cs="Arial"/>
          <w:sz w:val="20"/>
          <w:szCs w:val="20"/>
        </w:rPr>
        <w:t xml:space="preserve">en dos ocasiones, los días 28 de abril y 8 de mayo, ambos del 2023, </w:t>
      </w:r>
      <w:r w:rsidR="004604C5">
        <w:rPr>
          <w:rFonts w:ascii="Arial" w:eastAsia="Arial" w:hAnsi="Arial" w:cs="Arial"/>
          <w:sz w:val="20"/>
          <w:szCs w:val="20"/>
        </w:rPr>
        <w:t>a la Delegada del Instituto Nacional de Migración, un</w:t>
      </w:r>
      <w:r w:rsidR="0087714F">
        <w:rPr>
          <w:rFonts w:ascii="Arial" w:eastAsia="Arial" w:hAnsi="Arial" w:cs="Arial"/>
          <w:sz w:val="20"/>
          <w:szCs w:val="20"/>
        </w:rPr>
        <w:t xml:space="preserve"> informe en vía de colaboración</w:t>
      </w:r>
      <w:r w:rsidR="004604C5">
        <w:rPr>
          <w:rFonts w:ascii="Arial" w:eastAsia="Arial" w:hAnsi="Arial" w:cs="Arial"/>
          <w:sz w:val="20"/>
          <w:szCs w:val="20"/>
        </w:rPr>
        <w:t xml:space="preserve"> a efecto de conocer si el 21 de junio de 2022, habían sido puestos a su disposición los C. </w:t>
      </w:r>
      <w:r w:rsidR="00797281">
        <w:rPr>
          <w:rFonts w:ascii="Arial" w:hAnsi="Arial" w:cs="Arial"/>
          <w:bCs/>
          <w:sz w:val="20"/>
          <w:szCs w:val="20"/>
        </w:rPr>
        <w:t>AG3</w:t>
      </w:r>
      <w:r w:rsidR="004604C5" w:rsidRPr="00D97052">
        <w:rPr>
          <w:rFonts w:ascii="Arial" w:hAnsi="Arial" w:cs="Arial"/>
          <w:bCs/>
          <w:sz w:val="20"/>
          <w:szCs w:val="20"/>
        </w:rPr>
        <w:t xml:space="preserve">, </w:t>
      </w:r>
      <w:r w:rsidR="00797281">
        <w:rPr>
          <w:rFonts w:ascii="Arial" w:hAnsi="Arial" w:cs="Arial"/>
          <w:bCs/>
          <w:sz w:val="20"/>
          <w:szCs w:val="20"/>
        </w:rPr>
        <w:t>AG4</w:t>
      </w:r>
      <w:r w:rsidR="004604C5" w:rsidRPr="00D97052">
        <w:rPr>
          <w:rFonts w:ascii="Arial" w:hAnsi="Arial" w:cs="Arial"/>
          <w:bCs/>
          <w:sz w:val="20"/>
          <w:szCs w:val="20"/>
        </w:rPr>
        <w:t xml:space="preserve">, </w:t>
      </w:r>
      <w:r w:rsidR="00797281">
        <w:rPr>
          <w:rFonts w:ascii="Arial" w:hAnsi="Arial" w:cs="Arial"/>
          <w:bCs/>
          <w:sz w:val="20"/>
          <w:szCs w:val="20"/>
        </w:rPr>
        <w:t>AG5</w:t>
      </w:r>
      <w:r w:rsidR="004604C5" w:rsidRPr="00D97052">
        <w:rPr>
          <w:rFonts w:ascii="Arial" w:hAnsi="Arial" w:cs="Arial"/>
          <w:bCs/>
          <w:sz w:val="20"/>
          <w:szCs w:val="20"/>
        </w:rPr>
        <w:t xml:space="preserve">, </w:t>
      </w:r>
      <w:r w:rsidR="004604C5">
        <w:rPr>
          <w:rFonts w:ascii="Arial" w:hAnsi="Arial" w:cs="Arial"/>
          <w:bCs/>
          <w:sz w:val="20"/>
          <w:szCs w:val="20"/>
        </w:rPr>
        <w:t xml:space="preserve">una persona de nombre </w:t>
      </w:r>
      <w:r w:rsidR="00797281">
        <w:rPr>
          <w:rFonts w:ascii="Arial" w:hAnsi="Arial" w:cs="Arial"/>
          <w:bCs/>
          <w:sz w:val="20"/>
          <w:szCs w:val="20"/>
        </w:rPr>
        <w:t>AG6</w:t>
      </w:r>
      <w:r w:rsidR="004604C5" w:rsidRPr="00D97052">
        <w:rPr>
          <w:rFonts w:ascii="Arial" w:hAnsi="Arial" w:cs="Arial"/>
          <w:bCs/>
          <w:sz w:val="20"/>
          <w:szCs w:val="20"/>
        </w:rPr>
        <w:t xml:space="preserve"> y sus hijos </w:t>
      </w:r>
      <w:r w:rsidR="004604C5">
        <w:rPr>
          <w:rFonts w:ascii="Arial" w:hAnsi="Arial" w:cs="Arial"/>
          <w:bCs/>
          <w:sz w:val="20"/>
          <w:szCs w:val="20"/>
        </w:rPr>
        <w:t xml:space="preserve">menores de edad, </w:t>
      </w:r>
      <w:r w:rsidR="00797281">
        <w:rPr>
          <w:rFonts w:ascii="Arial" w:hAnsi="Arial" w:cs="Arial"/>
          <w:bCs/>
          <w:sz w:val="20"/>
          <w:szCs w:val="20"/>
        </w:rPr>
        <w:t>AG7</w:t>
      </w:r>
      <w:r w:rsidR="004604C5" w:rsidRPr="00D97052">
        <w:rPr>
          <w:rFonts w:ascii="Arial" w:hAnsi="Arial" w:cs="Arial"/>
          <w:bCs/>
          <w:sz w:val="20"/>
          <w:szCs w:val="20"/>
        </w:rPr>
        <w:t xml:space="preserve">y </w:t>
      </w:r>
      <w:r w:rsidR="00797281">
        <w:rPr>
          <w:rFonts w:ascii="Arial" w:hAnsi="Arial" w:cs="Arial"/>
          <w:bCs/>
          <w:sz w:val="20"/>
          <w:szCs w:val="20"/>
        </w:rPr>
        <w:t>AG8</w:t>
      </w:r>
      <w:r w:rsidR="004604C5" w:rsidRPr="00D97052">
        <w:rPr>
          <w:rFonts w:ascii="Arial" w:hAnsi="Arial" w:cs="Arial"/>
          <w:bCs/>
          <w:sz w:val="20"/>
          <w:szCs w:val="20"/>
        </w:rPr>
        <w:t>, de quienes se desconocen sus apellidos,</w:t>
      </w:r>
      <w:r w:rsidR="004604C5">
        <w:rPr>
          <w:rFonts w:ascii="Arial" w:hAnsi="Arial" w:cs="Arial"/>
          <w:bCs/>
          <w:sz w:val="20"/>
          <w:szCs w:val="20"/>
        </w:rPr>
        <w:t xml:space="preserve"> y en caso afirmativo, informara cuál autoridad los había puesto a disposición, remitiendo las constancias que así lo acreditaran, sin que se hubiera recibido respuesta </w:t>
      </w:r>
      <w:r w:rsidR="003F2AED">
        <w:rPr>
          <w:rFonts w:ascii="Arial" w:hAnsi="Arial" w:cs="Arial"/>
          <w:bCs/>
          <w:sz w:val="20"/>
          <w:szCs w:val="20"/>
        </w:rPr>
        <w:t xml:space="preserve">a </w:t>
      </w:r>
      <w:r w:rsidR="004604C5">
        <w:rPr>
          <w:rFonts w:ascii="Arial" w:hAnsi="Arial" w:cs="Arial"/>
          <w:bCs/>
          <w:sz w:val="20"/>
          <w:szCs w:val="20"/>
        </w:rPr>
        <w:t>dicha</w:t>
      </w:r>
      <w:r w:rsidR="00E74B18">
        <w:rPr>
          <w:rFonts w:ascii="Arial" w:hAnsi="Arial" w:cs="Arial"/>
          <w:bCs/>
          <w:sz w:val="20"/>
          <w:szCs w:val="20"/>
        </w:rPr>
        <w:t>s</w:t>
      </w:r>
      <w:r w:rsidR="004604C5">
        <w:rPr>
          <w:rFonts w:ascii="Arial" w:hAnsi="Arial" w:cs="Arial"/>
          <w:bCs/>
          <w:sz w:val="20"/>
          <w:szCs w:val="20"/>
        </w:rPr>
        <w:t xml:space="preserve"> solicitud</w:t>
      </w:r>
      <w:r w:rsidR="00E74B18">
        <w:rPr>
          <w:rFonts w:ascii="Arial" w:hAnsi="Arial" w:cs="Arial"/>
          <w:bCs/>
          <w:sz w:val="20"/>
          <w:szCs w:val="20"/>
        </w:rPr>
        <w:t>es</w:t>
      </w:r>
      <w:r w:rsidR="004604C5">
        <w:rPr>
          <w:rFonts w:ascii="Arial" w:hAnsi="Arial" w:cs="Arial"/>
          <w:bCs/>
          <w:sz w:val="20"/>
          <w:szCs w:val="20"/>
        </w:rPr>
        <w:t xml:space="preserve">. </w:t>
      </w:r>
    </w:p>
    <w:p w14:paraId="75D20DA0" w14:textId="77777777" w:rsidR="005C34F8" w:rsidRPr="00080A27" w:rsidRDefault="005C34F8" w:rsidP="005C34F8">
      <w:pPr>
        <w:spacing w:line="360" w:lineRule="auto"/>
        <w:ind w:right="37"/>
        <w:jc w:val="both"/>
        <w:rPr>
          <w:rFonts w:ascii="Arial" w:eastAsia="Arial" w:hAnsi="Arial" w:cs="Arial"/>
          <w:sz w:val="20"/>
          <w:szCs w:val="20"/>
        </w:rPr>
      </w:pPr>
    </w:p>
    <w:p w14:paraId="0A84A055" w14:textId="3B690370" w:rsidR="004604C5" w:rsidRDefault="00CD3E9A" w:rsidP="00450A26">
      <w:pPr>
        <w:numPr>
          <w:ilvl w:val="0"/>
          <w:numId w:val="1"/>
        </w:numPr>
        <w:spacing w:line="360" w:lineRule="auto"/>
        <w:ind w:left="567" w:right="37" w:hanging="567"/>
        <w:jc w:val="both"/>
        <w:rPr>
          <w:rFonts w:ascii="Arial" w:eastAsia="Arial" w:hAnsi="Arial" w:cs="Arial"/>
          <w:color w:val="auto"/>
          <w:sz w:val="20"/>
          <w:szCs w:val="20"/>
        </w:rPr>
      </w:pPr>
      <w:r w:rsidRPr="00CD3E9A">
        <w:rPr>
          <w:rFonts w:ascii="Arial" w:eastAsia="Arial" w:hAnsi="Arial" w:cs="Arial"/>
          <w:color w:val="auto"/>
          <w:sz w:val="20"/>
          <w:szCs w:val="20"/>
        </w:rPr>
        <w:t>Así mismo y, e</w:t>
      </w:r>
      <w:r w:rsidR="004604C5" w:rsidRPr="00CD3E9A">
        <w:rPr>
          <w:rFonts w:ascii="Arial" w:eastAsia="Arial" w:hAnsi="Arial" w:cs="Arial"/>
          <w:color w:val="auto"/>
          <w:sz w:val="20"/>
          <w:szCs w:val="20"/>
        </w:rPr>
        <w:t xml:space="preserve">n virtud de que se mencionó que durante los hechos que son materia de esta resolución, resultó con lesiones la migrante </w:t>
      </w:r>
      <w:r w:rsidR="00057350">
        <w:rPr>
          <w:rFonts w:ascii="Arial" w:eastAsia="Arial" w:hAnsi="Arial" w:cs="Arial"/>
          <w:color w:val="auto"/>
          <w:sz w:val="20"/>
          <w:szCs w:val="20"/>
        </w:rPr>
        <w:t>Q1</w:t>
      </w:r>
      <w:r w:rsidR="004604C5" w:rsidRPr="00CD3E9A">
        <w:rPr>
          <w:rFonts w:ascii="Arial" w:eastAsia="Arial" w:hAnsi="Arial" w:cs="Arial"/>
          <w:color w:val="auto"/>
          <w:sz w:val="20"/>
          <w:szCs w:val="20"/>
        </w:rPr>
        <w:t xml:space="preserve">, </w:t>
      </w:r>
      <w:r w:rsidR="00B4045F">
        <w:rPr>
          <w:rFonts w:ascii="Arial" w:eastAsia="Arial" w:hAnsi="Arial" w:cs="Arial"/>
          <w:color w:val="auto"/>
          <w:sz w:val="20"/>
          <w:szCs w:val="20"/>
        </w:rPr>
        <w:t xml:space="preserve">y que había sido atendida en el Centro de Salud u Hospital de Allende, </w:t>
      </w:r>
      <w:r w:rsidR="00E74B18">
        <w:rPr>
          <w:rFonts w:ascii="Arial" w:eastAsia="Arial" w:hAnsi="Arial" w:cs="Arial"/>
          <w:color w:val="auto"/>
          <w:sz w:val="20"/>
          <w:szCs w:val="20"/>
        </w:rPr>
        <w:t xml:space="preserve">los días 27 de abril y 4 de mayo, ambos del 2023, </w:t>
      </w:r>
      <w:r w:rsidR="004604C5" w:rsidRPr="00CD3E9A">
        <w:rPr>
          <w:rFonts w:ascii="Arial" w:eastAsia="Arial" w:hAnsi="Arial" w:cs="Arial"/>
          <w:color w:val="auto"/>
          <w:sz w:val="20"/>
          <w:szCs w:val="20"/>
        </w:rPr>
        <w:t xml:space="preserve">se solicitó al </w:t>
      </w:r>
      <w:proofErr w:type="gramStart"/>
      <w:r w:rsidR="004604C5" w:rsidRPr="00CD3E9A">
        <w:rPr>
          <w:rFonts w:ascii="Arial" w:eastAsia="Arial" w:hAnsi="Arial" w:cs="Arial"/>
          <w:color w:val="auto"/>
          <w:sz w:val="20"/>
          <w:szCs w:val="20"/>
        </w:rPr>
        <w:t>Director</w:t>
      </w:r>
      <w:proofErr w:type="gramEnd"/>
      <w:r w:rsidR="004604C5" w:rsidRPr="00CD3E9A">
        <w:rPr>
          <w:rFonts w:ascii="Arial" w:eastAsia="Arial" w:hAnsi="Arial" w:cs="Arial"/>
          <w:color w:val="auto"/>
          <w:sz w:val="20"/>
          <w:szCs w:val="20"/>
        </w:rPr>
        <w:t xml:space="preserve"> del Hospital General de </w:t>
      </w:r>
      <w:r w:rsidR="00B4045F">
        <w:rPr>
          <w:rFonts w:ascii="Arial" w:eastAsia="Arial" w:hAnsi="Arial" w:cs="Arial"/>
          <w:color w:val="auto"/>
          <w:sz w:val="20"/>
          <w:szCs w:val="20"/>
        </w:rPr>
        <w:t xml:space="preserve">dicha </w:t>
      </w:r>
      <w:r w:rsidR="004604C5" w:rsidRPr="00CD3E9A">
        <w:rPr>
          <w:rFonts w:ascii="Arial" w:eastAsia="Arial" w:hAnsi="Arial" w:cs="Arial"/>
          <w:color w:val="auto"/>
          <w:sz w:val="20"/>
          <w:szCs w:val="20"/>
        </w:rPr>
        <w:t>ciudad</w:t>
      </w:r>
      <w:r w:rsidR="00B4045F">
        <w:rPr>
          <w:rFonts w:ascii="Arial" w:eastAsia="Arial" w:hAnsi="Arial" w:cs="Arial"/>
          <w:color w:val="auto"/>
          <w:sz w:val="20"/>
          <w:szCs w:val="20"/>
        </w:rPr>
        <w:t xml:space="preserve"> rindiera </w:t>
      </w:r>
      <w:r w:rsidR="004604C5" w:rsidRPr="00CD3E9A">
        <w:rPr>
          <w:rFonts w:ascii="Arial" w:eastAsia="Arial" w:hAnsi="Arial" w:cs="Arial"/>
          <w:color w:val="auto"/>
          <w:sz w:val="20"/>
          <w:szCs w:val="20"/>
        </w:rPr>
        <w:t>un informe en vía de colaboración en el que se mencionara si se</w:t>
      </w:r>
      <w:r w:rsidRPr="00CD3E9A">
        <w:rPr>
          <w:rFonts w:ascii="Arial" w:eastAsia="Arial" w:hAnsi="Arial" w:cs="Arial"/>
          <w:color w:val="auto"/>
          <w:sz w:val="20"/>
          <w:szCs w:val="20"/>
        </w:rPr>
        <w:t xml:space="preserve"> le</w:t>
      </w:r>
      <w:r w:rsidR="004604C5" w:rsidRPr="00CD3E9A">
        <w:rPr>
          <w:rFonts w:ascii="Arial" w:eastAsia="Arial" w:hAnsi="Arial" w:cs="Arial"/>
          <w:color w:val="auto"/>
          <w:sz w:val="20"/>
          <w:szCs w:val="20"/>
        </w:rPr>
        <w:t xml:space="preserve"> brindó atención médica a </w:t>
      </w:r>
      <w:r w:rsidR="00E74B18">
        <w:rPr>
          <w:rFonts w:ascii="Arial" w:eastAsia="Arial" w:hAnsi="Arial" w:cs="Arial"/>
          <w:color w:val="auto"/>
          <w:sz w:val="20"/>
          <w:szCs w:val="20"/>
        </w:rPr>
        <w:t xml:space="preserve">la </w:t>
      </w:r>
      <w:r w:rsidR="004604C5" w:rsidRPr="00CD3E9A">
        <w:rPr>
          <w:rFonts w:ascii="Arial" w:eastAsia="Arial" w:hAnsi="Arial" w:cs="Arial"/>
          <w:color w:val="auto"/>
          <w:sz w:val="20"/>
          <w:szCs w:val="20"/>
        </w:rPr>
        <w:t>persona agraviada,</w:t>
      </w:r>
      <w:r w:rsidRPr="00CD3E9A">
        <w:rPr>
          <w:rFonts w:ascii="Arial" w:eastAsia="Arial" w:hAnsi="Arial" w:cs="Arial"/>
          <w:color w:val="auto"/>
          <w:sz w:val="20"/>
          <w:szCs w:val="20"/>
        </w:rPr>
        <w:t xml:space="preserve"> sin que se hubiera recibido información al respecto.</w:t>
      </w:r>
      <w:r w:rsidR="00633E58" w:rsidRPr="00CD3E9A">
        <w:rPr>
          <w:rFonts w:ascii="Arial" w:eastAsia="Arial" w:hAnsi="Arial" w:cs="Arial"/>
          <w:color w:val="auto"/>
          <w:sz w:val="20"/>
          <w:szCs w:val="20"/>
        </w:rPr>
        <w:t xml:space="preserve"> </w:t>
      </w:r>
    </w:p>
    <w:p w14:paraId="46B5B6C1" w14:textId="77777777" w:rsidR="005C34F8" w:rsidRPr="00080A27" w:rsidRDefault="005C34F8" w:rsidP="005C34F8">
      <w:pPr>
        <w:spacing w:line="360" w:lineRule="auto"/>
        <w:ind w:right="37"/>
        <w:jc w:val="both"/>
        <w:rPr>
          <w:rFonts w:ascii="Arial" w:eastAsia="Arial" w:hAnsi="Arial" w:cs="Arial"/>
          <w:color w:val="auto"/>
          <w:sz w:val="20"/>
          <w:szCs w:val="20"/>
        </w:rPr>
      </w:pPr>
    </w:p>
    <w:p w14:paraId="1D0780B2" w14:textId="20E1E41C" w:rsidR="00CD3E9A" w:rsidRDefault="004604C5" w:rsidP="00450A26">
      <w:pPr>
        <w:numPr>
          <w:ilvl w:val="0"/>
          <w:numId w:val="1"/>
        </w:numPr>
        <w:spacing w:line="360" w:lineRule="auto"/>
        <w:ind w:left="567" w:right="37" w:hanging="567"/>
        <w:jc w:val="both"/>
        <w:rPr>
          <w:rFonts w:ascii="Arial" w:eastAsia="Arial" w:hAnsi="Arial" w:cs="Arial"/>
          <w:sz w:val="20"/>
          <w:szCs w:val="20"/>
        </w:rPr>
      </w:pPr>
      <w:r>
        <w:rPr>
          <w:rFonts w:ascii="Arial" w:eastAsia="Arial" w:hAnsi="Arial" w:cs="Arial"/>
          <w:sz w:val="20"/>
          <w:szCs w:val="20"/>
        </w:rPr>
        <w:t xml:space="preserve">Una vez que se analizan los hechos que fueron </w:t>
      </w:r>
      <w:r w:rsidR="00B35E01">
        <w:rPr>
          <w:rFonts w:ascii="Arial" w:eastAsia="Arial" w:hAnsi="Arial" w:cs="Arial"/>
          <w:sz w:val="20"/>
          <w:szCs w:val="20"/>
        </w:rPr>
        <w:t xml:space="preserve">materia de esta queja iniciada de oficio por esta CDHEC, y que fueron </w:t>
      </w:r>
      <w:r>
        <w:rPr>
          <w:rFonts w:ascii="Arial" w:eastAsia="Arial" w:hAnsi="Arial" w:cs="Arial"/>
          <w:sz w:val="20"/>
          <w:szCs w:val="20"/>
        </w:rPr>
        <w:t xml:space="preserve">denunciados por el periodista independiente </w:t>
      </w:r>
      <w:r w:rsidR="005C34F8">
        <w:rPr>
          <w:rFonts w:ascii="Arial" w:eastAsia="Arial" w:hAnsi="Arial" w:cs="Arial"/>
          <w:sz w:val="20"/>
          <w:szCs w:val="20"/>
        </w:rPr>
        <w:t>E1 a</w:t>
      </w:r>
      <w:r w:rsidR="00B35E01">
        <w:rPr>
          <w:rFonts w:ascii="Arial" w:eastAsia="Arial" w:hAnsi="Arial" w:cs="Arial"/>
          <w:sz w:val="20"/>
          <w:szCs w:val="20"/>
        </w:rPr>
        <w:t xml:space="preserve"> través de un video publicado en su página electrónica</w:t>
      </w:r>
      <w:r w:rsidR="00182386">
        <w:rPr>
          <w:rFonts w:ascii="Arial" w:eastAsia="Arial" w:hAnsi="Arial" w:cs="Arial"/>
          <w:sz w:val="20"/>
          <w:szCs w:val="20"/>
        </w:rPr>
        <w:t>:</w:t>
      </w:r>
      <w:r w:rsidR="00B35E01">
        <w:rPr>
          <w:rFonts w:ascii="Arial" w:eastAsia="Arial" w:hAnsi="Arial" w:cs="Arial"/>
          <w:sz w:val="20"/>
          <w:szCs w:val="20"/>
        </w:rPr>
        <w:t xml:space="preserve"> </w:t>
      </w:r>
      <w:r w:rsidR="00B35E01" w:rsidRPr="00182386">
        <w:rPr>
          <w:rFonts w:ascii="Arial" w:eastAsia="Arial" w:hAnsi="Arial" w:cs="Arial"/>
          <w:i/>
          <w:sz w:val="20"/>
          <w:szCs w:val="20"/>
        </w:rPr>
        <w:t>“Lo que otros callan Piedras Negras”</w:t>
      </w:r>
      <w:r w:rsidRPr="00182386">
        <w:rPr>
          <w:rFonts w:ascii="Arial" w:eastAsia="Arial" w:hAnsi="Arial" w:cs="Arial"/>
          <w:i/>
          <w:sz w:val="20"/>
          <w:szCs w:val="20"/>
        </w:rPr>
        <w:t>,</w:t>
      </w:r>
      <w:r>
        <w:rPr>
          <w:rFonts w:ascii="Arial" w:eastAsia="Arial" w:hAnsi="Arial" w:cs="Arial"/>
          <w:sz w:val="20"/>
          <w:szCs w:val="20"/>
        </w:rPr>
        <w:t xml:space="preserve"> queda acreditado que siendo </w:t>
      </w:r>
      <w:r w:rsidR="003F2AED">
        <w:rPr>
          <w:rFonts w:ascii="Arial" w:eastAsia="Arial" w:hAnsi="Arial" w:cs="Arial"/>
          <w:sz w:val="20"/>
          <w:szCs w:val="20"/>
        </w:rPr>
        <w:t xml:space="preserve">entre </w:t>
      </w:r>
      <w:r>
        <w:rPr>
          <w:rFonts w:ascii="Arial" w:eastAsia="Arial" w:hAnsi="Arial" w:cs="Arial"/>
          <w:sz w:val="20"/>
          <w:szCs w:val="20"/>
        </w:rPr>
        <w:t>las 10:30</w:t>
      </w:r>
      <w:r w:rsidR="003F2AED">
        <w:rPr>
          <w:rFonts w:ascii="Arial" w:eastAsia="Arial" w:hAnsi="Arial" w:cs="Arial"/>
          <w:sz w:val="20"/>
          <w:szCs w:val="20"/>
        </w:rPr>
        <w:t xml:space="preserve"> y 14:00 </w:t>
      </w:r>
      <w:r>
        <w:rPr>
          <w:rFonts w:ascii="Arial" w:eastAsia="Arial" w:hAnsi="Arial" w:cs="Arial"/>
          <w:sz w:val="20"/>
          <w:szCs w:val="20"/>
        </w:rPr>
        <w:t xml:space="preserve">horas del día 21 de junio de 2022, agentes de la </w:t>
      </w:r>
      <w:r w:rsidR="00027B0C">
        <w:rPr>
          <w:rFonts w:ascii="Arial" w:eastAsia="Arial" w:hAnsi="Arial" w:cs="Arial"/>
          <w:sz w:val="20"/>
          <w:szCs w:val="20"/>
        </w:rPr>
        <w:t xml:space="preserve">Dirección de Seguridad Pública Municipal </w:t>
      </w:r>
      <w:r>
        <w:rPr>
          <w:rFonts w:ascii="Arial" w:eastAsia="Arial" w:hAnsi="Arial" w:cs="Arial"/>
          <w:sz w:val="20"/>
          <w:szCs w:val="20"/>
        </w:rPr>
        <w:t xml:space="preserve">de la ciudad de Nava, Coahuila, quienes iba a bordo de cuatro unidades, ofrecieron a diversos migrantes apoyarlos con </w:t>
      </w:r>
      <w:r w:rsidR="003F2AED">
        <w:rPr>
          <w:rFonts w:ascii="Arial" w:eastAsia="Arial" w:hAnsi="Arial" w:cs="Arial"/>
          <w:sz w:val="20"/>
          <w:szCs w:val="20"/>
        </w:rPr>
        <w:t xml:space="preserve">trasladarlos </w:t>
      </w:r>
      <w:r>
        <w:rPr>
          <w:rFonts w:ascii="Arial" w:eastAsia="Arial" w:hAnsi="Arial" w:cs="Arial"/>
          <w:sz w:val="20"/>
          <w:szCs w:val="20"/>
        </w:rPr>
        <w:t xml:space="preserve">a la ciudad de Piedras Negras, el cual era su destino, </w:t>
      </w:r>
      <w:r w:rsidR="00B35E01">
        <w:rPr>
          <w:rFonts w:ascii="Arial" w:eastAsia="Arial" w:hAnsi="Arial" w:cs="Arial"/>
          <w:sz w:val="20"/>
          <w:szCs w:val="20"/>
        </w:rPr>
        <w:t xml:space="preserve">lo </w:t>
      </w:r>
      <w:r w:rsidR="00E55732">
        <w:rPr>
          <w:rFonts w:ascii="Arial" w:eastAsia="Arial" w:hAnsi="Arial" w:cs="Arial"/>
          <w:sz w:val="20"/>
          <w:szCs w:val="20"/>
        </w:rPr>
        <w:t xml:space="preserve">anterior </w:t>
      </w:r>
      <w:r>
        <w:rPr>
          <w:rFonts w:ascii="Arial" w:eastAsia="Arial" w:hAnsi="Arial" w:cs="Arial"/>
          <w:sz w:val="20"/>
          <w:szCs w:val="20"/>
        </w:rPr>
        <w:t xml:space="preserve">para evitar que </w:t>
      </w:r>
      <w:r w:rsidR="00CD3E9A">
        <w:rPr>
          <w:rFonts w:ascii="Arial" w:eastAsia="Arial" w:hAnsi="Arial" w:cs="Arial"/>
          <w:sz w:val="20"/>
          <w:szCs w:val="20"/>
        </w:rPr>
        <w:t xml:space="preserve">tuvieran que </w:t>
      </w:r>
      <w:r>
        <w:rPr>
          <w:rFonts w:ascii="Arial" w:eastAsia="Arial" w:hAnsi="Arial" w:cs="Arial"/>
          <w:sz w:val="20"/>
          <w:szCs w:val="20"/>
        </w:rPr>
        <w:t xml:space="preserve">caminar hasta llegar dicha ciudad, y una vez que las personas migrantes subieron a las patrullas, </w:t>
      </w:r>
      <w:r w:rsidR="00CD3E9A">
        <w:rPr>
          <w:rFonts w:ascii="Arial" w:eastAsia="Arial" w:hAnsi="Arial" w:cs="Arial"/>
          <w:sz w:val="20"/>
          <w:szCs w:val="20"/>
        </w:rPr>
        <w:t xml:space="preserve">sus </w:t>
      </w:r>
      <w:r w:rsidR="00E55732">
        <w:rPr>
          <w:rFonts w:ascii="Arial" w:eastAsia="Arial" w:hAnsi="Arial" w:cs="Arial"/>
          <w:sz w:val="20"/>
          <w:szCs w:val="20"/>
        </w:rPr>
        <w:t xml:space="preserve">conductores </w:t>
      </w:r>
      <w:r w:rsidR="003F2AED">
        <w:rPr>
          <w:rFonts w:ascii="Arial" w:eastAsia="Arial" w:hAnsi="Arial" w:cs="Arial"/>
          <w:sz w:val="20"/>
          <w:szCs w:val="20"/>
        </w:rPr>
        <w:t xml:space="preserve">circularon </w:t>
      </w:r>
      <w:r>
        <w:rPr>
          <w:rFonts w:ascii="Arial" w:eastAsia="Arial" w:hAnsi="Arial" w:cs="Arial"/>
          <w:sz w:val="20"/>
          <w:szCs w:val="20"/>
        </w:rPr>
        <w:t xml:space="preserve">en un primer momento </w:t>
      </w:r>
      <w:r w:rsidR="003F2AED">
        <w:rPr>
          <w:rFonts w:ascii="Arial" w:eastAsia="Arial" w:hAnsi="Arial" w:cs="Arial"/>
          <w:sz w:val="20"/>
          <w:szCs w:val="20"/>
        </w:rPr>
        <w:t xml:space="preserve">hacia </w:t>
      </w:r>
      <w:r>
        <w:rPr>
          <w:rFonts w:ascii="Arial" w:eastAsia="Arial" w:hAnsi="Arial" w:cs="Arial"/>
          <w:sz w:val="20"/>
          <w:szCs w:val="20"/>
        </w:rPr>
        <w:t xml:space="preserve">la ciudad de Piedras Negras; sin embargo, al haber circulado una distancia no mayor a un kilómetro, retornaron </w:t>
      </w:r>
      <w:r w:rsidR="003F2AED">
        <w:rPr>
          <w:rFonts w:ascii="Arial" w:eastAsia="Arial" w:hAnsi="Arial" w:cs="Arial"/>
          <w:sz w:val="20"/>
          <w:szCs w:val="20"/>
        </w:rPr>
        <w:t xml:space="preserve">por la misma carretera </w:t>
      </w:r>
      <w:r w:rsidR="00B35E01">
        <w:rPr>
          <w:rFonts w:ascii="Arial" w:eastAsia="Arial" w:hAnsi="Arial" w:cs="Arial"/>
          <w:sz w:val="20"/>
          <w:szCs w:val="20"/>
        </w:rPr>
        <w:t>57 con rumbo a la ciudad de Allende, Coahuila, con la intención evidente de alejarlos de su objetivo que era llegar a la ciudad de Piedras Negras,</w:t>
      </w:r>
      <w:r w:rsidR="00E55732">
        <w:rPr>
          <w:rFonts w:ascii="Arial" w:eastAsia="Arial" w:hAnsi="Arial" w:cs="Arial"/>
          <w:sz w:val="20"/>
          <w:szCs w:val="20"/>
        </w:rPr>
        <w:t xml:space="preserve"> por lo que con su actuación se evidenció una violación a los derechos humanos a la igualdad y al trato digno, por </w:t>
      </w:r>
      <w:r w:rsidR="00B4045F">
        <w:rPr>
          <w:rFonts w:ascii="Arial" w:eastAsia="Arial" w:hAnsi="Arial" w:cs="Arial"/>
          <w:sz w:val="20"/>
          <w:szCs w:val="20"/>
        </w:rPr>
        <w:t>tratarse de p</w:t>
      </w:r>
      <w:r w:rsidR="00E55732">
        <w:rPr>
          <w:rFonts w:ascii="Arial" w:eastAsia="Arial" w:hAnsi="Arial" w:cs="Arial"/>
          <w:sz w:val="20"/>
          <w:szCs w:val="20"/>
        </w:rPr>
        <w:t xml:space="preserve">ersonas </w:t>
      </w:r>
      <w:r w:rsidR="00B4045F">
        <w:rPr>
          <w:rFonts w:ascii="Arial" w:eastAsia="Arial" w:hAnsi="Arial" w:cs="Arial"/>
          <w:sz w:val="20"/>
          <w:szCs w:val="20"/>
        </w:rPr>
        <w:t xml:space="preserve">en </w:t>
      </w:r>
      <w:r w:rsidR="00E55732">
        <w:rPr>
          <w:rFonts w:ascii="Arial" w:eastAsia="Arial" w:hAnsi="Arial" w:cs="Arial"/>
          <w:sz w:val="20"/>
          <w:szCs w:val="20"/>
        </w:rPr>
        <w:t>su condición jurídica de migrantes</w:t>
      </w:r>
      <w:r w:rsidR="00162D4F">
        <w:rPr>
          <w:rFonts w:ascii="Arial" w:eastAsia="Arial" w:hAnsi="Arial" w:cs="Arial"/>
          <w:sz w:val="20"/>
          <w:szCs w:val="20"/>
        </w:rPr>
        <w:t xml:space="preserve">, al haberlos engañado, aprovechándose de su necesidad que tenían de llegar a la ciudad de Piedras Negras. </w:t>
      </w:r>
    </w:p>
    <w:p w14:paraId="14F8C437" w14:textId="77777777" w:rsidR="005C34F8" w:rsidRPr="00080A27" w:rsidRDefault="005C34F8" w:rsidP="005C34F8">
      <w:pPr>
        <w:spacing w:line="360" w:lineRule="auto"/>
        <w:ind w:left="567" w:right="37"/>
        <w:jc w:val="both"/>
        <w:rPr>
          <w:rFonts w:ascii="Arial" w:eastAsia="Arial" w:hAnsi="Arial" w:cs="Arial"/>
          <w:sz w:val="20"/>
          <w:szCs w:val="20"/>
        </w:rPr>
      </w:pPr>
    </w:p>
    <w:p w14:paraId="43E0FFC2" w14:textId="106C4854" w:rsidR="00E1342B" w:rsidRDefault="00E55732" w:rsidP="00450A26">
      <w:pPr>
        <w:numPr>
          <w:ilvl w:val="0"/>
          <w:numId w:val="1"/>
        </w:numPr>
        <w:spacing w:line="360" w:lineRule="auto"/>
        <w:ind w:left="567" w:right="37" w:hanging="567"/>
        <w:jc w:val="both"/>
        <w:rPr>
          <w:rFonts w:ascii="Arial" w:eastAsia="Arial" w:hAnsi="Arial" w:cs="Arial"/>
          <w:sz w:val="20"/>
          <w:szCs w:val="20"/>
        </w:rPr>
      </w:pPr>
      <w:r w:rsidRPr="00CD3E9A">
        <w:rPr>
          <w:rFonts w:ascii="Arial" w:eastAsia="Arial" w:hAnsi="Arial" w:cs="Arial"/>
          <w:sz w:val="20"/>
          <w:szCs w:val="20"/>
        </w:rPr>
        <w:t xml:space="preserve">Lo anterior queda acreditado con el contenido del video que fuera analizado por el personal de la Tercera Visitaduría Regional de la CDHEC; </w:t>
      </w:r>
      <w:r w:rsidR="00CD3E9A">
        <w:rPr>
          <w:rFonts w:ascii="Arial" w:eastAsia="Arial" w:hAnsi="Arial" w:cs="Arial"/>
          <w:sz w:val="20"/>
          <w:szCs w:val="20"/>
        </w:rPr>
        <w:t>con</w:t>
      </w:r>
      <w:r w:rsidRPr="00CD3E9A">
        <w:rPr>
          <w:rFonts w:ascii="Arial" w:eastAsia="Arial" w:hAnsi="Arial" w:cs="Arial"/>
          <w:sz w:val="20"/>
          <w:szCs w:val="20"/>
        </w:rPr>
        <w:t xml:space="preserve"> lo expresado por el reportero independiente </w:t>
      </w:r>
      <w:r w:rsidR="005C34F8">
        <w:rPr>
          <w:rFonts w:ascii="Arial" w:eastAsia="Arial" w:hAnsi="Arial" w:cs="Arial"/>
          <w:sz w:val="20"/>
          <w:szCs w:val="20"/>
        </w:rPr>
        <w:t>E1</w:t>
      </w:r>
      <w:r w:rsidRPr="00CD3E9A">
        <w:rPr>
          <w:rFonts w:ascii="Arial" w:eastAsia="Arial" w:hAnsi="Arial" w:cs="Arial"/>
          <w:sz w:val="20"/>
          <w:szCs w:val="20"/>
        </w:rPr>
        <w:t xml:space="preserve">, en su escrito que aportó ante este Organismo el 23 de junio de 2022, así como por el dicho de la agraviada </w:t>
      </w:r>
      <w:r w:rsidR="00057350">
        <w:rPr>
          <w:rFonts w:ascii="Arial" w:eastAsia="Arial" w:hAnsi="Arial" w:cs="Arial"/>
          <w:sz w:val="20"/>
          <w:szCs w:val="20"/>
        </w:rPr>
        <w:t>Q1</w:t>
      </w:r>
      <w:r w:rsidRPr="00CD3E9A">
        <w:rPr>
          <w:rFonts w:ascii="Arial" w:eastAsia="Arial" w:hAnsi="Arial" w:cs="Arial"/>
          <w:sz w:val="20"/>
          <w:szCs w:val="20"/>
        </w:rPr>
        <w:t>, al momento de ratificar la queja, por lo que l</w:t>
      </w:r>
      <w:r w:rsidR="00FC2ACE" w:rsidRPr="00CD3E9A">
        <w:rPr>
          <w:rFonts w:ascii="Arial" w:eastAsia="Arial" w:hAnsi="Arial" w:cs="Arial"/>
          <w:sz w:val="20"/>
          <w:szCs w:val="20"/>
        </w:rPr>
        <w:t xml:space="preserve">a acción que realizaron los agentes de la </w:t>
      </w:r>
      <w:r w:rsidR="00027B0C" w:rsidRPr="00CD3E9A">
        <w:rPr>
          <w:rFonts w:ascii="Arial" w:eastAsia="Arial" w:hAnsi="Arial" w:cs="Arial"/>
          <w:sz w:val="20"/>
          <w:szCs w:val="20"/>
        </w:rPr>
        <w:t xml:space="preserve">Dirección de Seguridad Pública Municipal </w:t>
      </w:r>
      <w:r w:rsidRPr="00CD3E9A">
        <w:rPr>
          <w:rFonts w:ascii="Arial" w:eastAsia="Arial" w:hAnsi="Arial" w:cs="Arial"/>
          <w:sz w:val="20"/>
          <w:szCs w:val="20"/>
        </w:rPr>
        <w:t xml:space="preserve">de la ciudad de Nava, consistente en engañar a las personas migrantes, </w:t>
      </w:r>
      <w:r w:rsidR="003F2AED" w:rsidRPr="00CD3E9A">
        <w:rPr>
          <w:rFonts w:ascii="Arial" w:eastAsia="Arial" w:hAnsi="Arial" w:cs="Arial"/>
          <w:sz w:val="20"/>
          <w:szCs w:val="20"/>
        </w:rPr>
        <w:t>al prometerles b</w:t>
      </w:r>
      <w:r w:rsidRPr="00CD3E9A">
        <w:rPr>
          <w:rFonts w:ascii="Arial" w:eastAsia="Arial" w:hAnsi="Arial" w:cs="Arial"/>
          <w:sz w:val="20"/>
          <w:szCs w:val="20"/>
        </w:rPr>
        <w:t xml:space="preserve">rindarles el apoyo para llevarlos a la ciudad de Piedras Negras, cuando en realidad lo que hicieron fue alejarlos de dicha ciudad, </w:t>
      </w:r>
      <w:r w:rsidR="004F2C75">
        <w:rPr>
          <w:rFonts w:ascii="Arial" w:eastAsia="Arial" w:hAnsi="Arial" w:cs="Arial"/>
          <w:sz w:val="20"/>
          <w:szCs w:val="20"/>
        </w:rPr>
        <w:t xml:space="preserve">lo cual fue realizado generando un </w:t>
      </w:r>
      <w:r w:rsidR="004F2C75">
        <w:rPr>
          <w:rFonts w:ascii="Arial" w:eastAsia="Arial" w:hAnsi="Arial" w:cs="Arial"/>
          <w:sz w:val="20"/>
          <w:szCs w:val="20"/>
        </w:rPr>
        <w:lastRenderedPageBreak/>
        <w:t xml:space="preserve">riesgo a su integridad en virtud de que circulaban a una velocidad excesiva, </w:t>
      </w:r>
      <w:r w:rsidR="003F2AED" w:rsidRPr="00CD3E9A">
        <w:rPr>
          <w:rFonts w:ascii="Arial" w:eastAsia="Arial" w:hAnsi="Arial" w:cs="Arial"/>
          <w:sz w:val="20"/>
          <w:szCs w:val="20"/>
        </w:rPr>
        <w:t xml:space="preserve">acción que </w:t>
      </w:r>
      <w:r w:rsidR="00FC2ACE" w:rsidRPr="00CD3E9A">
        <w:rPr>
          <w:rFonts w:ascii="Arial" w:eastAsia="Arial" w:hAnsi="Arial" w:cs="Arial"/>
          <w:sz w:val="20"/>
          <w:szCs w:val="20"/>
        </w:rPr>
        <w:t xml:space="preserve">fue </w:t>
      </w:r>
      <w:r w:rsidRPr="00CD3E9A">
        <w:rPr>
          <w:rFonts w:ascii="Arial" w:eastAsia="Arial" w:hAnsi="Arial" w:cs="Arial"/>
          <w:sz w:val="20"/>
          <w:szCs w:val="20"/>
        </w:rPr>
        <w:t xml:space="preserve">realizada </w:t>
      </w:r>
      <w:r w:rsidR="00FC2ACE" w:rsidRPr="00CD3E9A">
        <w:rPr>
          <w:rFonts w:ascii="Arial" w:eastAsia="Arial" w:hAnsi="Arial" w:cs="Arial"/>
          <w:sz w:val="20"/>
          <w:szCs w:val="20"/>
        </w:rPr>
        <w:t xml:space="preserve">de forma </w:t>
      </w:r>
      <w:r w:rsidRPr="00CD3E9A">
        <w:rPr>
          <w:rFonts w:ascii="Arial" w:eastAsia="Arial" w:hAnsi="Arial" w:cs="Arial"/>
          <w:sz w:val="20"/>
          <w:szCs w:val="20"/>
        </w:rPr>
        <w:t>ilegal y con el fin d</w:t>
      </w:r>
      <w:r w:rsidR="00FC2ACE" w:rsidRPr="00CD3E9A">
        <w:rPr>
          <w:rFonts w:ascii="Arial" w:eastAsia="Arial" w:hAnsi="Arial" w:cs="Arial"/>
          <w:sz w:val="20"/>
          <w:szCs w:val="20"/>
        </w:rPr>
        <w:t>e obstaculizar el objetivo de las personas migrantes de llegar a la ciudad fronteriza de Piedras Negras, sin que exist</w:t>
      </w:r>
      <w:r w:rsidR="003F2AED" w:rsidRPr="00CD3E9A">
        <w:rPr>
          <w:rFonts w:ascii="Arial" w:eastAsia="Arial" w:hAnsi="Arial" w:cs="Arial"/>
          <w:sz w:val="20"/>
          <w:szCs w:val="20"/>
        </w:rPr>
        <w:t>iera</w:t>
      </w:r>
      <w:r w:rsidR="00FC2ACE" w:rsidRPr="00CD3E9A">
        <w:rPr>
          <w:rFonts w:ascii="Arial" w:eastAsia="Arial" w:hAnsi="Arial" w:cs="Arial"/>
          <w:sz w:val="20"/>
          <w:szCs w:val="20"/>
        </w:rPr>
        <w:t xml:space="preserve"> alguna explicación objetiva de </w:t>
      </w:r>
      <w:r w:rsidR="00182386" w:rsidRPr="00CD3E9A">
        <w:rPr>
          <w:rFonts w:ascii="Arial" w:eastAsia="Arial" w:hAnsi="Arial" w:cs="Arial"/>
          <w:sz w:val="20"/>
          <w:szCs w:val="20"/>
        </w:rPr>
        <w:t xml:space="preserve">la </w:t>
      </w:r>
      <w:r w:rsidR="00FC2ACE" w:rsidRPr="00CD3E9A">
        <w:rPr>
          <w:rFonts w:ascii="Arial" w:eastAsia="Arial" w:hAnsi="Arial" w:cs="Arial"/>
          <w:sz w:val="20"/>
          <w:szCs w:val="20"/>
        </w:rPr>
        <w:t xml:space="preserve">decisión </w:t>
      </w:r>
      <w:r w:rsidR="00182386" w:rsidRPr="00CD3E9A">
        <w:rPr>
          <w:rFonts w:ascii="Arial" w:eastAsia="Arial" w:hAnsi="Arial" w:cs="Arial"/>
          <w:sz w:val="20"/>
          <w:szCs w:val="20"/>
        </w:rPr>
        <w:t xml:space="preserve">tomada por </w:t>
      </w:r>
      <w:r w:rsidR="00FC2ACE" w:rsidRPr="00CD3E9A">
        <w:rPr>
          <w:rFonts w:ascii="Arial" w:eastAsia="Arial" w:hAnsi="Arial" w:cs="Arial"/>
          <w:sz w:val="20"/>
          <w:szCs w:val="20"/>
        </w:rPr>
        <w:t>la autoridad policial, violentando con su actuación el derecho a la libertad de Tránsito de los migrantes,</w:t>
      </w:r>
      <w:r w:rsidR="00897B54" w:rsidRPr="00CD3E9A">
        <w:rPr>
          <w:rFonts w:ascii="Arial" w:eastAsia="Arial" w:hAnsi="Arial" w:cs="Arial"/>
          <w:sz w:val="20"/>
          <w:szCs w:val="20"/>
        </w:rPr>
        <w:t xml:space="preserve"> además de que durante los hechos se causaron lesiones a la agraviada </w:t>
      </w:r>
      <w:r w:rsidR="00057350">
        <w:rPr>
          <w:rFonts w:ascii="Arial" w:eastAsia="Arial" w:hAnsi="Arial" w:cs="Arial"/>
          <w:sz w:val="20"/>
          <w:szCs w:val="20"/>
        </w:rPr>
        <w:t>Q1</w:t>
      </w:r>
      <w:r w:rsidR="00E1342B">
        <w:rPr>
          <w:rFonts w:ascii="Arial" w:eastAsia="Arial" w:hAnsi="Arial" w:cs="Arial"/>
          <w:sz w:val="20"/>
          <w:szCs w:val="20"/>
        </w:rPr>
        <w:t xml:space="preserve">. </w:t>
      </w:r>
    </w:p>
    <w:p w14:paraId="251F755D" w14:textId="77777777" w:rsidR="005C34F8" w:rsidRPr="00080A27" w:rsidRDefault="005C34F8" w:rsidP="005C34F8">
      <w:pPr>
        <w:spacing w:line="360" w:lineRule="auto"/>
        <w:ind w:left="567" w:right="37"/>
        <w:jc w:val="both"/>
        <w:rPr>
          <w:rFonts w:ascii="Arial" w:eastAsia="Arial" w:hAnsi="Arial" w:cs="Arial"/>
          <w:sz w:val="20"/>
          <w:szCs w:val="20"/>
        </w:rPr>
      </w:pPr>
    </w:p>
    <w:p w14:paraId="29C0A02D" w14:textId="42E64920" w:rsidR="00FC2ACE" w:rsidRDefault="00E1342B" w:rsidP="00450A26">
      <w:pPr>
        <w:widowControl w:val="0"/>
        <w:numPr>
          <w:ilvl w:val="0"/>
          <w:numId w:val="1"/>
        </w:numPr>
        <w:autoSpaceDE w:val="0"/>
        <w:autoSpaceDN w:val="0"/>
        <w:adjustRightInd w:val="0"/>
        <w:spacing w:line="360" w:lineRule="auto"/>
        <w:ind w:left="567" w:right="37" w:hanging="567"/>
        <w:jc w:val="both"/>
        <w:rPr>
          <w:rFonts w:ascii="Arial" w:eastAsia="Arial" w:hAnsi="Arial" w:cs="Arial"/>
          <w:sz w:val="20"/>
          <w:szCs w:val="20"/>
        </w:rPr>
      </w:pPr>
      <w:r w:rsidRPr="00E1342B">
        <w:rPr>
          <w:rFonts w:ascii="Arial" w:eastAsia="Arial" w:hAnsi="Arial" w:cs="Arial"/>
          <w:sz w:val="20"/>
          <w:szCs w:val="20"/>
        </w:rPr>
        <w:t>Todo lo anterior violenta e</w:t>
      </w:r>
      <w:r w:rsidR="00897B54" w:rsidRPr="00E1342B">
        <w:rPr>
          <w:rFonts w:ascii="Arial" w:eastAsia="Arial" w:hAnsi="Arial" w:cs="Arial"/>
          <w:sz w:val="20"/>
          <w:szCs w:val="20"/>
        </w:rPr>
        <w:t>l derecho a la igualdad y al trato digno en perjuicio de</w:t>
      </w:r>
      <w:r w:rsidR="00FC2ACE" w:rsidRPr="00E1342B">
        <w:rPr>
          <w:rFonts w:ascii="Arial" w:eastAsia="Arial" w:hAnsi="Arial" w:cs="Arial"/>
          <w:sz w:val="20"/>
          <w:szCs w:val="20"/>
        </w:rPr>
        <w:t xml:space="preserve"> las personas migrantes,</w:t>
      </w:r>
      <w:r w:rsidRPr="00E1342B">
        <w:rPr>
          <w:rFonts w:ascii="Arial" w:eastAsia="Arial" w:hAnsi="Arial" w:cs="Arial"/>
          <w:sz w:val="20"/>
          <w:szCs w:val="20"/>
        </w:rPr>
        <w:t xml:space="preserve"> siendo importante señalar que los diversos ordenamientos internacionales y locales disponen que </w:t>
      </w:r>
      <w:r w:rsidRPr="00E1342B">
        <w:rPr>
          <w:rFonts w:ascii="Arial" w:hAnsi="Arial" w:cs="Arial"/>
          <w:bCs/>
          <w:color w:val="000000" w:themeColor="text1"/>
          <w:sz w:val="20"/>
          <w:szCs w:val="20"/>
          <w:lang w:eastAsia="en-US"/>
        </w:rPr>
        <w:t>México es un país de origen, tránsito y destino</w:t>
      </w:r>
      <w:r w:rsidR="00E52B37">
        <w:rPr>
          <w:rFonts w:ascii="Arial" w:hAnsi="Arial" w:cs="Arial"/>
          <w:bCs/>
          <w:color w:val="000000" w:themeColor="text1"/>
          <w:sz w:val="20"/>
          <w:szCs w:val="20"/>
          <w:lang w:eastAsia="en-US"/>
        </w:rPr>
        <w:t xml:space="preserve"> de personas migrantes, </w:t>
      </w:r>
      <w:r w:rsidRPr="00E1342B">
        <w:rPr>
          <w:rFonts w:ascii="Arial" w:hAnsi="Arial" w:cs="Arial"/>
          <w:bCs/>
          <w:color w:val="000000" w:themeColor="text1"/>
          <w:sz w:val="20"/>
          <w:szCs w:val="20"/>
          <w:lang w:eastAsia="en-US"/>
        </w:rPr>
        <w:t xml:space="preserve">y que </w:t>
      </w:r>
      <w:r w:rsidR="008E609A">
        <w:rPr>
          <w:rFonts w:ascii="Arial" w:hAnsi="Arial" w:cs="Arial"/>
          <w:bCs/>
          <w:color w:val="000000" w:themeColor="text1"/>
          <w:sz w:val="20"/>
          <w:szCs w:val="20"/>
          <w:lang w:eastAsia="en-US"/>
        </w:rPr>
        <w:t xml:space="preserve">para asegurar su dignidad, </w:t>
      </w:r>
      <w:r w:rsidRPr="00E1342B">
        <w:rPr>
          <w:rFonts w:ascii="Arial" w:hAnsi="Arial" w:cs="Arial"/>
          <w:bCs/>
          <w:color w:val="000000" w:themeColor="text1"/>
          <w:sz w:val="20"/>
          <w:szCs w:val="20"/>
          <w:lang w:eastAsia="en-US"/>
        </w:rPr>
        <w:t>debe</w:t>
      </w:r>
      <w:r w:rsidR="00B4045F">
        <w:rPr>
          <w:rFonts w:ascii="Arial" w:hAnsi="Arial" w:cs="Arial"/>
          <w:bCs/>
          <w:color w:val="000000" w:themeColor="text1"/>
          <w:sz w:val="20"/>
          <w:szCs w:val="20"/>
          <w:lang w:eastAsia="en-US"/>
        </w:rPr>
        <w:t>rá</w:t>
      </w:r>
      <w:r w:rsidRPr="00E1342B">
        <w:rPr>
          <w:rFonts w:ascii="Arial" w:hAnsi="Arial" w:cs="Arial"/>
          <w:bCs/>
          <w:color w:val="000000" w:themeColor="text1"/>
          <w:sz w:val="20"/>
          <w:szCs w:val="20"/>
          <w:lang w:eastAsia="en-US"/>
        </w:rPr>
        <w:t>n contar con la protección de todos sus derechos humanos, por lo tanto, debe</w:t>
      </w:r>
      <w:r w:rsidR="008E609A">
        <w:rPr>
          <w:rFonts w:ascii="Arial" w:hAnsi="Arial" w:cs="Arial"/>
          <w:bCs/>
          <w:color w:val="000000" w:themeColor="text1"/>
          <w:sz w:val="20"/>
          <w:szCs w:val="20"/>
          <w:lang w:eastAsia="en-US"/>
        </w:rPr>
        <w:t>rá</w:t>
      </w:r>
      <w:r w:rsidRPr="00E1342B">
        <w:rPr>
          <w:rFonts w:ascii="Arial" w:hAnsi="Arial" w:cs="Arial"/>
          <w:bCs/>
          <w:color w:val="000000" w:themeColor="text1"/>
          <w:sz w:val="20"/>
          <w:szCs w:val="20"/>
          <w:lang w:eastAsia="en-US"/>
        </w:rPr>
        <w:t xml:space="preserve"> respetarse su vida, quedando prohibido que sean objeto de ejecuciones extrajudiciales, actos de tortura, tratos crueles, inhumanos o degradantes, a su vez debe</w:t>
      </w:r>
      <w:r w:rsidR="008E609A">
        <w:rPr>
          <w:rFonts w:ascii="Arial" w:hAnsi="Arial" w:cs="Arial"/>
          <w:bCs/>
          <w:color w:val="000000" w:themeColor="text1"/>
          <w:sz w:val="20"/>
          <w:szCs w:val="20"/>
          <w:lang w:eastAsia="en-US"/>
        </w:rPr>
        <w:t>rá</w:t>
      </w:r>
      <w:r w:rsidRPr="00E1342B">
        <w:rPr>
          <w:rFonts w:ascii="Arial" w:hAnsi="Arial" w:cs="Arial"/>
          <w:bCs/>
          <w:color w:val="000000" w:themeColor="text1"/>
          <w:sz w:val="20"/>
          <w:szCs w:val="20"/>
          <w:lang w:eastAsia="en-US"/>
        </w:rPr>
        <w:t xml:space="preserve"> protegerse su libertad personal, no debe</w:t>
      </w:r>
      <w:r w:rsidR="00B4045F">
        <w:rPr>
          <w:rFonts w:ascii="Arial" w:hAnsi="Arial" w:cs="Arial"/>
          <w:bCs/>
          <w:color w:val="000000" w:themeColor="text1"/>
          <w:sz w:val="20"/>
          <w:szCs w:val="20"/>
          <w:lang w:eastAsia="en-US"/>
        </w:rPr>
        <w:t>rá</w:t>
      </w:r>
      <w:r w:rsidRPr="00E1342B">
        <w:rPr>
          <w:rFonts w:ascii="Arial" w:hAnsi="Arial" w:cs="Arial"/>
          <w:bCs/>
          <w:color w:val="000000" w:themeColor="text1"/>
          <w:sz w:val="20"/>
          <w:szCs w:val="20"/>
          <w:lang w:eastAsia="en-US"/>
        </w:rPr>
        <w:t xml:space="preserve">n ser privados de su libertad en forma arbitraria y deberán ser tratados con humanidad y con respeto a su dignidad, deberá respetarse su derecho a la libertad de </w:t>
      </w:r>
      <w:r>
        <w:rPr>
          <w:rFonts w:ascii="Arial" w:hAnsi="Arial" w:cs="Arial"/>
          <w:bCs/>
          <w:color w:val="000000" w:themeColor="text1"/>
          <w:sz w:val="20"/>
          <w:szCs w:val="20"/>
          <w:lang w:eastAsia="en-US"/>
        </w:rPr>
        <w:t xml:space="preserve">tránsito, </w:t>
      </w:r>
      <w:r w:rsidRPr="00E1342B">
        <w:rPr>
          <w:rFonts w:ascii="Arial" w:hAnsi="Arial" w:cs="Arial"/>
          <w:bCs/>
          <w:color w:val="000000" w:themeColor="text1"/>
          <w:sz w:val="20"/>
          <w:szCs w:val="20"/>
          <w:lang w:eastAsia="en-US"/>
        </w:rPr>
        <w:t>pen</w:t>
      </w:r>
      <w:r w:rsidR="008E609A">
        <w:rPr>
          <w:rFonts w:ascii="Arial" w:hAnsi="Arial" w:cs="Arial"/>
          <w:bCs/>
          <w:color w:val="000000" w:themeColor="text1"/>
          <w:sz w:val="20"/>
          <w:szCs w:val="20"/>
          <w:lang w:eastAsia="en-US"/>
        </w:rPr>
        <w:t>samiento, conciencia y religión</w:t>
      </w:r>
      <w:r w:rsidRPr="00E1342B">
        <w:rPr>
          <w:rFonts w:ascii="Arial" w:hAnsi="Arial" w:cs="Arial"/>
          <w:bCs/>
          <w:color w:val="000000" w:themeColor="text1"/>
          <w:sz w:val="20"/>
          <w:szCs w:val="20"/>
          <w:lang w:eastAsia="en-US"/>
        </w:rPr>
        <w:t xml:space="preserve"> y el derecho a no ser objeto de injerencias arbitrarias o ilegales en su vida privada, familia, domicilio o correspondencia, por lo cual </w:t>
      </w:r>
      <w:r>
        <w:rPr>
          <w:rFonts w:ascii="Arial" w:hAnsi="Arial" w:cs="Arial"/>
          <w:bCs/>
          <w:color w:val="000000" w:themeColor="text1"/>
          <w:sz w:val="20"/>
          <w:szCs w:val="20"/>
          <w:lang w:eastAsia="en-US"/>
        </w:rPr>
        <w:t xml:space="preserve">los agentes municipales, con su actuaron </w:t>
      </w:r>
      <w:r w:rsidR="00C839A9" w:rsidRPr="00E1342B">
        <w:rPr>
          <w:rFonts w:ascii="Arial" w:eastAsia="Arial" w:hAnsi="Arial" w:cs="Arial"/>
          <w:sz w:val="20"/>
          <w:szCs w:val="20"/>
        </w:rPr>
        <w:t>incumplie</w:t>
      </w:r>
      <w:r>
        <w:rPr>
          <w:rFonts w:ascii="Arial" w:eastAsia="Arial" w:hAnsi="Arial" w:cs="Arial"/>
          <w:sz w:val="20"/>
          <w:szCs w:val="20"/>
        </w:rPr>
        <w:t xml:space="preserve">ron </w:t>
      </w:r>
      <w:r w:rsidR="00C839A9" w:rsidRPr="00E1342B">
        <w:rPr>
          <w:rFonts w:ascii="Arial" w:eastAsia="Arial" w:hAnsi="Arial" w:cs="Arial"/>
          <w:sz w:val="20"/>
          <w:szCs w:val="20"/>
        </w:rPr>
        <w:t>los principios que rigen su actuación, como lo son le</w:t>
      </w:r>
      <w:r w:rsidR="00C839A9" w:rsidRPr="00E1342B">
        <w:rPr>
          <w:rFonts w:ascii="Arial" w:eastAsia="Arial" w:hAnsi="Arial" w:cs="Arial"/>
          <w:spacing w:val="-1"/>
          <w:sz w:val="20"/>
          <w:szCs w:val="20"/>
        </w:rPr>
        <w:t>g</w:t>
      </w:r>
      <w:r w:rsidR="00C839A9" w:rsidRPr="00E1342B">
        <w:rPr>
          <w:rFonts w:ascii="Arial" w:eastAsia="Arial" w:hAnsi="Arial" w:cs="Arial"/>
          <w:spacing w:val="1"/>
          <w:sz w:val="20"/>
          <w:szCs w:val="20"/>
        </w:rPr>
        <w:t>a</w:t>
      </w:r>
      <w:r w:rsidR="00C839A9" w:rsidRPr="00E1342B">
        <w:rPr>
          <w:rFonts w:ascii="Arial" w:eastAsia="Arial" w:hAnsi="Arial" w:cs="Arial"/>
          <w:sz w:val="20"/>
          <w:szCs w:val="20"/>
        </w:rPr>
        <w:t>l</w:t>
      </w:r>
      <w:r w:rsidR="00C839A9" w:rsidRPr="00E1342B">
        <w:rPr>
          <w:rFonts w:ascii="Arial" w:eastAsia="Arial" w:hAnsi="Arial" w:cs="Arial"/>
          <w:spacing w:val="-1"/>
          <w:sz w:val="20"/>
          <w:szCs w:val="20"/>
        </w:rPr>
        <w:t>id</w:t>
      </w:r>
      <w:r w:rsidR="00C839A9" w:rsidRPr="00E1342B">
        <w:rPr>
          <w:rFonts w:ascii="Arial" w:eastAsia="Arial" w:hAnsi="Arial" w:cs="Arial"/>
          <w:spacing w:val="1"/>
          <w:sz w:val="20"/>
          <w:szCs w:val="20"/>
        </w:rPr>
        <w:t>ad</w:t>
      </w:r>
      <w:r w:rsidR="00C839A9" w:rsidRPr="00E1342B">
        <w:rPr>
          <w:rFonts w:ascii="Arial" w:eastAsia="Arial" w:hAnsi="Arial" w:cs="Arial"/>
          <w:sz w:val="20"/>
          <w:szCs w:val="20"/>
        </w:rPr>
        <w:t xml:space="preserve">, </w:t>
      </w:r>
      <w:r w:rsidR="00C839A9" w:rsidRPr="00E1342B">
        <w:rPr>
          <w:rFonts w:ascii="Arial" w:eastAsia="Arial" w:hAnsi="Arial" w:cs="Arial"/>
          <w:spacing w:val="10"/>
          <w:sz w:val="20"/>
          <w:szCs w:val="20"/>
        </w:rPr>
        <w:t>o</w:t>
      </w:r>
      <w:r w:rsidR="00C839A9" w:rsidRPr="00E1342B">
        <w:rPr>
          <w:rFonts w:ascii="Arial" w:eastAsia="Arial" w:hAnsi="Arial" w:cs="Arial"/>
          <w:spacing w:val="1"/>
          <w:sz w:val="20"/>
          <w:szCs w:val="20"/>
        </w:rPr>
        <w:t>b</w:t>
      </w:r>
      <w:r w:rsidR="00C839A9" w:rsidRPr="00E1342B">
        <w:rPr>
          <w:rFonts w:ascii="Arial" w:eastAsia="Arial" w:hAnsi="Arial" w:cs="Arial"/>
          <w:sz w:val="20"/>
          <w:szCs w:val="20"/>
        </w:rPr>
        <w:t>je</w:t>
      </w:r>
      <w:r w:rsidR="00C839A9" w:rsidRPr="00E1342B">
        <w:rPr>
          <w:rFonts w:ascii="Arial" w:eastAsia="Arial" w:hAnsi="Arial" w:cs="Arial"/>
          <w:spacing w:val="1"/>
          <w:sz w:val="20"/>
          <w:szCs w:val="20"/>
        </w:rPr>
        <w:t>t</w:t>
      </w:r>
      <w:r w:rsidR="00C839A9" w:rsidRPr="00E1342B">
        <w:rPr>
          <w:rFonts w:ascii="Arial" w:eastAsia="Arial" w:hAnsi="Arial" w:cs="Arial"/>
          <w:sz w:val="20"/>
          <w:szCs w:val="20"/>
        </w:rPr>
        <w:t>i</w:t>
      </w:r>
      <w:r w:rsidR="00C839A9" w:rsidRPr="00E1342B">
        <w:rPr>
          <w:rFonts w:ascii="Arial" w:eastAsia="Arial" w:hAnsi="Arial" w:cs="Arial"/>
          <w:spacing w:val="-3"/>
          <w:sz w:val="20"/>
          <w:szCs w:val="20"/>
        </w:rPr>
        <w:t>v</w:t>
      </w:r>
      <w:r w:rsidR="00C839A9" w:rsidRPr="00E1342B">
        <w:rPr>
          <w:rFonts w:ascii="Arial" w:eastAsia="Arial" w:hAnsi="Arial" w:cs="Arial"/>
          <w:sz w:val="20"/>
          <w:szCs w:val="20"/>
        </w:rPr>
        <w:t>id</w:t>
      </w:r>
      <w:r w:rsidR="00C839A9" w:rsidRPr="00E1342B">
        <w:rPr>
          <w:rFonts w:ascii="Arial" w:eastAsia="Arial" w:hAnsi="Arial" w:cs="Arial"/>
          <w:spacing w:val="-1"/>
          <w:sz w:val="20"/>
          <w:szCs w:val="20"/>
        </w:rPr>
        <w:t>ad</w:t>
      </w:r>
      <w:r w:rsidR="00C839A9" w:rsidRPr="00E1342B">
        <w:rPr>
          <w:rFonts w:ascii="Arial" w:eastAsia="Arial" w:hAnsi="Arial" w:cs="Arial"/>
          <w:sz w:val="20"/>
          <w:szCs w:val="20"/>
        </w:rPr>
        <w:t xml:space="preserve">, </w:t>
      </w:r>
      <w:r w:rsidR="00C839A9" w:rsidRPr="00E1342B">
        <w:rPr>
          <w:rFonts w:ascii="Arial" w:eastAsia="Arial" w:hAnsi="Arial" w:cs="Arial"/>
          <w:spacing w:val="-1"/>
          <w:sz w:val="20"/>
          <w:szCs w:val="20"/>
        </w:rPr>
        <w:t>e</w:t>
      </w:r>
      <w:r w:rsidR="00C839A9" w:rsidRPr="00E1342B">
        <w:rPr>
          <w:rFonts w:ascii="Arial" w:eastAsia="Arial" w:hAnsi="Arial" w:cs="Arial"/>
          <w:spacing w:val="3"/>
          <w:sz w:val="20"/>
          <w:szCs w:val="20"/>
        </w:rPr>
        <w:t>f</w:t>
      </w:r>
      <w:r w:rsidR="00C839A9" w:rsidRPr="00E1342B">
        <w:rPr>
          <w:rFonts w:ascii="Arial" w:eastAsia="Arial" w:hAnsi="Arial" w:cs="Arial"/>
          <w:sz w:val="20"/>
          <w:szCs w:val="20"/>
        </w:rPr>
        <w:t>ic</w:t>
      </w:r>
      <w:r w:rsidR="00C839A9" w:rsidRPr="00E1342B">
        <w:rPr>
          <w:rFonts w:ascii="Arial" w:eastAsia="Arial" w:hAnsi="Arial" w:cs="Arial"/>
          <w:spacing w:val="-1"/>
          <w:sz w:val="20"/>
          <w:szCs w:val="20"/>
        </w:rPr>
        <w:t>i</w:t>
      </w:r>
      <w:r w:rsidR="00C839A9" w:rsidRPr="00E1342B">
        <w:rPr>
          <w:rFonts w:ascii="Arial" w:eastAsia="Arial" w:hAnsi="Arial" w:cs="Arial"/>
          <w:spacing w:val="1"/>
          <w:sz w:val="20"/>
          <w:szCs w:val="20"/>
        </w:rPr>
        <w:t>en</w:t>
      </w:r>
      <w:r w:rsidR="00C839A9" w:rsidRPr="00E1342B">
        <w:rPr>
          <w:rFonts w:ascii="Arial" w:eastAsia="Arial" w:hAnsi="Arial" w:cs="Arial"/>
          <w:sz w:val="20"/>
          <w:szCs w:val="20"/>
        </w:rPr>
        <w:t>cia,</w:t>
      </w:r>
      <w:r w:rsidR="00C839A9" w:rsidRPr="00E1342B">
        <w:rPr>
          <w:rFonts w:ascii="Arial" w:eastAsia="Arial" w:hAnsi="Arial" w:cs="Arial"/>
          <w:spacing w:val="1"/>
          <w:sz w:val="20"/>
          <w:szCs w:val="20"/>
        </w:rPr>
        <w:t xml:space="preserve"> </w:t>
      </w:r>
      <w:r w:rsidR="00C839A9" w:rsidRPr="00E1342B">
        <w:rPr>
          <w:rFonts w:ascii="Arial" w:eastAsia="Arial" w:hAnsi="Arial" w:cs="Arial"/>
          <w:spacing w:val="-1"/>
          <w:sz w:val="20"/>
          <w:szCs w:val="20"/>
        </w:rPr>
        <w:t>h</w:t>
      </w:r>
      <w:r w:rsidR="00C839A9" w:rsidRPr="00E1342B">
        <w:rPr>
          <w:rFonts w:ascii="Arial" w:eastAsia="Arial" w:hAnsi="Arial" w:cs="Arial"/>
          <w:spacing w:val="1"/>
          <w:sz w:val="20"/>
          <w:szCs w:val="20"/>
        </w:rPr>
        <w:t>on</w:t>
      </w:r>
      <w:r w:rsidR="00C839A9" w:rsidRPr="00E1342B">
        <w:rPr>
          <w:rFonts w:ascii="Arial" w:eastAsia="Arial" w:hAnsi="Arial" w:cs="Arial"/>
          <w:sz w:val="20"/>
          <w:szCs w:val="20"/>
        </w:rPr>
        <w:t>ra</w:t>
      </w:r>
      <w:r w:rsidR="00C839A9" w:rsidRPr="00E1342B">
        <w:rPr>
          <w:rFonts w:ascii="Arial" w:eastAsia="Arial" w:hAnsi="Arial" w:cs="Arial"/>
          <w:spacing w:val="-1"/>
          <w:sz w:val="20"/>
          <w:szCs w:val="20"/>
        </w:rPr>
        <w:t>d</w:t>
      </w:r>
      <w:r w:rsidR="00C839A9" w:rsidRPr="00E1342B">
        <w:rPr>
          <w:rFonts w:ascii="Arial" w:eastAsia="Arial" w:hAnsi="Arial" w:cs="Arial"/>
          <w:spacing w:val="1"/>
          <w:sz w:val="20"/>
          <w:szCs w:val="20"/>
        </w:rPr>
        <w:t>e</w:t>
      </w:r>
      <w:r w:rsidR="00C839A9" w:rsidRPr="00E1342B">
        <w:rPr>
          <w:rFonts w:ascii="Arial" w:eastAsia="Arial" w:hAnsi="Arial" w:cs="Arial"/>
          <w:sz w:val="20"/>
          <w:szCs w:val="20"/>
        </w:rPr>
        <w:t>z</w:t>
      </w:r>
      <w:r w:rsidR="00C839A9" w:rsidRPr="00E1342B">
        <w:rPr>
          <w:rFonts w:ascii="Arial" w:eastAsia="Arial" w:hAnsi="Arial" w:cs="Arial"/>
          <w:spacing w:val="1"/>
          <w:sz w:val="20"/>
          <w:szCs w:val="20"/>
        </w:rPr>
        <w:t xml:space="preserve"> </w:t>
      </w:r>
      <w:r w:rsidR="00C839A9" w:rsidRPr="00E1342B">
        <w:rPr>
          <w:rFonts w:ascii="Arial" w:eastAsia="Arial" w:hAnsi="Arial" w:cs="Arial"/>
          <w:sz w:val="20"/>
          <w:szCs w:val="20"/>
        </w:rPr>
        <w:t>y</w:t>
      </w:r>
      <w:r w:rsidR="00C839A9" w:rsidRPr="00E1342B">
        <w:rPr>
          <w:rFonts w:ascii="Arial" w:eastAsia="Arial" w:hAnsi="Arial" w:cs="Arial"/>
          <w:spacing w:val="1"/>
          <w:sz w:val="20"/>
          <w:szCs w:val="20"/>
        </w:rPr>
        <w:t xml:space="preserve"> </w:t>
      </w:r>
      <w:r w:rsidR="00C839A9" w:rsidRPr="00E1342B">
        <w:rPr>
          <w:rFonts w:ascii="Arial" w:eastAsia="Arial" w:hAnsi="Arial" w:cs="Arial"/>
          <w:sz w:val="20"/>
          <w:szCs w:val="20"/>
        </w:rPr>
        <w:t>res</w:t>
      </w:r>
      <w:r w:rsidR="00C839A9" w:rsidRPr="00E1342B">
        <w:rPr>
          <w:rFonts w:ascii="Arial" w:eastAsia="Arial" w:hAnsi="Arial" w:cs="Arial"/>
          <w:spacing w:val="1"/>
          <w:sz w:val="20"/>
          <w:szCs w:val="20"/>
        </w:rPr>
        <w:t>pe</w:t>
      </w:r>
      <w:r w:rsidR="00C839A9" w:rsidRPr="00E1342B">
        <w:rPr>
          <w:rFonts w:ascii="Arial" w:eastAsia="Arial" w:hAnsi="Arial" w:cs="Arial"/>
          <w:sz w:val="20"/>
          <w:szCs w:val="20"/>
        </w:rPr>
        <w:t>to</w:t>
      </w:r>
      <w:r w:rsidR="00C839A9" w:rsidRPr="00E1342B">
        <w:rPr>
          <w:rFonts w:ascii="Arial" w:eastAsia="Arial" w:hAnsi="Arial" w:cs="Arial"/>
          <w:spacing w:val="2"/>
          <w:sz w:val="20"/>
          <w:szCs w:val="20"/>
        </w:rPr>
        <w:t xml:space="preserve"> </w:t>
      </w:r>
      <w:r w:rsidR="00C839A9" w:rsidRPr="00E1342B">
        <w:rPr>
          <w:rFonts w:ascii="Arial" w:eastAsia="Arial" w:hAnsi="Arial" w:cs="Arial"/>
          <w:sz w:val="20"/>
          <w:szCs w:val="20"/>
        </w:rPr>
        <w:t>a</w:t>
      </w:r>
      <w:r w:rsidR="00C839A9" w:rsidRPr="00E1342B">
        <w:rPr>
          <w:rFonts w:ascii="Arial" w:eastAsia="Arial" w:hAnsi="Arial" w:cs="Arial"/>
          <w:spacing w:val="1"/>
          <w:sz w:val="20"/>
          <w:szCs w:val="20"/>
        </w:rPr>
        <w:t xml:space="preserve"> </w:t>
      </w:r>
      <w:r w:rsidR="00C839A9" w:rsidRPr="00E1342B">
        <w:rPr>
          <w:rFonts w:ascii="Arial" w:eastAsia="Arial" w:hAnsi="Arial" w:cs="Arial"/>
          <w:sz w:val="20"/>
          <w:szCs w:val="20"/>
        </w:rPr>
        <w:t>los</w:t>
      </w:r>
      <w:r w:rsidR="00C839A9" w:rsidRPr="00E1342B">
        <w:rPr>
          <w:rFonts w:ascii="Arial" w:eastAsia="Arial" w:hAnsi="Arial" w:cs="Arial"/>
          <w:spacing w:val="1"/>
          <w:sz w:val="20"/>
          <w:szCs w:val="20"/>
        </w:rPr>
        <w:t xml:space="preserve"> de</w:t>
      </w:r>
      <w:r w:rsidR="00C839A9" w:rsidRPr="00E1342B">
        <w:rPr>
          <w:rFonts w:ascii="Arial" w:eastAsia="Arial" w:hAnsi="Arial" w:cs="Arial"/>
          <w:sz w:val="20"/>
          <w:szCs w:val="20"/>
        </w:rPr>
        <w:t>rec</w:t>
      </w:r>
      <w:r w:rsidR="00C839A9" w:rsidRPr="00E1342B">
        <w:rPr>
          <w:rFonts w:ascii="Arial" w:eastAsia="Arial" w:hAnsi="Arial" w:cs="Arial"/>
          <w:spacing w:val="-1"/>
          <w:sz w:val="20"/>
          <w:szCs w:val="20"/>
        </w:rPr>
        <w:t>h</w:t>
      </w:r>
      <w:r w:rsidR="00C839A9" w:rsidRPr="00E1342B">
        <w:rPr>
          <w:rFonts w:ascii="Arial" w:eastAsia="Arial" w:hAnsi="Arial" w:cs="Arial"/>
          <w:spacing w:val="1"/>
          <w:sz w:val="20"/>
          <w:szCs w:val="20"/>
        </w:rPr>
        <w:t>o</w:t>
      </w:r>
      <w:r w:rsidR="00C839A9" w:rsidRPr="00E1342B">
        <w:rPr>
          <w:rFonts w:ascii="Arial" w:eastAsia="Arial" w:hAnsi="Arial" w:cs="Arial"/>
          <w:sz w:val="20"/>
          <w:szCs w:val="20"/>
        </w:rPr>
        <w:t>s</w:t>
      </w:r>
      <w:r w:rsidR="00C839A9" w:rsidRPr="00E1342B">
        <w:rPr>
          <w:rFonts w:ascii="Arial" w:eastAsia="Arial" w:hAnsi="Arial" w:cs="Arial"/>
          <w:spacing w:val="1"/>
          <w:sz w:val="20"/>
          <w:szCs w:val="20"/>
        </w:rPr>
        <w:t xml:space="preserve"> </w:t>
      </w:r>
      <w:r w:rsidR="00C839A9" w:rsidRPr="00E1342B">
        <w:rPr>
          <w:rFonts w:ascii="Arial" w:eastAsia="Arial" w:hAnsi="Arial" w:cs="Arial"/>
          <w:spacing w:val="3"/>
          <w:sz w:val="20"/>
          <w:szCs w:val="20"/>
        </w:rPr>
        <w:t>humanos</w:t>
      </w:r>
      <w:r w:rsidR="00C839A9" w:rsidRPr="00E1342B">
        <w:rPr>
          <w:rFonts w:ascii="Arial" w:eastAsia="Arial" w:hAnsi="Arial" w:cs="Arial"/>
          <w:spacing w:val="1"/>
          <w:sz w:val="20"/>
          <w:szCs w:val="20"/>
        </w:rPr>
        <w:t xml:space="preserve"> </w:t>
      </w:r>
      <w:r w:rsidR="00C839A9" w:rsidRPr="00E1342B">
        <w:rPr>
          <w:rFonts w:ascii="Arial" w:eastAsia="Arial" w:hAnsi="Arial" w:cs="Arial"/>
          <w:sz w:val="20"/>
          <w:szCs w:val="20"/>
        </w:rPr>
        <w:t>rec</w:t>
      </w:r>
      <w:r w:rsidR="00C839A9" w:rsidRPr="00E1342B">
        <w:rPr>
          <w:rFonts w:ascii="Arial" w:eastAsia="Arial" w:hAnsi="Arial" w:cs="Arial"/>
          <w:spacing w:val="1"/>
          <w:sz w:val="20"/>
          <w:szCs w:val="20"/>
        </w:rPr>
        <w:t>ono</w:t>
      </w:r>
      <w:r w:rsidR="00C839A9" w:rsidRPr="00E1342B">
        <w:rPr>
          <w:rFonts w:ascii="Arial" w:eastAsia="Arial" w:hAnsi="Arial" w:cs="Arial"/>
          <w:sz w:val="20"/>
          <w:szCs w:val="20"/>
        </w:rPr>
        <w:t>ci</w:t>
      </w:r>
      <w:r w:rsidR="00C839A9" w:rsidRPr="00E1342B">
        <w:rPr>
          <w:rFonts w:ascii="Arial" w:eastAsia="Arial" w:hAnsi="Arial" w:cs="Arial"/>
          <w:spacing w:val="-2"/>
          <w:sz w:val="20"/>
          <w:szCs w:val="20"/>
        </w:rPr>
        <w:t>d</w:t>
      </w:r>
      <w:r w:rsidR="00C839A9" w:rsidRPr="00E1342B">
        <w:rPr>
          <w:rFonts w:ascii="Arial" w:eastAsia="Arial" w:hAnsi="Arial" w:cs="Arial"/>
          <w:spacing w:val="1"/>
          <w:sz w:val="20"/>
          <w:szCs w:val="20"/>
        </w:rPr>
        <w:t>o</w:t>
      </w:r>
      <w:r w:rsidR="00C839A9" w:rsidRPr="00E1342B">
        <w:rPr>
          <w:rFonts w:ascii="Arial" w:eastAsia="Arial" w:hAnsi="Arial" w:cs="Arial"/>
          <w:sz w:val="20"/>
          <w:szCs w:val="20"/>
        </w:rPr>
        <w:t>s</w:t>
      </w:r>
      <w:r w:rsidR="00C839A9" w:rsidRPr="00E1342B">
        <w:rPr>
          <w:rFonts w:ascii="Arial" w:eastAsia="Arial" w:hAnsi="Arial" w:cs="Arial"/>
          <w:spacing w:val="1"/>
          <w:sz w:val="20"/>
          <w:szCs w:val="20"/>
        </w:rPr>
        <w:t xml:space="preserve"> po</w:t>
      </w:r>
      <w:r w:rsidR="00C839A9" w:rsidRPr="00E1342B">
        <w:rPr>
          <w:rFonts w:ascii="Arial" w:eastAsia="Arial" w:hAnsi="Arial" w:cs="Arial"/>
          <w:sz w:val="20"/>
          <w:szCs w:val="20"/>
        </w:rPr>
        <w:t xml:space="preserve">r </w:t>
      </w:r>
      <w:r w:rsidR="00C839A9" w:rsidRPr="00E1342B">
        <w:rPr>
          <w:rFonts w:ascii="Arial" w:eastAsia="Arial" w:hAnsi="Arial" w:cs="Arial"/>
          <w:spacing w:val="-3"/>
          <w:sz w:val="20"/>
          <w:szCs w:val="20"/>
        </w:rPr>
        <w:t>l</w:t>
      </w:r>
      <w:r w:rsidR="00C839A9" w:rsidRPr="00E1342B">
        <w:rPr>
          <w:rFonts w:ascii="Arial" w:eastAsia="Arial" w:hAnsi="Arial" w:cs="Arial"/>
          <w:sz w:val="20"/>
          <w:szCs w:val="20"/>
        </w:rPr>
        <w:t>a Co</w:t>
      </w:r>
      <w:r w:rsidR="00C839A9" w:rsidRPr="00E1342B">
        <w:rPr>
          <w:rFonts w:ascii="Arial" w:eastAsia="Arial" w:hAnsi="Arial" w:cs="Arial"/>
          <w:spacing w:val="1"/>
          <w:sz w:val="20"/>
          <w:szCs w:val="20"/>
        </w:rPr>
        <w:t>n</w:t>
      </w:r>
      <w:r w:rsidR="00C839A9" w:rsidRPr="00E1342B">
        <w:rPr>
          <w:rFonts w:ascii="Arial" w:eastAsia="Arial" w:hAnsi="Arial" w:cs="Arial"/>
          <w:sz w:val="20"/>
          <w:szCs w:val="20"/>
        </w:rPr>
        <w:t>stit</w:t>
      </w:r>
      <w:r w:rsidR="00C839A9" w:rsidRPr="00E1342B">
        <w:rPr>
          <w:rFonts w:ascii="Arial" w:eastAsia="Arial" w:hAnsi="Arial" w:cs="Arial"/>
          <w:spacing w:val="1"/>
          <w:sz w:val="20"/>
          <w:szCs w:val="20"/>
        </w:rPr>
        <w:t>u</w:t>
      </w:r>
      <w:r w:rsidR="00C839A9" w:rsidRPr="00E1342B">
        <w:rPr>
          <w:rFonts w:ascii="Arial" w:eastAsia="Arial" w:hAnsi="Arial" w:cs="Arial"/>
          <w:sz w:val="20"/>
          <w:szCs w:val="20"/>
        </w:rPr>
        <w:t>ci</w:t>
      </w:r>
      <w:r w:rsidR="00C839A9" w:rsidRPr="00E1342B">
        <w:rPr>
          <w:rFonts w:ascii="Arial" w:eastAsia="Arial" w:hAnsi="Arial" w:cs="Arial"/>
          <w:spacing w:val="-2"/>
          <w:sz w:val="20"/>
          <w:szCs w:val="20"/>
        </w:rPr>
        <w:t>ó</w:t>
      </w:r>
      <w:r w:rsidR="00C839A9" w:rsidRPr="00E1342B">
        <w:rPr>
          <w:rFonts w:ascii="Arial" w:eastAsia="Arial" w:hAnsi="Arial" w:cs="Arial"/>
          <w:spacing w:val="1"/>
          <w:sz w:val="20"/>
          <w:szCs w:val="20"/>
        </w:rPr>
        <w:t>n Federal</w:t>
      </w:r>
      <w:r w:rsidR="00C839A9" w:rsidRPr="00E1342B">
        <w:rPr>
          <w:rFonts w:ascii="Arial" w:eastAsia="Arial" w:hAnsi="Arial" w:cs="Arial"/>
          <w:sz w:val="20"/>
          <w:szCs w:val="20"/>
        </w:rPr>
        <w:t>,</w:t>
      </w:r>
      <w:r w:rsidR="00C839A9" w:rsidRPr="00E1342B">
        <w:rPr>
          <w:rFonts w:ascii="Arial" w:eastAsia="Arial" w:hAnsi="Arial" w:cs="Arial"/>
          <w:spacing w:val="20"/>
          <w:sz w:val="20"/>
          <w:szCs w:val="20"/>
        </w:rPr>
        <w:t xml:space="preserve"> </w:t>
      </w:r>
      <w:r w:rsidR="00C839A9" w:rsidRPr="00E1342B">
        <w:rPr>
          <w:rFonts w:ascii="Arial" w:eastAsia="Arial" w:hAnsi="Arial" w:cs="Arial"/>
          <w:spacing w:val="1"/>
          <w:sz w:val="20"/>
          <w:szCs w:val="20"/>
        </w:rPr>
        <w:t>e</w:t>
      </w:r>
      <w:r w:rsidR="00C839A9" w:rsidRPr="00E1342B">
        <w:rPr>
          <w:rFonts w:ascii="Arial" w:eastAsia="Arial" w:hAnsi="Arial" w:cs="Arial"/>
          <w:sz w:val="20"/>
          <w:szCs w:val="20"/>
        </w:rPr>
        <w:t>n</w:t>
      </w:r>
      <w:r w:rsidR="00C839A9" w:rsidRPr="00E1342B">
        <w:rPr>
          <w:rFonts w:ascii="Arial" w:eastAsia="Arial" w:hAnsi="Arial" w:cs="Arial"/>
          <w:spacing w:val="20"/>
          <w:sz w:val="20"/>
          <w:szCs w:val="20"/>
        </w:rPr>
        <w:t xml:space="preserve"> </w:t>
      </w:r>
      <w:r w:rsidR="00C839A9" w:rsidRPr="00E1342B">
        <w:rPr>
          <w:rFonts w:ascii="Arial" w:eastAsia="Arial" w:hAnsi="Arial" w:cs="Arial"/>
          <w:sz w:val="20"/>
          <w:szCs w:val="20"/>
        </w:rPr>
        <w:t>los</w:t>
      </w:r>
      <w:r w:rsidR="00C839A9" w:rsidRPr="00E1342B">
        <w:rPr>
          <w:rFonts w:ascii="Arial" w:eastAsia="Arial" w:hAnsi="Arial" w:cs="Arial"/>
          <w:spacing w:val="20"/>
          <w:sz w:val="20"/>
          <w:szCs w:val="20"/>
        </w:rPr>
        <w:t xml:space="preserve"> </w:t>
      </w:r>
      <w:r w:rsidR="00C839A9" w:rsidRPr="00E1342B">
        <w:rPr>
          <w:rFonts w:ascii="Arial" w:eastAsia="Arial" w:hAnsi="Arial" w:cs="Arial"/>
          <w:sz w:val="20"/>
          <w:szCs w:val="20"/>
        </w:rPr>
        <w:t>t</w:t>
      </w:r>
      <w:r w:rsidR="00C839A9" w:rsidRPr="00E1342B">
        <w:rPr>
          <w:rFonts w:ascii="Arial" w:eastAsia="Arial" w:hAnsi="Arial" w:cs="Arial"/>
          <w:spacing w:val="-3"/>
          <w:sz w:val="20"/>
          <w:szCs w:val="20"/>
        </w:rPr>
        <w:t>r</w:t>
      </w:r>
      <w:r w:rsidR="00C839A9" w:rsidRPr="00E1342B">
        <w:rPr>
          <w:rFonts w:ascii="Arial" w:eastAsia="Arial" w:hAnsi="Arial" w:cs="Arial"/>
          <w:spacing w:val="1"/>
          <w:sz w:val="20"/>
          <w:szCs w:val="20"/>
        </w:rPr>
        <w:t>a</w:t>
      </w:r>
      <w:r w:rsidR="00C839A9" w:rsidRPr="00E1342B">
        <w:rPr>
          <w:rFonts w:ascii="Arial" w:eastAsia="Arial" w:hAnsi="Arial" w:cs="Arial"/>
          <w:sz w:val="20"/>
          <w:szCs w:val="20"/>
        </w:rPr>
        <w:t>t</w:t>
      </w:r>
      <w:r w:rsidR="00C839A9" w:rsidRPr="00E1342B">
        <w:rPr>
          <w:rFonts w:ascii="Arial" w:eastAsia="Arial" w:hAnsi="Arial" w:cs="Arial"/>
          <w:spacing w:val="1"/>
          <w:sz w:val="20"/>
          <w:szCs w:val="20"/>
        </w:rPr>
        <w:t>a</w:t>
      </w:r>
      <w:r w:rsidR="00C839A9" w:rsidRPr="00E1342B">
        <w:rPr>
          <w:rFonts w:ascii="Arial" w:eastAsia="Arial" w:hAnsi="Arial" w:cs="Arial"/>
          <w:spacing w:val="-1"/>
          <w:sz w:val="20"/>
          <w:szCs w:val="20"/>
        </w:rPr>
        <w:t>d</w:t>
      </w:r>
      <w:r w:rsidR="00C839A9" w:rsidRPr="00E1342B">
        <w:rPr>
          <w:rFonts w:ascii="Arial" w:eastAsia="Arial" w:hAnsi="Arial" w:cs="Arial"/>
          <w:spacing w:val="1"/>
          <w:sz w:val="20"/>
          <w:szCs w:val="20"/>
        </w:rPr>
        <w:t>o</w:t>
      </w:r>
      <w:r w:rsidR="00C839A9" w:rsidRPr="00E1342B">
        <w:rPr>
          <w:rFonts w:ascii="Arial" w:eastAsia="Arial" w:hAnsi="Arial" w:cs="Arial"/>
          <w:sz w:val="20"/>
          <w:szCs w:val="20"/>
        </w:rPr>
        <w:t>s</w:t>
      </w:r>
      <w:r w:rsidR="00C839A9" w:rsidRPr="00E1342B">
        <w:rPr>
          <w:rFonts w:ascii="Arial" w:eastAsia="Arial" w:hAnsi="Arial" w:cs="Arial"/>
          <w:spacing w:val="20"/>
          <w:sz w:val="20"/>
          <w:szCs w:val="20"/>
        </w:rPr>
        <w:t xml:space="preserve"> </w:t>
      </w:r>
      <w:r w:rsidR="00C839A9" w:rsidRPr="00E1342B">
        <w:rPr>
          <w:rFonts w:ascii="Arial" w:eastAsia="Arial" w:hAnsi="Arial" w:cs="Arial"/>
          <w:sz w:val="20"/>
          <w:szCs w:val="20"/>
        </w:rPr>
        <w:t>in</w:t>
      </w:r>
      <w:r w:rsidR="00C839A9" w:rsidRPr="00E1342B">
        <w:rPr>
          <w:rFonts w:ascii="Arial" w:eastAsia="Arial" w:hAnsi="Arial" w:cs="Arial"/>
          <w:spacing w:val="1"/>
          <w:sz w:val="20"/>
          <w:szCs w:val="20"/>
        </w:rPr>
        <w:t>te</w:t>
      </w:r>
      <w:r w:rsidR="00C839A9" w:rsidRPr="00E1342B">
        <w:rPr>
          <w:rFonts w:ascii="Arial" w:eastAsia="Arial" w:hAnsi="Arial" w:cs="Arial"/>
          <w:sz w:val="20"/>
          <w:szCs w:val="20"/>
        </w:rPr>
        <w:t>r</w:t>
      </w:r>
      <w:r w:rsidR="00C839A9" w:rsidRPr="00E1342B">
        <w:rPr>
          <w:rFonts w:ascii="Arial" w:eastAsia="Arial" w:hAnsi="Arial" w:cs="Arial"/>
          <w:spacing w:val="-2"/>
          <w:sz w:val="20"/>
          <w:szCs w:val="20"/>
        </w:rPr>
        <w:t>n</w:t>
      </w:r>
      <w:r w:rsidR="00C839A9" w:rsidRPr="00E1342B">
        <w:rPr>
          <w:rFonts w:ascii="Arial" w:eastAsia="Arial" w:hAnsi="Arial" w:cs="Arial"/>
          <w:spacing w:val="1"/>
          <w:sz w:val="20"/>
          <w:szCs w:val="20"/>
        </w:rPr>
        <w:t>a</w:t>
      </w:r>
      <w:r w:rsidR="00C839A9" w:rsidRPr="00E1342B">
        <w:rPr>
          <w:rFonts w:ascii="Arial" w:eastAsia="Arial" w:hAnsi="Arial" w:cs="Arial"/>
          <w:sz w:val="20"/>
          <w:szCs w:val="20"/>
        </w:rPr>
        <w:t>cio</w:t>
      </w:r>
      <w:r w:rsidR="00C839A9" w:rsidRPr="00E1342B">
        <w:rPr>
          <w:rFonts w:ascii="Arial" w:eastAsia="Arial" w:hAnsi="Arial" w:cs="Arial"/>
          <w:spacing w:val="-1"/>
          <w:sz w:val="20"/>
          <w:szCs w:val="20"/>
        </w:rPr>
        <w:t>n</w:t>
      </w:r>
      <w:r w:rsidR="00C839A9" w:rsidRPr="00E1342B">
        <w:rPr>
          <w:rFonts w:ascii="Arial" w:eastAsia="Arial" w:hAnsi="Arial" w:cs="Arial"/>
          <w:spacing w:val="1"/>
          <w:sz w:val="20"/>
          <w:szCs w:val="20"/>
        </w:rPr>
        <w:t>a</w:t>
      </w:r>
      <w:r w:rsidR="00C839A9" w:rsidRPr="00E1342B">
        <w:rPr>
          <w:rFonts w:ascii="Arial" w:eastAsia="Arial" w:hAnsi="Arial" w:cs="Arial"/>
          <w:sz w:val="20"/>
          <w:szCs w:val="20"/>
        </w:rPr>
        <w:t>les</w:t>
      </w:r>
      <w:r w:rsidR="00C839A9" w:rsidRPr="00E1342B">
        <w:rPr>
          <w:rFonts w:ascii="Arial" w:eastAsia="Arial" w:hAnsi="Arial" w:cs="Arial"/>
          <w:spacing w:val="18"/>
          <w:sz w:val="20"/>
          <w:szCs w:val="20"/>
        </w:rPr>
        <w:t xml:space="preserve"> </w:t>
      </w:r>
      <w:r w:rsidR="00C839A9" w:rsidRPr="00E1342B">
        <w:rPr>
          <w:rFonts w:ascii="Arial" w:eastAsia="Arial" w:hAnsi="Arial" w:cs="Arial"/>
          <w:spacing w:val="1"/>
          <w:sz w:val="20"/>
          <w:szCs w:val="20"/>
        </w:rPr>
        <w:t>d</w:t>
      </w:r>
      <w:r w:rsidR="00C839A9" w:rsidRPr="00E1342B">
        <w:rPr>
          <w:rFonts w:ascii="Arial" w:eastAsia="Arial" w:hAnsi="Arial" w:cs="Arial"/>
          <w:sz w:val="20"/>
          <w:szCs w:val="20"/>
        </w:rPr>
        <w:t>e</w:t>
      </w:r>
      <w:r w:rsidR="00C839A9" w:rsidRPr="00E1342B">
        <w:rPr>
          <w:rFonts w:ascii="Arial" w:eastAsia="Arial" w:hAnsi="Arial" w:cs="Arial"/>
          <w:spacing w:val="20"/>
          <w:sz w:val="20"/>
          <w:szCs w:val="20"/>
        </w:rPr>
        <w:t xml:space="preserve"> </w:t>
      </w:r>
      <w:r w:rsidR="00C839A9" w:rsidRPr="00E1342B">
        <w:rPr>
          <w:rFonts w:ascii="Arial" w:eastAsia="Arial" w:hAnsi="Arial" w:cs="Arial"/>
          <w:sz w:val="20"/>
          <w:szCs w:val="20"/>
        </w:rPr>
        <w:t>los</w:t>
      </w:r>
      <w:r w:rsidR="00C839A9" w:rsidRPr="00E1342B">
        <w:rPr>
          <w:rFonts w:ascii="Arial" w:eastAsia="Arial" w:hAnsi="Arial" w:cs="Arial"/>
          <w:spacing w:val="20"/>
          <w:sz w:val="20"/>
          <w:szCs w:val="20"/>
        </w:rPr>
        <w:t xml:space="preserve"> </w:t>
      </w:r>
      <w:r w:rsidR="00C839A9" w:rsidRPr="00E1342B">
        <w:rPr>
          <w:rFonts w:ascii="Arial" w:eastAsia="Arial" w:hAnsi="Arial" w:cs="Arial"/>
          <w:sz w:val="20"/>
          <w:szCs w:val="20"/>
        </w:rPr>
        <w:t>c</w:t>
      </w:r>
      <w:r w:rsidR="00C839A9" w:rsidRPr="00E1342B">
        <w:rPr>
          <w:rFonts w:ascii="Arial" w:eastAsia="Arial" w:hAnsi="Arial" w:cs="Arial"/>
          <w:spacing w:val="1"/>
          <w:sz w:val="20"/>
          <w:szCs w:val="20"/>
        </w:rPr>
        <w:t>ua</w:t>
      </w:r>
      <w:r w:rsidR="00C839A9" w:rsidRPr="00E1342B">
        <w:rPr>
          <w:rFonts w:ascii="Arial" w:eastAsia="Arial" w:hAnsi="Arial" w:cs="Arial"/>
          <w:sz w:val="20"/>
          <w:szCs w:val="20"/>
        </w:rPr>
        <w:t>les</w:t>
      </w:r>
      <w:r w:rsidR="00C839A9" w:rsidRPr="00E1342B">
        <w:rPr>
          <w:rFonts w:ascii="Arial" w:eastAsia="Arial" w:hAnsi="Arial" w:cs="Arial"/>
          <w:spacing w:val="20"/>
          <w:sz w:val="20"/>
          <w:szCs w:val="20"/>
        </w:rPr>
        <w:t xml:space="preserve"> </w:t>
      </w:r>
      <w:r w:rsidR="00C839A9" w:rsidRPr="00E1342B">
        <w:rPr>
          <w:rFonts w:ascii="Arial" w:eastAsia="Arial" w:hAnsi="Arial" w:cs="Arial"/>
          <w:spacing w:val="-1"/>
          <w:sz w:val="20"/>
          <w:szCs w:val="20"/>
        </w:rPr>
        <w:t>M</w:t>
      </w:r>
      <w:r w:rsidR="00C839A9" w:rsidRPr="00E1342B">
        <w:rPr>
          <w:rFonts w:ascii="Arial" w:eastAsia="Arial" w:hAnsi="Arial" w:cs="Arial"/>
          <w:spacing w:val="1"/>
          <w:sz w:val="20"/>
          <w:szCs w:val="20"/>
        </w:rPr>
        <w:t>é</w:t>
      </w:r>
      <w:r w:rsidR="00C839A9" w:rsidRPr="00E1342B">
        <w:rPr>
          <w:rFonts w:ascii="Arial" w:eastAsia="Arial" w:hAnsi="Arial" w:cs="Arial"/>
          <w:spacing w:val="-2"/>
          <w:sz w:val="20"/>
          <w:szCs w:val="20"/>
        </w:rPr>
        <w:t>x</w:t>
      </w:r>
      <w:r w:rsidR="00C839A9" w:rsidRPr="00E1342B">
        <w:rPr>
          <w:rFonts w:ascii="Arial" w:eastAsia="Arial" w:hAnsi="Arial" w:cs="Arial"/>
          <w:sz w:val="20"/>
          <w:szCs w:val="20"/>
        </w:rPr>
        <w:t>ico</w:t>
      </w:r>
      <w:r w:rsidR="00C839A9" w:rsidRPr="00E1342B">
        <w:rPr>
          <w:rFonts w:ascii="Arial" w:eastAsia="Arial" w:hAnsi="Arial" w:cs="Arial"/>
          <w:spacing w:val="20"/>
          <w:sz w:val="20"/>
          <w:szCs w:val="20"/>
        </w:rPr>
        <w:t xml:space="preserve"> es </w:t>
      </w:r>
      <w:r w:rsidR="00C839A9" w:rsidRPr="00E1342B">
        <w:rPr>
          <w:rFonts w:ascii="Arial" w:eastAsia="Arial" w:hAnsi="Arial" w:cs="Arial"/>
          <w:spacing w:val="1"/>
          <w:sz w:val="20"/>
          <w:szCs w:val="20"/>
        </w:rPr>
        <w:t>pa</w:t>
      </w:r>
      <w:r w:rsidR="00C839A9" w:rsidRPr="00E1342B">
        <w:rPr>
          <w:rFonts w:ascii="Arial" w:eastAsia="Arial" w:hAnsi="Arial" w:cs="Arial"/>
          <w:sz w:val="20"/>
          <w:szCs w:val="20"/>
        </w:rPr>
        <w:t>rte</w:t>
      </w:r>
      <w:r w:rsidR="00C839A9" w:rsidRPr="00E1342B">
        <w:rPr>
          <w:rFonts w:ascii="Arial" w:eastAsia="Arial" w:hAnsi="Arial" w:cs="Arial"/>
          <w:spacing w:val="20"/>
          <w:sz w:val="20"/>
          <w:szCs w:val="20"/>
        </w:rPr>
        <w:t xml:space="preserve"> </w:t>
      </w:r>
      <w:r w:rsidR="00C839A9" w:rsidRPr="00E1342B">
        <w:rPr>
          <w:rFonts w:ascii="Arial" w:eastAsia="Arial" w:hAnsi="Arial" w:cs="Arial"/>
          <w:sz w:val="20"/>
          <w:szCs w:val="20"/>
        </w:rPr>
        <w:t>y</w:t>
      </w:r>
      <w:r w:rsidR="00C839A9" w:rsidRPr="00E1342B">
        <w:rPr>
          <w:rFonts w:ascii="Arial" w:eastAsia="Arial" w:hAnsi="Arial" w:cs="Arial"/>
          <w:spacing w:val="17"/>
          <w:sz w:val="20"/>
          <w:szCs w:val="20"/>
        </w:rPr>
        <w:t xml:space="preserve"> </w:t>
      </w:r>
      <w:r w:rsidR="00C839A9" w:rsidRPr="00E1342B">
        <w:rPr>
          <w:rFonts w:ascii="Arial" w:eastAsia="Arial" w:hAnsi="Arial" w:cs="Arial"/>
          <w:spacing w:val="1"/>
          <w:sz w:val="20"/>
          <w:szCs w:val="20"/>
        </w:rPr>
        <w:t>e</w:t>
      </w:r>
      <w:r w:rsidR="00C839A9" w:rsidRPr="00E1342B">
        <w:rPr>
          <w:rFonts w:ascii="Arial" w:eastAsia="Arial" w:hAnsi="Arial" w:cs="Arial"/>
          <w:sz w:val="20"/>
          <w:szCs w:val="20"/>
        </w:rPr>
        <w:t>n la</w:t>
      </w:r>
      <w:r w:rsidR="00C839A9" w:rsidRPr="00E1342B">
        <w:rPr>
          <w:rFonts w:ascii="Arial" w:eastAsia="Arial" w:hAnsi="Arial" w:cs="Arial"/>
          <w:spacing w:val="3"/>
          <w:sz w:val="20"/>
          <w:szCs w:val="20"/>
        </w:rPr>
        <w:t xml:space="preserve"> </w:t>
      </w:r>
      <w:r w:rsidR="00C839A9" w:rsidRPr="00E1342B">
        <w:rPr>
          <w:rFonts w:ascii="Arial" w:eastAsia="Arial" w:hAnsi="Arial" w:cs="Arial"/>
          <w:sz w:val="20"/>
          <w:szCs w:val="20"/>
        </w:rPr>
        <w:t>Co</w:t>
      </w:r>
      <w:r w:rsidR="00C839A9" w:rsidRPr="00E1342B">
        <w:rPr>
          <w:rFonts w:ascii="Arial" w:eastAsia="Arial" w:hAnsi="Arial" w:cs="Arial"/>
          <w:spacing w:val="1"/>
          <w:sz w:val="20"/>
          <w:szCs w:val="20"/>
        </w:rPr>
        <w:t>n</w:t>
      </w:r>
      <w:r w:rsidR="00C839A9" w:rsidRPr="00E1342B">
        <w:rPr>
          <w:rFonts w:ascii="Arial" w:eastAsia="Arial" w:hAnsi="Arial" w:cs="Arial"/>
          <w:sz w:val="20"/>
          <w:szCs w:val="20"/>
        </w:rPr>
        <w:t>sti</w:t>
      </w:r>
      <w:r w:rsidR="00C839A9" w:rsidRPr="00E1342B">
        <w:rPr>
          <w:rFonts w:ascii="Arial" w:eastAsia="Arial" w:hAnsi="Arial" w:cs="Arial"/>
          <w:spacing w:val="-2"/>
          <w:sz w:val="20"/>
          <w:szCs w:val="20"/>
        </w:rPr>
        <w:t>t</w:t>
      </w:r>
      <w:r w:rsidR="00C839A9" w:rsidRPr="00E1342B">
        <w:rPr>
          <w:rFonts w:ascii="Arial" w:eastAsia="Arial" w:hAnsi="Arial" w:cs="Arial"/>
          <w:spacing w:val="1"/>
          <w:sz w:val="20"/>
          <w:szCs w:val="20"/>
        </w:rPr>
        <w:t>u</w:t>
      </w:r>
      <w:r w:rsidR="00C839A9" w:rsidRPr="00E1342B">
        <w:rPr>
          <w:rFonts w:ascii="Arial" w:eastAsia="Arial" w:hAnsi="Arial" w:cs="Arial"/>
          <w:sz w:val="20"/>
          <w:szCs w:val="20"/>
        </w:rPr>
        <w:t>ción</w:t>
      </w:r>
      <w:r w:rsidR="00C839A9" w:rsidRPr="00E1342B">
        <w:rPr>
          <w:rFonts w:ascii="Arial" w:eastAsia="Arial" w:hAnsi="Arial" w:cs="Arial"/>
          <w:spacing w:val="4"/>
          <w:sz w:val="20"/>
          <w:szCs w:val="20"/>
        </w:rPr>
        <w:t xml:space="preserve"> </w:t>
      </w:r>
      <w:r w:rsidR="00C839A9" w:rsidRPr="00E1342B">
        <w:rPr>
          <w:rFonts w:ascii="Arial" w:eastAsia="Arial" w:hAnsi="Arial" w:cs="Arial"/>
          <w:spacing w:val="-3"/>
          <w:sz w:val="20"/>
          <w:szCs w:val="20"/>
        </w:rPr>
        <w:t>L</w:t>
      </w:r>
      <w:r w:rsidR="00C839A9" w:rsidRPr="00E1342B">
        <w:rPr>
          <w:rFonts w:ascii="Arial" w:eastAsia="Arial" w:hAnsi="Arial" w:cs="Arial"/>
          <w:spacing w:val="1"/>
          <w:sz w:val="20"/>
          <w:szCs w:val="20"/>
        </w:rPr>
        <w:t>o</w:t>
      </w:r>
      <w:r w:rsidR="00C839A9" w:rsidRPr="00E1342B">
        <w:rPr>
          <w:rFonts w:ascii="Arial" w:eastAsia="Arial" w:hAnsi="Arial" w:cs="Arial"/>
          <w:sz w:val="20"/>
          <w:szCs w:val="20"/>
        </w:rPr>
        <w:t>c</w:t>
      </w:r>
      <w:r w:rsidR="00C839A9" w:rsidRPr="00E1342B">
        <w:rPr>
          <w:rFonts w:ascii="Arial" w:eastAsia="Arial" w:hAnsi="Arial" w:cs="Arial"/>
          <w:spacing w:val="1"/>
          <w:sz w:val="20"/>
          <w:szCs w:val="20"/>
        </w:rPr>
        <w:t>a</w:t>
      </w:r>
      <w:r>
        <w:rPr>
          <w:rFonts w:ascii="Arial" w:eastAsia="Arial" w:hAnsi="Arial" w:cs="Arial"/>
          <w:sz w:val="20"/>
          <w:szCs w:val="20"/>
        </w:rPr>
        <w:t>l</w:t>
      </w:r>
      <w:r w:rsidR="00C839A9">
        <w:rPr>
          <w:rStyle w:val="Refdenotaalpie"/>
          <w:rFonts w:ascii="Arial" w:eastAsia="Arial" w:hAnsi="Arial" w:cs="Arial"/>
          <w:sz w:val="20"/>
          <w:szCs w:val="20"/>
        </w:rPr>
        <w:footnoteReference w:id="25"/>
      </w:r>
      <w:r>
        <w:rPr>
          <w:rFonts w:ascii="Arial" w:eastAsia="Arial" w:hAnsi="Arial" w:cs="Arial"/>
          <w:sz w:val="20"/>
          <w:szCs w:val="20"/>
        </w:rPr>
        <w:t xml:space="preserve">, </w:t>
      </w:r>
      <w:r w:rsidR="00080A27">
        <w:rPr>
          <w:rFonts w:ascii="Arial" w:eastAsia="Arial" w:hAnsi="Arial" w:cs="Arial"/>
          <w:sz w:val="20"/>
          <w:szCs w:val="20"/>
        </w:rPr>
        <w:t>con lo cual se violentaron sus</w:t>
      </w:r>
      <w:r w:rsidRPr="00E1342B">
        <w:rPr>
          <w:rFonts w:ascii="Arial" w:eastAsia="Arial" w:hAnsi="Arial" w:cs="Arial"/>
          <w:sz w:val="20"/>
          <w:szCs w:val="20"/>
        </w:rPr>
        <w:t xml:space="preserve"> derechos humanos, motivo por el cual se emite la presente Recomendación</w:t>
      </w:r>
      <w:r>
        <w:rPr>
          <w:rFonts w:ascii="Arial" w:eastAsia="Arial" w:hAnsi="Arial" w:cs="Arial"/>
          <w:sz w:val="20"/>
          <w:szCs w:val="20"/>
        </w:rPr>
        <w:t>.</w:t>
      </w:r>
      <w:r w:rsidR="00C839A9" w:rsidRPr="00E1342B">
        <w:rPr>
          <w:rFonts w:ascii="Arial" w:eastAsia="Arial" w:hAnsi="Arial" w:cs="Arial"/>
          <w:sz w:val="20"/>
          <w:szCs w:val="20"/>
        </w:rPr>
        <w:t xml:space="preserve">   </w:t>
      </w:r>
    </w:p>
    <w:p w14:paraId="17903063" w14:textId="77777777" w:rsidR="005C34F8" w:rsidRPr="00363D22" w:rsidRDefault="005C34F8" w:rsidP="005C34F8">
      <w:pPr>
        <w:widowControl w:val="0"/>
        <w:autoSpaceDE w:val="0"/>
        <w:autoSpaceDN w:val="0"/>
        <w:adjustRightInd w:val="0"/>
        <w:spacing w:line="360" w:lineRule="auto"/>
        <w:ind w:left="567" w:right="37"/>
        <w:jc w:val="both"/>
        <w:rPr>
          <w:rFonts w:ascii="Arial" w:eastAsia="Arial" w:hAnsi="Arial" w:cs="Arial"/>
          <w:sz w:val="20"/>
          <w:szCs w:val="20"/>
        </w:rPr>
      </w:pPr>
    </w:p>
    <w:p w14:paraId="5DCDAAFF" w14:textId="05CCC7F2" w:rsidR="004955F4" w:rsidRPr="005C34F8" w:rsidRDefault="00A34E8B" w:rsidP="005C34F8">
      <w:pPr>
        <w:pStyle w:val="Prrafodelista"/>
        <w:numPr>
          <w:ilvl w:val="0"/>
          <w:numId w:val="29"/>
        </w:numPr>
        <w:spacing w:line="360" w:lineRule="auto"/>
        <w:ind w:right="37"/>
        <w:jc w:val="both"/>
        <w:rPr>
          <w:rFonts w:ascii="Arial" w:eastAsia="Arial" w:hAnsi="Arial" w:cs="Arial"/>
          <w:b/>
          <w:sz w:val="20"/>
        </w:rPr>
      </w:pPr>
      <w:r w:rsidRPr="005C34F8">
        <w:rPr>
          <w:rFonts w:ascii="Arial" w:eastAsia="Arial" w:hAnsi="Arial" w:cs="Arial"/>
          <w:b/>
          <w:sz w:val="20"/>
        </w:rPr>
        <w:t>Derecho a la Legalidad y a la Seguridad Jurídica</w:t>
      </w:r>
      <w:r w:rsidR="004955F4" w:rsidRPr="005C34F8">
        <w:rPr>
          <w:rFonts w:ascii="Arial" w:eastAsia="Arial" w:hAnsi="Arial" w:cs="Arial"/>
          <w:b/>
          <w:sz w:val="20"/>
        </w:rPr>
        <w:t>.</w:t>
      </w:r>
    </w:p>
    <w:p w14:paraId="4EE36CAB" w14:textId="77777777" w:rsidR="005C34F8" w:rsidRPr="005C34F8" w:rsidRDefault="005C34F8" w:rsidP="005C34F8">
      <w:pPr>
        <w:pStyle w:val="Prrafodelista"/>
        <w:spacing w:line="360" w:lineRule="auto"/>
        <w:ind w:left="927" w:right="37"/>
        <w:jc w:val="both"/>
        <w:rPr>
          <w:rFonts w:ascii="Arial" w:eastAsia="Arial" w:hAnsi="Arial" w:cs="Arial"/>
          <w:b/>
          <w:sz w:val="20"/>
        </w:rPr>
      </w:pPr>
    </w:p>
    <w:p w14:paraId="3625F1DF" w14:textId="500BFE34" w:rsidR="00A34E8B" w:rsidRPr="005C34F8" w:rsidRDefault="00265802" w:rsidP="00450A26">
      <w:pPr>
        <w:numPr>
          <w:ilvl w:val="0"/>
          <w:numId w:val="1"/>
        </w:numPr>
        <w:spacing w:line="360" w:lineRule="auto"/>
        <w:ind w:left="567" w:right="37" w:hanging="567"/>
        <w:jc w:val="both"/>
        <w:rPr>
          <w:rFonts w:ascii="Arial" w:eastAsia="Arial" w:hAnsi="Arial" w:cs="Arial"/>
          <w:sz w:val="20"/>
          <w:szCs w:val="20"/>
        </w:rPr>
      </w:pPr>
      <w:r w:rsidRPr="00C66B11">
        <w:rPr>
          <w:rFonts w:ascii="Arial" w:eastAsia="Arial" w:hAnsi="Arial" w:cs="Arial"/>
          <w:sz w:val="20"/>
        </w:rPr>
        <w:t xml:space="preserve">La seguridad jurídica es la prerrogativa que tiene todo ser humano a vivir dentro de un Estado de Derecho, bajo la vigilancia de un sistema jurídico normativo coherente y permanente, dotado de certeza y estabilidad que defina los límites del poder público frente a los titulares de los derechos subjetivos, que son aquellas personas que se encuentren en el territorio mexicano.  </w:t>
      </w:r>
    </w:p>
    <w:p w14:paraId="7723F5AB" w14:textId="77777777" w:rsidR="005C34F8" w:rsidRPr="00080A27" w:rsidRDefault="005C34F8" w:rsidP="005C34F8">
      <w:pPr>
        <w:spacing w:line="360" w:lineRule="auto"/>
        <w:ind w:left="567" w:right="37"/>
        <w:jc w:val="both"/>
        <w:rPr>
          <w:rFonts w:ascii="Arial" w:eastAsia="Arial" w:hAnsi="Arial" w:cs="Arial"/>
          <w:sz w:val="20"/>
          <w:szCs w:val="20"/>
        </w:rPr>
      </w:pPr>
    </w:p>
    <w:p w14:paraId="68BCCDCD" w14:textId="77777777" w:rsidR="00B73B5D" w:rsidRPr="00080A27" w:rsidRDefault="00265802" w:rsidP="00450A26">
      <w:pPr>
        <w:numPr>
          <w:ilvl w:val="0"/>
          <w:numId w:val="1"/>
        </w:numPr>
        <w:spacing w:line="360" w:lineRule="auto"/>
        <w:ind w:left="567" w:right="37" w:hanging="567"/>
        <w:jc w:val="both"/>
        <w:rPr>
          <w:rFonts w:ascii="Arial" w:eastAsia="Arial" w:hAnsi="Arial" w:cs="Arial"/>
          <w:sz w:val="20"/>
          <w:szCs w:val="20"/>
        </w:rPr>
      </w:pPr>
      <w:r w:rsidRPr="00C66B11">
        <w:rPr>
          <w:rFonts w:ascii="Arial" w:eastAsia="Arial" w:hAnsi="Arial" w:cs="Arial"/>
          <w:sz w:val="20"/>
        </w:rPr>
        <w:t xml:space="preserve">Este derecho a la seguridad jurídica comprende y se desglosa en el derecho a la legalidad, el derecho al debido proceso, a ser juzgado por tribunales previamente establecidos dentro de un plazo razonable, el derecho de audiencia, el derecho a la presunción de inocencia, a la inviolabilidad del domicilio, a la inviolabilidad de las comunicaciones privadas; como además implica la abstención de actos privativos de la vida, de la libertad, de las propiedades posesiones o derechos. </w:t>
      </w:r>
    </w:p>
    <w:p w14:paraId="2E3030DA" w14:textId="399486B9" w:rsidR="00B748EA" w:rsidRPr="005C34F8" w:rsidRDefault="00265802" w:rsidP="00450A26">
      <w:pPr>
        <w:numPr>
          <w:ilvl w:val="0"/>
          <w:numId w:val="1"/>
        </w:numPr>
        <w:spacing w:line="360" w:lineRule="auto"/>
        <w:ind w:left="567" w:right="37" w:hanging="567"/>
        <w:jc w:val="both"/>
        <w:rPr>
          <w:rFonts w:ascii="Arial" w:eastAsia="Arial" w:hAnsi="Arial" w:cs="Arial"/>
          <w:sz w:val="20"/>
          <w:szCs w:val="20"/>
        </w:rPr>
      </w:pPr>
      <w:r w:rsidRPr="00C66B11">
        <w:rPr>
          <w:rFonts w:ascii="Arial" w:eastAsia="Arial" w:hAnsi="Arial" w:cs="Arial"/>
          <w:sz w:val="20"/>
        </w:rPr>
        <w:lastRenderedPageBreak/>
        <w:t>En ese sentido, es indispensable generar certeza en los habitantes de que su persona y bienes serán protegidos por el Estado dentro de un orden jurídico preestablecido y en la eventualidad de que sean conculcados, le será asegurada su reparación</w:t>
      </w:r>
      <w:r w:rsidRPr="00C66B11">
        <w:rPr>
          <w:rFonts w:ascii="Arial" w:eastAsia="Arial" w:hAnsi="Arial" w:cs="Arial"/>
          <w:sz w:val="20"/>
          <w:vertAlign w:val="superscript"/>
        </w:rPr>
        <w:footnoteReference w:id="26"/>
      </w:r>
      <w:r w:rsidRPr="00C66B11">
        <w:rPr>
          <w:rFonts w:ascii="Arial" w:eastAsia="Arial" w:hAnsi="Arial" w:cs="Arial"/>
          <w:sz w:val="20"/>
        </w:rPr>
        <w:t xml:space="preserve">.  </w:t>
      </w:r>
    </w:p>
    <w:p w14:paraId="12014CBD" w14:textId="77777777" w:rsidR="005C34F8" w:rsidRPr="00363D22" w:rsidRDefault="005C34F8" w:rsidP="005C34F8">
      <w:pPr>
        <w:spacing w:line="360" w:lineRule="auto"/>
        <w:ind w:left="567" w:right="37"/>
        <w:jc w:val="both"/>
        <w:rPr>
          <w:rFonts w:ascii="Arial" w:eastAsia="Arial" w:hAnsi="Arial" w:cs="Arial"/>
          <w:sz w:val="20"/>
          <w:szCs w:val="20"/>
        </w:rPr>
      </w:pPr>
    </w:p>
    <w:p w14:paraId="09CEECF2" w14:textId="56E9A6DB" w:rsidR="00B748EA" w:rsidRPr="005C34F8" w:rsidRDefault="00265802" w:rsidP="00450A26">
      <w:pPr>
        <w:numPr>
          <w:ilvl w:val="0"/>
          <w:numId w:val="1"/>
        </w:numPr>
        <w:spacing w:line="360" w:lineRule="auto"/>
        <w:ind w:left="567" w:right="37" w:hanging="567"/>
        <w:jc w:val="both"/>
        <w:rPr>
          <w:rFonts w:ascii="Arial" w:eastAsia="Arial" w:hAnsi="Arial" w:cs="Arial"/>
          <w:sz w:val="20"/>
          <w:szCs w:val="20"/>
        </w:rPr>
      </w:pPr>
      <w:r w:rsidRPr="00C66B11">
        <w:rPr>
          <w:rFonts w:ascii="Arial" w:eastAsia="Arial" w:hAnsi="Arial" w:cs="Arial"/>
          <w:sz w:val="20"/>
        </w:rPr>
        <w:t xml:space="preserve">Por su parte, el principio de legalidad es aplicable cuando no exista el apego debido a las leyes por parte del Estado y sus actuaciones generen una afectación a los pobladores. De esta manera, se opone a los actos que estén en contraste con la ley, a los actos no autorizados por la ley y a los actos no regulados completamente por la ley.  </w:t>
      </w:r>
    </w:p>
    <w:p w14:paraId="5CB3023D" w14:textId="77777777" w:rsidR="005C34F8" w:rsidRPr="00080A27" w:rsidRDefault="005C34F8" w:rsidP="005C34F8">
      <w:pPr>
        <w:spacing w:line="360" w:lineRule="auto"/>
        <w:ind w:right="37"/>
        <w:jc w:val="both"/>
        <w:rPr>
          <w:rFonts w:ascii="Arial" w:eastAsia="Arial" w:hAnsi="Arial" w:cs="Arial"/>
          <w:sz w:val="20"/>
          <w:szCs w:val="20"/>
        </w:rPr>
      </w:pPr>
    </w:p>
    <w:p w14:paraId="6264B9E8" w14:textId="26097B0F" w:rsidR="00B748EA" w:rsidRPr="005C34F8" w:rsidRDefault="00265802" w:rsidP="00450A26">
      <w:pPr>
        <w:numPr>
          <w:ilvl w:val="0"/>
          <w:numId w:val="1"/>
        </w:numPr>
        <w:spacing w:line="360" w:lineRule="auto"/>
        <w:ind w:left="567" w:right="37" w:hanging="567"/>
        <w:jc w:val="both"/>
        <w:rPr>
          <w:rFonts w:ascii="Arial" w:eastAsia="Arial" w:hAnsi="Arial" w:cs="Arial"/>
          <w:sz w:val="20"/>
          <w:szCs w:val="20"/>
        </w:rPr>
      </w:pPr>
      <w:r w:rsidRPr="00C66B11">
        <w:rPr>
          <w:rFonts w:ascii="Arial" w:eastAsia="Arial" w:hAnsi="Arial" w:cs="Arial"/>
          <w:sz w:val="20"/>
        </w:rPr>
        <w:t>La formulación del principio de legalidad toma un matiz de claridad, nos enfoca en la competencia, es en parte estático y por otro parte dinámico. En su aspecto estático, establece quién debe realizar el acto y cómo debe hacerlo; en cambio, en su aspecto dinámico, es la conformidad de actuación de la autoridad y la conformidad del resultado de su actuación con la ley. Por ello, podemos citar que la legalidad es el instrumento que limita a que: “</w:t>
      </w:r>
      <w:r w:rsidRPr="00C66B11">
        <w:rPr>
          <w:rFonts w:ascii="Arial" w:eastAsia="Arial" w:hAnsi="Arial" w:cs="Arial"/>
          <w:i/>
          <w:sz w:val="20"/>
        </w:rPr>
        <w:t>la autoridad sólo puede hacer lo que la ley le permite</w:t>
      </w:r>
      <w:r w:rsidRPr="00C66B11">
        <w:rPr>
          <w:rFonts w:ascii="Arial" w:eastAsia="Arial" w:hAnsi="Arial" w:cs="Arial"/>
          <w:sz w:val="20"/>
        </w:rPr>
        <w:t>” (Islas, 2009:102)</w:t>
      </w:r>
      <w:r w:rsidRPr="00C66B11">
        <w:rPr>
          <w:rFonts w:ascii="Arial" w:eastAsia="Arial" w:hAnsi="Arial" w:cs="Arial"/>
          <w:sz w:val="20"/>
          <w:vertAlign w:val="superscript"/>
        </w:rPr>
        <w:footnoteReference w:id="27"/>
      </w:r>
      <w:r w:rsidR="00006241">
        <w:rPr>
          <w:rFonts w:ascii="Arial" w:eastAsia="Arial" w:hAnsi="Arial" w:cs="Arial"/>
          <w:sz w:val="20"/>
        </w:rPr>
        <w:t>.</w:t>
      </w:r>
      <w:r w:rsidRPr="00C66B11">
        <w:rPr>
          <w:rFonts w:ascii="Arial" w:eastAsia="Arial" w:hAnsi="Arial" w:cs="Arial"/>
          <w:sz w:val="20"/>
        </w:rPr>
        <w:t xml:space="preserve"> </w:t>
      </w:r>
    </w:p>
    <w:p w14:paraId="54C2C285" w14:textId="77777777" w:rsidR="005C34F8" w:rsidRPr="00363D22" w:rsidRDefault="005C34F8" w:rsidP="005C34F8">
      <w:pPr>
        <w:spacing w:line="360" w:lineRule="auto"/>
        <w:ind w:right="37"/>
        <w:jc w:val="both"/>
        <w:rPr>
          <w:rFonts w:ascii="Arial" w:eastAsia="Arial" w:hAnsi="Arial" w:cs="Arial"/>
          <w:sz w:val="20"/>
          <w:szCs w:val="20"/>
        </w:rPr>
      </w:pPr>
    </w:p>
    <w:p w14:paraId="4D3CE9C0" w14:textId="51CED1B3" w:rsidR="00B748EA" w:rsidRPr="005C34F8" w:rsidRDefault="00B748EA" w:rsidP="005C34F8">
      <w:pPr>
        <w:pStyle w:val="Prrafodelista"/>
        <w:numPr>
          <w:ilvl w:val="0"/>
          <w:numId w:val="30"/>
        </w:numPr>
        <w:spacing w:line="360" w:lineRule="auto"/>
        <w:ind w:right="37"/>
        <w:jc w:val="both"/>
        <w:rPr>
          <w:rFonts w:ascii="Arial" w:eastAsia="Arial" w:hAnsi="Arial" w:cs="Arial"/>
          <w:b/>
          <w:sz w:val="20"/>
        </w:rPr>
      </w:pPr>
      <w:r w:rsidRPr="005C34F8">
        <w:rPr>
          <w:rFonts w:ascii="Arial" w:eastAsia="Arial" w:hAnsi="Arial" w:cs="Arial"/>
          <w:b/>
          <w:sz w:val="20"/>
        </w:rPr>
        <w:t xml:space="preserve">Instrumentos internacionales  </w:t>
      </w:r>
    </w:p>
    <w:p w14:paraId="397ED56F" w14:textId="77777777" w:rsidR="005C34F8" w:rsidRPr="005C34F8" w:rsidRDefault="005C34F8" w:rsidP="005C34F8">
      <w:pPr>
        <w:pStyle w:val="Prrafodelista"/>
        <w:spacing w:line="360" w:lineRule="auto"/>
        <w:ind w:left="927" w:right="37"/>
        <w:jc w:val="both"/>
        <w:rPr>
          <w:rFonts w:ascii="Arial" w:eastAsia="Arial" w:hAnsi="Arial" w:cs="Arial"/>
          <w:b/>
          <w:sz w:val="20"/>
          <w:szCs w:val="20"/>
        </w:rPr>
      </w:pPr>
    </w:p>
    <w:p w14:paraId="34E036E1" w14:textId="47B5DF30" w:rsidR="00E75479" w:rsidRPr="005C34F8" w:rsidRDefault="00265802" w:rsidP="00450A26">
      <w:pPr>
        <w:numPr>
          <w:ilvl w:val="0"/>
          <w:numId w:val="1"/>
        </w:numPr>
        <w:spacing w:line="360" w:lineRule="auto"/>
        <w:ind w:left="567" w:right="37" w:hanging="567"/>
        <w:jc w:val="both"/>
        <w:rPr>
          <w:rFonts w:ascii="Arial" w:eastAsia="Arial" w:hAnsi="Arial" w:cs="Arial"/>
          <w:sz w:val="20"/>
          <w:szCs w:val="20"/>
        </w:rPr>
      </w:pPr>
      <w:r w:rsidRPr="00C66B11">
        <w:rPr>
          <w:rFonts w:ascii="Arial" w:eastAsia="Arial" w:hAnsi="Arial" w:cs="Arial"/>
          <w:sz w:val="20"/>
        </w:rPr>
        <w:t>La Declaración Universal de Derechos Humanos proclamada por la Asamblea de la ONU en su resolución 217 A (III) del 10 de diciembre de 1948, dispone en sus artículos 3 y 12, el derecho de todo individuo a la vida, la libertad y a la seguridad, además del derecho a la protección de la ley contra injerencias o ataques arbitrarios</w:t>
      </w:r>
      <w:r w:rsidRPr="00C66B11">
        <w:rPr>
          <w:rFonts w:ascii="Arial" w:eastAsia="Arial" w:hAnsi="Arial" w:cs="Arial"/>
          <w:sz w:val="20"/>
          <w:vertAlign w:val="superscript"/>
        </w:rPr>
        <w:footnoteReference w:id="28"/>
      </w:r>
      <w:r w:rsidR="00006241">
        <w:rPr>
          <w:rFonts w:ascii="Arial" w:eastAsia="Arial" w:hAnsi="Arial" w:cs="Arial"/>
          <w:sz w:val="20"/>
        </w:rPr>
        <w:t>.</w:t>
      </w:r>
      <w:r w:rsidRPr="00C66B11">
        <w:rPr>
          <w:rFonts w:ascii="Arial" w:eastAsia="Arial" w:hAnsi="Arial" w:cs="Arial"/>
          <w:sz w:val="20"/>
        </w:rPr>
        <w:t xml:space="preserve"> </w:t>
      </w:r>
    </w:p>
    <w:p w14:paraId="274003CA" w14:textId="77777777" w:rsidR="005C34F8" w:rsidRPr="00E52B37" w:rsidRDefault="005C34F8" w:rsidP="005C34F8">
      <w:pPr>
        <w:spacing w:line="360" w:lineRule="auto"/>
        <w:ind w:left="567" w:right="37"/>
        <w:jc w:val="both"/>
        <w:rPr>
          <w:rFonts w:ascii="Arial" w:eastAsia="Arial" w:hAnsi="Arial" w:cs="Arial"/>
          <w:sz w:val="20"/>
          <w:szCs w:val="20"/>
        </w:rPr>
      </w:pPr>
    </w:p>
    <w:p w14:paraId="18A61E32" w14:textId="77777777" w:rsidR="00B73B5D" w:rsidRPr="00080A27" w:rsidRDefault="00265802" w:rsidP="00450A26">
      <w:pPr>
        <w:numPr>
          <w:ilvl w:val="0"/>
          <w:numId w:val="1"/>
        </w:numPr>
        <w:spacing w:line="360" w:lineRule="auto"/>
        <w:ind w:left="567" w:right="37" w:hanging="567"/>
        <w:jc w:val="both"/>
        <w:rPr>
          <w:rFonts w:ascii="Arial" w:eastAsia="Arial" w:hAnsi="Arial" w:cs="Arial"/>
          <w:sz w:val="20"/>
          <w:szCs w:val="20"/>
        </w:rPr>
      </w:pPr>
      <w:r w:rsidRPr="00C66B11">
        <w:rPr>
          <w:rFonts w:ascii="Arial" w:eastAsia="Arial" w:hAnsi="Arial" w:cs="Arial"/>
          <w:sz w:val="20"/>
        </w:rPr>
        <w:t>La Convención Americana sobre Derechos Humanos, aprobada por el Senado de la República el 18 de diciembre de 1980, establece en sus artículos 11.1 y 11.2, el derecho de las personas al respeto de su honra y reconocimiento de su dignidad, además de la prohibición de injerencias arbitrarias o abusivas en su vida privada</w:t>
      </w:r>
      <w:r w:rsidRPr="00C66B11">
        <w:rPr>
          <w:rFonts w:ascii="Arial" w:eastAsia="Arial" w:hAnsi="Arial" w:cs="Arial"/>
          <w:sz w:val="20"/>
          <w:vertAlign w:val="superscript"/>
        </w:rPr>
        <w:footnoteReference w:id="29"/>
      </w:r>
      <w:r w:rsidR="00006241">
        <w:rPr>
          <w:rFonts w:ascii="Arial" w:eastAsia="Arial" w:hAnsi="Arial" w:cs="Arial"/>
          <w:sz w:val="20"/>
        </w:rPr>
        <w:t>.</w:t>
      </w:r>
    </w:p>
    <w:p w14:paraId="37E13071" w14:textId="5DDE1D92" w:rsidR="00B748EA" w:rsidRPr="005C34F8" w:rsidRDefault="00265802" w:rsidP="00450A26">
      <w:pPr>
        <w:numPr>
          <w:ilvl w:val="0"/>
          <w:numId w:val="1"/>
        </w:numPr>
        <w:spacing w:line="360" w:lineRule="auto"/>
        <w:ind w:left="567" w:right="37" w:hanging="567"/>
        <w:jc w:val="both"/>
        <w:rPr>
          <w:rFonts w:ascii="Arial" w:eastAsia="Arial" w:hAnsi="Arial" w:cs="Arial"/>
          <w:sz w:val="20"/>
          <w:szCs w:val="20"/>
        </w:rPr>
      </w:pPr>
      <w:r w:rsidRPr="00C66B11">
        <w:rPr>
          <w:rFonts w:ascii="Arial" w:eastAsia="Arial" w:hAnsi="Arial" w:cs="Arial"/>
          <w:sz w:val="20"/>
        </w:rPr>
        <w:lastRenderedPageBreak/>
        <w:t>Por su parte, el Pacto Internacional de Derechos Civiles y Políticos, en sus artículos 9 y 17 establece el derecho de todo individuo a la libertad y seguridad personales, a la protección de su vida privada contra los ataques hacia su honra o reputación</w:t>
      </w:r>
      <w:r w:rsidRPr="00C66B11">
        <w:rPr>
          <w:rFonts w:ascii="Arial" w:eastAsia="Arial" w:hAnsi="Arial" w:cs="Arial"/>
          <w:sz w:val="20"/>
          <w:vertAlign w:val="superscript"/>
        </w:rPr>
        <w:footnoteReference w:id="30"/>
      </w:r>
      <w:r w:rsidR="00006241">
        <w:rPr>
          <w:rFonts w:ascii="Arial" w:eastAsia="Arial" w:hAnsi="Arial" w:cs="Arial"/>
          <w:sz w:val="20"/>
        </w:rPr>
        <w:t>.</w:t>
      </w:r>
    </w:p>
    <w:p w14:paraId="2D2144EE" w14:textId="77777777" w:rsidR="005C34F8" w:rsidRPr="00363D22" w:rsidRDefault="005C34F8" w:rsidP="005C34F8">
      <w:pPr>
        <w:spacing w:line="360" w:lineRule="auto"/>
        <w:ind w:left="567" w:right="37"/>
        <w:jc w:val="both"/>
        <w:rPr>
          <w:rFonts w:ascii="Arial" w:eastAsia="Arial" w:hAnsi="Arial" w:cs="Arial"/>
          <w:sz w:val="20"/>
          <w:szCs w:val="20"/>
        </w:rPr>
      </w:pPr>
    </w:p>
    <w:p w14:paraId="550C3571" w14:textId="705E1E99" w:rsidR="00B748EA" w:rsidRPr="005C34F8" w:rsidRDefault="00265802" w:rsidP="00450A26">
      <w:pPr>
        <w:numPr>
          <w:ilvl w:val="0"/>
          <w:numId w:val="1"/>
        </w:numPr>
        <w:spacing w:line="360" w:lineRule="auto"/>
        <w:ind w:left="567" w:right="37" w:hanging="567"/>
        <w:jc w:val="both"/>
        <w:rPr>
          <w:rFonts w:ascii="Arial" w:eastAsia="Arial" w:hAnsi="Arial" w:cs="Arial"/>
          <w:sz w:val="20"/>
          <w:szCs w:val="20"/>
        </w:rPr>
      </w:pPr>
      <w:r w:rsidRPr="00C66B11">
        <w:rPr>
          <w:rFonts w:ascii="Arial" w:eastAsia="Arial" w:hAnsi="Arial" w:cs="Arial"/>
          <w:sz w:val="20"/>
        </w:rPr>
        <w:t>La Declaración Americana de los Deberes y Derechos del Hombre, dispone en sus artículos 5 y 25.3 el derecho de las personas a la protección de la ley contra ataques abusivos a su honra, reputación y vida privada, el derecho a que las medidas de privación de la libertad sean verificadas sin demora por un juez y el derecho a un tratamiento humano durante la referida privación de la libertad</w:t>
      </w:r>
      <w:r w:rsidRPr="00C66B11">
        <w:rPr>
          <w:rFonts w:ascii="Arial" w:eastAsia="Arial" w:hAnsi="Arial" w:cs="Arial"/>
          <w:sz w:val="20"/>
          <w:vertAlign w:val="superscript"/>
        </w:rPr>
        <w:footnoteReference w:id="31"/>
      </w:r>
      <w:r w:rsidR="00006241">
        <w:rPr>
          <w:rFonts w:ascii="Arial" w:eastAsia="Arial" w:hAnsi="Arial" w:cs="Arial"/>
          <w:sz w:val="20"/>
        </w:rPr>
        <w:t>.</w:t>
      </w:r>
      <w:r w:rsidRPr="00C66B11">
        <w:rPr>
          <w:rFonts w:ascii="Arial" w:eastAsia="Arial" w:hAnsi="Arial" w:cs="Arial"/>
          <w:sz w:val="20"/>
        </w:rPr>
        <w:t xml:space="preserve"> </w:t>
      </w:r>
    </w:p>
    <w:p w14:paraId="65C8C000" w14:textId="77777777" w:rsidR="005C34F8" w:rsidRPr="00080A27" w:rsidRDefault="005C34F8" w:rsidP="005C34F8">
      <w:pPr>
        <w:spacing w:line="360" w:lineRule="auto"/>
        <w:ind w:right="37"/>
        <w:jc w:val="both"/>
        <w:rPr>
          <w:rFonts w:ascii="Arial" w:eastAsia="Arial" w:hAnsi="Arial" w:cs="Arial"/>
          <w:sz w:val="20"/>
          <w:szCs w:val="20"/>
        </w:rPr>
      </w:pPr>
    </w:p>
    <w:p w14:paraId="506B1A73" w14:textId="3C3AE76D" w:rsidR="00B748EA" w:rsidRPr="005C34F8" w:rsidRDefault="00265802" w:rsidP="00450A26">
      <w:pPr>
        <w:numPr>
          <w:ilvl w:val="0"/>
          <w:numId w:val="1"/>
        </w:numPr>
        <w:spacing w:line="360" w:lineRule="auto"/>
        <w:ind w:left="567" w:right="37" w:hanging="567"/>
        <w:jc w:val="both"/>
        <w:rPr>
          <w:rFonts w:ascii="Arial" w:eastAsia="Arial" w:hAnsi="Arial" w:cs="Arial"/>
          <w:sz w:val="20"/>
          <w:szCs w:val="20"/>
        </w:rPr>
      </w:pPr>
      <w:r w:rsidRPr="00C66B11">
        <w:rPr>
          <w:rFonts w:ascii="Arial" w:eastAsia="Arial" w:hAnsi="Arial" w:cs="Arial"/>
          <w:sz w:val="20"/>
        </w:rPr>
        <w:t xml:space="preserve">El Código de Conducta para </w:t>
      </w:r>
      <w:proofErr w:type="gramStart"/>
      <w:r w:rsidRPr="00C66B11">
        <w:rPr>
          <w:rFonts w:ascii="Arial" w:eastAsia="Arial" w:hAnsi="Arial" w:cs="Arial"/>
          <w:sz w:val="20"/>
        </w:rPr>
        <w:t>Funcionarios</w:t>
      </w:r>
      <w:proofErr w:type="gramEnd"/>
      <w:r w:rsidRPr="00C66B11">
        <w:rPr>
          <w:rFonts w:ascii="Arial" w:eastAsia="Arial" w:hAnsi="Arial" w:cs="Arial"/>
          <w:sz w:val="20"/>
        </w:rPr>
        <w:t xml:space="preserve"> Encargados de Hacer Cumplir la Ley, contempla algunas disposiciones relativas a la actuación de los servidores públicos, tales como lo dispuesto por los artículos 1° y 2°, los cuales establecen que el cumplimiento de sus deberes se hará con un alto grado de responsabilidad, sirviendo a la comunidad y protegiendo a las personas contra actos ilegales. Además de que respetarán y protegerán tanto la dignidad como los derechos humanos de todas las personas</w:t>
      </w:r>
      <w:r w:rsidRPr="00C66B11">
        <w:rPr>
          <w:rFonts w:ascii="Arial" w:eastAsia="Arial" w:hAnsi="Arial" w:cs="Arial"/>
          <w:sz w:val="20"/>
          <w:vertAlign w:val="superscript"/>
        </w:rPr>
        <w:footnoteReference w:id="32"/>
      </w:r>
      <w:r w:rsidR="00006241">
        <w:rPr>
          <w:rFonts w:ascii="Arial" w:eastAsia="Arial" w:hAnsi="Arial" w:cs="Arial"/>
          <w:sz w:val="20"/>
        </w:rPr>
        <w:t>.</w:t>
      </w:r>
      <w:r w:rsidRPr="00C66B11">
        <w:rPr>
          <w:rFonts w:ascii="Arial" w:eastAsia="Arial" w:hAnsi="Arial" w:cs="Arial"/>
          <w:sz w:val="20"/>
        </w:rPr>
        <w:t xml:space="preserve"> </w:t>
      </w:r>
    </w:p>
    <w:p w14:paraId="3ACD1AE3" w14:textId="77777777" w:rsidR="005C34F8" w:rsidRPr="00363D22" w:rsidRDefault="005C34F8" w:rsidP="005C34F8">
      <w:pPr>
        <w:spacing w:line="360" w:lineRule="auto"/>
        <w:ind w:right="37"/>
        <w:jc w:val="both"/>
        <w:rPr>
          <w:rFonts w:ascii="Arial" w:eastAsia="Arial" w:hAnsi="Arial" w:cs="Arial"/>
          <w:sz w:val="20"/>
          <w:szCs w:val="20"/>
        </w:rPr>
      </w:pPr>
    </w:p>
    <w:p w14:paraId="37E284EB" w14:textId="552F0080" w:rsidR="00B748EA" w:rsidRPr="005C34F8" w:rsidRDefault="00B748EA" w:rsidP="005C34F8">
      <w:pPr>
        <w:pStyle w:val="Prrafodelista"/>
        <w:numPr>
          <w:ilvl w:val="0"/>
          <w:numId w:val="30"/>
        </w:numPr>
        <w:spacing w:line="360" w:lineRule="auto"/>
        <w:ind w:right="37"/>
        <w:jc w:val="both"/>
        <w:rPr>
          <w:rFonts w:ascii="Arial" w:eastAsia="Arial" w:hAnsi="Arial" w:cs="Arial"/>
          <w:b/>
          <w:sz w:val="20"/>
          <w:szCs w:val="20"/>
        </w:rPr>
      </w:pPr>
      <w:r w:rsidRPr="005C34F8">
        <w:rPr>
          <w:rFonts w:ascii="Arial" w:eastAsia="Arial" w:hAnsi="Arial" w:cs="Arial"/>
          <w:b/>
          <w:sz w:val="20"/>
          <w:szCs w:val="20"/>
        </w:rPr>
        <w:t>Instrumentos Nacionales</w:t>
      </w:r>
    </w:p>
    <w:p w14:paraId="56F02101" w14:textId="77777777" w:rsidR="005C34F8" w:rsidRPr="005C34F8" w:rsidRDefault="005C34F8" w:rsidP="005C34F8">
      <w:pPr>
        <w:pStyle w:val="Prrafodelista"/>
        <w:spacing w:line="360" w:lineRule="auto"/>
        <w:ind w:left="927" w:right="37"/>
        <w:jc w:val="both"/>
        <w:rPr>
          <w:rFonts w:ascii="Arial" w:eastAsia="Arial" w:hAnsi="Arial" w:cs="Arial"/>
          <w:b/>
          <w:sz w:val="20"/>
          <w:szCs w:val="20"/>
        </w:rPr>
      </w:pPr>
    </w:p>
    <w:p w14:paraId="08120EBB" w14:textId="1F1AD933" w:rsidR="00B748EA" w:rsidRDefault="00265802" w:rsidP="00450A26">
      <w:pPr>
        <w:numPr>
          <w:ilvl w:val="0"/>
          <w:numId w:val="1"/>
        </w:numPr>
        <w:spacing w:line="360" w:lineRule="auto"/>
        <w:ind w:left="567" w:right="37" w:hanging="567"/>
        <w:jc w:val="both"/>
        <w:rPr>
          <w:rFonts w:ascii="Arial" w:eastAsia="Arial" w:hAnsi="Arial" w:cs="Arial"/>
          <w:sz w:val="20"/>
          <w:szCs w:val="20"/>
        </w:rPr>
      </w:pPr>
      <w:r w:rsidRPr="00C66B11">
        <w:rPr>
          <w:rFonts w:ascii="Arial" w:eastAsia="Arial" w:hAnsi="Arial" w:cs="Arial"/>
          <w:sz w:val="20"/>
          <w:szCs w:val="20"/>
        </w:rPr>
        <w:t xml:space="preserve">La </w:t>
      </w:r>
      <w:r w:rsidRPr="00C66B11">
        <w:rPr>
          <w:rFonts w:ascii="Arial" w:eastAsia="Arial" w:hAnsi="Arial" w:cs="Arial"/>
          <w:i/>
          <w:sz w:val="20"/>
          <w:szCs w:val="20"/>
        </w:rPr>
        <w:t>CPEUM</w:t>
      </w:r>
      <w:r w:rsidRPr="00C66B11">
        <w:rPr>
          <w:rFonts w:ascii="Arial" w:eastAsia="Arial" w:hAnsi="Arial" w:cs="Arial"/>
          <w:sz w:val="20"/>
          <w:szCs w:val="20"/>
        </w:rPr>
        <w:t>, en el párrafo tercero del artículo 1° establece la obligación de todas las autoridades de promover, respetar, proteger y garantizar los derechos humanos, además de prevenir, investigar, sancionar y reparar las</w:t>
      </w:r>
      <w:r w:rsidR="0058375C" w:rsidRPr="00C66B11">
        <w:rPr>
          <w:rFonts w:ascii="Arial" w:eastAsia="Arial" w:hAnsi="Arial" w:cs="Arial"/>
          <w:sz w:val="20"/>
          <w:szCs w:val="20"/>
        </w:rPr>
        <w:t xml:space="preserve"> violaciones a derechos humanos, </w:t>
      </w:r>
      <w:r w:rsidR="0058375C" w:rsidRPr="00C66B11">
        <w:rPr>
          <w:rFonts w:ascii="Arial" w:hAnsi="Arial" w:cs="Arial"/>
          <w:sz w:val="20"/>
          <w:szCs w:val="20"/>
        </w:rPr>
        <w:t xml:space="preserve">y en consecuentemente la de prevenir, investigar, sancionar y reparar las violaciones a derechos humanos. Además el mismo ordenamiento nacional prevé el derecho a la legalidad y seguridad jurídica el cual recoge en lo dispuesto por el artículo 16, donde señala la obligación de la autoridad de contar con mandamiento escrito de autoridad competente para realizar cualquier acto de molestia y posteriormente en el artículo 21 </w:t>
      </w:r>
      <w:r w:rsidR="0058375C" w:rsidRPr="00C66B11">
        <w:rPr>
          <w:rFonts w:ascii="Arial" w:hAnsi="Arial" w:cs="Arial"/>
          <w:sz w:val="20"/>
          <w:szCs w:val="20"/>
        </w:rPr>
        <w:lastRenderedPageBreak/>
        <w:t>señala que la actuación de las instituciones de seguridad pública se regirá por los principios de legalidad, objetividad, eficiencia, profesionalismo, honradez y respeto de los Derechos Humanos conte</w:t>
      </w:r>
      <w:r w:rsidR="00006241">
        <w:rPr>
          <w:rFonts w:ascii="Arial" w:hAnsi="Arial" w:cs="Arial"/>
          <w:sz w:val="20"/>
          <w:szCs w:val="20"/>
        </w:rPr>
        <w:t>nidos en la propia Constitución</w:t>
      </w:r>
      <w:r w:rsidR="0058375C" w:rsidRPr="00C66B11">
        <w:rPr>
          <w:rStyle w:val="Refdenotaalpie"/>
          <w:rFonts w:ascii="Arial" w:hAnsi="Arial" w:cs="Arial"/>
          <w:sz w:val="20"/>
          <w:szCs w:val="20"/>
        </w:rPr>
        <w:footnoteReference w:id="33"/>
      </w:r>
      <w:r w:rsidR="00006241">
        <w:rPr>
          <w:rFonts w:ascii="Arial" w:hAnsi="Arial" w:cs="Arial"/>
          <w:sz w:val="20"/>
          <w:szCs w:val="20"/>
        </w:rPr>
        <w:t>.</w:t>
      </w:r>
      <w:r w:rsidRPr="00C66B11">
        <w:rPr>
          <w:rFonts w:ascii="Arial" w:eastAsia="Arial" w:hAnsi="Arial" w:cs="Arial"/>
          <w:sz w:val="20"/>
          <w:szCs w:val="20"/>
        </w:rPr>
        <w:t xml:space="preserve">  </w:t>
      </w:r>
    </w:p>
    <w:p w14:paraId="640B2AFA" w14:textId="77777777" w:rsidR="005C34F8" w:rsidRPr="00F82FBE" w:rsidRDefault="005C34F8" w:rsidP="005C34F8">
      <w:pPr>
        <w:spacing w:line="360" w:lineRule="auto"/>
        <w:ind w:left="567" w:right="37"/>
        <w:jc w:val="both"/>
        <w:rPr>
          <w:rFonts w:ascii="Arial" w:eastAsia="Arial" w:hAnsi="Arial" w:cs="Arial"/>
          <w:sz w:val="20"/>
          <w:szCs w:val="20"/>
        </w:rPr>
      </w:pPr>
    </w:p>
    <w:p w14:paraId="37CBC9DE" w14:textId="1B7CB488" w:rsidR="00F82FBE" w:rsidRPr="005C34F8" w:rsidRDefault="00265802" w:rsidP="00450A26">
      <w:pPr>
        <w:numPr>
          <w:ilvl w:val="0"/>
          <w:numId w:val="1"/>
        </w:numPr>
        <w:spacing w:line="360" w:lineRule="auto"/>
        <w:ind w:left="567" w:right="37" w:hanging="567"/>
        <w:jc w:val="both"/>
        <w:rPr>
          <w:rFonts w:ascii="Arial" w:eastAsia="Arial" w:hAnsi="Arial" w:cs="Arial"/>
          <w:sz w:val="20"/>
          <w:szCs w:val="20"/>
        </w:rPr>
      </w:pPr>
      <w:r w:rsidRPr="00C66B11">
        <w:rPr>
          <w:rFonts w:ascii="Arial" w:eastAsia="Arial" w:hAnsi="Arial" w:cs="Arial"/>
          <w:sz w:val="20"/>
        </w:rPr>
        <w:t xml:space="preserve">En la propia </w:t>
      </w:r>
      <w:r w:rsidRPr="00C66B11">
        <w:rPr>
          <w:rFonts w:ascii="Arial" w:eastAsia="Arial" w:hAnsi="Arial" w:cs="Arial"/>
          <w:i/>
          <w:sz w:val="20"/>
        </w:rPr>
        <w:t>CPEUM,</w:t>
      </w:r>
      <w:r w:rsidRPr="00C66B11">
        <w:rPr>
          <w:rFonts w:ascii="Arial" w:eastAsia="Arial" w:hAnsi="Arial" w:cs="Arial"/>
          <w:sz w:val="20"/>
        </w:rPr>
        <w:t xml:space="preserve"> en el artículo 109, inciso III, aborda lo relativo a la responsabilidad administrativa y establece la aplicación de sanciones administrativas cuando los actos u omisiones afecten la legalidad, honradez, lealtad, imparcialidad y eficiencia que deban observar en el desempeño de sus empleos, cargos o comisiones</w:t>
      </w:r>
      <w:r w:rsidR="008122E5" w:rsidRPr="00C66B11">
        <w:rPr>
          <w:rStyle w:val="Refdenotaalpie"/>
          <w:rFonts w:ascii="Arial" w:eastAsia="Arial" w:hAnsi="Arial" w:cs="Arial"/>
          <w:sz w:val="20"/>
        </w:rPr>
        <w:footnoteReference w:id="34"/>
      </w:r>
      <w:r w:rsidR="00006241">
        <w:rPr>
          <w:rFonts w:ascii="Arial" w:eastAsia="Arial" w:hAnsi="Arial" w:cs="Arial"/>
          <w:sz w:val="20"/>
        </w:rPr>
        <w:t>.</w:t>
      </w:r>
    </w:p>
    <w:p w14:paraId="1A26749D" w14:textId="77777777" w:rsidR="005C34F8" w:rsidRPr="00080A27" w:rsidRDefault="005C34F8" w:rsidP="005C34F8">
      <w:pPr>
        <w:spacing w:line="360" w:lineRule="auto"/>
        <w:ind w:right="37"/>
        <w:jc w:val="both"/>
        <w:rPr>
          <w:rFonts w:ascii="Arial" w:eastAsia="Arial" w:hAnsi="Arial" w:cs="Arial"/>
          <w:sz w:val="20"/>
          <w:szCs w:val="20"/>
        </w:rPr>
      </w:pPr>
    </w:p>
    <w:p w14:paraId="200C0A64" w14:textId="77777777" w:rsidR="00B748EA" w:rsidRPr="00363D22" w:rsidRDefault="0058375C" w:rsidP="00450A26">
      <w:pPr>
        <w:numPr>
          <w:ilvl w:val="0"/>
          <w:numId w:val="1"/>
        </w:numPr>
        <w:spacing w:line="360" w:lineRule="auto"/>
        <w:ind w:left="567" w:right="37" w:hanging="567"/>
        <w:jc w:val="both"/>
        <w:rPr>
          <w:rFonts w:ascii="Arial" w:eastAsia="Arial" w:hAnsi="Arial" w:cs="Arial"/>
          <w:sz w:val="20"/>
          <w:szCs w:val="20"/>
        </w:rPr>
      </w:pPr>
      <w:r w:rsidRPr="00C66B11">
        <w:rPr>
          <w:rFonts w:ascii="Arial" w:eastAsia="Arial" w:hAnsi="Arial" w:cs="Arial"/>
          <w:sz w:val="20"/>
        </w:rPr>
        <w:t>En el ámbito nacional, precisamente en julio de 2017 entró en vigor l</w:t>
      </w:r>
      <w:r w:rsidR="00265802" w:rsidRPr="00C66B11">
        <w:rPr>
          <w:rFonts w:ascii="Arial" w:eastAsia="Arial" w:hAnsi="Arial" w:cs="Arial"/>
          <w:sz w:val="20"/>
        </w:rPr>
        <w:t>a “</w:t>
      </w:r>
      <w:r w:rsidR="00265802" w:rsidRPr="00C66B11">
        <w:rPr>
          <w:rFonts w:ascii="Arial" w:eastAsia="Arial" w:hAnsi="Arial" w:cs="Arial"/>
          <w:i/>
          <w:sz w:val="20"/>
        </w:rPr>
        <w:t>Ley General de Responsabilidades Administrativas</w:t>
      </w:r>
      <w:r w:rsidR="00265802" w:rsidRPr="00C66B11">
        <w:rPr>
          <w:rFonts w:ascii="Arial" w:eastAsia="Arial" w:hAnsi="Arial" w:cs="Arial"/>
          <w:sz w:val="20"/>
        </w:rPr>
        <w:t>”, que en su artículo 7° establece que los servidores públicos observarán en el desempeño de su empleo, cargo o comisión, los principios de disciplina, legalidad, objetividad, profesionalismo, honradez, lealtad, imparcialidad, integridad, rendición de cuentas, eficacia y eficiencia que rigen el servicio público. Para cumplir con los referidos principios, establece una serie de directrices entre las cuales se encuentran las de actuar conforme a lo que las leyes, además de promover, respetar y garantizar los derechos humanos</w:t>
      </w:r>
      <w:r w:rsidR="00C14776" w:rsidRPr="00C66B11">
        <w:rPr>
          <w:rStyle w:val="Refdenotaalpie"/>
          <w:rFonts w:ascii="Arial" w:eastAsia="Arial" w:hAnsi="Arial" w:cs="Arial"/>
          <w:sz w:val="20"/>
        </w:rPr>
        <w:footnoteReference w:id="35"/>
      </w:r>
      <w:r w:rsidR="00006241">
        <w:rPr>
          <w:rFonts w:ascii="Arial" w:eastAsia="Arial" w:hAnsi="Arial" w:cs="Arial"/>
          <w:sz w:val="20"/>
        </w:rPr>
        <w:t>.</w:t>
      </w:r>
      <w:r w:rsidR="00DE765E" w:rsidRPr="00C66B11">
        <w:rPr>
          <w:rFonts w:ascii="Arial" w:eastAsia="Times New Roman" w:hAnsi="Arial" w:cs="Arial"/>
          <w:b/>
          <w:strike/>
        </w:rPr>
        <w:t xml:space="preserve">                                                                                                                                                                                                                                                                                                                                                                                                                                                                                                                                                                                                                                                                                                                                                                                                                                                                                                                                                                                                                                                                                                                                                                                                                                                                                                                                                                                                                                                                                                                                                                                                                                                                                                                                                                                                                                                                                                                                                                                                                                                                                                                                                                                                                                                                                                                                    </w:t>
      </w:r>
      <w:r w:rsidR="00C14776" w:rsidRPr="00C66B11">
        <w:rPr>
          <w:rFonts w:ascii="Arial" w:eastAsia="Times New Roman" w:hAnsi="Arial" w:cs="Arial"/>
          <w:b/>
          <w:strike/>
        </w:rPr>
        <w:t xml:space="preserve">     </w:t>
      </w:r>
      <w:r w:rsidR="00265802" w:rsidRPr="00C66B11">
        <w:rPr>
          <w:rFonts w:ascii="Arial" w:eastAsia="Times New Roman" w:hAnsi="Arial" w:cs="Arial"/>
          <w:b/>
          <w:strike/>
        </w:rPr>
        <w:t xml:space="preserve">                                                    </w:t>
      </w:r>
      <w:r w:rsidR="00265802" w:rsidRPr="00C66B11">
        <w:rPr>
          <w:rFonts w:ascii="Arial" w:eastAsia="Times New Roman" w:hAnsi="Arial" w:cs="Arial"/>
          <w:b/>
        </w:rPr>
        <w:t xml:space="preserve"> </w:t>
      </w:r>
    </w:p>
    <w:p w14:paraId="08F74F69" w14:textId="77777777" w:rsidR="00F82FBE" w:rsidRPr="00080A27" w:rsidRDefault="00265802" w:rsidP="00450A26">
      <w:pPr>
        <w:numPr>
          <w:ilvl w:val="0"/>
          <w:numId w:val="1"/>
        </w:numPr>
        <w:spacing w:line="360" w:lineRule="auto"/>
        <w:ind w:left="567" w:right="37" w:hanging="567"/>
        <w:jc w:val="both"/>
        <w:rPr>
          <w:rFonts w:ascii="Arial" w:eastAsia="Arial" w:hAnsi="Arial" w:cs="Arial"/>
          <w:sz w:val="20"/>
          <w:szCs w:val="20"/>
        </w:rPr>
      </w:pPr>
      <w:r w:rsidRPr="00C66B11">
        <w:rPr>
          <w:rFonts w:ascii="Arial" w:eastAsia="Arial" w:hAnsi="Arial" w:cs="Arial"/>
          <w:sz w:val="20"/>
        </w:rPr>
        <w:lastRenderedPageBreak/>
        <w:t xml:space="preserve">La Ley Reglamentaria del artículo 21 de la </w:t>
      </w:r>
      <w:r w:rsidRPr="00C66B11">
        <w:rPr>
          <w:rFonts w:ascii="Arial" w:eastAsia="Arial" w:hAnsi="Arial" w:cs="Arial"/>
          <w:i/>
          <w:sz w:val="20"/>
        </w:rPr>
        <w:t>CPEUM</w:t>
      </w:r>
      <w:r w:rsidRPr="00C66B11">
        <w:rPr>
          <w:rFonts w:ascii="Arial" w:eastAsia="Arial" w:hAnsi="Arial" w:cs="Arial"/>
          <w:sz w:val="20"/>
        </w:rPr>
        <w:t xml:space="preserve"> denominada “</w:t>
      </w:r>
      <w:r w:rsidRPr="00C66B11">
        <w:rPr>
          <w:rFonts w:ascii="Arial" w:eastAsia="Arial" w:hAnsi="Arial" w:cs="Arial"/>
          <w:i/>
          <w:sz w:val="20"/>
        </w:rPr>
        <w:t>Ley General del Sistema Nacional de Seguridad Pública</w:t>
      </w:r>
      <w:r w:rsidRPr="00C66B11">
        <w:rPr>
          <w:rFonts w:ascii="Arial" w:eastAsia="Arial" w:hAnsi="Arial" w:cs="Arial"/>
          <w:sz w:val="20"/>
        </w:rPr>
        <w:t>”, en su artículo 40 establece que con el objeto de garantizar el cumplimiento de los principios constitucionales de legalidad, objetividad, eficiencia, profesionalismo, honradez y respeto a los derechos humanos, los integrantes de las Instituciones de Seguridad Pública se sujetarán a diversas obligaciones, entre las que se encuentran conducirse con dedicación y disciplina, además en sus artículos 41 y 43 determina que los integrantes de las instituciones policiales tendrán la obligación de registrar en el informe policial homologado los datos de las actividades e investigaciones que realicen, estableciendo los datos mínimos que deberán contener, los cuales deberán asentarse en forma cronoló</w:t>
      </w:r>
      <w:r w:rsidR="00006241">
        <w:rPr>
          <w:rFonts w:ascii="Arial" w:eastAsia="Arial" w:hAnsi="Arial" w:cs="Arial"/>
          <w:sz w:val="20"/>
        </w:rPr>
        <w:t>gica y resaltando lo importante</w:t>
      </w:r>
      <w:r w:rsidR="0019329D" w:rsidRPr="00C66B11">
        <w:rPr>
          <w:rStyle w:val="Refdenotaalpie"/>
          <w:rFonts w:ascii="Arial" w:eastAsia="Arial" w:hAnsi="Arial" w:cs="Arial"/>
          <w:sz w:val="20"/>
        </w:rPr>
        <w:footnoteReference w:id="36"/>
      </w:r>
      <w:r w:rsidR="00006241">
        <w:rPr>
          <w:rFonts w:ascii="Arial" w:eastAsia="Arial" w:hAnsi="Arial" w:cs="Arial"/>
          <w:sz w:val="20"/>
        </w:rPr>
        <w:t>.</w:t>
      </w:r>
    </w:p>
    <w:p w14:paraId="12AE21A6" w14:textId="5238BC8D" w:rsidR="009F2A44" w:rsidRPr="005C34F8" w:rsidRDefault="006F3620" w:rsidP="00450A26">
      <w:pPr>
        <w:numPr>
          <w:ilvl w:val="0"/>
          <w:numId w:val="1"/>
        </w:numPr>
        <w:spacing w:line="360" w:lineRule="auto"/>
        <w:ind w:left="567" w:right="37" w:hanging="567"/>
        <w:jc w:val="both"/>
        <w:rPr>
          <w:rFonts w:ascii="Arial" w:eastAsia="Arial" w:hAnsi="Arial" w:cs="Arial"/>
          <w:sz w:val="20"/>
          <w:szCs w:val="20"/>
        </w:rPr>
      </w:pPr>
      <w:r w:rsidRPr="00C66B11">
        <w:rPr>
          <w:rFonts w:ascii="Arial" w:eastAsia="Arial" w:hAnsi="Arial" w:cs="Arial"/>
          <w:sz w:val="20"/>
        </w:rPr>
        <w:lastRenderedPageBreak/>
        <w:t>Por su parte, e</w:t>
      </w:r>
      <w:r w:rsidR="00265802" w:rsidRPr="00C66B11">
        <w:rPr>
          <w:rFonts w:ascii="Arial" w:eastAsia="Arial" w:hAnsi="Arial" w:cs="Arial"/>
          <w:sz w:val="20"/>
        </w:rPr>
        <w:t xml:space="preserve">l Código Nacional de Procedimientos Penales prevé en su artículo 132 que en la investigación de los delitos el policía actuará en estricto apego a los principios de legalidad, objetividad, eficiencia, profesionalismo, honradez y respeto a los derechos humanos reconocidos en la </w:t>
      </w:r>
      <w:r w:rsidR="00265802" w:rsidRPr="00C66B11">
        <w:rPr>
          <w:rFonts w:ascii="Arial" w:eastAsia="Arial" w:hAnsi="Arial" w:cs="Arial"/>
          <w:i/>
          <w:sz w:val="20"/>
        </w:rPr>
        <w:t>CPEUM</w:t>
      </w:r>
      <w:r w:rsidR="00265802" w:rsidRPr="00C66B11">
        <w:rPr>
          <w:rFonts w:ascii="Arial" w:eastAsia="Arial" w:hAnsi="Arial" w:cs="Arial"/>
          <w:sz w:val="20"/>
        </w:rPr>
        <w:t xml:space="preserve"> y que entre sus obligaciones se encuentra la de emitir un informe policial, mismo que según el artículo 217 deberá garantizar que la información recabada sea completa, íntegra y exacta, así como el acceso a la misma por parte de los sujetos que de acuerdo con la ley tuvieren derecho a exigirlo</w:t>
      </w:r>
      <w:r w:rsidR="00AA5E4F" w:rsidRPr="00C66B11">
        <w:rPr>
          <w:rStyle w:val="Refdenotaalpie"/>
          <w:rFonts w:ascii="Arial" w:eastAsia="Arial" w:hAnsi="Arial" w:cs="Arial"/>
          <w:sz w:val="20"/>
        </w:rPr>
        <w:footnoteReference w:id="37"/>
      </w:r>
      <w:r w:rsidR="00006241">
        <w:rPr>
          <w:rFonts w:ascii="Arial" w:eastAsia="Arial" w:hAnsi="Arial" w:cs="Arial"/>
          <w:sz w:val="20"/>
        </w:rPr>
        <w:t>.</w:t>
      </w:r>
      <w:r w:rsidR="00265802" w:rsidRPr="00C66B11">
        <w:rPr>
          <w:rFonts w:ascii="Arial" w:eastAsia="Arial" w:hAnsi="Arial" w:cs="Arial"/>
          <w:sz w:val="20"/>
        </w:rPr>
        <w:t xml:space="preserve"> </w:t>
      </w:r>
    </w:p>
    <w:p w14:paraId="65A64C74" w14:textId="77777777" w:rsidR="005C34F8" w:rsidRPr="00363D22" w:rsidRDefault="005C34F8" w:rsidP="005C34F8">
      <w:pPr>
        <w:spacing w:line="360" w:lineRule="auto"/>
        <w:ind w:left="567" w:right="37"/>
        <w:jc w:val="both"/>
        <w:rPr>
          <w:rFonts w:ascii="Arial" w:eastAsia="Arial" w:hAnsi="Arial" w:cs="Arial"/>
          <w:sz w:val="20"/>
          <w:szCs w:val="20"/>
        </w:rPr>
      </w:pPr>
    </w:p>
    <w:p w14:paraId="3D4DA11E" w14:textId="37CFF92C" w:rsidR="00C115BC" w:rsidRPr="005C34F8" w:rsidRDefault="006F3620" w:rsidP="00450A26">
      <w:pPr>
        <w:numPr>
          <w:ilvl w:val="0"/>
          <w:numId w:val="1"/>
        </w:numPr>
        <w:spacing w:line="360" w:lineRule="auto"/>
        <w:ind w:left="567" w:right="37" w:hanging="567"/>
        <w:jc w:val="both"/>
        <w:rPr>
          <w:rFonts w:ascii="Arial" w:eastAsia="Arial" w:hAnsi="Arial" w:cs="Arial"/>
          <w:sz w:val="20"/>
          <w:szCs w:val="20"/>
        </w:rPr>
      </w:pPr>
      <w:r w:rsidRPr="00C66B11">
        <w:rPr>
          <w:rFonts w:ascii="Arial" w:hAnsi="Arial" w:cs="Arial"/>
          <w:sz w:val="20"/>
          <w:szCs w:val="20"/>
        </w:rPr>
        <w:t>Aunado a lo anterior, en el acuerdo relativo a los Lineamientos para la integración, captura, revisión y envío del Informe Policial Homologado (IPH), previsto en la Ley General del Sistema Nacional de Seguridad Pública, emitido en el Diario Oficial de la Federación (DOF) el 8 de julio de 2010, establece en su punto 5 que las instituciones involucradas deberán garantizar que la información reportada en el IPH sea veraz y actualizada, además de que se realice en forma suficiente y completa</w:t>
      </w:r>
      <w:r w:rsidRPr="00C66B11">
        <w:rPr>
          <w:rStyle w:val="Refdenotaalpie"/>
          <w:rFonts w:ascii="Arial" w:hAnsi="Arial" w:cs="Arial"/>
          <w:sz w:val="20"/>
          <w:szCs w:val="20"/>
        </w:rPr>
        <w:footnoteReference w:id="38"/>
      </w:r>
      <w:r w:rsidR="00006241">
        <w:rPr>
          <w:rFonts w:ascii="Arial" w:hAnsi="Arial" w:cs="Arial"/>
          <w:sz w:val="20"/>
          <w:szCs w:val="20"/>
        </w:rPr>
        <w:t>.</w:t>
      </w:r>
      <w:r w:rsidRPr="00C66B11">
        <w:rPr>
          <w:rFonts w:ascii="Arial" w:hAnsi="Arial" w:cs="Arial"/>
          <w:sz w:val="20"/>
          <w:szCs w:val="20"/>
        </w:rPr>
        <w:t xml:space="preserve"> </w:t>
      </w:r>
    </w:p>
    <w:p w14:paraId="4096F090" w14:textId="77777777" w:rsidR="005C34F8" w:rsidRPr="00363D22" w:rsidRDefault="005C34F8" w:rsidP="005C34F8">
      <w:pPr>
        <w:spacing w:line="360" w:lineRule="auto"/>
        <w:ind w:right="37"/>
        <w:jc w:val="both"/>
        <w:rPr>
          <w:rFonts w:ascii="Arial" w:eastAsia="Arial" w:hAnsi="Arial" w:cs="Arial"/>
          <w:sz w:val="20"/>
          <w:szCs w:val="20"/>
        </w:rPr>
      </w:pPr>
    </w:p>
    <w:p w14:paraId="662ABE22" w14:textId="7BF5E3CC" w:rsidR="00B748EA" w:rsidRPr="005C34F8" w:rsidRDefault="00080A27" w:rsidP="005C34F8">
      <w:pPr>
        <w:pStyle w:val="Prrafodelista"/>
        <w:numPr>
          <w:ilvl w:val="0"/>
          <w:numId w:val="30"/>
        </w:numPr>
        <w:spacing w:line="360" w:lineRule="auto"/>
        <w:ind w:right="37"/>
        <w:jc w:val="both"/>
        <w:rPr>
          <w:rFonts w:ascii="Arial" w:eastAsia="Arial" w:hAnsi="Arial" w:cs="Arial"/>
          <w:b/>
          <w:sz w:val="20"/>
          <w:szCs w:val="20"/>
        </w:rPr>
      </w:pPr>
      <w:r w:rsidRPr="005C34F8">
        <w:rPr>
          <w:rFonts w:ascii="Arial" w:eastAsia="Arial" w:hAnsi="Arial" w:cs="Arial"/>
          <w:b/>
          <w:sz w:val="20"/>
          <w:szCs w:val="20"/>
        </w:rPr>
        <w:t xml:space="preserve">Instrumentos Locales. </w:t>
      </w:r>
    </w:p>
    <w:p w14:paraId="4E1E5028" w14:textId="77777777" w:rsidR="005C34F8" w:rsidRPr="005C34F8" w:rsidRDefault="005C34F8" w:rsidP="005C34F8">
      <w:pPr>
        <w:pStyle w:val="Prrafodelista"/>
        <w:spacing w:line="360" w:lineRule="auto"/>
        <w:ind w:left="927" w:right="37"/>
        <w:jc w:val="both"/>
        <w:rPr>
          <w:rFonts w:ascii="Arial" w:eastAsia="Arial" w:hAnsi="Arial" w:cs="Arial"/>
          <w:b/>
          <w:sz w:val="20"/>
          <w:szCs w:val="20"/>
        </w:rPr>
      </w:pPr>
    </w:p>
    <w:p w14:paraId="3FAD4F54" w14:textId="3E119680" w:rsidR="005C34F8" w:rsidRDefault="006F3620" w:rsidP="005C34F8">
      <w:pPr>
        <w:numPr>
          <w:ilvl w:val="0"/>
          <w:numId w:val="1"/>
        </w:numPr>
        <w:spacing w:line="360" w:lineRule="auto"/>
        <w:ind w:left="567" w:right="37" w:hanging="567"/>
        <w:jc w:val="both"/>
        <w:rPr>
          <w:rFonts w:ascii="Arial" w:eastAsia="Arial" w:hAnsi="Arial" w:cs="Arial"/>
          <w:sz w:val="20"/>
          <w:szCs w:val="20"/>
        </w:rPr>
      </w:pPr>
      <w:r w:rsidRPr="00C66B11">
        <w:rPr>
          <w:rFonts w:ascii="Arial" w:eastAsia="Arial" w:hAnsi="Arial" w:cs="Arial"/>
          <w:sz w:val="20"/>
        </w:rPr>
        <w:t xml:space="preserve">La </w:t>
      </w:r>
      <w:r w:rsidR="00265802" w:rsidRPr="00C66B11">
        <w:rPr>
          <w:rFonts w:ascii="Arial" w:eastAsia="Arial" w:hAnsi="Arial" w:cs="Arial"/>
          <w:i/>
          <w:sz w:val="20"/>
        </w:rPr>
        <w:t>CPECZ</w:t>
      </w:r>
      <w:r w:rsidR="00265802" w:rsidRPr="00C66B11">
        <w:rPr>
          <w:rFonts w:ascii="Arial" w:eastAsia="Arial" w:hAnsi="Arial" w:cs="Arial"/>
          <w:sz w:val="20"/>
        </w:rPr>
        <w:t>, en su artículo 7</w:t>
      </w:r>
      <w:r w:rsidR="00B714A9" w:rsidRPr="00C66B11">
        <w:rPr>
          <w:rFonts w:ascii="Arial" w:eastAsia="Arial" w:hAnsi="Arial" w:cs="Arial"/>
          <w:sz w:val="20"/>
        </w:rPr>
        <w:t>,</w:t>
      </w:r>
      <w:r w:rsidR="00265802" w:rsidRPr="00C66B11">
        <w:rPr>
          <w:rFonts w:ascii="Arial" w:eastAsia="Arial" w:hAnsi="Arial" w:cs="Arial"/>
          <w:sz w:val="20"/>
        </w:rPr>
        <w:t xml:space="preserve"> párrafos primero y cuarto señala el derecho de toda persona de gozar de los derechos humanos reconocidos en ella, en la </w:t>
      </w:r>
      <w:r w:rsidR="00265802" w:rsidRPr="00C66B11">
        <w:rPr>
          <w:rFonts w:ascii="Arial" w:eastAsia="Arial" w:hAnsi="Arial" w:cs="Arial"/>
          <w:i/>
          <w:sz w:val="20"/>
        </w:rPr>
        <w:t>CPEUM</w:t>
      </w:r>
      <w:r w:rsidR="00265802" w:rsidRPr="00C66B11">
        <w:rPr>
          <w:rFonts w:ascii="Arial" w:eastAsia="Arial" w:hAnsi="Arial" w:cs="Arial"/>
          <w:sz w:val="20"/>
        </w:rPr>
        <w:t xml:space="preserve"> y los tratados internacionales de los que México sea parte, estableciendo que los mismos no podrán restringirse o suspenderse. De igual manera, dispone la obligación para las autoridades estatales y municipales, respecto a promover, respetar, proteger y establecer los mecanismos que garanticen los derechos humanos, así como a prevenir, investigar, sancionar y reparar las violaciones a derechos humanos de las personas.</w:t>
      </w:r>
    </w:p>
    <w:p w14:paraId="43C78165" w14:textId="77777777" w:rsidR="005C34F8" w:rsidRPr="005C34F8" w:rsidRDefault="005C34F8" w:rsidP="005C34F8">
      <w:pPr>
        <w:spacing w:line="360" w:lineRule="auto"/>
        <w:ind w:left="567" w:right="37"/>
        <w:jc w:val="both"/>
        <w:rPr>
          <w:rFonts w:ascii="Arial" w:eastAsia="Arial" w:hAnsi="Arial" w:cs="Arial"/>
          <w:sz w:val="20"/>
          <w:szCs w:val="20"/>
        </w:rPr>
      </w:pPr>
    </w:p>
    <w:p w14:paraId="25A19BB6" w14:textId="57BBD1D0" w:rsidR="00B748EA" w:rsidRPr="005C34F8" w:rsidRDefault="00265802" w:rsidP="00450A26">
      <w:pPr>
        <w:numPr>
          <w:ilvl w:val="0"/>
          <w:numId w:val="1"/>
        </w:numPr>
        <w:spacing w:line="360" w:lineRule="auto"/>
        <w:ind w:left="567" w:right="37" w:hanging="567"/>
        <w:jc w:val="both"/>
        <w:rPr>
          <w:rFonts w:ascii="Arial" w:eastAsia="Arial" w:hAnsi="Arial" w:cs="Arial"/>
          <w:sz w:val="20"/>
          <w:szCs w:val="20"/>
        </w:rPr>
      </w:pPr>
      <w:r w:rsidRPr="00C66B11">
        <w:rPr>
          <w:rFonts w:ascii="Arial" w:eastAsia="Arial" w:hAnsi="Arial" w:cs="Arial"/>
          <w:sz w:val="20"/>
        </w:rPr>
        <w:lastRenderedPageBreak/>
        <w:t>Además, en su artículo 108 establece que la actuación de las instituciones de seguridad pública se regirá por los principios de legalidad, objetividad, imparcialidad, eficiencia, profesionalismo, honradez, transparencia y respeto a los derechos humanos</w:t>
      </w:r>
      <w:r w:rsidR="00B714A9" w:rsidRPr="00C66B11">
        <w:rPr>
          <w:rStyle w:val="Refdenotaalpie"/>
          <w:rFonts w:ascii="Arial" w:eastAsia="Arial" w:hAnsi="Arial" w:cs="Arial"/>
          <w:sz w:val="20"/>
        </w:rPr>
        <w:footnoteReference w:id="39"/>
      </w:r>
      <w:r w:rsidR="00006241">
        <w:rPr>
          <w:rFonts w:ascii="Arial" w:eastAsia="Arial" w:hAnsi="Arial" w:cs="Arial"/>
          <w:sz w:val="20"/>
        </w:rPr>
        <w:t>.</w:t>
      </w:r>
      <w:r w:rsidRPr="00C66B11">
        <w:rPr>
          <w:rFonts w:ascii="Arial" w:eastAsia="Arial" w:hAnsi="Arial" w:cs="Arial"/>
          <w:sz w:val="20"/>
        </w:rPr>
        <w:t xml:space="preserve"> </w:t>
      </w:r>
    </w:p>
    <w:p w14:paraId="5B6CF566" w14:textId="77777777" w:rsidR="005C34F8" w:rsidRPr="00080A27" w:rsidRDefault="005C34F8" w:rsidP="005C34F8">
      <w:pPr>
        <w:spacing w:line="360" w:lineRule="auto"/>
        <w:ind w:right="37"/>
        <w:jc w:val="both"/>
        <w:rPr>
          <w:rFonts w:ascii="Arial" w:eastAsia="Arial" w:hAnsi="Arial" w:cs="Arial"/>
          <w:sz w:val="20"/>
          <w:szCs w:val="20"/>
        </w:rPr>
      </w:pPr>
    </w:p>
    <w:p w14:paraId="43DF606C" w14:textId="262E7660" w:rsidR="00B733C0" w:rsidRPr="005C34F8" w:rsidRDefault="00265802" w:rsidP="00450A26">
      <w:pPr>
        <w:numPr>
          <w:ilvl w:val="0"/>
          <w:numId w:val="1"/>
        </w:numPr>
        <w:spacing w:line="360" w:lineRule="auto"/>
        <w:ind w:left="567" w:right="37" w:hanging="567"/>
        <w:jc w:val="both"/>
        <w:rPr>
          <w:rFonts w:ascii="Arial" w:eastAsia="Arial" w:hAnsi="Arial" w:cs="Arial"/>
          <w:sz w:val="20"/>
          <w:szCs w:val="20"/>
        </w:rPr>
      </w:pPr>
      <w:r w:rsidRPr="00C66B11">
        <w:rPr>
          <w:rFonts w:ascii="Arial" w:eastAsia="Arial" w:hAnsi="Arial" w:cs="Arial"/>
          <w:sz w:val="20"/>
        </w:rPr>
        <w:t>Por su parte, la Ley del Sistema de Seguridad Pública del Estado de Coahuila de Zaragoza determina en sus artículos 7, 81, 82 y 83 que las instituciones de seguridad pública se regirán por los principios de legalidad, objetividad, eficiencia, honradez y respeto a los derechos humanos reconocidos por la</w:t>
      </w:r>
      <w:r w:rsidR="00AA5E4F" w:rsidRPr="00C66B11">
        <w:rPr>
          <w:rFonts w:ascii="Arial" w:eastAsia="Arial" w:hAnsi="Arial" w:cs="Arial"/>
          <w:sz w:val="20"/>
        </w:rPr>
        <w:t xml:space="preserve"> </w:t>
      </w:r>
      <w:r w:rsidRPr="00C66B11">
        <w:rPr>
          <w:rFonts w:ascii="Arial" w:eastAsia="Arial" w:hAnsi="Arial" w:cs="Arial"/>
          <w:i/>
          <w:sz w:val="20"/>
        </w:rPr>
        <w:t>CPEUM</w:t>
      </w:r>
      <w:r w:rsidRPr="00C66B11">
        <w:rPr>
          <w:rFonts w:ascii="Arial" w:eastAsia="Arial" w:hAnsi="Arial" w:cs="Arial"/>
          <w:sz w:val="20"/>
        </w:rPr>
        <w:t xml:space="preserve">, en los tratados internacionales de los cuales México sea parte y en la </w:t>
      </w:r>
      <w:r w:rsidRPr="00C66B11">
        <w:rPr>
          <w:rFonts w:ascii="Arial" w:eastAsia="Arial" w:hAnsi="Arial" w:cs="Arial"/>
          <w:i/>
          <w:sz w:val="20"/>
        </w:rPr>
        <w:t>CPECZ</w:t>
      </w:r>
      <w:r w:rsidRPr="00C66B11">
        <w:rPr>
          <w:rFonts w:ascii="Arial" w:eastAsia="Arial" w:hAnsi="Arial" w:cs="Arial"/>
          <w:sz w:val="20"/>
        </w:rPr>
        <w:t>, establece además las obligaciones que tienen los policías, tales como tratar respetuosamente a las personas y evitar todo acto u omisión que produzca deficiencia en su cumplimiento, señalando que para cumplir con su encomienda deberán registrar sus acciones en el informe policial homologado, el cual deberá contener en orden cronológico los aspectos relevantes</w:t>
      </w:r>
      <w:r w:rsidR="00500EBB" w:rsidRPr="00C66B11">
        <w:rPr>
          <w:rStyle w:val="Refdenotaalpie"/>
          <w:rFonts w:ascii="Arial" w:eastAsia="Arial" w:hAnsi="Arial" w:cs="Arial"/>
          <w:sz w:val="20"/>
        </w:rPr>
        <w:footnoteReference w:id="40"/>
      </w:r>
      <w:r w:rsidR="00006241">
        <w:rPr>
          <w:rFonts w:ascii="Arial" w:eastAsia="Arial" w:hAnsi="Arial" w:cs="Arial"/>
          <w:sz w:val="20"/>
        </w:rPr>
        <w:t>.</w:t>
      </w:r>
    </w:p>
    <w:p w14:paraId="5F7FF7CC" w14:textId="77777777" w:rsidR="005C34F8" w:rsidRPr="00080A27" w:rsidRDefault="005C34F8" w:rsidP="005C34F8">
      <w:pPr>
        <w:spacing w:line="360" w:lineRule="auto"/>
        <w:ind w:right="37"/>
        <w:jc w:val="both"/>
        <w:rPr>
          <w:rFonts w:ascii="Arial" w:eastAsia="Arial" w:hAnsi="Arial" w:cs="Arial"/>
          <w:sz w:val="20"/>
          <w:szCs w:val="20"/>
        </w:rPr>
      </w:pPr>
    </w:p>
    <w:p w14:paraId="6B82D7C3" w14:textId="77777777" w:rsidR="00B748EA" w:rsidRPr="00080A27" w:rsidRDefault="00265802" w:rsidP="00450A26">
      <w:pPr>
        <w:numPr>
          <w:ilvl w:val="0"/>
          <w:numId w:val="1"/>
        </w:numPr>
        <w:spacing w:line="360" w:lineRule="auto"/>
        <w:ind w:left="567" w:right="37" w:hanging="567"/>
        <w:jc w:val="both"/>
        <w:rPr>
          <w:rFonts w:ascii="Arial" w:eastAsia="Arial" w:hAnsi="Arial" w:cs="Arial"/>
          <w:sz w:val="20"/>
          <w:szCs w:val="20"/>
        </w:rPr>
      </w:pPr>
      <w:r w:rsidRPr="00C66B11">
        <w:rPr>
          <w:rFonts w:ascii="Arial" w:eastAsia="Arial" w:hAnsi="Arial" w:cs="Arial"/>
          <w:sz w:val="20"/>
        </w:rPr>
        <w:t xml:space="preserve">De tal manera que, el principio de legalidad demanda la sujeción de todas las autoridades Estatales y Municipales a cumplir con la normatividad vigente; en otros términos, todo acto o procedimiento jurídico llevado a cabo por las autoridades deben tener apoyo estricto en una norma legal, la que, a su vez, debe estar conforme a las disposiciones de fondo y forma consignadas en la </w:t>
      </w:r>
      <w:r w:rsidRPr="00C66B11">
        <w:rPr>
          <w:rFonts w:ascii="Arial" w:eastAsia="Arial" w:hAnsi="Arial" w:cs="Arial"/>
          <w:i/>
          <w:sz w:val="20"/>
        </w:rPr>
        <w:t>CPEUM</w:t>
      </w:r>
      <w:r w:rsidRPr="00C66B11">
        <w:rPr>
          <w:rFonts w:ascii="Arial" w:eastAsia="Arial" w:hAnsi="Arial" w:cs="Arial"/>
          <w:sz w:val="20"/>
        </w:rPr>
        <w:t xml:space="preserve">. </w:t>
      </w:r>
    </w:p>
    <w:p w14:paraId="159C4D74" w14:textId="2A7EE083" w:rsidR="00150ECF" w:rsidRPr="005C34F8" w:rsidRDefault="006F3620" w:rsidP="00450A26">
      <w:pPr>
        <w:numPr>
          <w:ilvl w:val="0"/>
          <w:numId w:val="1"/>
        </w:numPr>
        <w:spacing w:line="360" w:lineRule="auto"/>
        <w:ind w:left="567" w:right="37" w:hanging="567"/>
        <w:jc w:val="both"/>
        <w:rPr>
          <w:rFonts w:ascii="Arial" w:eastAsia="Arial" w:hAnsi="Arial" w:cs="Arial"/>
          <w:sz w:val="20"/>
          <w:szCs w:val="20"/>
        </w:rPr>
      </w:pPr>
      <w:r w:rsidRPr="00C66B11">
        <w:rPr>
          <w:rFonts w:ascii="Arial" w:eastAsia="Arial" w:hAnsi="Arial" w:cs="Arial"/>
          <w:sz w:val="20"/>
        </w:rPr>
        <w:lastRenderedPageBreak/>
        <w:t>Entonces, e</w:t>
      </w:r>
      <w:r w:rsidR="00265802" w:rsidRPr="00C66B11">
        <w:rPr>
          <w:rFonts w:ascii="Arial" w:eastAsia="Arial" w:hAnsi="Arial" w:cs="Arial"/>
          <w:sz w:val="20"/>
        </w:rPr>
        <w:t xml:space="preserve">l respeto al derecho a la legalidad y a la seguridad jurídica de las personas se traduce en que los servidores públicos están obligados a hacer cumplir y observar la ley, para lo cual deben realizar todas las actividades necesarias para ello, conforme a lo dispuesto en la </w:t>
      </w:r>
      <w:r w:rsidR="00265802" w:rsidRPr="00C66B11">
        <w:rPr>
          <w:rFonts w:ascii="Arial" w:eastAsia="Arial" w:hAnsi="Arial" w:cs="Arial"/>
          <w:i/>
          <w:sz w:val="20"/>
        </w:rPr>
        <w:t>CPEUM</w:t>
      </w:r>
      <w:r w:rsidR="00265802" w:rsidRPr="00C66B11">
        <w:rPr>
          <w:rFonts w:ascii="Arial" w:eastAsia="Arial" w:hAnsi="Arial" w:cs="Arial"/>
          <w:sz w:val="20"/>
        </w:rPr>
        <w:t>, en los Tratados Internacionales suscritos y ratificados por México, y en las leyes y los reglamentos aplicables.</w:t>
      </w:r>
      <w:r w:rsidRPr="00C66B11">
        <w:rPr>
          <w:rFonts w:ascii="Arial" w:eastAsia="Arial" w:hAnsi="Arial" w:cs="Arial"/>
          <w:sz w:val="20"/>
        </w:rPr>
        <w:t xml:space="preserve"> </w:t>
      </w:r>
      <w:r w:rsidR="00265802" w:rsidRPr="00C66B11">
        <w:rPr>
          <w:rFonts w:ascii="Arial" w:eastAsia="Arial" w:hAnsi="Arial" w:cs="Arial"/>
          <w:sz w:val="20"/>
        </w:rPr>
        <w:t>De ahí que todo servidor público debe ajustar su conducta a los principios de legalidad, honradez, lealtad, imparcialidad y eficiencia y en caso de apartarse de ellos deberá fincársele responsabilidad administrativa y, en su caso, penal.</w:t>
      </w:r>
      <w:r w:rsidR="00363D22">
        <w:rPr>
          <w:rFonts w:ascii="Arial" w:eastAsia="Arial" w:hAnsi="Arial" w:cs="Arial"/>
          <w:sz w:val="20"/>
        </w:rPr>
        <w:t xml:space="preserve"> </w:t>
      </w:r>
    </w:p>
    <w:p w14:paraId="6077BAAF" w14:textId="77777777" w:rsidR="005C34F8" w:rsidRPr="00363D22" w:rsidRDefault="005C34F8" w:rsidP="005C34F8">
      <w:pPr>
        <w:spacing w:line="360" w:lineRule="auto"/>
        <w:ind w:left="567" w:right="37"/>
        <w:jc w:val="both"/>
        <w:rPr>
          <w:rFonts w:ascii="Arial" w:eastAsia="Arial" w:hAnsi="Arial" w:cs="Arial"/>
          <w:sz w:val="20"/>
          <w:szCs w:val="20"/>
        </w:rPr>
      </w:pPr>
    </w:p>
    <w:p w14:paraId="28540720" w14:textId="6C41B525" w:rsidR="00B748EA" w:rsidRDefault="002D2F74" w:rsidP="00450A26">
      <w:pPr>
        <w:spacing w:line="360" w:lineRule="auto"/>
        <w:ind w:right="37" w:firstLine="567"/>
        <w:jc w:val="both"/>
        <w:rPr>
          <w:rFonts w:ascii="Arial" w:eastAsia="Arial" w:hAnsi="Arial" w:cs="Arial"/>
          <w:b/>
          <w:sz w:val="20"/>
        </w:rPr>
      </w:pPr>
      <w:r>
        <w:rPr>
          <w:rFonts w:ascii="Arial" w:eastAsia="Arial" w:hAnsi="Arial" w:cs="Arial"/>
          <w:b/>
          <w:sz w:val="20"/>
        </w:rPr>
        <w:t>2</w:t>
      </w:r>
      <w:r w:rsidR="00150ECF" w:rsidRPr="00C66B11">
        <w:rPr>
          <w:rFonts w:ascii="Arial" w:eastAsia="Arial" w:hAnsi="Arial" w:cs="Arial"/>
          <w:b/>
          <w:sz w:val="20"/>
        </w:rPr>
        <w:t xml:space="preserve">.1 Estudio de un ejercicio indebido de la función pública. </w:t>
      </w:r>
    </w:p>
    <w:p w14:paraId="2FCF4A06" w14:textId="77777777" w:rsidR="005C34F8" w:rsidRPr="00080A27" w:rsidRDefault="005C34F8" w:rsidP="005C34F8">
      <w:pPr>
        <w:spacing w:line="360" w:lineRule="auto"/>
        <w:ind w:right="37"/>
        <w:jc w:val="both"/>
        <w:rPr>
          <w:rFonts w:ascii="Arial" w:eastAsia="Arial" w:hAnsi="Arial" w:cs="Arial"/>
          <w:b/>
          <w:sz w:val="20"/>
          <w:szCs w:val="20"/>
        </w:rPr>
      </w:pPr>
    </w:p>
    <w:p w14:paraId="3AA22201" w14:textId="3E578C24" w:rsidR="00F82FBE" w:rsidRPr="005C34F8" w:rsidRDefault="00265802" w:rsidP="00450A26">
      <w:pPr>
        <w:numPr>
          <w:ilvl w:val="0"/>
          <w:numId w:val="1"/>
        </w:numPr>
        <w:spacing w:line="360" w:lineRule="auto"/>
        <w:ind w:left="567" w:right="37" w:hanging="567"/>
        <w:jc w:val="both"/>
        <w:rPr>
          <w:rFonts w:ascii="Arial" w:eastAsia="Arial" w:hAnsi="Arial" w:cs="Arial"/>
          <w:sz w:val="20"/>
          <w:szCs w:val="20"/>
        </w:rPr>
      </w:pPr>
      <w:r w:rsidRPr="00C66B11">
        <w:rPr>
          <w:rFonts w:ascii="Arial" w:eastAsia="Arial" w:hAnsi="Arial" w:cs="Arial"/>
          <w:sz w:val="20"/>
        </w:rPr>
        <w:t>El ejercicio indebido en la función pública se establece como el incumplimiento de la obligación de las autoridades, en el ámbito de su competencia, de promover, respetar, proteger y establecer los mecanismos que garanticen los derechos humanos, así como salvaguardar la legalidad, honradez, lealtad, imparcialidad y eficiencia que deben ser observadas en el desempeño de su empleo, cargo o comisión.</w:t>
      </w:r>
    </w:p>
    <w:p w14:paraId="3FA81140" w14:textId="77777777" w:rsidR="005C34F8" w:rsidRPr="00080A27" w:rsidRDefault="005C34F8" w:rsidP="005C34F8">
      <w:pPr>
        <w:spacing w:line="360" w:lineRule="auto"/>
        <w:ind w:left="567" w:right="37"/>
        <w:jc w:val="both"/>
        <w:rPr>
          <w:rFonts w:ascii="Arial" w:eastAsia="Arial" w:hAnsi="Arial" w:cs="Arial"/>
          <w:sz w:val="20"/>
          <w:szCs w:val="20"/>
        </w:rPr>
      </w:pPr>
    </w:p>
    <w:p w14:paraId="78FF4FDC" w14:textId="2DAAABBA" w:rsidR="009D713A" w:rsidRPr="005C34F8" w:rsidRDefault="009D713A" w:rsidP="00450A26">
      <w:pPr>
        <w:numPr>
          <w:ilvl w:val="0"/>
          <w:numId w:val="1"/>
        </w:numPr>
        <w:spacing w:line="360" w:lineRule="auto"/>
        <w:ind w:left="567" w:right="37" w:hanging="567"/>
        <w:jc w:val="both"/>
        <w:rPr>
          <w:rFonts w:ascii="Arial" w:eastAsia="Arial" w:hAnsi="Arial" w:cs="Arial"/>
          <w:sz w:val="20"/>
          <w:szCs w:val="20"/>
        </w:rPr>
      </w:pPr>
      <w:r w:rsidRPr="009D713A">
        <w:rPr>
          <w:rFonts w:ascii="Arial" w:hAnsi="Arial" w:cs="Arial"/>
          <w:bCs/>
          <w:sz w:val="20"/>
          <w:szCs w:val="20"/>
          <w:lang w:eastAsia="en-US"/>
        </w:rPr>
        <w:t>De tal suerte, que el estudio que nos atañe</w:t>
      </w:r>
      <w:r w:rsidR="00390213">
        <w:rPr>
          <w:rFonts w:ascii="Arial" w:hAnsi="Arial" w:cs="Arial"/>
          <w:bCs/>
          <w:sz w:val="20"/>
          <w:szCs w:val="20"/>
          <w:lang w:eastAsia="en-US"/>
        </w:rPr>
        <w:t xml:space="preserve"> en el presente asunto</w:t>
      </w:r>
      <w:r w:rsidR="00E52B37">
        <w:rPr>
          <w:rFonts w:ascii="Arial" w:hAnsi="Arial" w:cs="Arial"/>
          <w:bCs/>
          <w:sz w:val="20"/>
          <w:szCs w:val="20"/>
          <w:lang w:eastAsia="en-US"/>
        </w:rPr>
        <w:t xml:space="preserve"> </w:t>
      </w:r>
      <w:r w:rsidRPr="009D713A">
        <w:rPr>
          <w:rFonts w:ascii="Arial" w:hAnsi="Arial" w:cs="Arial"/>
          <w:bCs/>
          <w:sz w:val="20"/>
          <w:szCs w:val="20"/>
          <w:lang w:eastAsia="en-US"/>
        </w:rPr>
        <w:t xml:space="preserve">será determinar </w:t>
      </w:r>
      <w:r w:rsidR="00390213">
        <w:rPr>
          <w:rFonts w:ascii="Arial" w:hAnsi="Arial" w:cs="Arial"/>
          <w:bCs/>
          <w:sz w:val="20"/>
          <w:szCs w:val="20"/>
          <w:lang w:eastAsia="en-US"/>
        </w:rPr>
        <w:t xml:space="preserve">plenamente </w:t>
      </w:r>
      <w:r w:rsidRPr="009D713A">
        <w:rPr>
          <w:rFonts w:ascii="Arial" w:hAnsi="Arial" w:cs="Arial"/>
          <w:bCs/>
          <w:sz w:val="20"/>
          <w:szCs w:val="20"/>
          <w:lang w:eastAsia="en-US"/>
        </w:rPr>
        <w:t xml:space="preserve">si la autoridad ajustó su conducta de acuerdo con las obligaciones, principios y directrices que la ley les impone en el ámbito de su competencia, esto es, si los elementos de </w:t>
      </w:r>
      <w:r>
        <w:rPr>
          <w:rFonts w:ascii="Arial" w:hAnsi="Arial" w:cs="Arial"/>
          <w:bCs/>
          <w:sz w:val="20"/>
          <w:szCs w:val="20"/>
          <w:lang w:eastAsia="en-US"/>
        </w:rPr>
        <w:t xml:space="preserve">la </w:t>
      </w:r>
      <w:r w:rsidR="00027B0C">
        <w:rPr>
          <w:rFonts w:ascii="Arial" w:hAnsi="Arial" w:cs="Arial"/>
          <w:bCs/>
          <w:sz w:val="20"/>
          <w:szCs w:val="20"/>
          <w:lang w:eastAsia="en-US"/>
        </w:rPr>
        <w:t xml:space="preserve">Dirección de Seguridad Pública Municipal </w:t>
      </w:r>
      <w:r w:rsidR="00E52B37">
        <w:rPr>
          <w:rFonts w:ascii="Arial" w:hAnsi="Arial" w:cs="Arial"/>
          <w:bCs/>
          <w:sz w:val="20"/>
          <w:szCs w:val="20"/>
          <w:lang w:eastAsia="en-US"/>
        </w:rPr>
        <w:t xml:space="preserve">de la ciudad de Nava, </w:t>
      </w:r>
      <w:r w:rsidR="00B20533">
        <w:rPr>
          <w:rFonts w:ascii="Arial" w:hAnsi="Arial" w:cs="Arial"/>
          <w:bCs/>
          <w:sz w:val="20"/>
          <w:szCs w:val="20"/>
          <w:lang w:eastAsia="en-US"/>
        </w:rPr>
        <w:t>al engañar a las personas migrantes con brindarles un apoyo consistente en trasladarlos a la ciudad de Piedras Negras, cuando su intención fue alejarlos de dicha ciudad,</w:t>
      </w:r>
      <w:r w:rsidR="004F2C75">
        <w:rPr>
          <w:rFonts w:ascii="Arial" w:hAnsi="Arial" w:cs="Arial"/>
          <w:bCs/>
          <w:sz w:val="20"/>
          <w:szCs w:val="20"/>
          <w:lang w:eastAsia="en-US"/>
        </w:rPr>
        <w:t xml:space="preserve"> circulando a una velocidad excesiva que puso en riesgo su integridad, así como por el hecho de que una de las personas cayera de la unidad lesionándose y asegurar a una parte de las personas migrantes para ponerlos a disposición del Instituto Nacional de Migración, </w:t>
      </w:r>
      <w:r w:rsidRPr="009D713A">
        <w:rPr>
          <w:rFonts w:ascii="Arial" w:hAnsi="Arial" w:cs="Arial"/>
          <w:bCs/>
          <w:sz w:val="20"/>
          <w:szCs w:val="20"/>
          <w:lang w:eastAsia="en-US"/>
        </w:rPr>
        <w:t>actuaron conforme a derecho</w:t>
      </w:r>
      <w:r w:rsidR="004F2C75">
        <w:rPr>
          <w:rFonts w:ascii="Arial" w:hAnsi="Arial" w:cs="Arial"/>
          <w:bCs/>
          <w:sz w:val="20"/>
          <w:szCs w:val="20"/>
          <w:lang w:eastAsia="en-US"/>
        </w:rPr>
        <w:t xml:space="preserve"> y a sus atribuciones</w:t>
      </w:r>
      <w:r w:rsidRPr="009D713A">
        <w:rPr>
          <w:rFonts w:ascii="Arial" w:hAnsi="Arial" w:cs="Arial"/>
          <w:bCs/>
          <w:sz w:val="20"/>
          <w:szCs w:val="20"/>
          <w:lang w:eastAsia="en-US"/>
        </w:rPr>
        <w:t>.</w:t>
      </w:r>
    </w:p>
    <w:p w14:paraId="078AD27E" w14:textId="77777777" w:rsidR="005C34F8" w:rsidRPr="00080A27" w:rsidRDefault="005C34F8" w:rsidP="005C34F8">
      <w:pPr>
        <w:spacing w:line="360" w:lineRule="auto"/>
        <w:ind w:right="37"/>
        <w:jc w:val="both"/>
        <w:rPr>
          <w:rFonts w:ascii="Arial" w:eastAsia="Arial" w:hAnsi="Arial" w:cs="Arial"/>
          <w:sz w:val="20"/>
          <w:szCs w:val="20"/>
        </w:rPr>
      </w:pPr>
    </w:p>
    <w:p w14:paraId="75A7A068" w14:textId="2F00BEB3" w:rsidR="00897B54" w:rsidRPr="005C34F8" w:rsidRDefault="00390213" w:rsidP="00450A26">
      <w:pPr>
        <w:numPr>
          <w:ilvl w:val="0"/>
          <w:numId w:val="1"/>
        </w:numPr>
        <w:spacing w:line="360" w:lineRule="auto"/>
        <w:ind w:left="567" w:right="37" w:hanging="567"/>
        <w:jc w:val="both"/>
        <w:rPr>
          <w:rFonts w:ascii="Arial" w:eastAsia="Arial" w:hAnsi="Arial" w:cs="Arial"/>
          <w:color w:val="auto"/>
          <w:sz w:val="20"/>
          <w:szCs w:val="20"/>
        </w:rPr>
      </w:pPr>
      <w:r>
        <w:rPr>
          <w:rFonts w:ascii="Arial" w:hAnsi="Arial" w:cs="Arial"/>
          <w:bCs/>
          <w:color w:val="auto"/>
          <w:sz w:val="20"/>
          <w:szCs w:val="20"/>
          <w:lang w:eastAsia="en-US"/>
        </w:rPr>
        <w:t>En primer lugar, es menester señalar que l</w:t>
      </w:r>
      <w:r w:rsidR="007736BE">
        <w:rPr>
          <w:rFonts w:ascii="Arial" w:hAnsi="Arial" w:cs="Arial"/>
          <w:bCs/>
          <w:color w:val="auto"/>
          <w:sz w:val="20"/>
          <w:szCs w:val="20"/>
          <w:lang w:eastAsia="en-US"/>
        </w:rPr>
        <w:t xml:space="preserve">a intervención de esta CDHEC en el presente asunto inició </w:t>
      </w:r>
      <w:r>
        <w:rPr>
          <w:rFonts w:ascii="Arial" w:hAnsi="Arial" w:cs="Arial"/>
          <w:bCs/>
          <w:color w:val="auto"/>
          <w:sz w:val="20"/>
          <w:szCs w:val="20"/>
          <w:lang w:eastAsia="en-US"/>
        </w:rPr>
        <w:t xml:space="preserve">con motivo de la </w:t>
      </w:r>
      <w:r w:rsidR="00B20533">
        <w:rPr>
          <w:rFonts w:ascii="Arial" w:hAnsi="Arial" w:cs="Arial"/>
          <w:bCs/>
          <w:color w:val="auto"/>
          <w:sz w:val="20"/>
          <w:szCs w:val="20"/>
          <w:lang w:eastAsia="en-US"/>
        </w:rPr>
        <w:t xml:space="preserve">publicación de un video a través de la página electrónica de Facebook, denominada </w:t>
      </w:r>
      <w:r w:rsidR="00B20533" w:rsidRPr="003A45F4">
        <w:rPr>
          <w:rFonts w:ascii="Arial" w:hAnsi="Arial" w:cs="Arial"/>
          <w:bCs/>
          <w:i/>
          <w:color w:val="auto"/>
          <w:sz w:val="20"/>
          <w:szCs w:val="20"/>
          <w:lang w:eastAsia="en-US"/>
        </w:rPr>
        <w:t>“Lo que otros callan Piedras Negras”</w:t>
      </w:r>
      <w:r w:rsidR="00897B54" w:rsidRPr="003A45F4">
        <w:rPr>
          <w:rFonts w:ascii="Arial" w:hAnsi="Arial" w:cs="Arial"/>
          <w:bCs/>
          <w:i/>
          <w:color w:val="auto"/>
          <w:sz w:val="20"/>
          <w:szCs w:val="20"/>
          <w:lang w:eastAsia="en-US"/>
        </w:rPr>
        <w:t>,</w:t>
      </w:r>
      <w:r w:rsidR="00897B54">
        <w:rPr>
          <w:rFonts w:ascii="Arial" w:hAnsi="Arial" w:cs="Arial"/>
          <w:bCs/>
          <w:color w:val="auto"/>
          <w:sz w:val="20"/>
          <w:szCs w:val="20"/>
          <w:lang w:eastAsia="en-US"/>
        </w:rPr>
        <w:t xml:space="preserve"> en el que se informaba que agentes de la </w:t>
      </w:r>
      <w:r w:rsidR="00027B0C">
        <w:rPr>
          <w:rFonts w:ascii="Arial" w:hAnsi="Arial" w:cs="Arial"/>
          <w:bCs/>
          <w:color w:val="auto"/>
          <w:sz w:val="20"/>
          <w:szCs w:val="20"/>
          <w:lang w:eastAsia="en-US"/>
        </w:rPr>
        <w:t xml:space="preserve">Dirección de Seguridad Pública Municipal </w:t>
      </w:r>
      <w:r w:rsidR="00897B54">
        <w:rPr>
          <w:rFonts w:ascii="Arial" w:hAnsi="Arial" w:cs="Arial"/>
          <w:bCs/>
          <w:color w:val="auto"/>
          <w:sz w:val="20"/>
          <w:szCs w:val="20"/>
          <w:lang w:eastAsia="en-US"/>
        </w:rPr>
        <w:t>de la ciudad de Nava, Coahuila, engañaron a unas personas migrantes</w:t>
      </w:r>
      <w:r w:rsidR="00F82FBE">
        <w:rPr>
          <w:rFonts w:ascii="Arial" w:hAnsi="Arial" w:cs="Arial"/>
          <w:bCs/>
          <w:color w:val="auto"/>
          <w:sz w:val="20"/>
          <w:szCs w:val="20"/>
          <w:lang w:eastAsia="en-US"/>
        </w:rPr>
        <w:t xml:space="preserve"> que iban caminando por la carretera </w:t>
      </w:r>
      <w:r w:rsidR="005C34F8">
        <w:rPr>
          <w:rFonts w:ascii="Arial" w:hAnsi="Arial" w:cs="Arial"/>
          <w:bCs/>
          <w:color w:val="auto"/>
          <w:sz w:val="20"/>
          <w:szCs w:val="20"/>
          <w:lang w:eastAsia="en-US"/>
        </w:rPr>
        <w:t>X</w:t>
      </w:r>
      <w:r w:rsidR="00897B54">
        <w:rPr>
          <w:rFonts w:ascii="Arial" w:hAnsi="Arial" w:cs="Arial"/>
          <w:bCs/>
          <w:color w:val="auto"/>
          <w:sz w:val="20"/>
          <w:szCs w:val="20"/>
          <w:lang w:eastAsia="en-US"/>
        </w:rPr>
        <w:t xml:space="preserve">, </w:t>
      </w:r>
      <w:r w:rsidR="00F82FBE">
        <w:rPr>
          <w:rFonts w:ascii="Arial" w:hAnsi="Arial" w:cs="Arial"/>
          <w:bCs/>
          <w:color w:val="auto"/>
          <w:sz w:val="20"/>
          <w:szCs w:val="20"/>
          <w:lang w:eastAsia="en-US"/>
        </w:rPr>
        <w:t xml:space="preserve">a la altura del poblado </w:t>
      </w:r>
      <w:r w:rsidR="005C34F8">
        <w:rPr>
          <w:rFonts w:ascii="Arial" w:hAnsi="Arial" w:cs="Arial"/>
          <w:bCs/>
          <w:color w:val="auto"/>
          <w:sz w:val="20"/>
          <w:szCs w:val="20"/>
          <w:lang w:eastAsia="en-US"/>
        </w:rPr>
        <w:t>X</w:t>
      </w:r>
      <w:r w:rsidR="00F82FBE">
        <w:rPr>
          <w:rFonts w:ascii="Arial" w:hAnsi="Arial" w:cs="Arial"/>
          <w:bCs/>
          <w:color w:val="auto"/>
          <w:sz w:val="20"/>
          <w:szCs w:val="20"/>
          <w:lang w:eastAsia="en-US"/>
        </w:rPr>
        <w:t xml:space="preserve">, municipio de Nava, Coahuila, </w:t>
      </w:r>
      <w:r w:rsidR="00897B54">
        <w:rPr>
          <w:rFonts w:ascii="Arial" w:hAnsi="Arial" w:cs="Arial"/>
          <w:bCs/>
          <w:color w:val="auto"/>
          <w:sz w:val="20"/>
          <w:szCs w:val="20"/>
          <w:lang w:eastAsia="en-US"/>
        </w:rPr>
        <w:t xml:space="preserve">a quienes se les ofreció </w:t>
      </w:r>
      <w:r w:rsidR="00412321">
        <w:rPr>
          <w:rFonts w:ascii="Arial" w:hAnsi="Arial" w:cs="Arial"/>
          <w:bCs/>
          <w:color w:val="auto"/>
          <w:sz w:val="20"/>
          <w:szCs w:val="20"/>
          <w:lang w:eastAsia="en-US"/>
        </w:rPr>
        <w:t xml:space="preserve">trasladar </w:t>
      </w:r>
      <w:r w:rsidR="00897B54">
        <w:rPr>
          <w:rFonts w:ascii="Arial" w:hAnsi="Arial" w:cs="Arial"/>
          <w:bCs/>
          <w:color w:val="auto"/>
          <w:sz w:val="20"/>
          <w:szCs w:val="20"/>
          <w:lang w:eastAsia="en-US"/>
        </w:rPr>
        <w:t>a la ciudad de Piedras Negras, cuando en real</w:t>
      </w:r>
      <w:r w:rsidR="003A45F4">
        <w:rPr>
          <w:rFonts w:ascii="Arial" w:hAnsi="Arial" w:cs="Arial"/>
          <w:bCs/>
          <w:color w:val="auto"/>
          <w:sz w:val="20"/>
          <w:szCs w:val="20"/>
          <w:lang w:eastAsia="en-US"/>
        </w:rPr>
        <w:t>i</w:t>
      </w:r>
      <w:r w:rsidR="00897B54">
        <w:rPr>
          <w:rFonts w:ascii="Arial" w:hAnsi="Arial" w:cs="Arial"/>
          <w:bCs/>
          <w:color w:val="auto"/>
          <w:sz w:val="20"/>
          <w:szCs w:val="20"/>
          <w:lang w:eastAsia="en-US"/>
        </w:rPr>
        <w:t xml:space="preserve">dad </w:t>
      </w:r>
      <w:r w:rsidR="003A45F4">
        <w:rPr>
          <w:rFonts w:ascii="Arial" w:hAnsi="Arial" w:cs="Arial"/>
          <w:bCs/>
          <w:color w:val="auto"/>
          <w:sz w:val="20"/>
          <w:szCs w:val="20"/>
          <w:lang w:eastAsia="en-US"/>
        </w:rPr>
        <w:t xml:space="preserve">su intención fue </w:t>
      </w:r>
      <w:r w:rsidR="00897B54">
        <w:rPr>
          <w:rFonts w:ascii="Arial" w:hAnsi="Arial" w:cs="Arial"/>
          <w:bCs/>
          <w:color w:val="auto"/>
          <w:sz w:val="20"/>
          <w:szCs w:val="20"/>
          <w:lang w:eastAsia="en-US"/>
        </w:rPr>
        <w:t>alejar</w:t>
      </w:r>
      <w:r w:rsidR="003A45F4">
        <w:rPr>
          <w:rFonts w:ascii="Arial" w:hAnsi="Arial" w:cs="Arial"/>
          <w:bCs/>
          <w:color w:val="auto"/>
          <w:sz w:val="20"/>
          <w:szCs w:val="20"/>
          <w:lang w:eastAsia="en-US"/>
        </w:rPr>
        <w:t xml:space="preserve">los de su objetivo que era llegar a </w:t>
      </w:r>
      <w:r w:rsidR="00F82FBE">
        <w:rPr>
          <w:rFonts w:ascii="Arial" w:hAnsi="Arial" w:cs="Arial"/>
          <w:bCs/>
          <w:color w:val="auto"/>
          <w:sz w:val="20"/>
          <w:szCs w:val="20"/>
          <w:lang w:eastAsia="en-US"/>
        </w:rPr>
        <w:t>dicha c</w:t>
      </w:r>
      <w:r w:rsidR="003A45F4">
        <w:rPr>
          <w:rFonts w:ascii="Arial" w:hAnsi="Arial" w:cs="Arial"/>
          <w:bCs/>
          <w:color w:val="auto"/>
          <w:sz w:val="20"/>
          <w:szCs w:val="20"/>
          <w:lang w:eastAsia="en-US"/>
        </w:rPr>
        <w:t xml:space="preserve">iudad, por lo que los llevaron </w:t>
      </w:r>
      <w:r w:rsidR="00897B54">
        <w:rPr>
          <w:rFonts w:ascii="Arial" w:hAnsi="Arial" w:cs="Arial"/>
          <w:bCs/>
          <w:color w:val="auto"/>
          <w:sz w:val="20"/>
          <w:szCs w:val="20"/>
          <w:lang w:eastAsia="en-US"/>
        </w:rPr>
        <w:t>hacia el lado cont</w:t>
      </w:r>
      <w:r w:rsidR="003A45F4">
        <w:rPr>
          <w:rFonts w:ascii="Arial" w:hAnsi="Arial" w:cs="Arial"/>
          <w:bCs/>
          <w:color w:val="auto"/>
          <w:sz w:val="20"/>
          <w:szCs w:val="20"/>
          <w:lang w:eastAsia="en-US"/>
        </w:rPr>
        <w:t>r</w:t>
      </w:r>
      <w:r w:rsidR="00897B54">
        <w:rPr>
          <w:rFonts w:ascii="Arial" w:hAnsi="Arial" w:cs="Arial"/>
          <w:bCs/>
          <w:color w:val="auto"/>
          <w:sz w:val="20"/>
          <w:szCs w:val="20"/>
          <w:lang w:eastAsia="en-US"/>
        </w:rPr>
        <w:t xml:space="preserve">ario a su destino, lo que motivó que </w:t>
      </w:r>
      <w:r w:rsidR="00F82FBE">
        <w:rPr>
          <w:rFonts w:ascii="Arial" w:hAnsi="Arial" w:cs="Arial"/>
          <w:bCs/>
          <w:color w:val="auto"/>
          <w:sz w:val="20"/>
          <w:szCs w:val="20"/>
          <w:lang w:eastAsia="en-US"/>
        </w:rPr>
        <w:t xml:space="preserve">esta CDHEC </w:t>
      </w:r>
      <w:r w:rsidR="00897B54">
        <w:rPr>
          <w:rFonts w:ascii="Arial" w:hAnsi="Arial" w:cs="Arial"/>
          <w:bCs/>
          <w:color w:val="auto"/>
          <w:sz w:val="20"/>
          <w:szCs w:val="20"/>
          <w:lang w:eastAsia="en-US"/>
        </w:rPr>
        <w:t xml:space="preserve">iniciara una investigación de oficio, en virtud de que se desprendían </w:t>
      </w:r>
      <w:r w:rsidR="003A45F4">
        <w:rPr>
          <w:rFonts w:ascii="Arial" w:hAnsi="Arial" w:cs="Arial"/>
          <w:bCs/>
          <w:color w:val="auto"/>
          <w:sz w:val="20"/>
          <w:szCs w:val="20"/>
          <w:lang w:eastAsia="en-US"/>
        </w:rPr>
        <w:t xml:space="preserve">presuntas </w:t>
      </w:r>
      <w:r w:rsidR="00897B54">
        <w:rPr>
          <w:rFonts w:ascii="Arial" w:hAnsi="Arial" w:cs="Arial"/>
          <w:bCs/>
          <w:color w:val="auto"/>
          <w:sz w:val="20"/>
          <w:szCs w:val="20"/>
          <w:lang w:eastAsia="en-US"/>
        </w:rPr>
        <w:t xml:space="preserve">violaciones a los derechos humanos de las personas migrantes.   </w:t>
      </w:r>
    </w:p>
    <w:p w14:paraId="3AF3BDC8" w14:textId="77777777" w:rsidR="005C34F8" w:rsidRPr="00080A27" w:rsidRDefault="005C34F8" w:rsidP="005C34F8">
      <w:pPr>
        <w:spacing w:line="360" w:lineRule="auto"/>
        <w:ind w:right="37"/>
        <w:jc w:val="both"/>
        <w:rPr>
          <w:rFonts w:ascii="Arial" w:eastAsia="Arial" w:hAnsi="Arial" w:cs="Arial"/>
          <w:color w:val="auto"/>
          <w:sz w:val="20"/>
          <w:szCs w:val="20"/>
        </w:rPr>
      </w:pPr>
    </w:p>
    <w:p w14:paraId="3AC1AECB" w14:textId="1D217A11" w:rsidR="00EC50F4" w:rsidRPr="005C34F8" w:rsidRDefault="003A45F4" w:rsidP="00450A26">
      <w:pPr>
        <w:numPr>
          <w:ilvl w:val="0"/>
          <w:numId w:val="1"/>
        </w:numPr>
        <w:spacing w:line="360" w:lineRule="auto"/>
        <w:ind w:left="567" w:right="37" w:hanging="567"/>
        <w:jc w:val="both"/>
        <w:rPr>
          <w:rFonts w:ascii="Arial" w:eastAsia="Arial" w:hAnsi="Arial" w:cs="Arial"/>
          <w:color w:val="auto"/>
          <w:sz w:val="20"/>
          <w:szCs w:val="20"/>
        </w:rPr>
      </w:pPr>
      <w:r>
        <w:rPr>
          <w:rFonts w:ascii="Arial" w:hAnsi="Arial" w:cs="Arial"/>
          <w:bCs/>
          <w:color w:val="auto"/>
          <w:sz w:val="20"/>
          <w:szCs w:val="20"/>
          <w:lang w:eastAsia="en-US"/>
        </w:rPr>
        <w:t xml:space="preserve">Este Organismo contó con las declaraciones de dos de las ofendidas de nombres </w:t>
      </w:r>
      <w:r w:rsidR="00797281">
        <w:rPr>
          <w:rFonts w:ascii="Arial" w:hAnsi="Arial" w:cs="Arial"/>
          <w:bCs/>
          <w:color w:val="auto"/>
          <w:sz w:val="20"/>
          <w:szCs w:val="20"/>
          <w:lang w:eastAsia="en-US"/>
        </w:rPr>
        <w:t>Q2</w:t>
      </w:r>
      <w:r>
        <w:rPr>
          <w:rFonts w:ascii="Arial" w:hAnsi="Arial" w:cs="Arial"/>
          <w:bCs/>
          <w:color w:val="auto"/>
          <w:sz w:val="20"/>
          <w:szCs w:val="20"/>
          <w:lang w:eastAsia="en-US"/>
        </w:rPr>
        <w:t xml:space="preserve"> y </w:t>
      </w:r>
      <w:r w:rsidR="00057350">
        <w:rPr>
          <w:rFonts w:ascii="Arial" w:hAnsi="Arial" w:cs="Arial"/>
          <w:bCs/>
          <w:color w:val="auto"/>
          <w:sz w:val="20"/>
          <w:szCs w:val="20"/>
          <w:lang w:eastAsia="en-US"/>
        </w:rPr>
        <w:t>Q1</w:t>
      </w:r>
      <w:r>
        <w:rPr>
          <w:rFonts w:ascii="Arial" w:hAnsi="Arial" w:cs="Arial"/>
          <w:bCs/>
          <w:color w:val="auto"/>
          <w:sz w:val="20"/>
          <w:szCs w:val="20"/>
          <w:lang w:eastAsia="en-US"/>
        </w:rPr>
        <w:t xml:space="preserve">, señalando la segunda que los agentes de la </w:t>
      </w:r>
      <w:r w:rsidR="00027B0C">
        <w:rPr>
          <w:rFonts w:ascii="Arial" w:hAnsi="Arial" w:cs="Arial"/>
          <w:bCs/>
          <w:color w:val="auto"/>
          <w:sz w:val="20"/>
          <w:szCs w:val="20"/>
          <w:lang w:eastAsia="en-US"/>
        </w:rPr>
        <w:t xml:space="preserve">Dirección de Seguridad Pública Municipal </w:t>
      </w:r>
      <w:r>
        <w:rPr>
          <w:rFonts w:ascii="Arial" w:hAnsi="Arial" w:cs="Arial"/>
          <w:bCs/>
          <w:color w:val="auto"/>
          <w:sz w:val="20"/>
          <w:szCs w:val="20"/>
          <w:lang w:eastAsia="en-US"/>
        </w:rPr>
        <w:t xml:space="preserve">de Nava, Coahuila, les </w:t>
      </w:r>
      <w:r>
        <w:rPr>
          <w:rFonts w:ascii="Arial" w:hAnsi="Arial" w:cs="Arial"/>
          <w:bCs/>
          <w:color w:val="auto"/>
          <w:sz w:val="20"/>
          <w:szCs w:val="20"/>
          <w:lang w:eastAsia="en-US"/>
        </w:rPr>
        <w:lastRenderedPageBreak/>
        <w:t xml:space="preserve">ofrecieron llevarlos a la ciudad de Piedras Negras, pero que a fin de cuentas los alejaron de dicha ciudad, y que al detenerse la unidad en la que iba, intentó bajarse pero que la unidad arrancó de forma intempestiva y que uno de los agentes municipales la empujó originando que cayera al suelo y se lesionara. Así mismo, se contó con el escrito de queja presentado por el periodista independiente </w:t>
      </w:r>
      <w:r w:rsidR="005C34F8">
        <w:rPr>
          <w:rFonts w:ascii="Arial" w:hAnsi="Arial" w:cs="Arial"/>
          <w:bCs/>
          <w:color w:val="auto"/>
          <w:sz w:val="20"/>
          <w:szCs w:val="20"/>
          <w:lang w:eastAsia="en-US"/>
        </w:rPr>
        <w:t>E1</w:t>
      </w:r>
      <w:r>
        <w:rPr>
          <w:rFonts w:ascii="Arial" w:hAnsi="Arial" w:cs="Arial"/>
          <w:bCs/>
          <w:color w:val="auto"/>
          <w:sz w:val="20"/>
          <w:szCs w:val="20"/>
          <w:lang w:eastAsia="en-US"/>
        </w:rPr>
        <w:t xml:space="preserve">, quien fue testigo presencial de los hechos, además de que fue quien tomó el video del momento en que los agentes de la </w:t>
      </w:r>
      <w:r w:rsidR="00027B0C">
        <w:rPr>
          <w:rFonts w:ascii="Arial" w:hAnsi="Arial" w:cs="Arial"/>
          <w:bCs/>
          <w:color w:val="auto"/>
          <w:sz w:val="20"/>
          <w:szCs w:val="20"/>
          <w:lang w:eastAsia="en-US"/>
        </w:rPr>
        <w:t xml:space="preserve">Dirección de Seguridad Pública Municipal </w:t>
      </w:r>
      <w:r>
        <w:rPr>
          <w:rFonts w:ascii="Arial" w:hAnsi="Arial" w:cs="Arial"/>
          <w:bCs/>
          <w:color w:val="auto"/>
          <w:sz w:val="20"/>
          <w:szCs w:val="20"/>
          <w:lang w:eastAsia="en-US"/>
        </w:rPr>
        <w:t xml:space="preserve">de Nava, llevaban a las personas migrantes extranjeras hacia el lado contrario a sus pretensiones de llegar a la ciudad de Piedras Negras, señalando que incluso él fue quien les sugirió a las personas migrantes que subieran a las unidades ya que consideró que estaba </w:t>
      </w:r>
      <w:r w:rsidR="00EC50F4">
        <w:rPr>
          <w:rFonts w:ascii="Arial" w:hAnsi="Arial" w:cs="Arial"/>
          <w:bCs/>
          <w:color w:val="auto"/>
          <w:sz w:val="20"/>
          <w:szCs w:val="20"/>
          <w:lang w:eastAsia="en-US"/>
        </w:rPr>
        <w:t xml:space="preserve">hablando con personas serias, señalando que fue el comandante de la </w:t>
      </w:r>
      <w:r w:rsidR="00027B0C">
        <w:rPr>
          <w:rFonts w:ascii="Arial" w:hAnsi="Arial" w:cs="Arial"/>
          <w:bCs/>
          <w:color w:val="auto"/>
          <w:sz w:val="20"/>
          <w:szCs w:val="20"/>
          <w:lang w:eastAsia="en-US"/>
        </w:rPr>
        <w:t xml:space="preserve">Dirección de Seguridad Pública Municipal </w:t>
      </w:r>
      <w:r w:rsidR="00EC50F4">
        <w:rPr>
          <w:rFonts w:ascii="Arial" w:hAnsi="Arial" w:cs="Arial"/>
          <w:bCs/>
          <w:color w:val="auto"/>
          <w:sz w:val="20"/>
          <w:szCs w:val="20"/>
          <w:lang w:eastAsia="en-US"/>
        </w:rPr>
        <w:t xml:space="preserve">de la ciudad de Nava, </w:t>
      </w:r>
      <w:r w:rsidR="00F765BD">
        <w:rPr>
          <w:rFonts w:ascii="Arial" w:hAnsi="Arial" w:cs="Arial"/>
          <w:bCs/>
          <w:color w:val="auto"/>
          <w:sz w:val="20"/>
          <w:szCs w:val="20"/>
          <w:lang w:eastAsia="en-US"/>
        </w:rPr>
        <w:t xml:space="preserve">de quien no proporcionó su identidad, </w:t>
      </w:r>
      <w:r w:rsidR="00EC50F4">
        <w:rPr>
          <w:rFonts w:ascii="Arial" w:hAnsi="Arial" w:cs="Arial"/>
          <w:bCs/>
          <w:color w:val="auto"/>
          <w:sz w:val="20"/>
          <w:szCs w:val="20"/>
          <w:lang w:eastAsia="en-US"/>
        </w:rPr>
        <w:t>quien les pidió a las personas hoy agraviadas que subieran a las patrullas, ya que las iban a trasladar a la ciudad de Piedras Negras.</w:t>
      </w:r>
      <w:r>
        <w:rPr>
          <w:rFonts w:ascii="Arial" w:hAnsi="Arial" w:cs="Arial"/>
          <w:bCs/>
          <w:color w:val="auto"/>
          <w:sz w:val="20"/>
          <w:szCs w:val="20"/>
          <w:lang w:eastAsia="en-US"/>
        </w:rPr>
        <w:t xml:space="preserve"> </w:t>
      </w:r>
    </w:p>
    <w:p w14:paraId="2854A6B5" w14:textId="77777777" w:rsidR="005C34F8" w:rsidRPr="00363D22" w:rsidRDefault="005C34F8" w:rsidP="005C34F8">
      <w:pPr>
        <w:spacing w:line="360" w:lineRule="auto"/>
        <w:ind w:left="567" w:right="37"/>
        <w:jc w:val="both"/>
        <w:rPr>
          <w:rFonts w:ascii="Arial" w:eastAsia="Arial" w:hAnsi="Arial" w:cs="Arial"/>
          <w:color w:val="auto"/>
          <w:sz w:val="20"/>
          <w:szCs w:val="20"/>
        </w:rPr>
      </w:pPr>
    </w:p>
    <w:p w14:paraId="335B62B6" w14:textId="0AE5CFBB" w:rsidR="00AC478F" w:rsidRPr="005C34F8" w:rsidRDefault="00897B54" w:rsidP="00450A26">
      <w:pPr>
        <w:numPr>
          <w:ilvl w:val="0"/>
          <w:numId w:val="1"/>
        </w:numPr>
        <w:spacing w:line="360" w:lineRule="auto"/>
        <w:ind w:left="567" w:right="37" w:hanging="567"/>
        <w:jc w:val="both"/>
        <w:rPr>
          <w:rFonts w:ascii="Arial" w:eastAsia="Arial" w:hAnsi="Arial" w:cs="Arial"/>
          <w:color w:val="auto"/>
          <w:sz w:val="20"/>
          <w:szCs w:val="20"/>
        </w:rPr>
      </w:pPr>
      <w:r w:rsidRPr="00897B54">
        <w:rPr>
          <w:rFonts w:ascii="Arial" w:hAnsi="Arial" w:cs="Arial"/>
          <w:bCs/>
          <w:color w:val="auto"/>
          <w:sz w:val="20"/>
          <w:szCs w:val="20"/>
          <w:lang w:eastAsia="en-US"/>
        </w:rPr>
        <w:t xml:space="preserve">Al analizar el contenido del video, se pudo advertir que </w:t>
      </w:r>
      <w:r w:rsidR="00EC50F4">
        <w:rPr>
          <w:rFonts w:ascii="Arial" w:hAnsi="Arial" w:cs="Arial"/>
          <w:bCs/>
          <w:color w:val="auto"/>
          <w:sz w:val="20"/>
          <w:szCs w:val="20"/>
          <w:lang w:eastAsia="en-US"/>
        </w:rPr>
        <w:t xml:space="preserve">en los hechos </w:t>
      </w:r>
      <w:r w:rsidRPr="00897B54">
        <w:rPr>
          <w:rFonts w:ascii="Arial" w:hAnsi="Arial" w:cs="Arial"/>
          <w:bCs/>
          <w:color w:val="auto"/>
          <w:sz w:val="20"/>
          <w:szCs w:val="20"/>
          <w:lang w:eastAsia="en-US"/>
        </w:rPr>
        <w:t>intervi</w:t>
      </w:r>
      <w:r w:rsidR="00EC50F4">
        <w:rPr>
          <w:rFonts w:ascii="Arial" w:hAnsi="Arial" w:cs="Arial"/>
          <w:bCs/>
          <w:color w:val="auto"/>
          <w:sz w:val="20"/>
          <w:szCs w:val="20"/>
          <w:lang w:eastAsia="en-US"/>
        </w:rPr>
        <w:t xml:space="preserve">nieron </w:t>
      </w:r>
      <w:r w:rsidRPr="00897B54">
        <w:rPr>
          <w:rFonts w:ascii="Arial" w:hAnsi="Arial" w:cs="Arial"/>
          <w:bCs/>
          <w:color w:val="auto"/>
          <w:sz w:val="20"/>
          <w:szCs w:val="20"/>
          <w:lang w:eastAsia="en-US"/>
        </w:rPr>
        <w:t>cuatro camionetas,</w:t>
      </w:r>
      <w:r w:rsidR="00815BDB">
        <w:rPr>
          <w:rFonts w:ascii="Arial" w:hAnsi="Arial" w:cs="Arial"/>
          <w:bCs/>
          <w:color w:val="auto"/>
          <w:sz w:val="20"/>
          <w:szCs w:val="20"/>
          <w:lang w:eastAsia="en-US"/>
        </w:rPr>
        <w:t xml:space="preserve"> de las cuales</w:t>
      </w:r>
      <w:r w:rsidRPr="00897B54">
        <w:rPr>
          <w:rFonts w:ascii="Arial" w:hAnsi="Arial" w:cs="Arial"/>
          <w:bCs/>
          <w:color w:val="auto"/>
          <w:sz w:val="20"/>
          <w:szCs w:val="20"/>
          <w:lang w:eastAsia="en-US"/>
        </w:rPr>
        <w:t xml:space="preserve"> </w:t>
      </w:r>
      <w:r w:rsidR="00815BDB">
        <w:rPr>
          <w:rFonts w:ascii="Arial" w:hAnsi="Arial" w:cs="Arial"/>
          <w:bCs/>
          <w:color w:val="auto"/>
          <w:sz w:val="20"/>
          <w:szCs w:val="20"/>
          <w:lang w:eastAsia="en-US"/>
        </w:rPr>
        <w:t xml:space="preserve">en </w:t>
      </w:r>
      <w:r w:rsidRPr="00897B54">
        <w:rPr>
          <w:rFonts w:ascii="Arial" w:hAnsi="Arial" w:cs="Arial"/>
          <w:bCs/>
          <w:color w:val="auto"/>
          <w:sz w:val="20"/>
          <w:szCs w:val="20"/>
          <w:lang w:eastAsia="en-US"/>
        </w:rPr>
        <w:t>tres llevaban a personas</w:t>
      </w:r>
      <w:r w:rsidR="00EC50F4">
        <w:rPr>
          <w:rFonts w:ascii="Arial" w:hAnsi="Arial" w:cs="Arial"/>
          <w:bCs/>
          <w:color w:val="auto"/>
          <w:sz w:val="20"/>
          <w:szCs w:val="20"/>
          <w:lang w:eastAsia="en-US"/>
        </w:rPr>
        <w:t xml:space="preserve"> migrantes de origen extranjero, las cuales iban a bordo por el engaño del cual fueron objeto consistente en que los iban a trasladar a la ciudad de Piedras Negras, cuando en realidad los estaban alejando de su objetivo que era llegar a dicha ciudad, observando que el reportero independiente iba grabando el momento del traslado de los migrantes hacia un lugar alejando de Piedras Negras, además de que</w:t>
      </w:r>
      <w:r w:rsidR="005C34F8">
        <w:rPr>
          <w:rFonts w:ascii="Arial" w:hAnsi="Arial" w:cs="Arial"/>
          <w:bCs/>
          <w:color w:val="auto"/>
          <w:sz w:val="20"/>
          <w:szCs w:val="20"/>
          <w:lang w:eastAsia="en-US"/>
        </w:rPr>
        <w:t>,</w:t>
      </w:r>
      <w:r w:rsidR="00EC50F4">
        <w:rPr>
          <w:rFonts w:ascii="Arial" w:hAnsi="Arial" w:cs="Arial"/>
          <w:bCs/>
          <w:color w:val="auto"/>
          <w:sz w:val="20"/>
          <w:szCs w:val="20"/>
          <w:lang w:eastAsia="en-US"/>
        </w:rPr>
        <w:t xml:space="preserve"> al detener las unidades,</w:t>
      </w:r>
      <w:r w:rsidR="00815BDB">
        <w:rPr>
          <w:rFonts w:ascii="Arial" w:hAnsi="Arial" w:cs="Arial"/>
          <w:bCs/>
          <w:color w:val="auto"/>
          <w:sz w:val="20"/>
          <w:szCs w:val="20"/>
          <w:lang w:eastAsia="en-US"/>
        </w:rPr>
        <w:t xml:space="preserve"> la agravi</w:t>
      </w:r>
      <w:r w:rsidR="00D66C38">
        <w:rPr>
          <w:rFonts w:ascii="Arial" w:hAnsi="Arial" w:cs="Arial"/>
          <w:bCs/>
          <w:color w:val="auto"/>
          <w:sz w:val="20"/>
          <w:szCs w:val="20"/>
          <w:lang w:eastAsia="en-US"/>
        </w:rPr>
        <w:t>ada AG1</w:t>
      </w:r>
      <w:r w:rsidR="00F765BD">
        <w:rPr>
          <w:rFonts w:ascii="Arial" w:hAnsi="Arial" w:cs="Arial"/>
          <w:bCs/>
          <w:color w:val="auto"/>
          <w:sz w:val="20"/>
          <w:szCs w:val="20"/>
          <w:lang w:eastAsia="en-US"/>
        </w:rPr>
        <w:t>,</w:t>
      </w:r>
      <w:r w:rsidR="00815BDB">
        <w:rPr>
          <w:rFonts w:ascii="Arial" w:hAnsi="Arial" w:cs="Arial"/>
          <w:bCs/>
          <w:color w:val="auto"/>
          <w:sz w:val="20"/>
          <w:szCs w:val="20"/>
          <w:lang w:eastAsia="en-US"/>
        </w:rPr>
        <w:t xml:space="preserve"> cayó de una de ellas resultando con diversas lesiones, sin que se pueda establecer si fue </w:t>
      </w:r>
      <w:r w:rsidR="00412321">
        <w:rPr>
          <w:rFonts w:ascii="Arial" w:hAnsi="Arial" w:cs="Arial"/>
          <w:bCs/>
          <w:color w:val="auto"/>
          <w:sz w:val="20"/>
          <w:szCs w:val="20"/>
          <w:lang w:eastAsia="en-US"/>
        </w:rPr>
        <w:t>empujada por uno de los agentes</w:t>
      </w:r>
      <w:r w:rsidR="00815BDB">
        <w:rPr>
          <w:rFonts w:ascii="Arial" w:hAnsi="Arial" w:cs="Arial"/>
          <w:bCs/>
          <w:color w:val="auto"/>
          <w:sz w:val="20"/>
          <w:szCs w:val="20"/>
          <w:lang w:eastAsia="en-US"/>
        </w:rPr>
        <w:t xml:space="preserve"> o cayó de forma accidental; sin embargo, este Organismo considera que existió una negligencia de parte de los agentes policiales que participaron en los </w:t>
      </w:r>
      <w:r w:rsidR="008C09B3">
        <w:rPr>
          <w:rFonts w:ascii="Arial" w:hAnsi="Arial" w:cs="Arial"/>
          <w:bCs/>
          <w:color w:val="auto"/>
          <w:sz w:val="20"/>
          <w:szCs w:val="20"/>
          <w:lang w:eastAsia="en-US"/>
        </w:rPr>
        <w:t>hechos</w:t>
      </w:r>
      <w:r w:rsidR="00F765BD">
        <w:rPr>
          <w:rFonts w:ascii="Arial" w:hAnsi="Arial" w:cs="Arial"/>
          <w:bCs/>
          <w:color w:val="auto"/>
          <w:sz w:val="20"/>
          <w:szCs w:val="20"/>
          <w:lang w:eastAsia="en-US"/>
        </w:rPr>
        <w:t xml:space="preserve"> ya que se observó que circulaban las unidades a una velocidad muy alta poniendo en riesgo a las personas migrantes.</w:t>
      </w:r>
    </w:p>
    <w:p w14:paraId="69A66F45" w14:textId="77777777" w:rsidR="005C34F8" w:rsidRPr="00080A27" w:rsidRDefault="005C34F8" w:rsidP="005C34F8">
      <w:pPr>
        <w:spacing w:line="360" w:lineRule="auto"/>
        <w:ind w:right="37"/>
        <w:jc w:val="both"/>
        <w:rPr>
          <w:rFonts w:ascii="Arial" w:eastAsia="Arial" w:hAnsi="Arial" w:cs="Arial"/>
          <w:color w:val="auto"/>
          <w:sz w:val="20"/>
          <w:szCs w:val="20"/>
        </w:rPr>
      </w:pPr>
    </w:p>
    <w:p w14:paraId="53E6A619" w14:textId="11194010" w:rsidR="004A4238" w:rsidRPr="005C34F8" w:rsidRDefault="00AC478F" w:rsidP="00450A26">
      <w:pPr>
        <w:numPr>
          <w:ilvl w:val="0"/>
          <w:numId w:val="1"/>
        </w:numPr>
        <w:spacing w:line="360" w:lineRule="auto"/>
        <w:ind w:left="567" w:right="37" w:hanging="567"/>
        <w:jc w:val="both"/>
        <w:rPr>
          <w:rFonts w:ascii="Arial" w:eastAsia="Arial" w:hAnsi="Arial" w:cs="Arial"/>
          <w:color w:val="auto"/>
          <w:sz w:val="20"/>
          <w:szCs w:val="20"/>
        </w:rPr>
      </w:pPr>
      <w:r>
        <w:rPr>
          <w:rFonts w:ascii="Arial" w:hAnsi="Arial" w:cs="Arial"/>
          <w:bCs/>
          <w:color w:val="auto"/>
          <w:sz w:val="20"/>
          <w:szCs w:val="20"/>
          <w:lang w:eastAsia="en-US"/>
        </w:rPr>
        <w:t xml:space="preserve">Así mismo, al </w:t>
      </w:r>
      <w:r w:rsidR="00594CCC">
        <w:rPr>
          <w:rFonts w:ascii="Arial" w:hAnsi="Arial" w:cs="Arial"/>
          <w:bCs/>
          <w:color w:val="auto"/>
          <w:sz w:val="20"/>
          <w:szCs w:val="20"/>
          <w:lang w:eastAsia="en-US"/>
        </w:rPr>
        <w:t xml:space="preserve">analizar </w:t>
      </w:r>
      <w:r>
        <w:rPr>
          <w:rFonts w:ascii="Arial" w:hAnsi="Arial" w:cs="Arial"/>
          <w:bCs/>
          <w:color w:val="auto"/>
          <w:sz w:val="20"/>
          <w:szCs w:val="20"/>
          <w:lang w:eastAsia="en-US"/>
        </w:rPr>
        <w:t xml:space="preserve">el contenido del video, se puede observar que la unidad de la Dirección de Seguridad Pública Municipal que tiene asignado el número </w:t>
      </w:r>
      <w:r w:rsidR="005C34F8">
        <w:rPr>
          <w:rFonts w:ascii="Arial" w:hAnsi="Arial" w:cs="Arial"/>
          <w:bCs/>
          <w:color w:val="auto"/>
          <w:sz w:val="20"/>
          <w:szCs w:val="20"/>
          <w:lang w:eastAsia="en-US"/>
        </w:rPr>
        <w:t>X</w:t>
      </w:r>
      <w:r>
        <w:rPr>
          <w:rFonts w:ascii="Arial" w:hAnsi="Arial" w:cs="Arial"/>
          <w:bCs/>
          <w:color w:val="auto"/>
          <w:sz w:val="20"/>
          <w:szCs w:val="20"/>
          <w:lang w:eastAsia="en-US"/>
        </w:rPr>
        <w:t>, durante el trayecto lleva a varias personas migrantes en la caja de la misma, y que al detenerse las unidades</w:t>
      </w:r>
      <w:r w:rsidR="004A4238">
        <w:rPr>
          <w:rFonts w:ascii="Arial" w:hAnsi="Arial" w:cs="Arial"/>
          <w:bCs/>
          <w:color w:val="auto"/>
          <w:sz w:val="20"/>
          <w:szCs w:val="20"/>
          <w:lang w:eastAsia="en-US"/>
        </w:rPr>
        <w:t>,</w:t>
      </w:r>
      <w:r>
        <w:rPr>
          <w:rFonts w:ascii="Arial" w:hAnsi="Arial" w:cs="Arial"/>
          <w:bCs/>
          <w:color w:val="auto"/>
          <w:sz w:val="20"/>
          <w:szCs w:val="20"/>
          <w:lang w:eastAsia="en-US"/>
        </w:rPr>
        <w:t xml:space="preserve"> antes de llegar al entronque </w:t>
      </w:r>
      <w:r w:rsidR="00594CCC">
        <w:rPr>
          <w:rFonts w:ascii="Arial" w:hAnsi="Arial" w:cs="Arial"/>
          <w:bCs/>
          <w:color w:val="auto"/>
          <w:sz w:val="20"/>
          <w:szCs w:val="20"/>
          <w:lang w:eastAsia="en-US"/>
        </w:rPr>
        <w:t xml:space="preserve">que se ubica en la entrada a la ciudad de Allende, </w:t>
      </w:r>
      <w:r>
        <w:rPr>
          <w:rFonts w:ascii="Arial" w:hAnsi="Arial" w:cs="Arial"/>
          <w:bCs/>
          <w:color w:val="auto"/>
          <w:sz w:val="20"/>
          <w:szCs w:val="20"/>
          <w:lang w:eastAsia="en-US"/>
        </w:rPr>
        <w:t xml:space="preserve">ya no se observó </w:t>
      </w:r>
      <w:r w:rsidR="00F765BD">
        <w:rPr>
          <w:rFonts w:ascii="Arial" w:hAnsi="Arial" w:cs="Arial"/>
          <w:bCs/>
          <w:color w:val="auto"/>
          <w:sz w:val="20"/>
          <w:szCs w:val="20"/>
          <w:lang w:eastAsia="en-US"/>
        </w:rPr>
        <w:t>dicha unidad,</w:t>
      </w:r>
      <w:r>
        <w:rPr>
          <w:rFonts w:ascii="Arial" w:hAnsi="Arial" w:cs="Arial"/>
          <w:bCs/>
          <w:color w:val="auto"/>
          <w:sz w:val="20"/>
          <w:szCs w:val="20"/>
          <w:lang w:eastAsia="en-US"/>
        </w:rPr>
        <w:t xml:space="preserve"> por lo que </w:t>
      </w:r>
      <w:r w:rsidR="004A4238">
        <w:rPr>
          <w:rFonts w:ascii="Arial" w:hAnsi="Arial" w:cs="Arial"/>
          <w:bCs/>
          <w:color w:val="auto"/>
          <w:sz w:val="20"/>
          <w:szCs w:val="20"/>
          <w:lang w:eastAsia="en-US"/>
        </w:rPr>
        <w:t xml:space="preserve">se asume </w:t>
      </w:r>
      <w:r>
        <w:rPr>
          <w:rFonts w:ascii="Arial" w:hAnsi="Arial" w:cs="Arial"/>
          <w:bCs/>
          <w:color w:val="auto"/>
          <w:sz w:val="20"/>
          <w:szCs w:val="20"/>
          <w:lang w:eastAsia="en-US"/>
        </w:rPr>
        <w:t>que se retiró del lugar llevándose a las personas migrantes</w:t>
      </w:r>
      <w:r w:rsidR="00594CCC">
        <w:rPr>
          <w:rFonts w:ascii="Arial" w:hAnsi="Arial" w:cs="Arial"/>
          <w:bCs/>
          <w:color w:val="auto"/>
          <w:sz w:val="20"/>
          <w:szCs w:val="20"/>
          <w:lang w:eastAsia="en-US"/>
        </w:rPr>
        <w:t xml:space="preserve"> que traía a bordo</w:t>
      </w:r>
      <w:r>
        <w:rPr>
          <w:rFonts w:ascii="Arial" w:hAnsi="Arial" w:cs="Arial"/>
          <w:bCs/>
          <w:color w:val="auto"/>
          <w:sz w:val="20"/>
          <w:szCs w:val="20"/>
          <w:lang w:eastAsia="en-US"/>
        </w:rPr>
        <w:t xml:space="preserve">, </w:t>
      </w:r>
      <w:r w:rsidR="00594CCC">
        <w:rPr>
          <w:rFonts w:ascii="Arial" w:hAnsi="Arial" w:cs="Arial"/>
          <w:bCs/>
          <w:color w:val="auto"/>
          <w:sz w:val="20"/>
          <w:szCs w:val="20"/>
          <w:lang w:eastAsia="en-US"/>
        </w:rPr>
        <w:t xml:space="preserve">y </w:t>
      </w:r>
      <w:r>
        <w:rPr>
          <w:rFonts w:ascii="Arial" w:hAnsi="Arial" w:cs="Arial"/>
          <w:bCs/>
          <w:color w:val="auto"/>
          <w:sz w:val="20"/>
          <w:szCs w:val="20"/>
          <w:lang w:eastAsia="en-US"/>
        </w:rPr>
        <w:t>que en este caso</w:t>
      </w:r>
      <w:r w:rsidR="004A4238">
        <w:rPr>
          <w:rFonts w:ascii="Arial" w:hAnsi="Arial" w:cs="Arial"/>
          <w:bCs/>
          <w:color w:val="auto"/>
          <w:sz w:val="20"/>
          <w:szCs w:val="20"/>
          <w:lang w:eastAsia="en-US"/>
        </w:rPr>
        <w:t>,</w:t>
      </w:r>
      <w:r>
        <w:rPr>
          <w:rFonts w:ascii="Arial" w:hAnsi="Arial" w:cs="Arial"/>
          <w:bCs/>
          <w:color w:val="auto"/>
          <w:sz w:val="20"/>
          <w:szCs w:val="20"/>
          <w:lang w:eastAsia="en-US"/>
        </w:rPr>
        <w:t xml:space="preserve"> según expuso la agraviada</w:t>
      </w:r>
      <w:r w:rsidR="000725C7">
        <w:rPr>
          <w:rFonts w:ascii="Arial" w:hAnsi="Arial" w:cs="Arial"/>
          <w:bCs/>
          <w:color w:val="auto"/>
          <w:sz w:val="20"/>
          <w:szCs w:val="20"/>
          <w:lang w:eastAsia="en-US"/>
        </w:rPr>
        <w:t xml:space="preserve"> </w:t>
      </w:r>
      <w:r w:rsidR="00057350">
        <w:rPr>
          <w:rFonts w:ascii="Arial" w:hAnsi="Arial" w:cs="Arial"/>
          <w:bCs/>
          <w:color w:val="auto"/>
          <w:sz w:val="20"/>
          <w:szCs w:val="20"/>
          <w:lang w:eastAsia="en-US"/>
        </w:rPr>
        <w:t>Q1</w:t>
      </w:r>
      <w:r>
        <w:rPr>
          <w:rFonts w:ascii="Arial" w:hAnsi="Arial" w:cs="Arial"/>
          <w:bCs/>
          <w:color w:val="auto"/>
          <w:sz w:val="20"/>
          <w:szCs w:val="20"/>
          <w:lang w:eastAsia="en-US"/>
        </w:rPr>
        <w:t xml:space="preserve">, se trata de </w:t>
      </w:r>
      <w:r w:rsidR="00797281">
        <w:rPr>
          <w:rFonts w:ascii="Arial" w:hAnsi="Arial" w:cs="Arial"/>
          <w:bCs/>
          <w:sz w:val="20"/>
          <w:szCs w:val="20"/>
        </w:rPr>
        <w:t>AG3</w:t>
      </w:r>
      <w:r w:rsidRPr="00D97052">
        <w:rPr>
          <w:rFonts w:ascii="Arial" w:hAnsi="Arial" w:cs="Arial"/>
          <w:bCs/>
          <w:sz w:val="20"/>
          <w:szCs w:val="20"/>
        </w:rPr>
        <w:t xml:space="preserve">, </w:t>
      </w:r>
      <w:r w:rsidR="00797281">
        <w:rPr>
          <w:rFonts w:ascii="Arial" w:hAnsi="Arial" w:cs="Arial"/>
          <w:bCs/>
          <w:sz w:val="20"/>
          <w:szCs w:val="20"/>
        </w:rPr>
        <w:t>AG4</w:t>
      </w:r>
      <w:r w:rsidRPr="00D97052">
        <w:rPr>
          <w:rFonts w:ascii="Arial" w:hAnsi="Arial" w:cs="Arial"/>
          <w:bCs/>
          <w:sz w:val="20"/>
          <w:szCs w:val="20"/>
        </w:rPr>
        <w:t xml:space="preserve">, </w:t>
      </w:r>
      <w:r w:rsidR="00797281">
        <w:rPr>
          <w:rFonts w:ascii="Arial" w:hAnsi="Arial" w:cs="Arial"/>
          <w:bCs/>
          <w:sz w:val="20"/>
          <w:szCs w:val="20"/>
        </w:rPr>
        <w:t>AG5</w:t>
      </w:r>
      <w:r w:rsidRPr="00D97052">
        <w:rPr>
          <w:rFonts w:ascii="Arial" w:hAnsi="Arial" w:cs="Arial"/>
          <w:bCs/>
          <w:sz w:val="20"/>
          <w:szCs w:val="20"/>
        </w:rPr>
        <w:t xml:space="preserve">, </w:t>
      </w:r>
      <w:r w:rsidR="00797281">
        <w:rPr>
          <w:rFonts w:ascii="Arial" w:hAnsi="Arial" w:cs="Arial"/>
          <w:bCs/>
          <w:sz w:val="20"/>
          <w:szCs w:val="20"/>
        </w:rPr>
        <w:t>AG6</w:t>
      </w:r>
      <w:r w:rsidRPr="00D97052">
        <w:rPr>
          <w:rFonts w:ascii="Arial" w:hAnsi="Arial" w:cs="Arial"/>
          <w:bCs/>
          <w:sz w:val="20"/>
          <w:szCs w:val="20"/>
        </w:rPr>
        <w:t xml:space="preserve"> y sus hijos </w:t>
      </w:r>
      <w:r>
        <w:rPr>
          <w:rFonts w:ascii="Arial" w:hAnsi="Arial" w:cs="Arial"/>
          <w:bCs/>
          <w:sz w:val="20"/>
          <w:szCs w:val="20"/>
        </w:rPr>
        <w:t xml:space="preserve">menores de edad, </w:t>
      </w:r>
      <w:r w:rsidR="00797281">
        <w:rPr>
          <w:rFonts w:ascii="Arial" w:hAnsi="Arial" w:cs="Arial"/>
          <w:bCs/>
          <w:sz w:val="20"/>
          <w:szCs w:val="20"/>
        </w:rPr>
        <w:t>AG7</w:t>
      </w:r>
      <w:r w:rsidR="005C34F8">
        <w:rPr>
          <w:rFonts w:ascii="Arial" w:hAnsi="Arial" w:cs="Arial"/>
          <w:bCs/>
          <w:sz w:val="20"/>
          <w:szCs w:val="20"/>
        </w:rPr>
        <w:t xml:space="preserve"> </w:t>
      </w:r>
      <w:r w:rsidRPr="00D97052">
        <w:rPr>
          <w:rFonts w:ascii="Arial" w:hAnsi="Arial" w:cs="Arial"/>
          <w:bCs/>
          <w:sz w:val="20"/>
          <w:szCs w:val="20"/>
        </w:rPr>
        <w:t xml:space="preserve">y </w:t>
      </w:r>
      <w:r w:rsidR="00797281">
        <w:rPr>
          <w:rFonts w:ascii="Arial" w:hAnsi="Arial" w:cs="Arial"/>
          <w:bCs/>
          <w:sz w:val="20"/>
          <w:szCs w:val="20"/>
        </w:rPr>
        <w:t>AG8</w:t>
      </w:r>
      <w:r w:rsidRPr="00D97052">
        <w:rPr>
          <w:rFonts w:ascii="Arial" w:hAnsi="Arial" w:cs="Arial"/>
          <w:bCs/>
          <w:sz w:val="20"/>
          <w:szCs w:val="20"/>
        </w:rPr>
        <w:t>, de quienes se desconocen sus apellidos</w:t>
      </w:r>
      <w:r w:rsidR="000725C7">
        <w:rPr>
          <w:rFonts w:ascii="Arial" w:hAnsi="Arial" w:cs="Arial"/>
          <w:bCs/>
          <w:sz w:val="20"/>
          <w:szCs w:val="20"/>
        </w:rPr>
        <w:t xml:space="preserve"> y</w:t>
      </w:r>
      <w:r w:rsidR="00594CCC">
        <w:rPr>
          <w:rFonts w:ascii="Arial" w:hAnsi="Arial" w:cs="Arial"/>
          <w:bCs/>
          <w:sz w:val="20"/>
          <w:szCs w:val="20"/>
        </w:rPr>
        <w:t>,</w:t>
      </w:r>
      <w:r w:rsidR="000725C7">
        <w:rPr>
          <w:rFonts w:ascii="Arial" w:hAnsi="Arial" w:cs="Arial"/>
          <w:bCs/>
          <w:sz w:val="20"/>
          <w:szCs w:val="20"/>
        </w:rPr>
        <w:t xml:space="preserve"> </w:t>
      </w:r>
      <w:r w:rsidR="00594CCC">
        <w:rPr>
          <w:rFonts w:ascii="Arial" w:hAnsi="Arial" w:cs="Arial"/>
          <w:bCs/>
          <w:sz w:val="20"/>
          <w:szCs w:val="20"/>
        </w:rPr>
        <w:t>en virtud de que n</w:t>
      </w:r>
      <w:r w:rsidR="000725C7">
        <w:rPr>
          <w:rFonts w:ascii="Arial" w:hAnsi="Arial" w:cs="Arial"/>
          <w:bCs/>
          <w:sz w:val="20"/>
          <w:szCs w:val="20"/>
        </w:rPr>
        <w:t>o se recibió el informe de la Presidenta Municipal de la ciudad de Nava</w:t>
      </w:r>
      <w:r w:rsidR="004A4238">
        <w:rPr>
          <w:rFonts w:ascii="Arial" w:hAnsi="Arial" w:cs="Arial"/>
          <w:bCs/>
          <w:sz w:val="20"/>
          <w:szCs w:val="20"/>
        </w:rPr>
        <w:t>,</w:t>
      </w:r>
      <w:r w:rsidR="00594CCC">
        <w:rPr>
          <w:rFonts w:ascii="Arial" w:hAnsi="Arial" w:cs="Arial"/>
          <w:bCs/>
          <w:sz w:val="20"/>
          <w:szCs w:val="20"/>
        </w:rPr>
        <w:t xml:space="preserve"> sobre los hechos</w:t>
      </w:r>
      <w:r w:rsidR="004A4238">
        <w:rPr>
          <w:rFonts w:ascii="Arial" w:hAnsi="Arial" w:cs="Arial"/>
          <w:bCs/>
          <w:sz w:val="20"/>
          <w:szCs w:val="20"/>
        </w:rPr>
        <w:t xml:space="preserve"> que se resuelven</w:t>
      </w:r>
      <w:r w:rsidR="000725C7">
        <w:rPr>
          <w:rFonts w:ascii="Arial" w:hAnsi="Arial" w:cs="Arial"/>
          <w:bCs/>
          <w:sz w:val="20"/>
          <w:szCs w:val="20"/>
        </w:rPr>
        <w:t>,</w:t>
      </w:r>
      <w:r w:rsidR="00594CCC">
        <w:rPr>
          <w:rFonts w:ascii="Arial" w:hAnsi="Arial" w:cs="Arial"/>
          <w:bCs/>
          <w:sz w:val="20"/>
          <w:szCs w:val="20"/>
        </w:rPr>
        <w:t xml:space="preserve"> así como el que le fuera solicitado a la Delegada del Instituto Nacional de Migración, </w:t>
      </w:r>
      <w:r w:rsidR="000725C7">
        <w:rPr>
          <w:rFonts w:ascii="Arial" w:hAnsi="Arial" w:cs="Arial"/>
          <w:bCs/>
          <w:sz w:val="20"/>
          <w:szCs w:val="20"/>
        </w:rPr>
        <w:t>este Organismo</w:t>
      </w:r>
      <w:r w:rsidR="004A4238">
        <w:rPr>
          <w:rFonts w:ascii="Arial" w:hAnsi="Arial" w:cs="Arial"/>
          <w:bCs/>
          <w:sz w:val="20"/>
          <w:szCs w:val="20"/>
        </w:rPr>
        <w:t>,</w:t>
      </w:r>
      <w:r w:rsidR="00594CCC">
        <w:rPr>
          <w:rFonts w:ascii="Arial" w:hAnsi="Arial" w:cs="Arial"/>
          <w:bCs/>
          <w:sz w:val="20"/>
          <w:szCs w:val="20"/>
        </w:rPr>
        <w:t xml:space="preserve"> con los elementos de prueba</w:t>
      </w:r>
      <w:r w:rsidR="004A4238">
        <w:rPr>
          <w:rFonts w:ascii="Arial" w:hAnsi="Arial" w:cs="Arial"/>
          <w:bCs/>
          <w:sz w:val="20"/>
          <w:szCs w:val="20"/>
        </w:rPr>
        <w:t xml:space="preserve"> que obran en autos</w:t>
      </w:r>
      <w:r w:rsidR="00594CCC">
        <w:rPr>
          <w:rFonts w:ascii="Arial" w:hAnsi="Arial" w:cs="Arial"/>
          <w:bCs/>
          <w:sz w:val="20"/>
          <w:szCs w:val="20"/>
        </w:rPr>
        <w:t xml:space="preserve">, </w:t>
      </w:r>
      <w:r w:rsidR="000725C7">
        <w:rPr>
          <w:rFonts w:ascii="Arial" w:hAnsi="Arial" w:cs="Arial"/>
          <w:bCs/>
          <w:sz w:val="20"/>
          <w:szCs w:val="20"/>
        </w:rPr>
        <w:t xml:space="preserve">asume </w:t>
      </w:r>
      <w:r w:rsidR="00594CCC">
        <w:rPr>
          <w:rFonts w:ascii="Arial" w:hAnsi="Arial" w:cs="Arial"/>
          <w:bCs/>
          <w:sz w:val="20"/>
          <w:szCs w:val="20"/>
        </w:rPr>
        <w:t xml:space="preserve">y considera que </w:t>
      </w:r>
      <w:r w:rsidR="000725C7">
        <w:rPr>
          <w:rFonts w:ascii="Arial" w:hAnsi="Arial" w:cs="Arial"/>
          <w:bCs/>
          <w:sz w:val="20"/>
          <w:szCs w:val="20"/>
        </w:rPr>
        <w:t xml:space="preserve">son ciertos los hechos expuestos por dicha quejosa, en el sentido de que los agentes preventivos después de engañar a dichas personas, </w:t>
      </w:r>
      <w:r w:rsidR="004A4238">
        <w:rPr>
          <w:rFonts w:ascii="Arial" w:hAnsi="Arial" w:cs="Arial"/>
          <w:bCs/>
          <w:sz w:val="20"/>
          <w:szCs w:val="20"/>
        </w:rPr>
        <w:t xml:space="preserve">entre las cuales se encontraban </w:t>
      </w:r>
      <w:r w:rsidR="000725C7">
        <w:rPr>
          <w:rFonts w:ascii="Arial" w:hAnsi="Arial" w:cs="Arial"/>
          <w:bCs/>
          <w:sz w:val="20"/>
          <w:szCs w:val="20"/>
        </w:rPr>
        <w:t xml:space="preserve">las </w:t>
      </w:r>
      <w:r w:rsidR="004A4238">
        <w:rPr>
          <w:rFonts w:ascii="Arial" w:hAnsi="Arial" w:cs="Arial"/>
          <w:bCs/>
          <w:sz w:val="20"/>
          <w:szCs w:val="20"/>
        </w:rPr>
        <w:t xml:space="preserve">que </w:t>
      </w:r>
      <w:r w:rsidR="000725C7">
        <w:rPr>
          <w:rFonts w:ascii="Arial" w:hAnsi="Arial" w:cs="Arial"/>
          <w:bCs/>
          <w:sz w:val="20"/>
          <w:szCs w:val="20"/>
        </w:rPr>
        <w:t>subieron a la unidad</w:t>
      </w:r>
      <w:r w:rsidR="004A4238">
        <w:rPr>
          <w:rFonts w:ascii="Arial" w:hAnsi="Arial" w:cs="Arial"/>
          <w:bCs/>
          <w:sz w:val="20"/>
          <w:szCs w:val="20"/>
        </w:rPr>
        <w:t xml:space="preserve"> oficial</w:t>
      </w:r>
      <w:r w:rsidR="000725C7">
        <w:rPr>
          <w:rFonts w:ascii="Arial" w:hAnsi="Arial" w:cs="Arial"/>
          <w:bCs/>
          <w:sz w:val="20"/>
          <w:szCs w:val="20"/>
        </w:rPr>
        <w:t xml:space="preserve"> número </w:t>
      </w:r>
      <w:r w:rsidR="005C34F8">
        <w:rPr>
          <w:rFonts w:ascii="Arial" w:hAnsi="Arial" w:cs="Arial"/>
          <w:bCs/>
          <w:sz w:val="20"/>
          <w:szCs w:val="20"/>
        </w:rPr>
        <w:t>X</w:t>
      </w:r>
      <w:r w:rsidR="000725C7">
        <w:rPr>
          <w:rFonts w:ascii="Arial" w:hAnsi="Arial" w:cs="Arial"/>
          <w:bCs/>
          <w:sz w:val="20"/>
          <w:szCs w:val="20"/>
        </w:rPr>
        <w:t xml:space="preserve">, </w:t>
      </w:r>
      <w:r w:rsidR="004A4238">
        <w:rPr>
          <w:rFonts w:ascii="Arial" w:hAnsi="Arial" w:cs="Arial"/>
          <w:bCs/>
          <w:sz w:val="20"/>
          <w:szCs w:val="20"/>
        </w:rPr>
        <w:t>la</w:t>
      </w:r>
      <w:r w:rsidR="000725C7">
        <w:rPr>
          <w:rFonts w:ascii="Arial" w:hAnsi="Arial" w:cs="Arial"/>
          <w:bCs/>
          <w:sz w:val="20"/>
          <w:szCs w:val="20"/>
        </w:rPr>
        <w:t>s trasladaron a las instalaciones del Instituto Nacional de Migración</w:t>
      </w:r>
      <w:r w:rsidR="004A4238">
        <w:rPr>
          <w:rFonts w:ascii="Arial" w:hAnsi="Arial" w:cs="Arial"/>
          <w:bCs/>
          <w:sz w:val="20"/>
          <w:szCs w:val="20"/>
        </w:rPr>
        <w:t xml:space="preserve"> de la ciudad de Piedras Negras</w:t>
      </w:r>
      <w:r w:rsidR="000725C7">
        <w:rPr>
          <w:rFonts w:ascii="Arial" w:hAnsi="Arial" w:cs="Arial"/>
          <w:bCs/>
          <w:sz w:val="20"/>
          <w:szCs w:val="20"/>
        </w:rPr>
        <w:t>,</w:t>
      </w:r>
      <w:r w:rsidR="00594CCC">
        <w:rPr>
          <w:rFonts w:ascii="Arial" w:hAnsi="Arial" w:cs="Arial"/>
          <w:bCs/>
          <w:sz w:val="20"/>
          <w:szCs w:val="20"/>
        </w:rPr>
        <w:t xml:space="preserve"> y posteriormente </w:t>
      </w:r>
      <w:r w:rsidR="004A4238">
        <w:rPr>
          <w:rFonts w:ascii="Arial" w:hAnsi="Arial" w:cs="Arial"/>
          <w:bCs/>
          <w:sz w:val="20"/>
          <w:szCs w:val="20"/>
        </w:rPr>
        <w:t xml:space="preserve">fueron </w:t>
      </w:r>
      <w:r w:rsidR="00594CCC">
        <w:rPr>
          <w:rFonts w:ascii="Arial" w:hAnsi="Arial" w:cs="Arial"/>
          <w:bCs/>
          <w:sz w:val="20"/>
          <w:szCs w:val="20"/>
        </w:rPr>
        <w:t>envia</w:t>
      </w:r>
      <w:r w:rsidR="004A4238">
        <w:rPr>
          <w:rFonts w:ascii="Arial" w:hAnsi="Arial" w:cs="Arial"/>
          <w:bCs/>
          <w:sz w:val="20"/>
          <w:szCs w:val="20"/>
        </w:rPr>
        <w:t>das</w:t>
      </w:r>
      <w:r w:rsidR="00594CCC">
        <w:rPr>
          <w:rFonts w:ascii="Arial" w:hAnsi="Arial" w:cs="Arial"/>
          <w:bCs/>
          <w:sz w:val="20"/>
          <w:szCs w:val="20"/>
        </w:rPr>
        <w:t xml:space="preserve"> a la ciudad de Morelia, Michoacán,</w:t>
      </w:r>
      <w:r w:rsidR="000725C7">
        <w:rPr>
          <w:rFonts w:ascii="Arial" w:hAnsi="Arial" w:cs="Arial"/>
          <w:bCs/>
          <w:sz w:val="20"/>
          <w:szCs w:val="20"/>
        </w:rPr>
        <w:t xml:space="preserve"> </w:t>
      </w:r>
      <w:r w:rsidR="00594CCC">
        <w:rPr>
          <w:rFonts w:ascii="Arial" w:hAnsi="Arial" w:cs="Arial"/>
          <w:bCs/>
          <w:sz w:val="20"/>
          <w:szCs w:val="20"/>
        </w:rPr>
        <w:t xml:space="preserve">lo cual queda acreditado </w:t>
      </w:r>
      <w:r w:rsidR="004A4238">
        <w:rPr>
          <w:rFonts w:ascii="Arial" w:hAnsi="Arial" w:cs="Arial"/>
          <w:bCs/>
          <w:sz w:val="20"/>
          <w:szCs w:val="20"/>
        </w:rPr>
        <w:t xml:space="preserve">en virtud </w:t>
      </w:r>
      <w:r w:rsidR="004A4238">
        <w:rPr>
          <w:rFonts w:ascii="Arial" w:hAnsi="Arial" w:cs="Arial"/>
          <w:bCs/>
          <w:sz w:val="20"/>
          <w:szCs w:val="20"/>
        </w:rPr>
        <w:lastRenderedPageBreak/>
        <w:t xml:space="preserve">de que </w:t>
      </w:r>
      <w:r w:rsidR="000725C7">
        <w:rPr>
          <w:rFonts w:ascii="Arial" w:hAnsi="Arial" w:cs="Arial"/>
          <w:bCs/>
          <w:sz w:val="20"/>
          <w:szCs w:val="20"/>
        </w:rPr>
        <w:t xml:space="preserve">dichas personas se comunicaron con las agraviadas y les informaron que se encontraban en </w:t>
      </w:r>
      <w:r w:rsidR="00594CCC">
        <w:rPr>
          <w:rFonts w:ascii="Arial" w:hAnsi="Arial" w:cs="Arial"/>
          <w:bCs/>
          <w:sz w:val="20"/>
          <w:szCs w:val="20"/>
        </w:rPr>
        <w:t xml:space="preserve">dicha </w:t>
      </w:r>
      <w:r w:rsidR="000725C7">
        <w:rPr>
          <w:rFonts w:ascii="Arial" w:hAnsi="Arial" w:cs="Arial"/>
          <w:bCs/>
          <w:sz w:val="20"/>
          <w:szCs w:val="20"/>
        </w:rPr>
        <w:t>ciudad,</w:t>
      </w:r>
      <w:r w:rsidR="00594CCC">
        <w:rPr>
          <w:rFonts w:ascii="Arial" w:hAnsi="Arial" w:cs="Arial"/>
          <w:bCs/>
          <w:sz w:val="20"/>
          <w:szCs w:val="20"/>
        </w:rPr>
        <w:t xml:space="preserve"> lo cual no podría ser que ellos mismos lo </w:t>
      </w:r>
      <w:r w:rsidR="004A4238">
        <w:rPr>
          <w:rFonts w:ascii="Arial" w:hAnsi="Arial" w:cs="Arial"/>
          <w:bCs/>
          <w:sz w:val="20"/>
          <w:szCs w:val="20"/>
        </w:rPr>
        <w:t xml:space="preserve">hubieran realizado </w:t>
      </w:r>
      <w:r w:rsidR="00594CCC">
        <w:rPr>
          <w:rFonts w:ascii="Arial" w:hAnsi="Arial" w:cs="Arial"/>
          <w:bCs/>
          <w:sz w:val="20"/>
          <w:szCs w:val="20"/>
        </w:rPr>
        <w:t>por sus propios medios, además de que su intención era llegar a la ciudad de Piedras N</w:t>
      </w:r>
      <w:r w:rsidR="004A4238">
        <w:rPr>
          <w:rFonts w:ascii="Arial" w:hAnsi="Arial" w:cs="Arial"/>
          <w:bCs/>
          <w:sz w:val="20"/>
          <w:szCs w:val="20"/>
        </w:rPr>
        <w:t xml:space="preserve">egras. </w:t>
      </w:r>
    </w:p>
    <w:p w14:paraId="10BB57A5" w14:textId="77777777" w:rsidR="005C34F8" w:rsidRPr="00080A27" w:rsidRDefault="005C34F8" w:rsidP="005C34F8">
      <w:pPr>
        <w:spacing w:line="360" w:lineRule="auto"/>
        <w:ind w:left="567" w:right="37"/>
        <w:jc w:val="both"/>
        <w:rPr>
          <w:rFonts w:ascii="Arial" w:eastAsia="Arial" w:hAnsi="Arial" w:cs="Arial"/>
          <w:color w:val="auto"/>
          <w:sz w:val="20"/>
          <w:szCs w:val="20"/>
        </w:rPr>
      </w:pPr>
    </w:p>
    <w:p w14:paraId="527EFFF2" w14:textId="1C24518A" w:rsidR="00897B54" w:rsidRPr="005C34F8" w:rsidRDefault="004A4238" w:rsidP="00450A26">
      <w:pPr>
        <w:numPr>
          <w:ilvl w:val="0"/>
          <w:numId w:val="1"/>
        </w:numPr>
        <w:spacing w:line="360" w:lineRule="auto"/>
        <w:ind w:left="567" w:right="37" w:hanging="567"/>
        <w:jc w:val="both"/>
        <w:rPr>
          <w:rFonts w:ascii="Arial" w:eastAsia="Arial" w:hAnsi="Arial" w:cs="Arial"/>
          <w:color w:val="auto"/>
          <w:sz w:val="20"/>
          <w:szCs w:val="20"/>
        </w:rPr>
      </w:pPr>
      <w:r>
        <w:rPr>
          <w:rFonts w:ascii="Arial" w:hAnsi="Arial" w:cs="Arial"/>
          <w:bCs/>
          <w:sz w:val="20"/>
          <w:szCs w:val="20"/>
        </w:rPr>
        <w:t>P</w:t>
      </w:r>
      <w:r w:rsidR="000725C7">
        <w:rPr>
          <w:rFonts w:ascii="Arial" w:hAnsi="Arial" w:cs="Arial"/>
          <w:bCs/>
          <w:sz w:val="20"/>
          <w:szCs w:val="20"/>
        </w:rPr>
        <w:t xml:space="preserve">or lo que </w:t>
      </w:r>
      <w:r>
        <w:rPr>
          <w:rFonts w:ascii="Arial" w:hAnsi="Arial" w:cs="Arial"/>
          <w:bCs/>
          <w:sz w:val="20"/>
          <w:szCs w:val="20"/>
        </w:rPr>
        <w:t xml:space="preserve">resulta </w:t>
      </w:r>
      <w:r w:rsidR="000725C7">
        <w:rPr>
          <w:rFonts w:ascii="Arial" w:hAnsi="Arial" w:cs="Arial"/>
          <w:bCs/>
          <w:sz w:val="20"/>
          <w:szCs w:val="20"/>
        </w:rPr>
        <w:t>evidente que los agentes municipales tomaron fa</w:t>
      </w:r>
      <w:r w:rsidR="00594CCC">
        <w:rPr>
          <w:rFonts w:ascii="Arial" w:hAnsi="Arial" w:cs="Arial"/>
          <w:bCs/>
          <w:sz w:val="20"/>
          <w:szCs w:val="20"/>
        </w:rPr>
        <w:t>cultades que no les corresponden como lo son asegurar</w:t>
      </w:r>
      <w:r>
        <w:rPr>
          <w:rFonts w:ascii="Arial" w:hAnsi="Arial" w:cs="Arial"/>
          <w:bCs/>
          <w:sz w:val="20"/>
          <w:szCs w:val="20"/>
        </w:rPr>
        <w:t>,</w:t>
      </w:r>
      <w:r w:rsidR="00594CCC">
        <w:rPr>
          <w:rFonts w:ascii="Arial" w:hAnsi="Arial" w:cs="Arial"/>
          <w:bCs/>
          <w:sz w:val="20"/>
          <w:szCs w:val="20"/>
        </w:rPr>
        <w:t xml:space="preserve"> como sucedió en este caso, a las personas migrantes con engaño</w:t>
      </w:r>
      <w:r>
        <w:rPr>
          <w:rFonts w:ascii="Arial" w:hAnsi="Arial" w:cs="Arial"/>
          <w:bCs/>
          <w:sz w:val="20"/>
          <w:szCs w:val="20"/>
        </w:rPr>
        <w:t>s</w:t>
      </w:r>
      <w:r w:rsidR="00594CCC">
        <w:rPr>
          <w:rFonts w:ascii="Arial" w:hAnsi="Arial" w:cs="Arial"/>
          <w:bCs/>
          <w:sz w:val="20"/>
          <w:szCs w:val="20"/>
        </w:rPr>
        <w:t xml:space="preserve"> y ponerlos a disposición del </w:t>
      </w:r>
      <w:r w:rsidR="000725C7">
        <w:rPr>
          <w:rFonts w:ascii="Arial" w:hAnsi="Arial" w:cs="Arial"/>
          <w:bCs/>
          <w:sz w:val="20"/>
          <w:szCs w:val="20"/>
        </w:rPr>
        <w:t xml:space="preserve">personal del Instituto Nacional de Migración, </w:t>
      </w:r>
      <w:r w:rsidR="00594CCC">
        <w:rPr>
          <w:rFonts w:ascii="Arial" w:hAnsi="Arial" w:cs="Arial"/>
          <w:bCs/>
          <w:sz w:val="20"/>
          <w:szCs w:val="20"/>
        </w:rPr>
        <w:t xml:space="preserve">por lo que actualizaron un ejercicio indebido de la función pública, en virtud de que tal acción solo le compete al personal de dicho instituto nacional, tal y como </w:t>
      </w:r>
      <w:r w:rsidR="00F765BD">
        <w:rPr>
          <w:rFonts w:ascii="Arial" w:hAnsi="Arial" w:cs="Arial"/>
          <w:bCs/>
          <w:sz w:val="20"/>
          <w:szCs w:val="20"/>
        </w:rPr>
        <w:t xml:space="preserve">fue objeto de estudio y resolución por esta </w:t>
      </w:r>
      <w:r>
        <w:rPr>
          <w:rFonts w:ascii="Arial" w:hAnsi="Arial" w:cs="Arial"/>
          <w:bCs/>
          <w:sz w:val="20"/>
          <w:szCs w:val="20"/>
        </w:rPr>
        <w:t xml:space="preserve">CDHEC al emitir </w:t>
      </w:r>
      <w:r w:rsidR="00594CCC">
        <w:rPr>
          <w:rFonts w:ascii="Arial" w:hAnsi="Arial" w:cs="Arial"/>
          <w:bCs/>
          <w:sz w:val="20"/>
          <w:szCs w:val="20"/>
        </w:rPr>
        <w:t xml:space="preserve">la Recomendación </w:t>
      </w:r>
      <w:r w:rsidR="00BF266C">
        <w:rPr>
          <w:rFonts w:ascii="Arial" w:hAnsi="Arial" w:cs="Arial"/>
          <w:bCs/>
          <w:sz w:val="20"/>
          <w:szCs w:val="20"/>
        </w:rPr>
        <w:t>número</w:t>
      </w:r>
      <w:r w:rsidR="005C34F8">
        <w:rPr>
          <w:rFonts w:ascii="Arial" w:eastAsia="Tahoma" w:hAnsi="Arial" w:cs="Arial"/>
          <w:sz w:val="20"/>
          <w:szCs w:val="20"/>
          <w:lang w:eastAsia="en-US"/>
        </w:rPr>
        <w:t xml:space="preserve"> X </w:t>
      </w:r>
      <w:r w:rsidR="00BF266C">
        <w:rPr>
          <w:rFonts w:ascii="Arial" w:hAnsi="Arial" w:cs="Arial"/>
          <w:bCs/>
          <w:sz w:val="20"/>
          <w:szCs w:val="20"/>
        </w:rPr>
        <w:t xml:space="preserve">dirigida al Presidente Municipal de Piedras Negras, en la que se hizo énfasis en el sentido de que la función de revisar y asegurar a las personas migrantes le corresponde </w:t>
      </w:r>
      <w:r>
        <w:rPr>
          <w:rFonts w:ascii="Arial" w:hAnsi="Arial" w:cs="Arial"/>
          <w:bCs/>
          <w:sz w:val="20"/>
          <w:szCs w:val="20"/>
        </w:rPr>
        <w:t xml:space="preserve">únicamente </w:t>
      </w:r>
      <w:r w:rsidR="00BF266C">
        <w:rPr>
          <w:rFonts w:ascii="Arial" w:hAnsi="Arial" w:cs="Arial"/>
          <w:bCs/>
          <w:sz w:val="20"/>
          <w:szCs w:val="20"/>
        </w:rPr>
        <w:t>a los agentes del Instituto Nacional de Migración</w:t>
      </w:r>
      <w:r w:rsidR="00BF266C">
        <w:rPr>
          <w:rStyle w:val="Refdenotaalpie"/>
          <w:rFonts w:ascii="Arial" w:hAnsi="Arial" w:cs="Arial"/>
          <w:bCs/>
          <w:sz w:val="20"/>
          <w:szCs w:val="20"/>
        </w:rPr>
        <w:footnoteReference w:id="41"/>
      </w:r>
      <w:r w:rsidR="00BF266C">
        <w:rPr>
          <w:rFonts w:ascii="Arial" w:hAnsi="Arial" w:cs="Arial"/>
          <w:bCs/>
          <w:sz w:val="20"/>
          <w:szCs w:val="20"/>
        </w:rPr>
        <w:t xml:space="preserve">. </w:t>
      </w:r>
      <w:r w:rsidR="0087259D">
        <w:rPr>
          <w:rFonts w:ascii="Arial" w:hAnsi="Arial" w:cs="Arial"/>
          <w:bCs/>
          <w:sz w:val="20"/>
          <w:szCs w:val="20"/>
        </w:rPr>
        <w:t xml:space="preserve"> </w:t>
      </w:r>
      <w:r w:rsidR="000725C7">
        <w:rPr>
          <w:rFonts w:ascii="Arial" w:hAnsi="Arial" w:cs="Arial"/>
          <w:bCs/>
          <w:sz w:val="20"/>
          <w:szCs w:val="20"/>
        </w:rPr>
        <w:t xml:space="preserve"> </w:t>
      </w:r>
      <w:r w:rsidR="00EC50F4">
        <w:rPr>
          <w:rFonts w:ascii="Arial" w:hAnsi="Arial" w:cs="Arial"/>
          <w:bCs/>
          <w:color w:val="auto"/>
          <w:sz w:val="20"/>
          <w:szCs w:val="20"/>
          <w:lang w:eastAsia="en-US"/>
        </w:rPr>
        <w:t xml:space="preserve">  </w:t>
      </w:r>
      <w:r w:rsidR="003A45F4">
        <w:rPr>
          <w:rFonts w:ascii="Arial" w:hAnsi="Arial" w:cs="Arial"/>
          <w:bCs/>
          <w:color w:val="auto"/>
          <w:sz w:val="20"/>
          <w:szCs w:val="20"/>
          <w:lang w:eastAsia="en-US"/>
        </w:rPr>
        <w:t xml:space="preserve"> </w:t>
      </w:r>
      <w:r w:rsidR="00897B54">
        <w:rPr>
          <w:rFonts w:ascii="Arial" w:hAnsi="Arial" w:cs="Arial"/>
          <w:bCs/>
          <w:color w:val="auto"/>
          <w:sz w:val="20"/>
          <w:szCs w:val="20"/>
          <w:lang w:eastAsia="en-US"/>
        </w:rPr>
        <w:t xml:space="preserve"> </w:t>
      </w:r>
    </w:p>
    <w:p w14:paraId="60023061" w14:textId="77777777" w:rsidR="005C34F8" w:rsidRPr="00080A27" w:rsidRDefault="005C34F8" w:rsidP="005C34F8">
      <w:pPr>
        <w:spacing w:line="360" w:lineRule="auto"/>
        <w:ind w:right="37"/>
        <w:jc w:val="both"/>
        <w:rPr>
          <w:rFonts w:ascii="Arial" w:eastAsia="Arial" w:hAnsi="Arial" w:cs="Arial"/>
          <w:color w:val="auto"/>
          <w:sz w:val="20"/>
          <w:szCs w:val="20"/>
        </w:rPr>
      </w:pPr>
    </w:p>
    <w:p w14:paraId="6D2DD235" w14:textId="3858DF51" w:rsidR="009D713A" w:rsidRPr="005C34F8" w:rsidRDefault="009D713A" w:rsidP="00450A26">
      <w:pPr>
        <w:numPr>
          <w:ilvl w:val="0"/>
          <w:numId w:val="1"/>
        </w:numPr>
        <w:spacing w:line="360" w:lineRule="auto"/>
        <w:ind w:left="567" w:right="37" w:hanging="567"/>
        <w:jc w:val="both"/>
        <w:rPr>
          <w:rFonts w:ascii="Arial" w:eastAsia="Arial" w:hAnsi="Arial" w:cs="Arial"/>
          <w:sz w:val="20"/>
          <w:szCs w:val="20"/>
        </w:rPr>
      </w:pPr>
      <w:r w:rsidRPr="006A1F67">
        <w:rPr>
          <w:rFonts w:ascii="Arial" w:hAnsi="Arial" w:cs="Arial"/>
          <w:bCs/>
          <w:sz w:val="20"/>
          <w:szCs w:val="20"/>
          <w:lang w:eastAsia="en-US"/>
        </w:rPr>
        <w:t xml:space="preserve">Lo antes </w:t>
      </w:r>
      <w:r w:rsidR="00A5621F" w:rsidRPr="006A1F67">
        <w:rPr>
          <w:rFonts w:ascii="Arial" w:hAnsi="Arial" w:cs="Arial"/>
          <w:bCs/>
          <w:sz w:val="20"/>
          <w:szCs w:val="20"/>
          <w:lang w:eastAsia="en-US"/>
        </w:rPr>
        <w:t>desc</w:t>
      </w:r>
      <w:r w:rsidR="00412321" w:rsidRPr="006A1F67">
        <w:rPr>
          <w:rFonts w:ascii="Arial" w:hAnsi="Arial" w:cs="Arial"/>
          <w:bCs/>
          <w:sz w:val="20"/>
          <w:szCs w:val="20"/>
          <w:lang w:eastAsia="en-US"/>
        </w:rPr>
        <w:t>rito</w:t>
      </w:r>
      <w:r w:rsidR="00A5621F" w:rsidRPr="006A1F67">
        <w:rPr>
          <w:rFonts w:ascii="Arial" w:hAnsi="Arial" w:cs="Arial"/>
          <w:bCs/>
          <w:sz w:val="20"/>
          <w:szCs w:val="20"/>
          <w:lang w:eastAsia="en-US"/>
        </w:rPr>
        <w:t xml:space="preserve"> arroja como resultado</w:t>
      </w:r>
      <w:r w:rsidRPr="006A1F67">
        <w:rPr>
          <w:rFonts w:ascii="Arial" w:hAnsi="Arial" w:cs="Arial"/>
          <w:bCs/>
          <w:sz w:val="20"/>
          <w:szCs w:val="20"/>
          <w:lang w:eastAsia="en-US"/>
        </w:rPr>
        <w:t xml:space="preserve"> que l</w:t>
      </w:r>
      <w:r w:rsidR="00136844" w:rsidRPr="006A1F67">
        <w:rPr>
          <w:rFonts w:ascii="Arial" w:hAnsi="Arial" w:cs="Arial"/>
          <w:bCs/>
          <w:sz w:val="20"/>
          <w:szCs w:val="20"/>
          <w:lang w:eastAsia="en-US"/>
        </w:rPr>
        <w:t xml:space="preserve">os elementos </w:t>
      </w:r>
      <w:r w:rsidRPr="006A1F67">
        <w:rPr>
          <w:rFonts w:ascii="Arial" w:hAnsi="Arial" w:cs="Arial"/>
          <w:bCs/>
          <w:sz w:val="20"/>
          <w:szCs w:val="20"/>
          <w:lang w:eastAsia="en-US"/>
        </w:rPr>
        <w:t xml:space="preserve">de la </w:t>
      </w:r>
      <w:r w:rsidR="00027B0C" w:rsidRPr="006A1F67">
        <w:rPr>
          <w:rFonts w:ascii="Arial" w:hAnsi="Arial" w:cs="Arial"/>
          <w:bCs/>
          <w:sz w:val="20"/>
          <w:szCs w:val="20"/>
          <w:lang w:eastAsia="en-US"/>
        </w:rPr>
        <w:t>Dirección de Seguridad Pública Municipal</w:t>
      </w:r>
      <w:r w:rsidR="0035100D" w:rsidRPr="006A1F67">
        <w:rPr>
          <w:rFonts w:ascii="Arial" w:hAnsi="Arial" w:cs="Arial"/>
          <w:bCs/>
          <w:sz w:val="20"/>
          <w:szCs w:val="20"/>
          <w:lang w:eastAsia="en-US"/>
        </w:rPr>
        <w:t>,</w:t>
      </w:r>
      <w:r w:rsidR="00027B0C" w:rsidRPr="006A1F67">
        <w:rPr>
          <w:rFonts w:ascii="Arial" w:hAnsi="Arial" w:cs="Arial"/>
          <w:bCs/>
          <w:sz w:val="20"/>
          <w:szCs w:val="20"/>
          <w:lang w:eastAsia="en-US"/>
        </w:rPr>
        <w:t xml:space="preserve"> </w:t>
      </w:r>
      <w:r w:rsidR="0035100D" w:rsidRPr="006A1F67">
        <w:rPr>
          <w:rFonts w:ascii="Arial" w:hAnsi="Arial" w:cs="Arial"/>
          <w:bCs/>
          <w:sz w:val="20"/>
          <w:szCs w:val="20"/>
          <w:lang w:eastAsia="en-US"/>
        </w:rPr>
        <w:t xml:space="preserve">entre los cuales se menciona que se encontraba el </w:t>
      </w:r>
      <w:r w:rsidR="004A4238">
        <w:rPr>
          <w:rFonts w:ascii="Arial" w:hAnsi="Arial" w:cs="Arial"/>
          <w:bCs/>
          <w:sz w:val="20"/>
          <w:szCs w:val="20"/>
          <w:lang w:eastAsia="en-US"/>
        </w:rPr>
        <w:t xml:space="preserve">propio </w:t>
      </w:r>
      <w:r w:rsidR="0035100D" w:rsidRPr="006A1F67">
        <w:rPr>
          <w:rFonts w:ascii="Arial" w:hAnsi="Arial" w:cs="Arial"/>
          <w:bCs/>
          <w:sz w:val="20"/>
          <w:szCs w:val="20"/>
          <w:lang w:eastAsia="en-US"/>
        </w:rPr>
        <w:t>titular de dicha Dirección,</w:t>
      </w:r>
      <w:r w:rsidR="00964F5E">
        <w:rPr>
          <w:rFonts w:ascii="Arial" w:hAnsi="Arial" w:cs="Arial"/>
          <w:bCs/>
          <w:sz w:val="20"/>
          <w:szCs w:val="20"/>
          <w:lang w:eastAsia="en-US"/>
        </w:rPr>
        <w:t xml:space="preserve"> a quien se le identificó como “</w:t>
      </w:r>
      <w:r w:rsidR="00F60145">
        <w:rPr>
          <w:rFonts w:ascii="Arial" w:hAnsi="Arial" w:cs="Arial"/>
          <w:bCs/>
          <w:sz w:val="20"/>
          <w:szCs w:val="20"/>
          <w:lang w:eastAsia="en-US"/>
        </w:rPr>
        <w:t>Ar2</w:t>
      </w:r>
      <w:r w:rsidR="00964F5E">
        <w:rPr>
          <w:rFonts w:ascii="Arial" w:hAnsi="Arial" w:cs="Arial"/>
          <w:bCs/>
          <w:sz w:val="20"/>
          <w:szCs w:val="20"/>
          <w:lang w:eastAsia="en-US"/>
        </w:rPr>
        <w:t xml:space="preserve">”, </w:t>
      </w:r>
      <w:r w:rsidR="00412321" w:rsidRPr="006A1F67">
        <w:rPr>
          <w:rFonts w:ascii="Arial" w:hAnsi="Arial" w:cs="Arial"/>
          <w:bCs/>
          <w:sz w:val="20"/>
          <w:szCs w:val="20"/>
          <w:lang w:eastAsia="en-US"/>
        </w:rPr>
        <w:t xml:space="preserve">efectivamente </w:t>
      </w:r>
      <w:r w:rsidR="008C09B3" w:rsidRPr="006A1F67">
        <w:rPr>
          <w:rFonts w:ascii="Arial" w:hAnsi="Arial" w:cs="Arial"/>
          <w:bCs/>
          <w:sz w:val="20"/>
          <w:szCs w:val="20"/>
          <w:lang w:eastAsia="en-US"/>
        </w:rPr>
        <w:t xml:space="preserve">engañaron a las personas migrantes de nacionalidad extranjera al prometerles </w:t>
      </w:r>
      <w:r w:rsidR="00964F5E">
        <w:rPr>
          <w:rFonts w:ascii="Arial" w:hAnsi="Arial" w:cs="Arial"/>
          <w:bCs/>
          <w:sz w:val="20"/>
          <w:szCs w:val="20"/>
          <w:lang w:eastAsia="en-US"/>
        </w:rPr>
        <w:t xml:space="preserve">que los acercarían </w:t>
      </w:r>
      <w:r w:rsidR="008C09B3" w:rsidRPr="006A1F67">
        <w:rPr>
          <w:rFonts w:ascii="Arial" w:hAnsi="Arial" w:cs="Arial"/>
          <w:bCs/>
          <w:sz w:val="20"/>
          <w:szCs w:val="20"/>
          <w:lang w:eastAsia="en-US"/>
        </w:rPr>
        <w:t xml:space="preserve">a la ciudad de Piedras Negras, </w:t>
      </w:r>
      <w:r w:rsidR="00964F5E">
        <w:rPr>
          <w:rFonts w:ascii="Arial" w:hAnsi="Arial" w:cs="Arial"/>
          <w:bCs/>
          <w:sz w:val="20"/>
          <w:szCs w:val="20"/>
          <w:lang w:eastAsia="en-US"/>
        </w:rPr>
        <w:t xml:space="preserve">lo cual sucedió cuando los </w:t>
      </w:r>
      <w:r w:rsidR="008C09B3" w:rsidRPr="006A1F67">
        <w:rPr>
          <w:rFonts w:ascii="Arial" w:hAnsi="Arial" w:cs="Arial"/>
          <w:bCs/>
          <w:sz w:val="20"/>
          <w:szCs w:val="20"/>
          <w:lang w:eastAsia="en-US"/>
        </w:rPr>
        <w:t>abordar</w:t>
      </w:r>
      <w:r w:rsidR="00964F5E">
        <w:rPr>
          <w:rFonts w:ascii="Arial" w:hAnsi="Arial" w:cs="Arial"/>
          <w:bCs/>
          <w:sz w:val="20"/>
          <w:szCs w:val="20"/>
          <w:lang w:eastAsia="en-US"/>
        </w:rPr>
        <w:t>on</w:t>
      </w:r>
      <w:r w:rsidR="008C09B3" w:rsidRPr="006A1F67">
        <w:rPr>
          <w:rFonts w:ascii="Arial" w:hAnsi="Arial" w:cs="Arial"/>
          <w:bCs/>
          <w:sz w:val="20"/>
          <w:szCs w:val="20"/>
          <w:lang w:eastAsia="en-US"/>
        </w:rPr>
        <w:t xml:space="preserve"> a la altura del ejido El Encino, municipio de Nava, Coahuila, cuando en realidad su intención era alejarlos de dicha ciudad, </w:t>
      </w:r>
      <w:r w:rsidR="004A4238">
        <w:rPr>
          <w:rFonts w:ascii="Arial" w:hAnsi="Arial" w:cs="Arial"/>
          <w:bCs/>
          <w:sz w:val="20"/>
          <w:szCs w:val="20"/>
          <w:lang w:eastAsia="en-US"/>
        </w:rPr>
        <w:t xml:space="preserve">además de que con su actuar ocasionaron que a una de las personas migrantes se le </w:t>
      </w:r>
      <w:r w:rsidR="00F765BD">
        <w:rPr>
          <w:rFonts w:ascii="Arial" w:hAnsi="Arial" w:cs="Arial"/>
          <w:bCs/>
          <w:sz w:val="20"/>
          <w:szCs w:val="20"/>
          <w:lang w:eastAsia="en-US"/>
        </w:rPr>
        <w:t xml:space="preserve">infirieran </w:t>
      </w:r>
      <w:r w:rsidR="004A4238">
        <w:rPr>
          <w:rFonts w:ascii="Arial" w:hAnsi="Arial" w:cs="Arial"/>
          <w:bCs/>
          <w:sz w:val="20"/>
          <w:szCs w:val="20"/>
          <w:lang w:eastAsia="en-US"/>
        </w:rPr>
        <w:t>lesiones</w:t>
      </w:r>
      <w:r w:rsidR="00F765BD">
        <w:rPr>
          <w:rFonts w:ascii="Arial" w:hAnsi="Arial" w:cs="Arial"/>
          <w:bCs/>
          <w:sz w:val="20"/>
          <w:szCs w:val="20"/>
          <w:lang w:eastAsia="en-US"/>
        </w:rPr>
        <w:t xml:space="preserve">, además de que </w:t>
      </w:r>
      <w:r w:rsidR="004A4238">
        <w:rPr>
          <w:rFonts w:ascii="Arial" w:hAnsi="Arial" w:cs="Arial"/>
          <w:bCs/>
          <w:sz w:val="20"/>
          <w:szCs w:val="20"/>
          <w:lang w:eastAsia="en-US"/>
        </w:rPr>
        <w:t xml:space="preserve">también aseguraron a una parte del grupo de personas a quienes las pusieron a disposición del INM, </w:t>
      </w:r>
      <w:r w:rsidR="008C09B3" w:rsidRPr="006A1F67">
        <w:rPr>
          <w:rFonts w:ascii="Arial" w:hAnsi="Arial" w:cs="Arial"/>
          <w:bCs/>
          <w:sz w:val="20"/>
          <w:szCs w:val="20"/>
          <w:lang w:eastAsia="en-US"/>
        </w:rPr>
        <w:t xml:space="preserve">sin que exista una explicación de su proceder, por lo que al realizar un </w:t>
      </w:r>
      <w:r w:rsidRPr="006A1F67">
        <w:rPr>
          <w:rFonts w:ascii="Arial" w:hAnsi="Arial" w:cs="Arial"/>
          <w:bCs/>
          <w:sz w:val="20"/>
          <w:szCs w:val="20"/>
          <w:lang w:eastAsia="en-US"/>
        </w:rPr>
        <w:t xml:space="preserve">análisis sobre las constancias </w:t>
      </w:r>
      <w:r w:rsidR="008C09B3" w:rsidRPr="006A1F67">
        <w:rPr>
          <w:rFonts w:ascii="Arial" w:hAnsi="Arial" w:cs="Arial"/>
          <w:bCs/>
          <w:sz w:val="20"/>
          <w:szCs w:val="20"/>
          <w:lang w:eastAsia="en-US"/>
        </w:rPr>
        <w:t xml:space="preserve">probatorias </w:t>
      </w:r>
      <w:r w:rsidRPr="006A1F67">
        <w:rPr>
          <w:rFonts w:ascii="Arial" w:hAnsi="Arial" w:cs="Arial"/>
          <w:bCs/>
          <w:sz w:val="20"/>
          <w:szCs w:val="20"/>
          <w:lang w:eastAsia="en-US"/>
        </w:rPr>
        <w:t xml:space="preserve">que obran en el expediente de queja, en su conjunto y de conformidad con los principios de la lógica jurídica y las máximas de la experiencia de acuerdo a la materia sobre la que versa, que en este caso, es el proceder de los elementos de seguridad pública </w:t>
      </w:r>
      <w:r w:rsidR="008C09B3" w:rsidRPr="006A1F67">
        <w:rPr>
          <w:rFonts w:ascii="Arial" w:hAnsi="Arial" w:cs="Arial"/>
          <w:bCs/>
          <w:sz w:val="20"/>
          <w:szCs w:val="20"/>
          <w:lang w:eastAsia="en-US"/>
        </w:rPr>
        <w:t>municipal</w:t>
      </w:r>
      <w:r w:rsidRPr="006A1F67">
        <w:rPr>
          <w:rFonts w:ascii="Arial" w:hAnsi="Arial" w:cs="Arial"/>
          <w:bCs/>
          <w:sz w:val="20"/>
          <w:szCs w:val="20"/>
          <w:lang w:eastAsia="en-US"/>
        </w:rPr>
        <w:t>, han permitido determinar a la CDHEC la existencia de violación a los derechos humanos de</w:t>
      </w:r>
      <w:r w:rsidR="008C09B3" w:rsidRPr="006A1F67">
        <w:rPr>
          <w:rFonts w:ascii="Arial" w:hAnsi="Arial" w:cs="Arial"/>
          <w:bCs/>
          <w:sz w:val="20"/>
          <w:szCs w:val="20"/>
          <w:lang w:eastAsia="en-US"/>
        </w:rPr>
        <w:t xml:space="preserve"> </w:t>
      </w:r>
      <w:r w:rsidRPr="006A1F67">
        <w:rPr>
          <w:rFonts w:ascii="Arial" w:hAnsi="Arial" w:cs="Arial"/>
          <w:bCs/>
          <w:sz w:val="20"/>
          <w:szCs w:val="20"/>
          <w:lang w:eastAsia="en-US"/>
        </w:rPr>
        <w:t>l</w:t>
      </w:r>
      <w:r w:rsidR="008C09B3" w:rsidRPr="006A1F67">
        <w:rPr>
          <w:rFonts w:ascii="Arial" w:hAnsi="Arial" w:cs="Arial"/>
          <w:bCs/>
          <w:sz w:val="20"/>
          <w:szCs w:val="20"/>
          <w:lang w:eastAsia="en-US"/>
        </w:rPr>
        <w:t>os</w:t>
      </w:r>
      <w:r w:rsidRPr="006A1F67">
        <w:rPr>
          <w:rFonts w:ascii="Arial" w:hAnsi="Arial" w:cs="Arial"/>
          <w:bCs/>
          <w:sz w:val="20"/>
          <w:szCs w:val="20"/>
          <w:lang w:eastAsia="en-US"/>
        </w:rPr>
        <w:t xml:space="preserve"> </w:t>
      </w:r>
      <w:r w:rsidR="008C09B3" w:rsidRPr="006A1F67">
        <w:rPr>
          <w:rFonts w:ascii="Arial" w:hAnsi="Arial" w:cs="Arial"/>
          <w:bCs/>
          <w:sz w:val="20"/>
          <w:szCs w:val="20"/>
          <w:lang w:eastAsia="en-US"/>
        </w:rPr>
        <w:t>agraviados</w:t>
      </w:r>
      <w:r w:rsidRPr="006A1F67">
        <w:rPr>
          <w:rFonts w:ascii="Arial" w:hAnsi="Arial" w:cs="Arial"/>
          <w:bCs/>
          <w:sz w:val="20"/>
          <w:szCs w:val="20"/>
          <w:lang w:eastAsia="en-US"/>
        </w:rPr>
        <w:t xml:space="preserve">, </w:t>
      </w:r>
      <w:r w:rsidR="00F765BD">
        <w:rPr>
          <w:rFonts w:ascii="Arial" w:hAnsi="Arial" w:cs="Arial"/>
          <w:bCs/>
          <w:sz w:val="20"/>
          <w:szCs w:val="20"/>
          <w:lang w:eastAsia="en-US"/>
        </w:rPr>
        <w:t xml:space="preserve">quienes se encuentran en un grupo en situación de vulnerabilidad, lo cual </w:t>
      </w:r>
      <w:r w:rsidRPr="006A1F67">
        <w:rPr>
          <w:rFonts w:ascii="Arial" w:hAnsi="Arial" w:cs="Arial"/>
          <w:bCs/>
          <w:sz w:val="20"/>
          <w:szCs w:val="20"/>
          <w:lang w:eastAsia="en-US"/>
        </w:rPr>
        <w:t xml:space="preserve">nos da la posibilidad de </w:t>
      </w:r>
      <w:r w:rsidR="00F765BD">
        <w:rPr>
          <w:rFonts w:ascii="Arial" w:hAnsi="Arial" w:cs="Arial"/>
          <w:bCs/>
          <w:sz w:val="20"/>
          <w:szCs w:val="20"/>
          <w:lang w:eastAsia="en-US"/>
        </w:rPr>
        <w:t xml:space="preserve">afirmar </w:t>
      </w:r>
      <w:r w:rsidRPr="006A1F67">
        <w:rPr>
          <w:rFonts w:ascii="Arial" w:hAnsi="Arial" w:cs="Arial"/>
          <w:bCs/>
          <w:sz w:val="20"/>
          <w:szCs w:val="20"/>
          <w:lang w:eastAsia="en-US"/>
        </w:rPr>
        <w:t>que la conducta de los policías incumpli</w:t>
      </w:r>
      <w:r w:rsidR="00F765BD">
        <w:rPr>
          <w:rFonts w:ascii="Arial" w:hAnsi="Arial" w:cs="Arial"/>
          <w:bCs/>
          <w:sz w:val="20"/>
          <w:szCs w:val="20"/>
          <w:lang w:eastAsia="en-US"/>
        </w:rPr>
        <w:t>ó</w:t>
      </w:r>
      <w:r w:rsidRPr="006A1F67">
        <w:rPr>
          <w:rFonts w:ascii="Arial" w:hAnsi="Arial" w:cs="Arial"/>
          <w:bCs/>
          <w:sz w:val="20"/>
          <w:szCs w:val="20"/>
          <w:lang w:eastAsia="en-US"/>
        </w:rPr>
        <w:t xml:space="preserve"> los principios que los rigen de acuerdo a la normativa aplicable</w:t>
      </w:r>
      <w:r w:rsidR="00080A27">
        <w:rPr>
          <w:rFonts w:ascii="Arial" w:hAnsi="Arial" w:cs="Arial"/>
          <w:bCs/>
          <w:sz w:val="20"/>
          <w:szCs w:val="20"/>
          <w:lang w:eastAsia="en-US"/>
        </w:rPr>
        <w:t xml:space="preserve"> ya citada.</w:t>
      </w:r>
    </w:p>
    <w:p w14:paraId="447C0B81" w14:textId="77777777" w:rsidR="005C34F8" w:rsidRPr="00080A27" w:rsidRDefault="005C34F8" w:rsidP="005C34F8">
      <w:pPr>
        <w:spacing w:line="360" w:lineRule="auto"/>
        <w:ind w:left="567" w:right="37"/>
        <w:jc w:val="both"/>
        <w:rPr>
          <w:rFonts w:ascii="Arial" w:eastAsia="Arial" w:hAnsi="Arial" w:cs="Arial"/>
          <w:sz w:val="20"/>
          <w:szCs w:val="20"/>
        </w:rPr>
      </w:pPr>
    </w:p>
    <w:p w14:paraId="11E63FA8" w14:textId="65D22EF9" w:rsidR="009D713A" w:rsidRPr="005C34F8" w:rsidRDefault="009D713A" w:rsidP="00450A26">
      <w:pPr>
        <w:numPr>
          <w:ilvl w:val="0"/>
          <w:numId w:val="1"/>
        </w:numPr>
        <w:spacing w:line="360" w:lineRule="auto"/>
        <w:ind w:left="567" w:right="37" w:hanging="567"/>
        <w:jc w:val="both"/>
        <w:rPr>
          <w:rFonts w:ascii="Arial" w:eastAsia="Arial" w:hAnsi="Arial" w:cs="Arial"/>
          <w:sz w:val="20"/>
          <w:szCs w:val="20"/>
        </w:rPr>
      </w:pPr>
      <w:r w:rsidRPr="006A1F67">
        <w:rPr>
          <w:rFonts w:ascii="Arial" w:hAnsi="Arial" w:cs="Arial"/>
          <w:bCs/>
          <w:sz w:val="20"/>
          <w:szCs w:val="20"/>
          <w:lang w:eastAsia="en-US"/>
        </w:rPr>
        <w:t xml:space="preserve">Lo cual se configura, pues la seguridad pública tiene como fines salvaguardar la integridad y derechos de las personas, así como preservar las libertades, el orden y la paz públicos, lo que implica que los agentes </w:t>
      </w:r>
      <w:r w:rsidR="0035100D" w:rsidRPr="006A1F67">
        <w:rPr>
          <w:rFonts w:ascii="Arial" w:hAnsi="Arial" w:cs="Arial"/>
          <w:bCs/>
          <w:sz w:val="20"/>
          <w:szCs w:val="20"/>
          <w:lang w:eastAsia="en-US"/>
        </w:rPr>
        <w:t xml:space="preserve">municipales </w:t>
      </w:r>
      <w:r w:rsidRPr="006A1F67">
        <w:rPr>
          <w:rFonts w:ascii="Arial" w:hAnsi="Arial" w:cs="Arial"/>
          <w:bCs/>
          <w:sz w:val="20"/>
          <w:szCs w:val="20"/>
          <w:lang w:eastAsia="en-US"/>
        </w:rPr>
        <w:t xml:space="preserve">son responsables de cumplir </w:t>
      </w:r>
      <w:r w:rsidR="00AC478F">
        <w:rPr>
          <w:rFonts w:ascii="Arial" w:hAnsi="Arial" w:cs="Arial"/>
          <w:bCs/>
          <w:sz w:val="20"/>
          <w:szCs w:val="20"/>
          <w:lang w:eastAsia="en-US"/>
        </w:rPr>
        <w:t xml:space="preserve">con </w:t>
      </w:r>
      <w:r w:rsidRPr="006A1F67">
        <w:rPr>
          <w:rFonts w:ascii="Arial" w:hAnsi="Arial" w:cs="Arial"/>
          <w:bCs/>
          <w:sz w:val="20"/>
          <w:szCs w:val="20"/>
          <w:lang w:eastAsia="en-US"/>
        </w:rPr>
        <w:t xml:space="preserve">dicha finalidad, en este caso, los elementos de la Policía </w:t>
      </w:r>
      <w:r w:rsidR="008C09B3" w:rsidRPr="006A1F67">
        <w:rPr>
          <w:rFonts w:ascii="Arial" w:hAnsi="Arial" w:cs="Arial"/>
          <w:bCs/>
          <w:sz w:val="20"/>
          <w:szCs w:val="20"/>
          <w:lang w:eastAsia="en-US"/>
        </w:rPr>
        <w:t>Preventiva Municipal</w:t>
      </w:r>
      <w:r w:rsidRPr="006A1F67">
        <w:rPr>
          <w:rFonts w:ascii="Arial" w:hAnsi="Arial" w:cs="Arial"/>
          <w:bCs/>
          <w:sz w:val="20"/>
          <w:szCs w:val="20"/>
          <w:lang w:eastAsia="en-US"/>
        </w:rPr>
        <w:t>, de forma irrestricta en su desempeño, deben observar lo dispuesto en los tratados internacionales, la constitución federal y local, así como en las leyes y reglamentos aplicables, para realizar su función de acuerdo a</w:t>
      </w:r>
      <w:r w:rsidR="0035100D" w:rsidRPr="006A1F67">
        <w:rPr>
          <w:rFonts w:ascii="Arial" w:hAnsi="Arial" w:cs="Arial"/>
          <w:bCs/>
          <w:sz w:val="20"/>
          <w:szCs w:val="20"/>
          <w:lang w:eastAsia="en-US"/>
        </w:rPr>
        <w:t xml:space="preserve"> </w:t>
      </w:r>
      <w:r w:rsidRPr="006A1F67">
        <w:rPr>
          <w:rFonts w:ascii="Arial" w:hAnsi="Arial" w:cs="Arial"/>
          <w:bCs/>
          <w:sz w:val="20"/>
          <w:szCs w:val="20"/>
          <w:lang w:eastAsia="en-US"/>
        </w:rPr>
        <w:t>l</w:t>
      </w:r>
      <w:r w:rsidR="0035100D" w:rsidRPr="006A1F67">
        <w:rPr>
          <w:rFonts w:ascii="Arial" w:hAnsi="Arial" w:cs="Arial"/>
          <w:bCs/>
          <w:sz w:val="20"/>
          <w:szCs w:val="20"/>
          <w:lang w:eastAsia="en-US"/>
        </w:rPr>
        <w:t>os</w:t>
      </w:r>
      <w:r w:rsidRPr="006A1F67">
        <w:rPr>
          <w:rFonts w:ascii="Arial" w:hAnsi="Arial" w:cs="Arial"/>
          <w:bCs/>
          <w:sz w:val="20"/>
          <w:szCs w:val="20"/>
          <w:lang w:eastAsia="en-US"/>
        </w:rPr>
        <w:t xml:space="preserve"> principio</w:t>
      </w:r>
      <w:r w:rsidR="0035100D" w:rsidRPr="006A1F67">
        <w:rPr>
          <w:rFonts w:ascii="Arial" w:hAnsi="Arial" w:cs="Arial"/>
          <w:bCs/>
          <w:sz w:val="20"/>
          <w:szCs w:val="20"/>
          <w:lang w:eastAsia="en-US"/>
        </w:rPr>
        <w:t>s</w:t>
      </w:r>
      <w:r w:rsidRPr="006A1F67">
        <w:rPr>
          <w:rFonts w:ascii="Arial" w:hAnsi="Arial" w:cs="Arial"/>
          <w:bCs/>
          <w:sz w:val="20"/>
          <w:szCs w:val="20"/>
          <w:lang w:eastAsia="en-US"/>
        </w:rPr>
        <w:t xml:space="preserve"> de legalidad y pleno respeto de los </w:t>
      </w:r>
      <w:r w:rsidRPr="006A1F67">
        <w:rPr>
          <w:rFonts w:ascii="Arial" w:hAnsi="Arial" w:cs="Arial"/>
          <w:bCs/>
          <w:sz w:val="20"/>
          <w:szCs w:val="20"/>
          <w:lang w:eastAsia="en-US"/>
        </w:rPr>
        <w:lastRenderedPageBreak/>
        <w:t xml:space="preserve">derechos humanos de todas las personas, por supuesto, </w:t>
      </w:r>
      <w:r w:rsidR="00F765BD">
        <w:rPr>
          <w:rFonts w:ascii="Arial" w:hAnsi="Arial" w:cs="Arial"/>
          <w:bCs/>
          <w:sz w:val="20"/>
          <w:szCs w:val="20"/>
          <w:lang w:eastAsia="en-US"/>
        </w:rPr>
        <w:t xml:space="preserve">de origen extranjero que se encuentren dentro del territorio nacional, </w:t>
      </w:r>
      <w:r w:rsidRPr="006A1F67">
        <w:rPr>
          <w:rFonts w:ascii="Arial" w:hAnsi="Arial" w:cs="Arial"/>
          <w:bCs/>
          <w:sz w:val="20"/>
          <w:szCs w:val="20"/>
          <w:lang w:eastAsia="en-US"/>
        </w:rPr>
        <w:t>lo que se compone de su obligación toral en el ámbito de su competencia de promover, respetar, proteger y garantizar los derechos humanos.</w:t>
      </w:r>
    </w:p>
    <w:p w14:paraId="4B6101DD" w14:textId="77777777" w:rsidR="005C34F8" w:rsidRPr="00080A27" w:rsidRDefault="005C34F8" w:rsidP="005C34F8">
      <w:pPr>
        <w:spacing w:line="360" w:lineRule="auto"/>
        <w:ind w:right="37"/>
        <w:jc w:val="both"/>
        <w:rPr>
          <w:rFonts w:ascii="Arial" w:eastAsia="Arial" w:hAnsi="Arial" w:cs="Arial"/>
          <w:sz w:val="20"/>
          <w:szCs w:val="20"/>
        </w:rPr>
      </w:pPr>
    </w:p>
    <w:p w14:paraId="4924C202" w14:textId="5A6A1390" w:rsidR="003B7F0B" w:rsidRPr="005C34F8" w:rsidRDefault="009D713A" w:rsidP="00450A26">
      <w:pPr>
        <w:numPr>
          <w:ilvl w:val="0"/>
          <w:numId w:val="1"/>
        </w:numPr>
        <w:spacing w:line="360" w:lineRule="auto"/>
        <w:ind w:left="567" w:right="37" w:hanging="567"/>
        <w:jc w:val="both"/>
        <w:rPr>
          <w:rFonts w:ascii="Arial" w:eastAsia="Arial" w:hAnsi="Arial" w:cs="Arial"/>
          <w:b/>
          <w:sz w:val="20"/>
          <w:szCs w:val="20"/>
        </w:rPr>
      </w:pPr>
      <w:r w:rsidRPr="004A4238">
        <w:rPr>
          <w:rFonts w:ascii="Arial" w:hAnsi="Arial" w:cs="Arial"/>
          <w:bCs/>
          <w:sz w:val="20"/>
          <w:szCs w:val="20"/>
          <w:lang w:eastAsia="en-US"/>
        </w:rPr>
        <w:t xml:space="preserve">Lo que en la especie no aconteció, pues irrumpieron </w:t>
      </w:r>
      <w:r w:rsidR="00DC3DF0" w:rsidRPr="004A4238">
        <w:rPr>
          <w:rFonts w:ascii="Arial" w:hAnsi="Arial" w:cs="Arial"/>
          <w:bCs/>
          <w:sz w:val="20"/>
          <w:szCs w:val="20"/>
          <w:lang w:eastAsia="en-US"/>
        </w:rPr>
        <w:t xml:space="preserve">en </w:t>
      </w:r>
      <w:r w:rsidRPr="004A4238">
        <w:rPr>
          <w:rFonts w:ascii="Arial" w:hAnsi="Arial" w:cs="Arial"/>
          <w:bCs/>
          <w:sz w:val="20"/>
          <w:szCs w:val="20"/>
          <w:lang w:eastAsia="en-US"/>
        </w:rPr>
        <w:t>la esfera jurídica de</w:t>
      </w:r>
      <w:r w:rsidR="00921BFE" w:rsidRPr="004A4238">
        <w:rPr>
          <w:rFonts w:ascii="Arial" w:hAnsi="Arial" w:cs="Arial"/>
          <w:bCs/>
          <w:sz w:val="20"/>
          <w:szCs w:val="20"/>
          <w:lang w:eastAsia="en-US"/>
        </w:rPr>
        <w:t xml:space="preserve"> </w:t>
      </w:r>
      <w:r w:rsidRPr="004A4238">
        <w:rPr>
          <w:rFonts w:ascii="Arial" w:hAnsi="Arial" w:cs="Arial"/>
          <w:bCs/>
          <w:sz w:val="20"/>
          <w:szCs w:val="20"/>
          <w:lang w:eastAsia="en-US"/>
        </w:rPr>
        <w:t>l</w:t>
      </w:r>
      <w:r w:rsidR="00921BFE" w:rsidRPr="004A4238">
        <w:rPr>
          <w:rFonts w:ascii="Arial" w:hAnsi="Arial" w:cs="Arial"/>
          <w:bCs/>
          <w:sz w:val="20"/>
          <w:szCs w:val="20"/>
          <w:lang w:eastAsia="en-US"/>
        </w:rPr>
        <w:t>os</w:t>
      </w:r>
      <w:r w:rsidRPr="004A4238">
        <w:rPr>
          <w:rFonts w:ascii="Arial" w:hAnsi="Arial" w:cs="Arial"/>
          <w:bCs/>
          <w:sz w:val="20"/>
          <w:szCs w:val="20"/>
          <w:lang w:eastAsia="en-US"/>
        </w:rPr>
        <w:t xml:space="preserve"> gobernado</w:t>
      </w:r>
      <w:r w:rsidR="00921BFE" w:rsidRPr="004A4238">
        <w:rPr>
          <w:rFonts w:ascii="Arial" w:hAnsi="Arial" w:cs="Arial"/>
          <w:bCs/>
          <w:sz w:val="20"/>
          <w:szCs w:val="20"/>
          <w:lang w:eastAsia="en-US"/>
        </w:rPr>
        <w:t>s</w:t>
      </w:r>
      <w:r w:rsidR="00DC3DF0" w:rsidRPr="004A4238">
        <w:rPr>
          <w:rFonts w:ascii="Arial" w:hAnsi="Arial" w:cs="Arial"/>
          <w:bCs/>
          <w:sz w:val="20"/>
          <w:szCs w:val="20"/>
          <w:lang w:eastAsia="en-US"/>
        </w:rPr>
        <w:t xml:space="preserve"> con falsedad</w:t>
      </w:r>
      <w:r w:rsidRPr="004A4238">
        <w:rPr>
          <w:rFonts w:ascii="Arial" w:hAnsi="Arial" w:cs="Arial"/>
          <w:bCs/>
          <w:sz w:val="20"/>
          <w:szCs w:val="20"/>
          <w:lang w:eastAsia="en-US"/>
        </w:rPr>
        <w:t>, transgrediendo con el accionar sus derechos humanos, de la forma que se ha expuesto, de tal manera, que la CDHEC debe garantizar que no haya impunidad al respecto y así, realizar lo necesario para investigar, sancionar y reparar el daño que tuv</w:t>
      </w:r>
      <w:r w:rsidR="00136844" w:rsidRPr="004A4238">
        <w:rPr>
          <w:rFonts w:ascii="Arial" w:hAnsi="Arial" w:cs="Arial"/>
          <w:bCs/>
          <w:sz w:val="20"/>
          <w:szCs w:val="20"/>
          <w:lang w:eastAsia="en-US"/>
        </w:rPr>
        <w:t>ieron los agraviados</w:t>
      </w:r>
      <w:r w:rsidR="004964AA" w:rsidRPr="004A4238">
        <w:rPr>
          <w:rFonts w:ascii="Arial" w:hAnsi="Arial" w:cs="Arial"/>
          <w:bCs/>
          <w:sz w:val="20"/>
          <w:szCs w:val="20"/>
          <w:lang w:eastAsia="en-US"/>
        </w:rPr>
        <w:t>,</w:t>
      </w:r>
      <w:r w:rsidRPr="004A4238">
        <w:rPr>
          <w:rFonts w:ascii="Arial" w:hAnsi="Arial" w:cs="Arial"/>
          <w:bCs/>
          <w:sz w:val="20"/>
          <w:szCs w:val="20"/>
          <w:lang w:eastAsia="en-US"/>
        </w:rPr>
        <w:t xml:space="preserve"> por violaciones a sus derechos humanos cometidos por elementos de la </w:t>
      </w:r>
      <w:r w:rsidR="00027B0C" w:rsidRPr="004A4238">
        <w:rPr>
          <w:rFonts w:ascii="Arial" w:hAnsi="Arial" w:cs="Arial"/>
          <w:bCs/>
          <w:sz w:val="20"/>
          <w:szCs w:val="20"/>
          <w:lang w:eastAsia="en-US"/>
        </w:rPr>
        <w:t xml:space="preserve">Dirección de Seguridad Pública Municipal </w:t>
      </w:r>
      <w:r w:rsidR="008C09B3" w:rsidRPr="004A4238">
        <w:rPr>
          <w:rFonts w:ascii="Arial" w:hAnsi="Arial" w:cs="Arial"/>
          <w:bCs/>
          <w:sz w:val="20"/>
          <w:szCs w:val="20"/>
          <w:lang w:eastAsia="en-US"/>
        </w:rPr>
        <w:t>de Nava, Coah</w:t>
      </w:r>
      <w:r w:rsidRPr="004A4238">
        <w:rPr>
          <w:rFonts w:ascii="Arial" w:hAnsi="Arial" w:cs="Arial"/>
          <w:bCs/>
          <w:sz w:val="20"/>
          <w:szCs w:val="20"/>
          <w:lang w:eastAsia="en-US"/>
        </w:rPr>
        <w:t>uila.</w:t>
      </w:r>
    </w:p>
    <w:p w14:paraId="327D57ED" w14:textId="77777777" w:rsidR="005C34F8" w:rsidRPr="00363D22" w:rsidRDefault="005C34F8" w:rsidP="005C34F8">
      <w:pPr>
        <w:spacing w:line="360" w:lineRule="auto"/>
        <w:ind w:right="37"/>
        <w:jc w:val="both"/>
        <w:rPr>
          <w:rFonts w:ascii="Arial" w:eastAsia="Arial" w:hAnsi="Arial" w:cs="Arial"/>
          <w:b/>
          <w:sz w:val="20"/>
          <w:szCs w:val="20"/>
        </w:rPr>
      </w:pPr>
    </w:p>
    <w:p w14:paraId="2233A67D" w14:textId="3A52F4DD" w:rsidR="00981616" w:rsidRPr="005C34F8" w:rsidRDefault="0035100D" w:rsidP="00450A26">
      <w:pPr>
        <w:numPr>
          <w:ilvl w:val="0"/>
          <w:numId w:val="1"/>
        </w:numPr>
        <w:spacing w:line="360" w:lineRule="auto"/>
        <w:ind w:left="567" w:right="37" w:hanging="567"/>
        <w:jc w:val="both"/>
        <w:rPr>
          <w:rFonts w:ascii="Arial" w:eastAsia="Arial" w:hAnsi="Arial" w:cs="Arial"/>
          <w:b/>
          <w:sz w:val="20"/>
          <w:szCs w:val="20"/>
        </w:rPr>
      </w:pPr>
      <w:r w:rsidRPr="00981616">
        <w:rPr>
          <w:rFonts w:ascii="Arial" w:eastAsia="Arial" w:hAnsi="Arial" w:cs="Arial"/>
          <w:sz w:val="20"/>
          <w:szCs w:val="20"/>
        </w:rPr>
        <w:t>Es pertinente señalar que</w:t>
      </w:r>
      <w:r w:rsidR="005C34F8">
        <w:rPr>
          <w:rFonts w:ascii="Arial" w:eastAsia="Arial" w:hAnsi="Arial" w:cs="Arial"/>
          <w:sz w:val="20"/>
          <w:szCs w:val="20"/>
        </w:rPr>
        <w:t>,</w:t>
      </w:r>
      <w:r w:rsidRPr="00981616">
        <w:rPr>
          <w:rFonts w:ascii="Arial" w:eastAsia="Arial" w:hAnsi="Arial" w:cs="Arial"/>
          <w:sz w:val="20"/>
          <w:szCs w:val="20"/>
        </w:rPr>
        <w:t xml:space="preserve"> </w:t>
      </w:r>
      <w:r w:rsidR="00DC3DF0" w:rsidRPr="00981616">
        <w:rPr>
          <w:rFonts w:ascii="Arial" w:eastAsia="Arial" w:hAnsi="Arial" w:cs="Arial"/>
          <w:sz w:val="20"/>
          <w:szCs w:val="20"/>
        </w:rPr>
        <w:t xml:space="preserve">durante la tramitación de esta investigación, </w:t>
      </w:r>
      <w:r w:rsidRPr="00981616">
        <w:rPr>
          <w:rFonts w:ascii="Arial" w:eastAsia="Arial" w:hAnsi="Arial" w:cs="Arial"/>
          <w:sz w:val="20"/>
          <w:szCs w:val="20"/>
        </w:rPr>
        <w:t xml:space="preserve">la </w:t>
      </w:r>
      <w:proofErr w:type="gramStart"/>
      <w:r w:rsidRPr="00981616">
        <w:rPr>
          <w:rFonts w:ascii="Arial" w:eastAsia="Arial" w:hAnsi="Arial" w:cs="Arial"/>
          <w:sz w:val="20"/>
          <w:szCs w:val="20"/>
        </w:rPr>
        <w:t>Presidenta</w:t>
      </w:r>
      <w:proofErr w:type="gramEnd"/>
      <w:r w:rsidRPr="00981616">
        <w:rPr>
          <w:rFonts w:ascii="Arial" w:eastAsia="Arial" w:hAnsi="Arial" w:cs="Arial"/>
          <w:sz w:val="20"/>
          <w:szCs w:val="20"/>
        </w:rPr>
        <w:t xml:space="preserve"> Municipal de la ciudad de Nava, omitió dar respuesta a los requerimientos </w:t>
      </w:r>
      <w:r w:rsidR="00DC3DF0" w:rsidRPr="00981616">
        <w:rPr>
          <w:rFonts w:ascii="Arial" w:eastAsia="Arial" w:hAnsi="Arial" w:cs="Arial"/>
          <w:sz w:val="20"/>
          <w:szCs w:val="20"/>
        </w:rPr>
        <w:t xml:space="preserve">que le fueron </w:t>
      </w:r>
      <w:r w:rsidRPr="00981616">
        <w:rPr>
          <w:rFonts w:ascii="Arial" w:eastAsia="Arial" w:hAnsi="Arial" w:cs="Arial"/>
          <w:sz w:val="20"/>
          <w:szCs w:val="20"/>
        </w:rPr>
        <w:t>realizados por esta CDHEC, por lo que</w:t>
      </w:r>
      <w:r w:rsidR="003B7F0B" w:rsidRPr="00981616">
        <w:rPr>
          <w:rFonts w:ascii="Arial" w:eastAsia="Arial" w:hAnsi="Arial" w:cs="Arial"/>
          <w:sz w:val="20"/>
          <w:szCs w:val="20"/>
        </w:rPr>
        <w:t xml:space="preserve"> se </w:t>
      </w:r>
      <w:r w:rsidR="00DC3DF0" w:rsidRPr="00981616">
        <w:rPr>
          <w:rFonts w:ascii="Arial" w:eastAsia="Arial" w:hAnsi="Arial" w:cs="Arial"/>
          <w:sz w:val="20"/>
          <w:szCs w:val="20"/>
        </w:rPr>
        <w:t>actuará conforme lo establecen los artículos 115 y 116 de la Ley de este Organismo</w:t>
      </w:r>
      <w:r w:rsidR="00DC3DF0">
        <w:rPr>
          <w:rStyle w:val="Refdenotaalpie"/>
          <w:rFonts w:ascii="Arial" w:eastAsia="Arial" w:hAnsi="Arial" w:cs="Arial"/>
          <w:sz w:val="20"/>
          <w:szCs w:val="20"/>
        </w:rPr>
        <w:footnoteReference w:id="42"/>
      </w:r>
      <w:r w:rsidR="00DC3DF0" w:rsidRPr="00981616">
        <w:rPr>
          <w:rFonts w:ascii="Arial" w:eastAsia="Arial" w:hAnsi="Arial" w:cs="Arial"/>
          <w:sz w:val="20"/>
          <w:szCs w:val="20"/>
        </w:rPr>
        <w:t xml:space="preserve">. </w:t>
      </w:r>
    </w:p>
    <w:p w14:paraId="1B88A531" w14:textId="77777777" w:rsidR="005C34F8" w:rsidRPr="00363D22" w:rsidRDefault="005C34F8" w:rsidP="005C34F8">
      <w:pPr>
        <w:spacing w:line="360" w:lineRule="auto"/>
        <w:ind w:right="37"/>
        <w:jc w:val="both"/>
        <w:rPr>
          <w:rFonts w:ascii="Arial" w:eastAsia="Arial" w:hAnsi="Arial" w:cs="Arial"/>
          <w:b/>
          <w:sz w:val="20"/>
          <w:szCs w:val="20"/>
        </w:rPr>
      </w:pPr>
    </w:p>
    <w:p w14:paraId="3286C222" w14:textId="0A82CEC6" w:rsidR="00981616" w:rsidRDefault="00981616" w:rsidP="00450A26">
      <w:pPr>
        <w:spacing w:line="360" w:lineRule="auto"/>
        <w:ind w:left="567" w:right="37"/>
        <w:jc w:val="both"/>
        <w:rPr>
          <w:rFonts w:ascii="Arial" w:eastAsia="Arial" w:hAnsi="Arial" w:cs="Arial"/>
          <w:b/>
          <w:sz w:val="20"/>
          <w:szCs w:val="20"/>
        </w:rPr>
      </w:pPr>
      <w:r>
        <w:rPr>
          <w:rFonts w:ascii="Arial" w:eastAsia="Arial" w:hAnsi="Arial" w:cs="Arial"/>
          <w:b/>
          <w:sz w:val="20"/>
          <w:szCs w:val="20"/>
        </w:rPr>
        <w:t>2.2 Falta de respuesta, respuesta parcial, entrega incompleta o retraso injustificado en la entrega de la información solicitada por esta CDHEC</w:t>
      </w:r>
    </w:p>
    <w:p w14:paraId="574330C2" w14:textId="77777777" w:rsidR="005C34F8" w:rsidRPr="00981616" w:rsidRDefault="005C34F8" w:rsidP="005C34F8">
      <w:pPr>
        <w:spacing w:line="360" w:lineRule="auto"/>
        <w:ind w:right="37"/>
        <w:jc w:val="both"/>
        <w:rPr>
          <w:rFonts w:ascii="Arial" w:eastAsia="Arial" w:hAnsi="Arial" w:cs="Arial"/>
          <w:b/>
          <w:sz w:val="20"/>
          <w:szCs w:val="20"/>
        </w:rPr>
      </w:pPr>
    </w:p>
    <w:p w14:paraId="76D25915" w14:textId="68BEFB9A" w:rsidR="00981616" w:rsidRPr="00A858B2" w:rsidRDefault="00A858B2" w:rsidP="00450A26">
      <w:pPr>
        <w:numPr>
          <w:ilvl w:val="0"/>
          <w:numId w:val="1"/>
        </w:numPr>
        <w:spacing w:line="360" w:lineRule="auto"/>
        <w:ind w:left="567" w:right="37" w:hanging="567"/>
        <w:jc w:val="both"/>
        <w:rPr>
          <w:rFonts w:ascii="Arial" w:eastAsia="Arial" w:hAnsi="Arial" w:cs="Arial"/>
          <w:b/>
          <w:sz w:val="20"/>
          <w:szCs w:val="20"/>
        </w:rPr>
      </w:pPr>
      <w:r>
        <w:rPr>
          <w:rFonts w:ascii="Arial" w:eastAsia="Arial" w:hAnsi="Arial" w:cs="Arial"/>
          <w:sz w:val="20"/>
          <w:szCs w:val="20"/>
        </w:rPr>
        <w:t xml:space="preserve">A </w:t>
      </w:r>
      <w:r w:rsidRPr="00A858B2">
        <w:rPr>
          <w:rFonts w:ascii="Arial" w:eastAsia="Arial" w:hAnsi="Arial" w:cs="Arial"/>
          <w:sz w:val="20"/>
          <w:szCs w:val="20"/>
        </w:rPr>
        <w:t>efecto de contar con la versión de la autoridad, se solicitó a la</w:t>
      </w:r>
      <w:r w:rsidR="005C34F8">
        <w:rPr>
          <w:rFonts w:ascii="Arial" w:eastAsia="Arial" w:hAnsi="Arial" w:cs="Arial"/>
          <w:sz w:val="20"/>
          <w:szCs w:val="20"/>
        </w:rPr>
        <w:t xml:space="preserve"> </w:t>
      </w:r>
      <w:proofErr w:type="gramStart"/>
      <w:r w:rsidRPr="00A858B2">
        <w:rPr>
          <w:rFonts w:ascii="Arial" w:eastAsia="Arial" w:hAnsi="Arial" w:cs="Arial"/>
          <w:sz w:val="20"/>
          <w:szCs w:val="20"/>
        </w:rPr>
        <w:t>Presidenta</w:t>
      </w:r>
      <w:proofErr w:type="gramEnd"/>
      <w:r w:rsidRPr="00A858B2">
        <w:rPr>
          <w:rFonts w:ascii="Arial" w:eastAsia="Arial" w:hAnsi="Arial" w:cs="Arial"/>
          <w:sz w:val="20"/>
          <w:szCs w:val="20"/>
        </w:rPr>
        <w:t xml:space="preserve"> Municipal de Nava, mediante el oficio número </w:t>
      </w:r>
      <w:r w:rsidR="005C34F8">
        <w:rPr>
          <w:rFonts w:ascii="Arial" w:eastAsia="Tahoma" w:hAnsi="Arial" w:cs="Arial"/>
          <w:sz w:val="20"/>
          <w:szCs w:val="20"/>
          <w:lang w:eastAsia="en-US"/>
        </w:rPr>
        <w:t>X</w:t>
      </w:r>
      <w:r w:rsidRPr="00A858B2">
        <w:rPr>
          <w:rFonts w:ascii="Arial" w:eastAsia="Arial" w:hAnsi="Arial" w:cs="Arial"/>
          <w:sz w:val="20"/>
          <w:szCs w:val="20"/>
        </w:rPr>
        <w:t xml:space="preserve">, un informe preliminar de los hechos contenidos en el video que motivó el inicio de forma oficiosa de la presente investigación, el cual fue notificado en su despacho el 12 de julio de 2022. Así mismo, una vez que se ratificó la queja por las agraviadas, mediante el oficio número </w:t>
      </w:r>
      <w:r w:rsidR="005C34F8">
        <w:rPr>
          <w:rFonts w:ascii="Arial" w:eastAsia="Tahoma" w:hAnsi="Arial" w:cs="Arial"/>
          <w:sz w:val="20"/>
          <w:szCs w:val="20"/>
          <w:lang w:eastAsia="en-US"/>
        </w:rPr>
        <w:t>X</w:t>
      </w:r>
      <w:r w:rsidRPr="00A858B2">
        <w:rPr>
          <w:rFonts w:ascii="Arial" w:eastAsia="Arial" w:hAnsi="Arial" w:cs="Arial"/>
          <w:sz w:val="20"/>
          <w:szCs w:val="20"/>
        </w:rPr>
        <w:t xml:space="preserve">, esta CDHEC solicitó a dicha servidora pública rindiera un informe pormenorizado de los hechos, siendo notificado vía correo electrónico el 29 de junio de 2022 y posteriormente se notificó físicamente en el despacho de la Alcaldesa el 12 de julio del año anterior, y al no haberse recibido respuesta, se hizo un segundo requerimiento a través del diverso oficio </w:t>
      </w:r>
      <w:r w:rsidR="005C34F8">
        <w:rPr>
          <w:rFonts w:ascii="Arial" w:eastAsia="Tahoma" w:hAnsi="Arial" w:cs="Arial"/>
          <w:sz w:val="20"/>
          <w:szCs w:val="20"/>
          <w:lang w:eastAsia="en-US"/>
        </w:rPr>
        <w:t>X</w:t>
      </w:r>
      <w:r w:rsidRPr="00A858B2">
        <w:rPr>
          <w:rFonts w:ascii="Arial" w:eastAsia="Arial" w:hAnsi="Arial" w:cs="Arial"/>
          <w:sz w:val="20"/>
          <w:szCs w:val="20"/>
        </w:rPr>
        <w:t>, el cual se notificó el 31 de octubre del año 2022, sin que se recibiera la respuesta a dicha solicitud. Así mismo, con fecha 26 de abril de 2023, se realizó un tercer requerimiento a la Presidenta Municipal de Nava, Coahuila, con el mismo resultado, en virtud de que no se recibió el informe requerido.</w:t>
      </w:r>
    </w:p>
    <w:p w14:paraId="7EB06672" w14:textId="01C7209D" w:rsidR="00A858B2" w:rsidRPr="005C34F8" w:rsidRDefault="00A858B2" w:rsidP="00450A26">
      <w:pPr>
        <w:numPr>
          <w:ilvl w:val="0"/>
          <w:numId w:val="1"/>
        </w:numPr>
        <w:spacing w:line="360" w:lineRule="auto"/>
        <w:ind w:left="567" w:right="37" w:hanging="567"/>
        <w:jc w:val="both"/>
        <w:rPr>
          <w:rFonts w:ascii="Arial" w:eastAsia="Arial" w:hAnsi="Arial" w:cs="Arial"/>
          <w:b/>
          <w:sz w:val="20"/>
          <w:szCs w:val="20"/>
        </w:rPr>
      </w:pPr>
      <w:r>
        <w:rPr>
          <w:rFonts w:ascii="Arial" w:eastAsia="Arial" w:hAnsi="Arial" w:cs="Arial"/>
          <w:sz w:val="20"/>
          <w:szCs w:val="20"/>
        </w:rPr>
        <w:lastRenderedPageBreak/>
        <w:t>Por lo anterior, esta Comisión Estatal</w:t>
      </w:r>
      <w:r w:rsidRPr="00A858B2">
        <w:rPr>
          <w:rFonts w:ascii="Arial" w:eastAsia="Arial" w:hAnsi="Arial" w:cs="Arial"/>
          <w:sz w:val="20"/>
          <w:szCs w:val="20"/>
        </w:rPr>
        <w:t xml:space="preserve"> observa con preocupación, las irregularidades descritas respecto de la falta de respuesta o en la entrega de información incompleta, parcial o con retraso a las solicitudes de información por parte de las autoridades referidas, ya que representa un obstáculo a las labores de investigación de violaciones a derechos humanos, constitucio</w:t>
      </w:r>
      <w:r w:rsidR="00321E21">
        <w:rPr>
          <w:rFonts w:ascii="Arial" w:eastAsia="Arial" w:hAnsi="Arial" w:cs="Arial"/>
          <w:sz w:val="20"/>
          <w:szCs w:val="20"/>
        </w:rPr>
        <w:t>nalmente encomendada a esta CDHEC</w:t>
      </w:r>
      <w:r w:rsidRPr="00A858B2">
        <w:rPr>
          <w:rFonts w:ascii="Arial" w:eastAsia="Arial" w:hAnsi="Arial" w:cs="Arial"/>
          <w:sz w:val="20"/>
          <w:szCs w:val="20"/>
        </w:rPr>
        <w:t>, a fin de conocer los antecedentes de las quejas interpuestas y deslindar las responsabilidades que correspondan.</w:t>
      </w:r>
    </w:p>
    <w:p w14:paraId="4F3ACD19" w14:textId="77777777" w:rsidR="005C34F8" w:rsidRPr="00321E21" w:rsidRDefault="005C34F8" w:rsidP="005C34F8">
      <w:pPr>
        <w:spacing w:line="360" w:lineRule="auto"/>
        <w:ind w:left="567" w:right="37"/>
        <w:jc w:val="both"/>
        <w:rPr>
          <w:rFonts w:ascii="Arial" w:eastAsia="Arial" w:hAnsi="Arial" w:cs="Arial"/>
          <w:b/>
          <w:sz w:val="20"/>
          <w:szCs w:val="20"/>
        </w:rPr>
      </w:pPr>
    </w:p>
    <w:p w14:paraId="5057324D" w14:textId="1DDB1C6A" w:rsidR="0081478D" w:rsidRPr="005C34F8" w:rsidRDefault="00321E21" w:rsidP="00450A26">
      <w:pPr>
        <w:numPr>
          <w:ilvl w:val="0"/>
          <w:numId w:val="1"/>
        </w:numPr>
        <w:spacing w:line="360" w:lineRule="auto"/>
        <w:ind w:left="567" w:right="37" w:hanging="567"/>
        <w:jc w:val="both"/>
        <w:rPr>
          <w:rFonts w:ascii="Arial" w:eastAsia="Arial" w:hAnsi="Arial" w:cs="Arial"/>
          <w:b/>
          <w:sz w:val="20"/>
          <w:szCs w:val="20"/>
        </w:rPr>
      </w:pPr>
      <w:r>
        <w:rPr>
          <w:rFonts w:ascii="Arial" w:eastAsia="Arial" w:hAnsi="Arial" w:cs="Arial"/>
          <w:sz w:val="20"/>
          <w:szCs w:val="20"/>
        </w:rPr>
        <w:t xml:space="preserve">La </w:t>
      </w:r>
      <w:r w:rsidRPr="00321E21">
        <w:rPr>
          <w:rFonts w:ascii="Arial" w:eastAsia="Arial" w:hAnsi="Arial" w:cs="Arial"/>
          <w:sz w:val="20"/>
          <w:szCs w:val="20"/>
        </w:rPr>
        <w:t>falta de respuesta o el envío de la información inc</w:t>
      </w:r>
      <w:r>
        <w:rPr>
          <w:rFonts w:ascii="Arial" w:eastAsia="Arial" w:hAnsi="Arial" w:cs="Arial"/>
          <w:sz w:val="20"/>
          <w:szCs w:val="20"/>
        </w:rPr>
        <w:t>ompleta solicitada por esta CDHEC</w:t>
      </w:r>
      <w:r w:rsidRPr="00321E21">
        <w:rPr>
          <w:rFonts w:ascii="Arial" w:eastAsia="Arial" w:hAnsi="Arial" w:cs="Arial"/>
          <w:sz w:val="20"/>
          <w:szCs w:val="20"/>
        </w:rPr>
        <w:t>, está considerado como una falta administrativa de las personas servidoras públicas, de conformidad con el artículo 63 de la Ley General de Responsabilidades Administrativas, que a la letra señala “Cometerá desacato el servidor público que, tratándose de requerimientos o resoluciones de autoridades […] en materia de defensa de los derechos humanos […] no dé respuesta alguna, retrase deliberadamente y sin justificación la entrega de la información[…]”;</w:t>
      </w:r>
      <w:r>
        <w:rPr>
          <w:rFonts w:ascii="Arial" w:eastAsia="Arial" w:hAnsi="Arial" w:cs="Arial"/>
          <w:sz w:val="20"/>
          <w:szCs w:val="20"/>
        </w:rPr>
        <w:t xml:space="preserve"> así como, el diverso 110 de la Ley de la Comisión de los Derechos Humanos del Estado de Coahuila de Zaragoza, el cual señala que “</w:t>
      </w:r>
      <w:r w:rsidRPr="00321E21">
        <w:rPr>
          <w:rFonts w:ascii="Arial" w:eastAsia="Arial" w:hAnsi="Arial" w:cs="Arial"/>
          <w:sz w:val="20"/>
          <w:szCs w:val="20"/>
        </w:rPr>
        <w:t>La falta de rendición del informe o de la documentación que lo apoye, así como el retraso injustificado en su presentación, además de la responsabilidad respectiva, tendrá el efecto de que, con relación al trámite de la queja, se tengan por ciertos los hechos materia de la misma</w:t>
      </w:r>
      <w:r>
        <w:rPr>
          <w:rFonts w:ascii="Arial" w:eastAsia="Arial" w:hAnsi="Arial" w:cs="Arial"/>
          <w:sz w:val="20"/>
          <w:szCs w:val="20"/>
        </w:rPr>
        <w:t xml:space="preserve"> […]”</w:t>
      </w:r>
      <w:r w:rsidR="00BF5B67">
        <w:rPr>
          <w:rFonts w:ascii="Arial" w:eastAsia="Arial" w:hAnsi="Arial" w:cs="Arial"/>
          <w:sz w:val="20"/>
          <w:szCs w:val="20"/>
        </w:rPr>
        <w:t xml:space="preserve">, </w:t>
      </w:r>
      <w:r w:rsidR="00BF5B67" w:rsidRPr="00BF5B67">
        <w:rPr>
          <w:rFonts w:ascii="Arial" w:eastAsia="Arial" w:hAnsi="Arial" w:cs="Arial"/>
          <w:sz w:val="20"/>
          <w:szCs w:val="20"/>
        </w:rPr>
        <w:t>supuesto que en el presente caso se actualiz</w:t>
      </w:r>
      <w:r w:rsidR="00BF5B67">
        <w:rPr>
          <w:rFonts w:ascii="Arial" w:eastAsia="Arial" w:hAnsi="Arial" w:cs="Arial"/>
          <w:sz w:val="20"/>
          <w:szCs w:val="20"/>
        </w:rPr>
        <w:t xml:space="preserve">ó, </w:t>
      </w:r>
      <w:r w:rsidR="00BF5B67" w:rsidRPr="00BF5B67">
        <w:rPr>
          <w:rFonts w:ascii="Arial" w:eastAsia="Arial" w:hAnsi="Arial" w:cs="Arial"/>
          <w:sz w:val="20"/>
          <w:szCs w:val="20"/>
        </w:rPr>
        <w:t>al</w:t>
      </w:r>
      <w:r w:rsidR="00BF5B67">
        <w:rPr>
          <w:rFonts w:ascii="Arial" w:eastAsia="Arial" w:hAnsi="Arial" w:cs="Arial"/>
          <w:sz w:val="20"/>
          <w:szCs w:val="20"/>
        </w:rPr>
        <w:t xml:space="preserve"> no haber dado respuesta su la autoridad responsable</w:t>
      </w:r>
      <w:r w:rsidR="00BF5B67" w:rsidRPr="00BF5B67">
        <w:rPr>
          <w:rFonts w:ascii="Arial" w:eastAsia="Arial" w:hAnsi="Arial" w:cs="Arial"/>
          <w:sz w:val="20"/>
          <w:szCs w:val="20"/>
        </w:rPr>
        <w:t>.</w:t>
      </w:r>
    </w:p>
    <w:p w14:paraId="79DDE14D" w14:textId="77777777" w:rsidR="005C34F8" w:rsidRPr="00283C95" w:rsidRDefault="005C34F8" w:rsidP="005C34F8">
      <w:pPr>
        <w:spacing w:line="360" w:lineRule="auto"/>
        <w:ind w:right="37"/>
        <w:jc w:val="both"/>
        <w:rPr>
          <w:rFonts w:ascii="Arial" w:eastAsia="Arial" w:hAnsi="Arial" w:cs="Arial"/>
          <w:b/>
          <w:sz w:val="20"/>
          <w:szCs w:val="20"/>
        </w:rPr>
      </w:pPr>
    </w:p>
    <w:p w14:paraId="3C319CCC" w14:textId="078BB9D3" w:rsidR="0081478D" w:rsidRPr="005C34F8" w:rsidRDefault="0081478D" w:rsidP="005C34F8">
      <w:pPr>
        <w:pStyle w:val="Prrafodelista"/>
        <w:numPr>
          <w:ilvl w:val="0"/>
          <w:numId w:val="29"/>
        </w:numPr>
        <w:spacing w:line="360" w:lineRule="auto"/>
        <w:ind w:right="37"/>
        <w:jc w:val="both"/>
        <w:rPr>
          <w:rFonts w:ascii="Arial" w:eastAsia="Arial" w:hAnsi="Arial" w:cs="Arial"/>
          <w:b/>
          <w:sz w:val="20"/>
          <w:szCs w:val="20"/>
        </w:rPr>
      </w:pPr>
      <w:r w:rsidRPr="005C34F8">
        <w:rPr>
          <w:rFonts w:ascii="Arial" w:eastAsia="Arial" w:hAnsi="Arial" w:cs="Arial"/>
          <w:b/>
          <w:sz w:val="20"/>
          <w:szCs w:val="20"/>
        </w:rPr>
        <w:t xml:space="preserve">Derecho a la Integridad y a la Seguridad Personal </w:t>
      </w:r>
    </w:p>
    <w:p w14:paraId="0C5DDA48" w14:textId="77777777" w:rsidR="005C34F8" w:rsidRPr="005C34F8" w:rsidRDefault="005C34F8" w:rsidP="005C34F8">
      <w:pPr>
        <w:pStyle w:val="Prrafodelista"/>
        <w:spacing w:line="360" w:lineRule="auto"/>
        <w:ind w:left="927" w:right="37"/>
        <w:jc w:val="both"/>
        <w:rPr>
          <w:rFonts w:ascii="Arial" w:eastAsia="Arial" w:hAnsi="Arial" w:cs="Arial"/>
          <w:b/>
          <w:sz w:val="20"/>
          <w:szCs w:val="20"/>
        </w:rPr>
      </w:pPr>
    </w:p>
    <w:p w14:paraId="56591C5E" w14:textId="4ADFD4BA" w:rsidR="0081478D" w:rsidRDefault="0081478D" w:rsidP="00450A26">
      <w:pPr>
        <w:numPr>
          <w:ilvl w:val="0"/>
          <w:numId w:val="1"/>
        </w:numPr>
        <w:spacing w:line="360" w:lineRule="auto"/>
        <w:ind w:left="567" w:right="37" w:hanging="567"/>
        <w:jc w:val="both"/>
        <w:rPr>
          <w:rFonts w:ascii="Arial" w:eastAsia="Arial" w:hAnsi="Arial" w:cs="Arial"/>
          <w:bCs/>
          <w:sz w:val="20"/>
          <w:szCs w:val="20"/>
        </w:rPr>
      </w:pPr>
      <w:r>
        <w:rPr>
          <w:rFonts w:ascii="Arial" w:eastAsia="Arial" w:hAnsi="Arial" w:cs="Arial"/>
          <w:sz w:val="20"/>
          <w:szCs w:val="20"/>
        </w:rPr>
        <w:t>La</w:t>
      </w:r>
      <w:r w:rsidRPr="0081478D">
        <w:rPr>
          <w:rFonts w:eastAsia="Times New Roman"/>
          <w:bCs/>
          <w:i/>
          <w:color w:val="auto"/>
          <w:sz w:val="20"/>
          <w:szCs w:val="20"/>
          <w:lang w:eastAsia="en-US"/>
        </w:rPr>
        <w:t xml:space="preserve"> </w:t>
      </w:r>
      <w:r w:rsidRPr="0081478D">
        <w:rPr>
          <w:rFonts w:ascii="Arial" w:eastAsia="Arial" w:hAnsi="Arial" w:cs="Arial"/>
          <w:bCs/>
          <w:sz w:val="20"/>
          <w:szCs w:val="20"/>
        </w:rPr>
        <w:t xml:space="preserve">integridad y seguridad personal es la prerrogativa que tiene toda persona a no sufrir actuaciones nocivas en su estructura corporal, sea fisonómica, fisiológica o psicológica, o cualquier otra alteración en el organismo que deje huella temporal o permanente, que cause dolor o sufrimiento graves, con motivo de la injerencia o actividad dolosa o culposa de un tercero. </w:t>
      </w:r>
    </w:p>
    <w:p w14:paraId="07F0B911" w14:textId="77777777" w:rsidR="005C34F8" w:rsidRDefault="005C34F8" w:rsidP="005C34F8">
      <w:pPr>
        <w:spacing w:line="360" w:lineRule="auto"/>
        <w:ind w:left="567" w:right="37"/>
        <w:jc w:val="both"/>
        <w:rPr>
          <w:rFonts w:ascii="Arial" w:eastAsia="Arial" w:hAnsi="Arial" w:cs="Arial"/>
          <w:bCs/>
          <w:sz w:val="20"/>
          <w:szCs w:val="20"/>
        </w:rPr>
      </w:pPr>
    </w:p>
    <w:p w14:paraId="33A22F52" w14:textId="38F87E51" w:rsidR="0081478D" w:rsidRDefault="0081478D" w:rsidP="00450A26">
      <w:pPr>
        <w:numPr>
          <w:ilvl w:val="0"/>
          <w:numId w:val="1"/>
        </w:numPr>
        <w:spacing w:line="360" w:lineRule="auto"/>
        <w:ind w:left="567" w:right="37" w:hanging="567"/>
        <w:jc w:val="both"/>
        <w:rPr>
          <w:rFonts w:ascii="Arial" w:eastAsia="Arial" w:hAnsi="Arial" w:cs="Arial"/>
          <w:bCs/>
          <w:sz w:val="20"/>
          <w:szCs w:val="20"/>
        </w:rPr>
      </w:pPr>
      <w:r>
        <w:rPr>
          <w:rFonts w:ascii="Arial" w:eastAsia="Arial" w:hAnsi="Arial" w:cs="Arial"/>
          <w:bCs/>
          <w:sz w:val="20"/>
          <w:szCs w:val="20"/>
        </w:rPr>
        <w:t xml:space="preserve">La </w:t>
      </w:r>
      <w:r w:rsidRPr="0081478D">
        <w:rPr>
          <w:rFonts w:ascii="Arial" w:eastAsia="Arial" w:hAnsi="Arial" w:cs="Arial"/>
          <w:bCs/>
          <w:sz w:val="20"/>
          <w:szCs w:val="20"/>
        </w:rPr>
        <w:t>integridad es un bien jurídico cuya protección tiene como objetivo que las personas puedan desarrollarse con plenitud, así como otorgar las condiciones que le permitan al ser humano gozar de una vida plena en sus funciones orgánicas, corporales, psíquicas y espirituales. Este derecho abarca tres ámbitos, el físico, el psíquico y el moral, en el presente apartado por referiremos al aspecto físico, el cual podemos afirmar hace referencia a la conservación del cuerpo humano y al equilibrio funcional y fisiológico.</w:t>
      </w:r>
    </w:p>
    <w:p w14:paraId="3012CBA8" w14:textId="77777777" w:rsidR="005C34F8" w:rsidRDefault="005C34F8" w:rsidP="005C34F8">
      <w:pPr>
        <w:spacing w:line="360" w:lineRule="auto"/>
        <w:ind w:right="37"/>
        <w:jc w:val="both"/>
        <w:rPr>
          <w:rFonts w:ascii="Arial" w:eastAsia="Arial" w:hAnsi="Arial" w:cs="Arial"/>
          <w:bCs/>
          <w:sz w:val="20"/>
          <w:szCs w:val="20"/>
        </w:rPr>
      </w:pPr>
    </w:p>
    <w:p w14:paraId="6FFE2937" w14:textId="31436505" w:rsidR="0081478D" w:rsidRDefault="0081478D" w:rsidP="00450A26">
      <w:pPr>
        <w:numPr>
          <w:ilvl w:val="0"/>
          <w:numId w:val="1"/>
        </w:numPr>
        <w:spacing w:line="360" w:lineRule="auto"/>
        <w:ind w:left="567" w:right="37" w:hanging="567"/>
        <w:jc w:val="both"/>
        <w:rPr>
          <w:rFonts w:ascii="Arial" w:eastAsia="Arial" w:hAnsi="Arial" w:cs="Arial"/>
          <w:bCs/>
          <w:sz w:val="20"/>
          <w:szCs w:val="20"/>
        </w:rPr>
      </w:pPr>
      <w:r>
        <w:rPr>
          <w:rFonts w:ascii="Arial" w:eastAsia="Arial" w:hAnsi="Arial" w:cs="Arial"/>
          <w:bCs/>
          <w:sz w:val="20"/>
          <w:szCs w:val="20"/>
        </w:rPr>
        <w:t xml:space="preserve">Este </w:t>
      </w:r>
      <w:r w:rsidRPr="0081478D">
        <w:rPr>
          <w:rFonts w:ascii="Arial" w:eastAsia="Arial" w:hAnsi="Arial" w:cs="Arial"/>
          <w:bCs/>
          <w:sz w:val="20"/>
          <w:szCs w:val="20"/>
        </w:rPr>
        <w:t xml:space="preserve">derecho consistente en la satisfacción de la expectativa de no sufrir alteraciones nocivas en la estructura psíquica y física del individuo, cuya contrapartida consiste en la obligación de las </w:t>
      </w:r>
      <w:r w:rsidRPr="0081478D">
        <w:rPr>
          <w:rFonts w:ascii="Arial" w:eastAsia="Arial" w:hAnsi="Arial" w:cs="Arial"/>
          <w:bCs/>
          <w:sz w:val="20"/>
          <w:szCs w:val="20"/>
        </w:rPr>
        <w:lastRenderedPageBreak/>
        <w:t>autoridades de abstenerse de la realización de conductas que produzcan dichas alteraciones</w:t>
      </w:r>
      <w:r w:rsidRPr="0081478D">
        <w:rPr>
          <w:rFonts w:ascii="Arial" w:eastAsia="Arial" w:hAnsi="Arial" w:cs="Arial"/>
          <w:bCs/>
          <w:sz w:val="20"/>
          <w:szCs w:val="20"/>
          <w:vertAlign w:val="superscript"/>
        </w:rPr>
        <w:footnoteReference w:id="43"/>
      </w:r>
      <w:r w:rsidRPr="0081478D">
        <w:rPr>
          <w:rFonts w:ascii="Arial" w:eastAsia="Arial" w:hAnsi="Arial" w:cs="Arial"/>
          <w:bCs/>
          <w:sz w:val="20"/>
          <w:szCs w:val="20"/>
        </w:rPr>
        <w:t>, es preciso señalar que este derecho no se presenta de manera aislada, sino que puede afectar con una misma acción diversos derechos, como lo es la libertad o la no discriminación, tortura, desaparición forzada de personas y trato degradante e inhumano.</w:t>
      </w:r>
    </w:p>
    <w:p w14:paraId="018742A4" w14:textId="77777777" w:rsidR="005C34F8" w:rsidRDefault="005C34F8" w:rsidP="005C34F8">
      <w:pPr>
        <w:spacing w:line="360" w:lineRule="auto"/>
        <w:ind w:right="37"/>
        <w:jc w:val="both"/>
        <w:rPr>
          <w:rFonts w:ascii="Arial" w:eastAsia="Arial" w:hAnsi="Arial" w:cs="Arial"/>
          <w:bCs/>
          <w:sz w:val="20"/>
          <w:szCs w:val="20"/>
        </w:rPr>
      </w:pPr>
    </w:p>
    <w:p w14:paraId="04800750" w14:textId="4F15F07B" w:rsidR="0081478D" w:rsidRDefault="0081478D" w:rsidP="00450A26">
      <w:pPr>
        <w:numPr>
          <w:ilvl w:val="0"/>
          <w:numId w:val="1"/>
        </w:numPr>
        <w:spacing w:line="360" w:lineRule="auto"/>
        <w:ind w:left="567" w:right="37" w:hanging="567"/>
        <w:jc w:val="both"/>
        <w:rPr>
          <w:rFonts w:ascii="Arial" w:eastAsia="Arial" w:hAnsi="Arial" w:cs="Arial"/>
          <w:bCs/>
          <w:sz w:val="20"/>
          <w:szCs w:val="20"/>
        </w:rPr>
      </w:pPr>
      <w:r>
        <w:rPr>
          <w:rFonts w:ascii="Arial" w:eastAsia="Arial" w:hAnsi="Arial" w:cs="Arial"/>
          <w:bCs/>
          <w:sz w:val="20"/>
          <w:szCs w:val="20"/>
        </w:rPr>
        <w:t xml:space="preserve">Por lo tanto, </w:t>
      </w:r>
      <w:r w:rsidRPr="0081478D">
        <w:rPr>
          <w:rFonts w:ascii="Arial" w:eastAsia="Arial" w:hAnsi="Arial" w:cs="Arial"/>
          <w:bCs/>
          <w:sz w:val="20"/>
          <w:szCs w:val="20"/>
        </w:rPr>
        <w:t>es considerado uno de los valores fundamentales para el disfrute de la vida humana, al vincularse con la seguridad y la dignidad humana, en tal sentido, toda persona tiene derecho a ser protegida contra agresiones que puedan afectar o lesionar su cuerpo, sea destruyéndola o causándole dolor físico o daño a su salud. Entre los derechos que forman parte de este apartado, se encuentra el derecho a la protección contra toda forma de violencia tanto en la esfera pública como privada, el derecho a no ser sometido a penas o tratos crueles, inhumanos y degradantes, y el derecho a no ser sometido al uso desproporcionado de la fuerza pública.</w:t>
      </w:r>
    </w:p>
    <w:p w14:paraId="17B776A7" w14:textId="77777777" w:rsidR="005C34F8" w:rsidRDefault="005C34F8" w:rsidP="005C34F8">
      <w:pPr>
        <w:spacing w:line="360" w:lineRule="auto"/>
        <w:ind w:right="37"/>
        <w:jc w:val="both"/>
        <w:rPr>
          <w:rFonts w:ascii="Arial" w:eastAsia="Arial" w:hAnsi="Arial" w:cs="Arial"/>
          <w:bCs/>
          <w:sz w:val="20"/>
          <w:szCs w:val="20"/>
        </w:rPr>
      </w:pPr>
    </w:p>
    <w:p w14:paraId="3EA543EE" w14:textId="2DF6C4D2" w:rsidR="0081478D" w:rsidRDefault="0081478D" w:rsidP="00450A26">
      <w:pPr>
        <w:numPr>
          <w:ilvl w:val="0"/>
          <w:numId w:val="1"/>
        </w:numPr>
        <w:spacing w:line="360" w:lineRule="auto"/>
        <w:ind w:left="567" w:right="37" w:hanging="567"/>
        <w:jc w:val="both"/>
        <w:rPr>
          <w:rFonts w:ascii="Arial" w:eastAsia="Arial" w:hAnsi="Arial" w:cs="Arial"/>
          <w:bCs/>
          <w:sz w:val="20"/>
          <w:szCs w:val="20"/>
        </w:rPr>
      </w:pPr>
      <w:r>
        <w:rPr>
          <w:rFonts w:ascii="Arial" w:eastAsia="Arial" w:hAnsi="Arial" w:cs="Arial"/>
          <w:bCs/>
          <w:sz w:val="20"/>
          <w:szCs w:val="20"/>
        </w:rPr>
        <w:t xml:space="preserve">En </w:t>
      </w:r>
      <w:r w:rsidRPr="0081478D">
        <w:rPr>
          <w:rFonts w:ascii="Arial" w:eastAsia="Arial" w:hAnsi="Arial" w:cs="Arial"/>
          <w:bCs/>
          <w:sz w:val="20"/>
          <w:szCs w:val="20"/>
        </w:rPr>
        <w:t>el presente apartado, abordaremos lo concerniente a los ordenamientos tanto nacionales como internacionales en los cuales se estipula la protección al derecho a integridad y seguridad personal, mismos que deben acatarse puntualmente (Véase cada transcripción de esos ordenamientos en el apartado de referencias).</w:t>
      </w:r>
    </w:p>
    <w:p w14:paraId="6EE97125" w14:textId="77777777" w:rsidR="005C34F8" w:rsidRDefault="005C34F8" w:rsidP="005C34F8">
      <w:pPr>
        <w:spacing w:line="360" w:lineRule="auto"/>
        <w:ind w:right="37"/>
        <w:jc w:val="both"/>
        <w:rPr>
          <w:rFonts w:ascii="Arial" w:eastAsia="Arial" w:hAnsi="Arial" w:cs="Arial"/>
          <w:bCs/>
          <w:sz w:val="20"/>
          <w:szCs w:val="20"/>
        </w:rPr>
      </w:pPr>
    </w:p>
    <w:p w14:paraId="652BE051" w14:textId="6DD0688C" w:rsidR="0081478D" w:rsidRDefault="0081478D" w:rsidP="00450A26">
      <w:pPr>
        <w:pStyle w:val="Prrafodelista"/>
        <w:numPr>
          <w:ilvl w:val="0"/>
          <w:numId w:val="25"/>
        </w:numPr>
        <w:spacing w:line="360" w:lineRule="auto"/>
        <w:ind w:right="37"/>
        <w:jc w:val="both"/>
        <w:rPr>
          <w:rFonts w:ascii="Arial" w:eastAsia="Arial" w:hAnsi="Arial" w:cs="Arial"/>
          <w:b/>
          <w:bCs/>
          <w:sz w:val="20"/>
          <w:szCs w:val="20"/>
        </w:rPr>
      </w:pPr>
      <w:r w:rsidRPr="00363D22">
        <w:rPr>
          <w:rFonts w:ascii="Arial" w:eastAsia="Arial" w:hAnsi="Arial" w:cs="Arial"/>
          <w:b/>
          <w:bCs/>
          <w:sz w:val="20"/>
          <w:szCs w:val="20"/>
        </w:rPr>
        <w:t xml:space="preserve">Instrumentos Internacionales </w:t>
      </w:r>
    </w:p>
    <w:p w14:paraId="6F47A935" w14:textId="77777777" w:rsidR="005C34F8" w:rsidRPr="00363D22" w:rsidRDefault="005C34F8" w:rsidP="005C34F8">
      <w:pPr>
        <w:pStyle w:val="Prrafodelista"/>
        <w:spacing w:line="360" w:lineRule="auto"/>
        <w:ind w:left="927" w:right="37"/>
        <w:jc w:val="both"/>
        <w:rPr>
          <w:rFonts w:ascii="Arial" w:eastAsia="Arial" w:hAnsi="Arial" w:cs="Arial"/>
          <w:b/>
          <w:bCs/>
          <w:sz w:val="20"/>
          <w:szCs w:val="20"/>
        </w:rPr>
      </w:pPr>
    </w:p>
    <w:p w14:paraId="5F4981FA" w14:textId="2B335B41" w:rsidR="0081478D" w:rsidRDefault="0081478D" w:rsidP="00450A26">
      <w:pPr>
        <w:numPr>
          <w:ilvl w:val="0"/>
          <w:numId w:val="1"/>
        </w:numPr>
        <w:spacing w:line="360" w:lineRule="auto"/>
        <w:ind w:left="567" w:right="37" w:hanging="567"/>
        <w:jc w:val="both"/>
        <w:rPr>
          <w:rFonts w:ascii="Arial" w:eastAsia="Arial" w:hAnsi="Arial" w:cs="Arial"/>
          <w:bCs/>
          <w:sz w:val="20"/>
          <w:szCs w:val="20"/>
        </w:rPr>
      </w:pPr>
      <w:r>
        <w:rPr>
          <w:rFonts w:ascii="Arial" w:eastAsia="Arial" w:hAnsi="Arial" w:cs="Arial"/>
          <w:bCs/>
          <w:sz w:val="20"/>
          <w:szCs w:val="20"/>
        </w:rPr>
        <w:t xml:space="preserve">La </w:t>
      </w:r>
      <w:r w:rsidRPr="0081478D">
        <w:rPr>
          <w:rFonts w:ascii="Arial" w:eastAsia="Arial" w:hAnsi="Arial" w:cs="Arial"/>
          <w:bCs/>
          <w:sz w:val="20"/>
          <w:szCs w:val="20"/>
        </w:rPr>
        <w:t>Declaración Universal de los Derechos Humanos fue proclamada y aprobada por la Asamblea General de las Naciones Unidas el 10 de diciembre de 1948, esto es, al término de la Segunda Guerra Mundial, momento en que se advirtieron atrocidades y genocidios de lesa humanidad, por lo que ese instrumento tuvo por objeto instaurar los derechos primordiales de todo ser humano a los cuales sus países miembros se obligan a respetarlos, de entre ellos, en su artículo 5 estableció claramente el derecho a la integridad personal</w:t>
      </w:r>
      <w:r w:rsidRPr="0081478D">
        <w:rPr>
          <w:rFonts w:ascii="Arial" w:eastAsia="Arial" w:hAnsi="Arial" w:cs="Arial"/>
          <w:bCs/>
          <w:sz w:val="20"/>
          <w:szCs w:val="20"/>
          <w:vertAlign w:val="superscript"/>
        </w:rPr>
        <w:footnoteReference w:id="44"/>
      </w:r>
      <w:r w:rsidRPr="0081478D">
        <w:rPr>
          <w:rFonts w:ascii="Arial" w:eastAsia="Arial" w:hAnsi="Arial" w:cs="Arial"/>
          <w:bCs/>
          <w:sz w:val="20"/>
          <w:szCs w:val="20"/>
        </w:rPr>
        <w:t>.</w:t>
      </w:r>
    </w:p>
    <w:p w14:paraId="6C408FF9" w14:textId="77777777" w:rsidR="005C34F8" w:rsidRDefault="005C34F8" w:rsidP="005C34F8">
      <w:pPr>
        <w:spacing w:line="360" w:lineRule="auto"/>
        <w:ind w:left="567" w:right="37"/>
        <w:jc w:val="both"/>
        <w:rPr>
          <w:rFonts w:ascii="Arial" w:eastAsia="Arial" w:hAnsi="Arial" w:cs="Arial"/>
          <w:bCs/>
          <w:sz w:val="20"/>
          <w:szCs w:val="20"/>
        </w:rPr>
      </w:pPr>
    </w:p>
    <w:p w14:paraId="220C4C02" w14:textId="03E0289D" w:rsidR="0081478D" w:rsidRDefault="0081478D" w:rsidP="00450A26">
      <w:pPr>
        <w:numPr>
          <w:ilvl w:val="0"/>
          <w:numId w:val="1"/>
        </w:numPr>
        <w:spacing w:line="360" w:lineRule="auto"/>
        <w:ind w:left="567" w:right="37" w:hanging="567"/>
        <w:jc w:val="both"/>
        <w:rPr>
          <w:rFonts w:ascii="Arial" w:eastAsia="Arial" w:hAnsi="Arial" w:cs="Arial"/>
          <w:bCs/>
          <w:sz w:val="20"/>
          <w:szCs w:val="20"/>
        </w:rPr>
      </w:pPr>
      <w:r>
        <w:rPr>
          <w:rFonts w:ascii="Arial" w:eastAsia="Arial" w:hAnsi="Arial" w:cs="Arial"/>
          <w:bCs/>
          <w:sz w:val="20"/>
          <w:szCs w:val="20"/>
        </w:rPr>
        <w:t xml:space="preserve">La </w:t>
      </w:r>
      <w:r w:rsidRPr="0081478D">
        <w:rPr>
          <w:rFonts w:ascii="Arial" w:eastAsia="Arial" w:hAnsi="Arial" w:cs="Arial"/>
          <w:bCs/>
          <w:sz w:val="20"/>
          <w:szCs w:val="20"/>
        </w:rPr>
        <w:t>Convención Americana sobre Derechos Humanos, adoptada el 22 de noviembre de 1969 y conocida como “</w:t>
      </w:r>
      <w:r w:rsidRPr="0081478D">
        <w:rPr>
          <w:rFonts w:ascii="Arial" w:eastAsia="Arial" w:hAnsi="Arial" w:cs="Arial"/>
          <w:bCs/>
          <w:i/>
          <w:sz w:val="20"/>
          <w:szCs w:val="20"/>
        </w:rPr>
        <w:t>Pacto de San José</w:t>
      </w:r>
      <w:r w:rsidRPr="0081478D">
        <w:rPr>
          <w:rFonts w:ascii="Arial" w:eastAsia="Arial" w:hAnsi="Arial" w:cs="Arial"/>
          <w:bCs/>
          <w:sz w:val="20"/>
          <w:szCs w:val="20"/>
        </w:rPr>
        <w:t>”, establece también en su artículo 5.1 aborda el derecho a la integridad personal, estableciendo la prohibición de que las personas sean sometidas a torturas, penas o tratos crueles, inhumanos o degradantes</w:t>
      </w:r>
      <w:r w:rsidRPr="0081478D">
        <w:rPr>
          <w:rFonts w:ascii="Arial" w:eastAsia="Arial" w:hAnsi="Arial" w:cs="Arial"/>
          <w:bCs/>
          <w:sz w:val="20"/>
          <w:szCs w:val="20"/>
          <w:vertAlign w:val="superscript"/>
        </w:rPr>
        <w:footnoteReference w:id="45"/>
      </w:r>
      <w:r w:rsidRPr="0081478D">
        <w:rPr>
          <w:rFonts w:ascii="Arial" w:eastAsia="Arial" w:hAnsi="Arial" w:cs="Arial"/>
          <w:bCs/>
          <w:sz w:val="20"/>
          <w:szCs w:val="20"/>
        </w:rPr>
        <w:t>.</w:t>
      </w:r>
    </w:p>
    <w:p w14:paraId="39AEDEC7" w14:textId="77777777" w:rsidR="005C34F8" w:rsidRDefault="005C34F8" w:rsidP="005C34F8">
      <w:pPr>
        <w:pStyle w:val="Prrafodelista"/>
        <w:rPr>
          <w:rFonts w:ascii="Arial" w:eastAsia="Arial" w:hAnsi="Arial" w:cs="Arial"/>
          <w:bCs/>
          <w:sz w:val="20"/>
          <w:szCs w:val="20"/>
        </w:rPr>
      </w:pPr>
    </w:p>
    <w:p w14:paraId="4982CAE7" w14:textId="77777777" w:rsidR="005C34F8" w:rsidRDefault="005C34F8" w:rsidP="005C34F8">
      <w:pPr>
        <w:spacing w:line="360" w:lineRule="auto"/>
        <w:ind w:left="567" w:right="37"/>
        <w:jc w:val="both"/>
        <w:rPr>
          <w:rFonts w:ascii="Arial" w:eastAsia="Arial" w:hAnsi="Arial" w:cs="Arial"/>
          <w:bCs/>
          <w:sz w:val="20"/>
          <w:szCs w:val="20"/>
        </w:rPr>
      </w:pPr>
    </w:p>
    <w:p w14:paraId="4CCCA9B0" w14:textId="04A5507D" w:rsidR="0081478D" w:rsidRDefault="0081478D" w:rsidP="00450A26">
      <w:pPr>
        <w:numPr>
          <w:ilvl w:val="0"/>
          <w:numId w:val="1"/>
        </w:numPr>
        <w:spacing w:line="360" w:lineRule="auto"/>
        <w:ind w:left="567" w:right="37" w:hanging="567"/>
        <w:jc w:val="both"/>
        <w:rPr>
          <w:rFonts w:ascii="Arial" w:eastAsia="Arial" w:hAnsi="Arial" w:cs="Arial"/>
          <w:bCs/>
          <w:sz w:val="20"/>
          <w:szCs w:val="20"/>
        </w:rPr>
      </w:pPr>
      <w:r>
        <w:rPr>
          <w:rFonts w:ascii="Arial" w:eastAsia="Arial" w:hAnsi="Arial" w:cs="Arial"/>
          <w:bCs/>
          <w:sz w:val="20"/>
          <w:szCs w:val="20"/>
        </w:rPr>
        <w:lastRenderedPageBreak/>
        <w:t xml:space="preserve">El </w:t>
      </w:r>
      <w:r w:rsidRPr="0081478D">
        <w:rPr>
          <w:rFonts w:ascii="Arial" w:eastAsia="Arial" w:hAnsi="Arial" w:cs="Arial"/>
          <w:bCs/>
          <w:sz w:val="20"/>
          <w:szCs w:val="20"/>
        </w:rPr>
        <w:t>Pacto Internacional de Derechos Civiles y Políticos, aprobado por la Cámara de Senadores del Congreso de la Unión el 18 de diciembre de 1980 y publicado en el Diario Oficial de la Federación el 9 de enero de 1981, establece en su artículo 17.1 establece el derecho a integridad personal, indicando que nadie será objeto de injerencias arbitrarias o ilegales en su vida privada, su familia, su domicilio o su correspondencia, ni de ataques a su honra y reputación</w:t>
      </w:r>
      <w:r w:rsidRPr="0081478D">
        <w:rPr>
          <w:rFonts w:ascii="Arial" w:eastAsia="Arial" w:hAnsi="Arial" w:cs="Arial"/>
          <w:bCs/>
          <w:sz w:val="20"/>
          <w:szCs w:val="20"/>
          <w:vertAlign w:val="superscript"/>
        </w:rPr>
        <w:footnoteReference w:id="46"/>
      </w:r>
      <w:r w:rsidRPr="0081478D">
        <w:rPr>
          <w:rFonts w:ascii="Arial" w:eastAsia="Arial" w:hAnsi="Arial" w:cs="Arial"/>
          <w:bCs/>
          <w:sz w:val="20"/>
          <w:szCs w:val="20"/>
        </w:rPr>
        <w:t>.</w:t>
      </w:r>
    </w:p>
    <w:p w14:paraId="550D76DE" w14:textId="77777777" w:rsidR="005C34F8" w:rsidRDefault="005C34F8" w:rsidP="005C34F8">
      <w:pPr>
        <w:spacing w:line="360" w:lineRule="auto"/>
        <w:ind w:left="567" w:right="37"/>
        <w:jc w:val="both"/>
        <w:rPr>
          <w:rFonts w:ascii="Arial" w:eastAsia="Arial" w:hAnsi="Arial" w:cs="Arial"/>
          <w:bCs/>
          <w:sz w:val="20"/>
          <w:szCs w:val="20"/>
        </w:rPr>
      </w:pPr>
    </w:p>
    <w:p w14:paraId="6296B148" w14:textId="009609FB" w:rsidR="0081478D" w:rsidRDefault="0081478D" w:rsidP="00450A26">
      <w:pPr>
        <w:numPr>
          <w:ilvl w:val="0"/>
          <w:numId w:val="1"/>
        </w:numPr>
        <w:spacing w:line="360" w:lineRule="auto"/>
        <w:ind w:left="567" w:right="37" w:hanging="567"/>
        <w:jc w:val="both"/>
        <w:rPr>
          <w:rFonts w:ascii="Arial" w:eastAsia="Arial" w:hAnsi="Arial" w:cs="Arial"/>
          <w:bCs/>
          <w:sz w:val="20"/>
          <w:szCs w:val="20"/>
        </w:rPr>
      </w:pPr>
      <w:r>
        <w:rPr>
          <w:rFonts w:ascii="Arial" w:eastAsia="Arial" w:hAnsi="Arial" w:cs="Arial"/>
          <w:bCs/>
          <w:sz w:val="20"/>
          <w:szCs w:val="20"/>
        </w:rPr>
        <w:t xml:space="preserve">El </w:t>
      </w:r>
      <w:r w:rsidRPr="0081478D">
        <w:rPr>
          <w:rFonts w:ascii="Arial" w:eastAsia="Arial" w:hAnsi="Arial" w:cs="Arial"/>
          <w:bCs/>
          <w:sz w:val="20"/>
          <w:szCs w:val="20"/>
        </w:rPr>
        <w:t xml:space="preserve">Código de Conducta para </w:t>
      </w:r>
      <w:proofErr w:type="gramStart"/>
      <w:r w:rsidRPr="0081478D">
        <w:rPr>
          <w:rFonts w:ascii="Arial" w:eastAsia="Arial" w:hAnsi="Arial" w:cs="Arial"/>
          <w:bCs/>
          <w:sz w:val="20"/>
          <w:szCs w:val="20"/>
        </w:rPr>
        <w:t>Funcionarios</w:t>
      </w:r>
      <w:proofErr w:type="gramEnd"/>
      <w:r w:rsidRPr="0081478D">
        <w:rPr>
          <w:rFonts w:ascii="Arial" w:eastAsia="Arial" w:hAnsi="Arial" w:cs="Arial"/>
          <w:bCs/>
          <w:sz w:val="20"/>
          <w:szCs w:val="20"/>
        </w:rPr>
        <w:t xml:space="preserve"> Encargados de Hacer Cumplir la Ley, contempla algunas disposiciones relativas a la actuación de los servidores públicos, tales como lo dispuesto por el artículo 2, el cual establece que respetarán y protegerán tanto la dignidad como los derechos humanos de todas las personas. Posteriormente en el artículo 3 establece que los funcionarios encargados de hacer cumplir la ley podrán hacer uso de la fuerza sólo cuando sea estrictamente necesario y en la medida que lo requiera el desempeño de sus tareas</w:t>
      </w:r>
      <w:r w:rsidRPr="0081478D">
        <w:rPr>
          <w:rFonts w:ascii="Arial" w:eastAsia="Arial" w:hAnsi="Arial" w:cs="Arial"/>
          <w:bCs/>
          <w:sz w:val="20"/>
          <w:szCs w:val="20"/>
          <w:vertAlign w:val="superscript"/>
        </w:rPr>
        <w:footnoteReference w:id="47"/>
      </w:r>
      <w:r w:rsidRPr="0081478D">
        <w:rPr>
          <w:rFonts w:ascii="Arial" w:eastAsia="Arial" w:hAnsi="Arial" w:cs="Arial"/>
          <w:bCs/>
          <w:sz w:val="20"/>
          <w:szCs w:val="20"/>
        </w:rPr>
        <w:t>.</w:t>
      </w:r>
    </w:p>
    <w:p w14:paraId="170981CE" w14:textId="77777777" w:rsidR="005C34F8" w:rsidRDefault="005C34F8" w:rsidP="005C34F8">
      <w:pPr>
        <w:spacing w:line="360" w:lineRule="auto"/>
        <w:ind w:right="37"/>
        <w:jc w:val="both"/>
        <w:rPr>
          <w:rFonts w:ascii="Arial" w:eastAsia="Arial" w:hAnsi="Arial" w:cs="Arial"/>
          <w:bCs/>
          <w:sz w:val="20"/>
          <w:szCs w:val="20"/>
        </w:rPr>
      </w:pPr>
    </w:p>
    <w:p w14:paraId="4A1C0A05" w14:textId="4F0C420A" w:rsidR="00347500" w:rsidRDefault="00347500" w:rsidP="00450A26">
      <w:pPr>
        <w:numPr>
          <w:ilvl w:val="0"/>
          <w:numId w:val="1"/>
        </w:numPr>
        <w:spacing w:line="360" w:lineRule="auto"/>
        <w:ind w:left="567" w:right="37" w:hanging="567"/>
        <w:jc w:val="both"/>
        <w:rPr>
          <w:rFonts w:ascii="Arial" w:eastAsia="Arial" w:hAnsi="Arial" w:cs="Arial"/>
          <w:bCs/>
          <w:sz w:val="20"/>
          <w:szCs w:val="20"/>
        </w:rPr>
      </w:pPr>
      <w:r>
        <w:rPr>
          <w:rFonts w:ascii="Arial" w:eastAsia="Arial" w:hAnsi="Arial" w:cs="Arial"/>
          <w:bCs/>
          <w:sz w:val="20"/>
          <w:szCs w:val="20"/>
        </w:rPr>
        <w:t xml:space="preserve">Los </w:t>
      </w:r>
      <w:r w:rsidRPr="00347500">
        <w:rPr>
          <w:rFonts w:ascii="Arial" w:eastAsia="Arial" w:hAnsi="Arial" w:cs="Arial"/>
          <w:bCs/>
          <w:sz w:val="20"/>
          <w:szCs w:val="20"/>
        </w:rPr>
        <w:t>citados artículos deben observarse a la luz de lo dispuesto por los artículos 5 y 6 que establecen por un lado que ningún funcionario encargado de hacer cumplir la ley podrá infligir, instigar o tolerar ningún acto de tortura u otros tratos crueles, inhumanos o degradantes, ni invocar la orden de un superior o circunstancias especiales como justificación de tales actos y por lo tanto, se asegurarán de la plena protección de la salud de las personas bajo su custodia, en particular, tomarán medidas inmediatas para proporcionar atención médica cuando se precise</w:t>
      </w:r>
      <w:r w:rsidRPr="00347500">
        <w:rPr>
          <w:rFonts w:ascii="Arial" w:eastAsia="Arial" w:hAnsi="Arial" w:cs="Arial"/>
          <w:bCs/>
          <w:sz w:val="20"/>
          <w:szCs w:val="20"/>
          <w:vertAlign w:val="superscript"/>
        </w:rPr>
        <w:footnoteReference w:id="48"/>
      </w:r>
      <w:r w:rsidRPr="00347500">
        <w:rPr>
          <w:rFonts w:ascii="Arial" w:eastAsia="Arial" w:hAnsi="Arial" w:cs="Arial"/>
          <w:bCs/>
          <w:sz w:val="20"/>
          <w:szCs w:val="20"/>
        </w:rPr>
        <w:t>.</w:t>
      </w:r>
    </w:p>
    <w:p w14:paraId="244E6648" w14:textId="77777777" w:rsidR="005C34F8" w:rsidRDefault="005C34F8" w:rsidP="005C34F8">
      <w:pPr>
        <w:spacing w:line="360" w:lineRule="auto"/>
        <w:ind w:right="37"/>
        <w:jc w:val="both"/>
        <w:rPr>
          <w:rFonts w:ascii="Arial" w:eastAsia="Arial" w:hAnsi="Arial" w:cs="Arial"/>
          <w:bCs/>
          <w:sz w:val="20"/>
          <w:szCs w:val="20"/>
        </w:rPr>
      </w:pPr>
    </w:p>
    <w:p w14:paraId="30B94D1D" w14:textId="77777777" w:rsidR="00347500" w:rsidRDefault="00347500" w:rsidP="00450A26">
      <w:pPr>
        <w:numPr>
          <w:ilvl w:val="0"/>
          <w:numId w:val="1"/>
        </w:numPr>
        <w:spacing w:line="360" w:lineRule="auto"/>
        <w:ind w:left="567" w:right="37" w:hanging="567"/>
        <w:jc w:val="both"/>
        <w:rPr>
          <w:rFonts w:ascii="Arial" w:eastAsia="Arial" w:hAnsi="Arial" w:cs="Arial"/>
          <w:bCs/>
          <w:sz w:val="20"/>
          <w:szCs w:val="20"/>
        </w:rPr>
      </w:pPr>
      <w:r>
        <w:rPr>
          <w:rFonts w:ascii="Arial" w:eastAsia="Arial" w:hAnsi="Arial" w:cs="Arial"/>
          <w:bCs/>
          <w:sz w:val="20"/>
          <w:szCs w:val="20"/>
        </w:rPr>
        <w:t xml:space="preserve">La </w:t>
      </w:r>
      <w:r w:rsidRPr="00347500">
        <w:rPr>
          <w:rFonts w:ascii="Arial" w:eastAsia="Arial" w:hAnsi="Arial" w:cs="Arial"/>
          <w:bCs/>
          <w:sz w:val="20"/>
          <w:szCs w:val="20"/>
        </w:rPr>
        <w:t>Declaración sobre la Protección de Todas las Personas contra la Tortura y Otros Tratos o Penas Crueles, Inhumanos o Degradantes, establece en sus artículos 2 y 8 que los actos de tortura u otro trato o pena cruel, inhumano o degradante constituye una ofensa a la dignidad humana y será condenado como violación de los derechos humanos proclamados por la Declaración Universal de los Derechos Humanos. Además de que este hecho deberá ser examinado imparcialmente por las autoridades competentes del Estado</w:t>
      </w:r>
      <w:r w:rsidRPr="00347500">
        <w:rPr>
          <w:rFonts w:ascii="Arial" w:eastAsia="Arial" w:hAnsi="Arial" w:cs="Arial"/>
          <w:bCs/>
          <w:sz w:val="20"/>
          <w:szCs w:val="20"/>
          <w:vertAlign w:val="superscript"/>
        </w:rPr>
        <w:footnoteReference w:id="49"/>
      </w:r>
      <w:r w:rsidRPr="00347500">
        <w:rPr>
          <w:rFonts w:ascii="Arial" w:eastAsia="Arial" w:hAnsi="Arial" w:cs="Arial"/>
          <w:bCs/>
          <w:sz w:val="20"/>
          <w:szCs w:val="20"/>
        </w:rPr>
        <w:t>.</w:t>
      </w:r>
    </w:p>
    <w:p w14:paraId="4FD02F92" w14:textId="6E453E6F" w:rsidR="00347500" w:rsidRDefault="00347500" w:rsidP="00450A26">
      <w:pPr>
        <w:numPr>
          <w:ilvl w:val="0"/>
          <w:numId w:val="1"/>
        </w:numPr>
        <w:spacing w:line="360" w:lineRule="auto"/>
        <w:ind w:left="567" w:right="37" w:hanging="567"/>
        <w:jc w:val="both"/>
        <w:rPr>
          <w:rFonts w:ascii="Arial" w:eastAsia="Arial" w:hAnsi="Arial" w:cs="Arial"/>
          <w:bCs/>
          <w:sz w:val="20"/>
          <w:szCs w:val="20"/>
        </w:rPr>
      </w:pPr>
      <w:r>
        <w:rPr>
          <w:rFonts w:ascii="Arial" w:eastAsia="Arial" w:hAnsi="Arial" w:cs="Arial"/>
          <w:bCs/>
          <w:sz w:val="20"/>
          <w:szCs w:val="20"/>
        </w:rPr>
        <w:lastRenderedPageBreak/>
        <w:t xml:space="preserve">Los </w:t>
      </w:r>
      <w:r w:rsidRPr="00347500">
        <w:rPr>
          <w:rFonts w:ascii="Arial" w:eastAsia="Arial" w:hAnsi="Arial" w:cs="Arial"/>
          <w:bCs/>
          <w:sz w:val="20"/>
          <w:szCs w:val="20"/>
        </w:rPr>
        <w:t>Principios Básicos Sobre el Empleo de la Fuerza y de Armas de Fuego por los Funcionarios Encargados de Hacer Cumplir la Ley, establece disposiciones generales y especiales que los gobiernos y organismos encargados de hacer cumplir la ley deben establecer para el desempeño de sus funciones, para el presente caso, resalta lo establecido en el punto 4, 6, 18 y 20</w:t>
      </w:r>
      <w:r w:rsidRPr="00347500">
        <w:rPr>
          <w:rFonts w:ascii="Arial" w:eastAsia="Arial" w:hAnsi="Arial" w:cs="Arial"/>
          <w:bCs/>
          <w:sz w:val="20"/>
          <w:szCs w:val="20"/>
          <w:vertAlign w:val="superscript"/>
        </w:rPr>
        <w:footnoteReference w:id="50"/>
      </w:r>
      <w:r w:rsidRPr="00347500">
        <w:rPr>
          <w:rFonts w:ascii="Arial" w:eastAsia="Arial" w:hAnsi="Arial" w:cs="Arial"/>
          <w:bCs/>
          <w:sz w:val="20"/>
          <w:szCs w:val="20"/>
        </w:rPr>
        <w:t>. Posteriormente, el citado ordenamiento internacional establece que, en sus relaciones con las personas bajo custodia o detenidas, no emplearán la fuerza, salvo cuando sea estrictamente necesario para mantener la seguridad y el orden en los establecimientos o cuando se corra peligro la integridad física de las personas</w:t>
      </w:r>
      <w:r w:rsidRPr="00347500">
        <w:rPr>
          <w:rFonts w:ascii="Arial" w:eastAsia="Arial" w:hAnsi="Arial" w:cs="Arial"/>
          <w:bCs/>
          <w:sz w:val="20"/>
          <w:szCs w:val="20"/>
          <w:vertAlign w:val="superscript"/>
        </w:rPr>
        <w:footnoteReference w:id="51"/>
      </w:r>
      <w:r w:rsidRPr="00347500">
        <w:rPr>
          <w:rFonts w:ascii="Arial" w:eastAsia="Arial" w:hAnsi="Arial" w:cs="Arial"/>
          <w:bCs/>
          <w:sz w:val="20"/>
          <w:szCs w:val="20"/>
        </w:rPr>
        <w:t>.</w:t>
      </w:r>
    </w:p>
    <w:p w14:paraId="717907DB" w14:textId="77777777" w:rsidR="005C34F8" w:rsidRDefault="005C34F8" w:rsidP="005C34F8">
      <w:pPr>
        <w:spacing w:line="360" w:lineRule="auto"/>
        <w:ind w:left="567" w:right="37"/>
        <w:jc w:val="both"/>
        <w:rPr>
          <w:rFonts w:ascii="Arial" w:eastAsia="Arial" w:hAnsi="Arial" w:cs="Arial"/>
          <w:bCs/>
          <w:sz w:val="20"/>
          <w:szCs w:val="20"/>
        </w:rPr>
      </w:pPr>
    </w:p>
    <w:p w14:paraId="00BDCC4F" w14:textId="4B2F4D2D" w:rsidR="00347500" w:rsidRDefault="00347500" w:rsidP="00450A26">
      <w:pPr>
        <w:pStyle w:val="Prrafodelista"/>
        <w:numPr>
          <w:ilvl w:val="0"/>
          <w:numId w:val="25"/>
        </w:numPr>
        <w:spacing w:line="360" w:lineRule="auto"/>
        <w:ind w:right="37"/>
        <w:jc w:val="both"/>
        <w:rPr>
          <w:rFonts w:ascii="Arial" w:eastAsia="Arial" w:hAnsi="Arial" w:cs="Arial"/>
          <w:b/>
          <w:bCs/>
          <w:sz w:val="20"/>
          <w:szCs w:val="20"/>
        </w:rPr>
      </w:pPr>
      <w:r w:rsidRPr="00363D22">
        <w:rPr>
          <w:rFonts w:ascii="Arial" w:eastAsia="Arial" w:hAnsi="Arial" w:cs="Arial"/>
          <w:b/>
          <w:bCs/>
          <w:sz w:val="20"/>
          <w:szCs w:val="20"/>
        </w:rPr>
        <w:t xml:space="preserve">Instrumentos nacionales </w:t>
      </w:r>
    </w:p>
    <w:p w14:paraId="70B0917C" w14:textId="77777777" w:rsidR="005C34F8" w:rsidRPr="00363D22" w:rsidRDefault="005C34F8" w:rsidP="005C34F8">
      <w:pPr>
        <w:pStyle w:val="Prrafodelista"/>
        <w:spacing w:line="360" w:lineRule="auto"/>
        <w:ind w:left="927" w:right="37"/>
        <w:jc w:val="both"/>
        <w:rPr>
          <w:rFonts w:ascii="Arial" w:eastAsia="Arial" w:hAnsi="Arial" w:cs="Arial"/>
          <w:b/>
          <w:bCs/>
          <w:sz w:val="20"/>
          <w:szCs w:val="20"/>
        </w:rPr>
      </w:pPr>
    </w:p>
    <w:p w14:paraId="0C53A521" w14:textId="40CA2F98" w:rsidR="00347500" w:rsidRDefault="00347500" w:rsidP="00450A26">
      <w:pPr>
        <w:numPr>
          <w:ilvl w:val="0"/>
          <w:numId w:val="1"/>
        </w:numPr>
        <w:spacing w:line="360" w:lineRule="auto"/>
        <w:ind w:left="567" w:right="37" w:hanging="567"/>
        <w:jc w:val="both"/>
        <w:rPr>
          <w:rFonts w:ascii="Arial" w:eastAsia="Arial" w:hAnsi="Arial" w:cs="Arial"/>
          <w:bCs/>
          <w:sz w:val="20"/>
          <w:szCs w:val="20"/>
        </w:rPr>
      </w:pPr>
      <w:r>
        <w:rPr>
          <w:rFonts w:ascii="Arial" w:eastAsia="Arial" w:hAnsi="Arial" w:cs="Arial"/>
          <w:bCs/>
          <w:sz w:val="20"/>
          <w:szCs w:val="20"/>
        </w:rPr>
        <w:t xml:space="preserve">La </w:t>
      </w:r>
      <w:r w:rsidRPr="00347500">
        <w:rPr>
          <w:rFonts w:ascii="Arial" w:eastAsia="Arial" w:hAnsi="Arial" w:cs="Arial"/>
          <w:bCs/>
          <w:i/>
          <w:sz w:val="20"/>
          <w:szCs w:val="20"/>
        </w:rPr>
        <w:t>CPEUM</w:t>
      </w:r>
      <w:r w:rsidRPr="00347500">
        <w:rPr>
          <w:rFonts w:ascii="Arial" w:eastAsia="Arial" w:hAnsi="Arial" w:cs="Arial"/>
          <w:bCs/>
          <w:sz w:val="20"/>
          <w:szCs w:val="20"/>
        </w:rPr>
        <w:t xml:space="preserve"> en el párrafo tercero del artículo 1° establece la obligación de todas las autoridades de promover, respetar, proteger y garantizar los derechos humanos y en consecuentemente la de prevenir, investigar, sancionar y reparar las violaciones a derechos humanos. Además, el mismo ordenamiento nacional prevé, en su artículo 16 dispone que nadie puede ser molestado en su persona, familia, domicilio, papeles o posesiones, sino en virtud de mandamiento escrito de la autoridad competente que funde y motive la causa legal del procedimiento. De forma posterior, en el artículo 21 que la seguridad pública es una función del Estado cuyo fin es salvaguardar la vida, las </w:t>
      </w:r>
      <w:r w:rsidRPr="00347500">
        <w:rPr>
          <w:rFonts w:ascii="Arial" w:eastAsia="Arial" w:hAnsi="Arial" w:cs="Arial"/>
          <w:bCs/>
          <w:sz w:val="20"/>
          <w:szCs w:val="20"/>
        </w:rPr>
        <w:lastRenderedPageBreak/>
        <w:t>libertades, la integridad y el patrimonio de las personas, y en tal sentido señala que las instituciones de seguridad pública se regirán por los principios de legalidad, objetividad, eficiencia, profesionalismo, honradez y respeto a los derechos humanos reconocidos por la misma Constitución</w:t>
      </w:r>
      <w:r w:rsidRPr="00347500">
        <w:rPr>
          <w:rFonts w:ascii="Arial" w:eastAsia="Arial" w:hAnsi="Arial" w:cs="Arial"/>
          <w:bCs/>
          <w:sz w:val="20"/>
          <w:szCs w:val="20"/>
          <w:vertAlign w:val="superscript"/>
        </w:rPr>
        <w:footnoteReference w:id="52"/>
      </w:r>
      <w:r w:rsidRPr="00347500">
        <w:rPr>
          <w:rFonts w:ascii="Arial" w:eastAsia="Arial" w:hAnsi="Arial" w:cs="Arial"/>
          <w:bCs/>
          <w:sz w:val="20"/>
          <w:szCs w:val="20"/>
        </w:rPr>
        <w:t>.</w:t>
      </w:r>
    </w:p>
    <w:p w14:paraId="2790A347" w14:textId="77777777" w:rsidR="005C34F8" w:rsidRDefault="005C34F8" w:rsidP="005C34F8">
      <w:pPr>
        <w:spacing w:line="360" w:lineRule="auto"/>
        <w:ind w:left="567" w:right="37"/>
        <w:jc w:val="both"/>
        <w:rPr>
          <w:rFonts w:ascii="Arial" w:eastAsia="Arial" w:hAnsi="Arial" w:cs="Arial"/>
          <w:bCs/>
          <w:sz w:val="20"/>
          <w:szCs w:val="20"/>
        </w:rPr>
      </w:pPr>
    </w:p>
    <w:p w14:paraId="7FF29FD4" w14:textId="72D49216" w:rsidR="00347500" w:rsidRDefault="00347500" w:rsidP="00450A26">
      <w:pPr>
        <w:numPr>
          <w:ilvl w:val="0"/>
          <w:numId w:val="1"/>
        </w:numPr>
        <w:spacing w:line="360" w:lineRule="auto"/>
        <w:ind w:left="567" w:right="37" w:hanging="567"/>
        <w:jc w:val="both"/>
        <w:rPr>
          <w:rFonts w:ascii="Arial" w:eastAsia="Arial" w:hAnsi="Arial" w:cs="Arial"/>
          <w:bCs/>
          <w:sz w:val="20"/>
          <w:szCs w:val="20"/>
        </w:rPr>
      </w:pPr>
      <w:r>
        <w:rPr>
          <w:rFonts w:ascii="Arial" w:eastAsia="Arial" w:hAnsi="Arial" w:cs="Arial"/>
          <w:bCs/>
          <w:sz w:val="20"/>
          <w:szCs w:val="20"/>
        </w:rPr>
        <w:t xml:space="preserve">En </w:t>
      </w:r>
      <w:r w:rsidRPr="00347500">
        <w:rPr>
          <w:rFonts w:ascii="Arial" w:eastAsia="Arial" w:hAnsi="Arial" w:cs="Arial"/>
          <w:bCs/>
          <w:sz w:val="20"/>
          <w:szCs w:val="20"/>
        </w:rPr>
        <w:t>julio de 2017 entró en vigor la “</w:t>
      </w:r>
      <w:r w:rsidRPr="00347500">
        <w:rPr>
          <w:rFonts w:ascii="Arial" w:eastAsia="Arial" w:hAnsi="Arial" w:cs="Arial"/>
          <w:bCs/>
          <w:i/>
          <w:sz w:val="20"/>
          <w:szCs w:val="20"/>
        </w:rPr>
        <w:t>Ley General de Responsabilidades Administrativas</w:t>
      </w:r>
      <w:r w:rsidRPr="00347500">
        <w:rPr>
          <w:rFonts w:ascii="Arial" w:eastAsia="Arial" w:hAnsi="Arial" w:cs="Arial"/>
          <w:bCs/>
          <w:sz w:val="20"/>
          <w:szCs w:val="20"/>
        </w:rPr>
        <w:t>”, que en su artículo 7° establece que los servidores públicos observarán en el desempeño de su empleo, cargo o comisión, los principios de disciplina, legalidad, objetividad, profesionalismo, honradez, lealtad, imparcialidad, integridad, rendición de cuentas, eficacia y eficiencia que rigen el servicio público. Para cumplir con los referidos principios, establece una serie de directrices entre las cuales se encuentran las de actuar conforme a lo que las leyes; dar a las personas en general el mismo trato; promover, respetar y garantizar los derechos humanos</w:t>
      </w:r>
      <w:r w:rsidRPr="00347500">
        <w:rPr>
          <w:rFonts w:ascii="Arial" w:eastAsia="Arial" w:hAnsi="Arial" w:cs="Arial"/>
          <w:bCs/>
          <w:sz w:val="20"/>
          <w:szCs w:val="20"/>
          <w:vertAlign w:val="superscript"/>
        </w:rPr>
        <w:footnoteReference w:id="53"/>
      </w:r>
      <w:r w:rsidRPr="00347500">
        <w:rPr>
          <w:rFonts w:ascii="Arial" w:eastAsia="Arial" w:hAnsi="Arial" w:cs="Arial"/>
          <w:bCs/>
          <w:sz w:val="20"/>
          <w:szCs w:val="20"/>
        </w:rPr>
        <w:t>.</w:t>
      </w:r>
    </w:p>
    <w:p w14:paraId="5FF55824" w14:textId="77777777" w:rsidR="005C34F8" w:rsidRDefault="005C34F8" w:rsidP="005C34F8">
      <w:pPr>
        <w:spacing w:line="360" w:lineRule="auto"/>
        <w:ind w:right="37"/>
        <w:jc w:val="both"/>
        <w:rPr>
          <w:rFonts w:ascii="Arial" w:eastAsia="Arial" w:hAnsi="Arial" w:cs="Arial"/>
          <w:bCs/>
          <w:sz w:val="20"/>
          <w:szCs w:val="20"/>
        </w:rPr>
      </w:pPr>
    </w:p>
    <w:p w14:paraId="19EA803E" w14:textId="4A8FC529" w:rsidR="00347500" w:rsidRDefault="00347500" w:rsidP="00450A26">
      <w:pPr>
        <w:numPr>
          <w:ilvl w:val="0"/>
          <w:numId w:val="1"/>
        </w:numPr>
        <w:spacing w:line="360" w:lineRule="auto"/>
        <w:ind w:left="567" w:right="37" w:hanging="567"/>
        <w:jc w:val="both"/>
        <w:rPr>
          <w:rFonts w:ascii="Arial" w:eastAsia="Arial" w:hAnsi="Arial" w:cs="Arial"/>
          <w:bCs/>
          <w:sz w:val="20"/>
          <w:szCs w:val="20"/>
        </w:rPr>
      </w:pPr>
      <w:r>
        <w:rPr>
          <w:rFonts w:ascii="Arial" w:eastAsia="Arial" w:hAnsi="Arial" w:cs="Arial"/>
          <w:bCs/>
          <w:sz w:val="20"/>
          <w:szCs w:val="20"/>
        </w:rPr>
        <w:t xml:space="preserve">La </w:t>
      </w:r>
      <w:r w:rsidRPr="00347500">
        <w:rPr>
          <w:rFonts w:ascii="Arial" w:eastAsia="Arial" w:hAnsi="Arial" w:cs="Arial"/>
          <w:bCs/>
          <w:sz w:val="20"/>
          <w:szCs w:val="20"/>
        </w:rPr>
        <w:t xml:space="preserve">Ley Reglamentaria del artículo 21 de la </w:t>
      </w:r>
      <w:r w:rsidRPr="00347500">
        <w:rPr>
          <w:rFonts w:ascii="Arial" w:eastAsia="Arial" w:hAnsi="Arial" w:cs="Arial"/>
          <w:bCs/>
          <w:i/>
          <w:sz w:val="20"/>
          <w:szCs w:val="20"/>
        </w:rPr>
        <w:t>CPEUM</w:t>
      </w:r>
      <w:r w:rsidRPr="00347500">
        <w:rPr>
          <w:rFonts w:ascii="Arial" w:eastAsia="Arial" w:hAnsi="Arial" w:cs="Arial"/>
          <w:bCs/>
          <w:sz w:val="20"/>
          <w:szCs w:val="20"/>
        </w:rPr>
        <w:t xml:space="preserve"> es denominada “</w:t>
      </w:r>
      <w:r w:rsidRPr="00347500">
        <w:rPr>
          <w:rFonts w:ascii="Arial" w:eastAsia="Arial" w:hAnsi="Arial" w:cs="Arial"/>
          <w:bCs/>
          <w:i/>
          <w:sz w:val="20"/>
          <w:szCs w:val="20"/>
        </w:rPr>
        <w:t>Ley General del Sistema Nacional de Seguridad Pública</w:t>
      </w:r>
      <w:r w:rsidRPr="00347500">
        <w:rPr>
          <w:rFonts w:ascii="Arial" w:eastAsia="Arial" w:hAnsi="Arial" w:cs="Arial"/>
          <w:bCs/>
          <w:sz w:val="20"/>
          <w:szCs w:val="20"/>
        </w:rPr>
        <w:t xml:space="preserve">”, en su artículo 40 establece que con el objeto de garantizar el cumplimiento de los principios constitucionales de legalidad, objetividad, eficiencia, profesionalismo, honradez y respeto a los derechos humanos, los integrantes de las Instituciones de Seguridad Pública se sujetarán a diversas obligaciones, entre las que se encuentran conducirse con dedicación y disciplina, además en sus artículos 41 y 43 determina que los integrantes de las instituciones policiales tendrán la obligación de registrar en el informe policial homologado los datos de las actividades e </w:t>
      </w:r>
      <w:r w:rsidRPr="00347500">
        <w:rPr>
          <w:rFonts w:ascii="Arial" w:eastAsia="Arial" w:hAnsi="Arial" w:cs="Arial"/>
          <w:bCs/>
          <w:sz w:val="20"/>
          <w:szCs w:val="20"/>
        </w:rPr>
        <w:lastRenderedPageBreak/>
        <w:t>investigaciones que realicen, estableciendo los datos mínimos que deberán contener, los cuales deberán asentarse en forma cronológica y resaltando lo importante</w:t>
      </w:r>
      <w:r w:rsidRPr="00347500">
        <w:rPr>
          <w:rFonts w:ascii="Arial" w:eastAsia="Arial" w:hAnsi="Arial" w:cs="Arial"/>
          <w:bCs/>
          <w:sz w:val="20"/>
          <w:szCs w:val="20"/>
          <w:vertAlign w:val="superscript"/>
        </w:rPr>
        <w:footnoteReference w:id="54"/>
      </w:r>
      <w:r w:rsidRPr="00347500">
        <w:rPr>
          <w:rFonts w:ascii="Arial" w:eastAsia="Arial" w:hAnsi="Arial" w:cs="Arial"/>
          <w:bCs/>
          <w:sz w:val="20"/>
          <w:szCs w:val="20"/>
        </w:rPr>
        <w:t>.</w:t>
      </w:r>
    </w:p>
    <w:p w14:paraId="088B89BE" w14:textId="77777777" w:rsidR="005C34F8" w:rsidRDefault="005C34F8" w:rsidP="005C34F8">
      <w:pPr>
        <w:spacing w:line="360" w:lineRule="auto"/>
        <w:ind w:right="37"/>
        <w:jc w:val="both"/>
        <w:rPr>
          <w:rFonts w:ascii="Arial" w:eastAsia="Arial" w:hAnsi="Arial" w:cs="Arial"/>
          <w:bCs/>
          <w:sz w:val="20"/>
          <w:szCs w:val="20"/>
        </w:rPr>
      </w:pPr>
    </w:p>
    <w:p w14:paraId="54467BE6" w14:textId="07C91C3C" w:rsidR="00347500" w:rsidRDefault="00347500" w:rsidP="00450A26">
      <w:pPr>
        <w:numPr>
          <w:ilvl w:val="0"/>
          <w:numId w:val="1"/>
        </w:numPr>
        <w:spacing w:line="360" w:lineRule="auto"/>
        <w:ind w:left="567" w:right="37" w:hanging="567"/>
        <w:jc w:val="both"/>
        <w:rPr>
          <w:rFonts w:ascii="Arial" w:eastAsia="Arial" w:hAnsi="Arial" w:cs="Arial"/>
          <w:bCs/>
          <w:sz w:val="20"/>
          <w:szCs w:val="20"/>
        </w:rPr>
      </w:pPr>
      <w:r>
        <w:rPr>
          <w:rFonts w:ascii="Arial" w:eastAsia="Arial" w:hAnsi="Arial" w:cs="Arial"/>
          <w:bCs/>
          <w:sz w:val="20"/>
          <w:szCs w:val="20"/>
        </w:rPr>
        <w:t xml:space="preserve">La </w:t>
      </w:r>
      <w:r w:rsidRPr="00347500">
        <w:rPr>
          <w:rFonts w:ascii="Arial" w:eastAsia="Arial" w:hAnsi="Arial" w:cs="Arial"/>
          <w:bCs/>
          <w:sz w:val="20"/>
          <w:szCs w:val="20"/>
        </w:rPr>
        <w:t>Ley General para Prevenir, Investigar y Sancionar la Tortura y Otros Tratos o Penas Crueles, Inhumanos o Degradantes, desde el segundo párrafo del artículo 1 establece el derecho a la integridad personal de las personas y posteriormente en su artículo 29 prevé sanciones para los servidores públicos que, en el ejercicio de su encargo, realicen actos que pudieran constituir tratos o penas crueles, inhumanos o degradantes</w:t>
      </w:r>
      <w:r w:rsidRPr="00347500">
        <w:rPr>
          <w:rFonts w:ascii="Arial" w:eastAsia="Arial" w:hAnsi="Arial" w:cs="Arial"/>
          <w:bCs/>
          <w:sz w:val="20"/>
          <w:szCs w:val="20"/>
          <w:vertAlign w:val="superscript"/>
        </w:rPr>
        <w:footnoteReference w:id="55"/>
      </w:r>
      <w:r w:rsidRPr="00347500">
        <w:rPr>
          <w:rFonts w:ascii="Arial" w:eastAsia="Arial" w:hAnsi="Arial" w:cs="Arial"/>
          <w:bCs/>
          <w:sz w:val="20"/>
          <w:szCs w:val="20"/>
        </w:rPr>
        <w:t>.</w:t>
      </w:r>
    </w:p>
    <w:p w14:paraId="494CDA20" w14:textId="77777777" w:rsidR="005C34F8" w:rsidRDefault="005C34F8" w:rsidP="005C34F8">
      <w:pPr>
        <w:spacing w:line="360" w:lineRule="auto"/>
        <w:ind w:right="37"/>
        <w:jc w:val="both"/>
        <w:rPr>
          <w:rFonts w:ascii="Arial" w:eastAsia="Arial" w:hAnsi="Arial" w:cs="Arial"/>
          <w:bCs/>
          <w:sz w:val="20"/>
          <w:szCs w:val="20"/>
        </w:rPr>
      </w:pPr>
    </w:p>
    <w:p w14:paraId="2F0C1B4B" w14:textId="77777777" w:rsidR="00347500" w:rsidRDefault="00347500" w:rsidP="00450A26">
      <w:pPr>
        <w:numPr>
          <w:ilvl w:val="0"/>
          <w:numId w:val="1"/>
        </w:numPr>
        <w:spacing w:line="360" w:lineRule="auto"/>
        <w:ind w:left="567" w:right="37" w:hanging="567"/>
        <w:jc w:val="both"/>
        <w:rPr>
          <w:rFonts w:ascii="Arial" w:eastAsia="Arial" w:hAnsi="Arial" w:cs="Arial"/>
          <w:bCs/>
          <w:sz w:val="20"/>
          <w:szCs w:val="20"/>
        </w:rPr>
      </w:pPr>
      <w:r>
        <w:rPr>
          <w:rFonts w:ascii="Arial" w:eastAsia="Arial" w:hAnsi="Arial" w:cs="Arial"/>
          <w:bCs/>
          <w:sz w:val="20"/>
          <w:szCs w:val="20"/>
        </w:rPr>
        <w:lastRenderedPageBreak/>
        <w:t xml:space="preserve">Por </w:t>
      </w:r>
      <w:r w:rsidRPr="00347500">
        <w:rPr>
          <w:rFonts w:ascii="Arial" w:eastAsia="Arial" w:hAnsi="Arial" w:cs="Arial"/>
          <w:bCs/>
          <w:sz w:val="20"/>
          <w:szCs w:val="20"/>
        </w:rPr>
        <w:t>último, es necesario abordar el contenido de la Ley Nacional sobre el Uso de la Fuerza, la cual dispone en su artículo 4, 5 y 6 que el uso de la fuerza se regirá por los principios de absoluta necesidad, legalidad, prevención, proporcionalidad, rendición de cuentas y vigilancia, con pleno respeto de los derechos humanos y se realizará en base a una graduación. De igual manera en los artículos 7, 9, 10 señala las amenazas que se consideran como letales inminentes, los mecanismos de reacción en el uso de la fuerza y la clasificación de las conductas que ameritan el uso de la fuerza, ordenadas por intensidad</w:t>
      </w:r>
      <w:r w:rsidRPr="00347500">
        <w:rPr>
          <w:rFonts w:ascii="Arial" w:eastAsia="Arial" w:hAnsi="Arial" w:cs="Arial"/>
          <w:bCs/>
          <w:sz w:val="20"/>
          <w:szCs w:val="20"/>
          <w:vertAlign w:val="superscript"/>
        </w:rPr>
        <w:footnoteReference w:id="56"/>
      </w:r>
      <w:r w:rsidRPr="00347500">
        <w:rPr>
          <w:rFonts w:ascii="Arial" w:eastAsia="Arial" w:hAnsi="Arial" w:cs="Arial"/>
          <w:bCs/>
          <w:sz w:val="20"/>
          <w:szCs w:val="20"/>
        </w:rPr>
        <w:t>.</w:t>
      </w:r>
    </w:p>
    <w:p w14:paraId="7E7FE5EF" w14:textId="0037976E" w:rsidR="00347500" w:rsidRDefault="00347500" w:rsidP="00450A26">
      <w:pPr>
        <w:numPr>
          <w:ilvl w:val="0"/>
          <w:numId w:val="1"/>
        </w:numPr>
        <w:spacing w:line="360" w:lineRule="auto"/>
        <w:ind w:left="567" w:right="37" w:hanging="567"/>
        <w:jc w:val="both"/>
        <w:rPr>
          <w:rFonts w:ascii="Arial" w:eastAsia="Arial" w:hAnsi="Arial" w:cs="Arial"/>
          <w:bCs/>
          <w:sz w:val="20"/>
          <w:szCs w:val="20"/>
        </w:rPr>
      </w:pPr>
      <w:r>
        <w:rPr>
          <w:rFonts w:ascii="Arial" w:eastAsia="Arial" w:hAnsi="Arial" w:cs="Arial"/>
          <w:bCs/>
          <w:sz w:val="20"/>
          <w:szCs w:val="20"/>
        </w:rPr>
        <w:lastRenderedPageBreak/>
        <w:t xml:space="preserve">El </w:t>
      </w:r>
      <w:r w:rsidRPr="00347500">
        <w:rPr>
          <w:rFonts w:ascii="Arial" w:eastAsia="Arial" w:hAnsi="Arial" w:cs="Arial"/>
          <w:bCs/>
          <w:sz w:val="20"/>
          <w:szCs w:val="20"/>
        </w:rPr>
        <w:t>citado ordenamiento nacional, dispone a su vez en el artículo 1 que el uso de la fuerza solo se justifica cuando la resistencia o agresión es real, actual e inminente y que el uso de la fuerza letal será el último recurso en cualquier operativo, en su caso, los agentes deberán comprobar que la agresión era real, actual o inminente, sin derecho, que ponía o podría poner en peligro la vida o integridad física de personas ajenas o de uno de ellos y que el uso de la fuerza en los niveles referidos en las fracciones I a la IV del artículo 11 eran insuficientes para repeler, contrarrestar o neutralizar los actos de resistencia. Posteriormente en los artículos 21 y 22 señalan la forma en que se realizará el uso de fuerza para la detención de alguna persona y en el artículo 32 dispone que los superiores jerárquicos serán responsables cuando deban tener o tengan conocimiento de que los agentes bajo su mando hayan empleado ilícitamente la fuerza</w:t>
      </w:r>
      <w:r w:rsidRPr="00347500">
        <w:rPr>
          <w:rFonts w:ascii="Arial" w:eastAsia="Arial" w:hAnsi="Arial" w:cs="Arial"/>
          <w:bCs/>
          <w:sz w:val="20"/>
          <w:szCs w:val="20"/>
          <w:vertAlign w:val="superscript"/>
        </w:rPr>
        <w:footnoteReference w:id="57"/>
      </w:r>
      <w:r w:rsidRPr="00347500">
        <w:rPr>
          <w:rFonts w:ascii="Arial" w:eastAsia="Arial" w:hAnsi="Arial" w:cs="Arial"/>
          <w:bCs/>
          <w:sz w:val="20"/>
          <w:szCs w:val="20"/>
        </w:rPr>
        <w:t>.</w:t>
      </w:r>
    </w:p>
    <w:p w14:paraId="6FB91573" w14:textId="77777777" w:rsidR="005C34F8" w:rsidRDefault="005C34F8" w:rsidP="005C34F8">
      <w:pPr>
        <w:spacing w:line="360" w:lineRule="auto"/>
        <w:ind w:left="567" w:right="37"/>
        <w:jc w:val="both"/>
        <w:rPr>
          <w:rFonts w:ascii="Arial" w:eastAsia="Arial" w:hAnsi="Arial" w:cs="Arial"/>
          <w:bCs/>
          <w:sz w:val="20"/>
          <w:szCs w:val="20"/>
        </w:rPr>
      </w:pPr>
    </w:p>
    <w:p w14:paraId="0BA4EBED" w14:textId="2A78C95A" w:rsidR="00347500" w:rsidRDefault="00347500" w:rsidP="00450A26">
      <w:pPr>
        <w:pStyle w:val="Prrafodelista"/>
        <w:numPr>
          <w:ilvl w:val="0"/>
          <w:numId w:val="25"/>
        </w:numPr>
        <w:spacing w:line="360" w:lineRule="auto"/>
        <w:ind w:right="37"/>
        <w:jc w:val="both"/>
        <w:rPr>
          <w:rFonts w:ascii="Arial" w:eastAsia="Arial" w:hAnsi="Arial" w:cs="Arial"/>
          <w:b/>
          <w:bCs/>
          <w:sz w:val="20"/>
          <w:szCs w:val="20"/>
        </w:rPr>
      </w:pPr>
      <w:r w:rsidRPr="00852C07">
        <w:rPr>
          <w:rFonts w:ascii="Arial" w:eastAsia="Arial" w:hAnsi="Arial" w:cs="Arial"/>
          <w:b/>
          <w:bCs/>
          <w:sz w:val="20"/>
          <w:szCs w:val="20"/>
        </w:rPr>
        <w:t>Instrumentos locales</w:t>
      </w:r>
    </w:p>
    <w:p w14:paraId="76D14B32" w14:textId="77777777" w:rsidR="005C34F8" w:rsidRPr="00852C07" w:rsidRDefault="005C34F8" w:rsidP="005C34F8">
      <w:pPr>
        <w:pStyle w:val="Prrafodelista"/>
        <w:spacing w:line="360" w:lineRule="auto"/>
        <w:ind w:left="927" w:right="37"/>
        <w:jc w:val="both"/>
        <w:rPr>
          <w:rFonts w:ascii="Arial" w:eastAsia="Arial" w:hAnsi="Arial" w:cs="Arial"/>
          <w:b/>
          <w:bCs/>
          <w:sz w:val="20"/>
          <w:szCs w:val="20"/>
        </w:rPr>
      </w:pPr>
    </w:p>
    <w:p w14:paraId="50FB9E5D" w14:textId="77777777" w:rsidR="00347500" w:rsidRDefault="00347500" w:rsidP="00450A26">
      <w:pPr>
        <w:numPr>
          <w:ilvl w:val="0"/>
          <w:numId w:val="1"/>
        </w:numPr>
        <w:spacing w:line="360" w:lineRule="auto"/>
        <w:ind w:left="567" w:right="37" w:hanging="567"/>
        <w:jc w:val="both"/>
        <w:rPr>
          <w:rFonts w:ascii="Arial" w:eastAsia="Arial" w:hAnsi="Arial" w:cs="Arial"/>
          <w:bCs/>
          <w:sz w:val="20"/>
          <w:szCs w:val="20"/>
        </w:rPr>
      </w:pPr>
      <w:r>
        <w:rPr>
          <w:rFonts w:ascii="Arial" w:eastAsia="Arial" w:hAnsi="Arial" w:cs="Arial"/>
          <w:bCs/>
          <w:sz w:val="20"/>
          <w:szCs w:val="20"/>
        </w:rPr>
        <w:t xml:space="preserve">La </w:t>
      </w:r>
      <w:r w:rsidRPr="00347500">
        <w:rPr>
          <w:rFonts w:ascii="Arial" w:eastAsia="Arial" w:hAnsi="Arial" w:cs="Arial"/>
          <w:bCs/>
          <w:i/>
          <w:sz w:val="20"/>
          <w:szCs w:val="20"/>
        </w:rPr>
        <w:t>CPECZ</w:t>
      </w:r>
      <w:r w:rsidRPr="00347500">
        <w:rPr>
          <w:rFonts w:ascii="Arial" w:eastAsia="Arial" w:hAnsi="Arial" w:cs="Arial"/>
          <w:bCs/>
          <w:sz w:val="20"/>
          <w:szCs w:val="20"/>
        </w:rPr>
        <w:t xml:space="preserve">, en su artículo 7 párrafos primero y cuarto señala el derecho de toda persona de gozar de los derechos humanos reconocidos en ella, en la </w:t>
      </w:r>
      <w:r w:rsidRPr="00347500">
        <w:rPr>
          <w:rFonts w:ascii="Arial" w:eastAsia="Arial" w:hAnsi="Arial" w:cs="Arial"/>
          <w:bCs/>
          <w:i/>
          <w:sz w:val="20"/>
          <w:szCs w:val="20"/>
        </w:rPr>
        <w:t>CPEUM</w:t>
      </w:r>
      <w:r w:rsidRPr="00347500">
        <w:rPr>
          <w:rFonts w:ascii="Arial" w:eastAsia="Arial" w:hAnsi="Arial" w:cs="Arial"/>
          <w:bCs/>
          <w:sz w:val="20"/>
          <w:szCs w:val="20"/>
        </w:rPr>
        <w:t xml:space="preserve"> y los tratados internacionales de los que México sea parte, estableciendo que los mismos no podrán restringirse o suspenderse. De igual manera, dispone la obligación para las autoridades estatales y municipales, respecto a promover, respetar, proteger y establecer los mecanismos que garanticen los derechos humanos, así como a </w:t>
      </w:r>
      <w:r w:rsidRPr="00347500">
        <w:rPr>
          <w:rFonts w:ascii="Arial" w:eastAsia="Arial" w:hAnsi="Arial" w:cs="Arial"/>
          <w:bCs/>
          <w:sz w:val="20"/>
          <w:szCs w:val="20"/>
        </w:rPr>
        <w:lastRenderedPageBreak/>
        <w:t>prevenir, investigar, sancionar y reparar las violaciones a derechos humanos y la protección de los datos personales de las personas</w:t>
      </w:r>
      <w:r w:rsidRPr="00347500">
        <w:rPr>
          <w:rFonts w:ascii="Arial" w:eastAsia="Arial" w:hAnsi="Arial" w:cs="Arial"/>
          <w:bCs/>
          <w:sz w:val="20"/>
          <w:szCs w:val="20"/>
          <w:vertAlign w:val="superscript"/>
        </w:rPr>
        <w:footnoteReference w:id="58"/>
      </w:r>
      <w:r w:rsidRPr="00347500">
        <w:rPr>
          <w:rFonts w:ascii="Arial" w:eastAsia="Arial" w:hAnsi="Arial" w:cs="Arial"/>
          <w:bCs/>
          <w:sz w:val="20"/>
          <w:szCs w:val="20"/>
        </w:rPr>
        <w:t>.</w:t>
      </w:r>
    </w:p>
    <w:p w14:paraId="5FF7499F" w14:textId="563EC4A2" w:rsidR="00347500" w:rsidRDefault="00347500" w:rsidP="00450A26">
      <w:pPr>
        <w:numPr>
          <w:ilvl w:val="0"/>
          <w:numId w:val="1"/>
        </w:numPr>
        <w:spacing w:line="360" w:lineRule="auto"/>
        <w:ind w:left="567" w:right="37" w:hanging="567"/>
        <w:jc w:val="both"/>
        <w:rPr>
          <w:rFonts w:ascii="Arial" w:eastAsia="Arial" w:hAnsi="Arial" w:cs="Arial"/>
          <w:bCs/>
          <w:sz w:val="20"/>
          <w:szCs w:val="20"/>
        </w:rPr>
      </w:pPr>
      <w:r>
        <w:rPr>
          <w:rFonts w:ascii="Arial" w:eastAsia="Arial" w:hAnsi="Arial" w:cs="Arial"/>
          <w:bCs/>
          <w:sz w:val="20"/>
          <w:szCs w:val="20"/>
        </w:rPr>
        <w:t xml:space="preserve">En </w:t>
      </w:r>
      <w:r w:rsidRPr="00347500">
        <w:rPr>
          <w:rFonts w:ascii="Arial" w:eastAsia="Arial" w:hAnsi="Arial" w:cs="Arial"/>
          <w:bCs/>
          <w:sz w:val="20"/>
          <w:szCs w:val="20"/>
        </w:rPr>
        <w:t>el mismo artículo, se establece que la dignidad humana es inviolable, que su respeto y protección más amplia es obligación prioritaria de todas las autoridades y particulares, por lo que la persona humana debe ser tratada como fin en sí mismo, como sujeto de derechos y libertades fundamentales que exigen el trato digno. Además, en su artículo 108, primer párrafo, protege el derecho de las personas a la integridad personal, señalando que la seguridad pública es una función que tiene como fin salvaguardar la integridad y derechos de las personas, así como preservar las libertades, el orden y la paz públicos y comprende la prevención especial y general de los delitos, su investigación y persecución</w:t>
      </w:r>
      <w:r w:rsidRPr="00347500">
        <w:rPr>
          <w:rFonts w:ascii="Arial" w:eastAsia="Arial" w:hAnsi="Arial" w:cs="Arial"/>
          <w:bCs/>
          <w:sz w:val="20"/>
          <w:szCs w:val="20"/>
          <w:vertAlign w:val="superscript"/>
        </w:rPr>
        <w:footnoteReference w:id="59"/>
      </w:r>
      <w:r w:rsidRPr="00347500">
        <w:rPr>
          <w:rFonts w:ascii="Arial" w:eastAsia="Arial" w:hAnsi="Arial" w:cs="Arial"/>
          <w:bCs/>
          <w:sz w:val="20"/>
          <w:szCs w:val="20"/>
        </w:rPr>
        <w:t>.</w:t>
      </w:r>
    </w:p>
    <w:p w14:paraId="410A6447" w14:textId="77777777" w:rsidR="005C34F8" w:rsidRDefault="005C34F8" w:rsidP="005C34F8">
      <w:pPr>
        <w:spacing w:line="360" w:lineRule="auto"/>
        <w:ind w:left="567" w:right="37"/>
        <w:jc w:val="both"/>
        <w:rPr>
          <w:rFonts w:ascii="Arial" w:eastAsia="Arial" w:hAnsi="Arial" w:cs="Arial"/>
          <w:bCs/>
          <w:sz w:val="20"/>
          <w:szCs w:val="20"/>
        </w:rPr>
      </w:pPr>
    </w:p>
    <w:p w14:paraId="2CD051EC" w14:textId="46B5C113" w:rsidR="00347500" w:rsidRDefault="00347500" w:rsidP="00450A26">
      <w:pPr>
        <w:numPr>
          <w:ilvl w:val="0"/>
          <w:numId w:val="1"/>
        </w:numPr>
        <w:spacing w:line="360" w:lineRule="auto"/>
        <w:ind w:left="567" w:right="37" w:hanging="567"/>
        <w:jc w:val="both"/>
        <w:rPr>
          <w:rFonts w:ascii="Arial" w:eastAsia="Arial" w:hAnsi="Arial" w:cs="Arial"/>
          <w:bCs/>
          <w:sz w:val="20"/>
          <w:szCs w:val="20"/>
        </w:rPr>
      </w:pPr>
      <w:r>
        <w:rPr>
          <w:rFonts w:ascii="Arial" w:eastAsia="Arial" w:hAnsi="Arial" w:cs="Arial"/>
          <w:bCs/>
          <w:sz w:val="20"/>
          <w:szCs w:val="20"/>
        </w:rPr>
        <w:t xml:space="preserve">La </w:t>
      </w:r>
      <w:r w:rsidRPr="00347500">
        <w:rPr>
          <w:rFonts w:ascii="Arial" w:eastAsia="Arial" w:hAnsi="Arial" w:cs="Arial"/>
          <w:bCs/>
          <w:sz w:val="20"/>
          <w:szCs w:val="20"/>
        </w:rPr>
        <w:t xml:space="preserve">Ley del Sistema de Seguridad Pública del Estado de Coahuila de Zaragoza establece en los artículos 7, 81 que las instituciones de seguridad pública se regirán por los principios de legalidad, objetividad, eficiencia, honradez y respeto a los derechos humanos reconocidos por la </w:t>
      </w:r>
      <w:r w:rsidRPr="00347500">
        <w:rPr>
          <w:rFonts w:ascii="Arial" w:eastAsia="Arial" w:hAnsi="Arial" w:cs="Arial"/>
          <w:bCs/>
          <w:i/>
          <w:sz w:val="20"/>
          <w:szCs w:val="20"/>
        </w:rPr>
        <w:t>CPEUM</w:t>
      </w:r>
      <w:r w:rsidRPr="00347500">
        <w:rPr>
          <w:rFonts w:ascii="Arial" w:eastAsia="Arial" w:hAnsi="Arial" w:cs="Arial"/>
          <w:bCs/>
          <w:sz w:val="20"/>
          <w:szCs w:val="20"/>
        </w:rPr>
        <w:t xml:space="preserve">, los tratados internacionales y en la </w:t>
      </w:r>
      <w:r w:rsidRPr="00347500">
        <w:rPr>
          <w:rFonts w:ascii="Arial" w:eastAsia="Arial" w:hAnsi="Arial" w:cs="Arial"/>
          <w:bCs/>
          <w:i/>
          <w:sz w:val="20"/>
          <w:szCs w:val="20"/>
        </w:rPr>
        <w:t>CPECZ</w:t>
      </w:r>
      <w:r w:rsidRPr="00347500">
        <w:rPr>
          <w:rFonts w:ascii="Arial" w:eastAsia="Arial" w:hAnsi="Arial" w:cs="Arial"/>
          <w:bCs/>
          <w:sz w:val="20"/>
          <w:szCs w:val="20"/>
        </w:rPr>
        <w:t>; establece además las obligaciones que tienen los policías, tales como tratar respetuosamente a las personas, cumplir sus funciones con absoluta imparcialidad y sin discriminación alguna y evitar todo acto u omisión que produzca deficiencia en su cumplimiento, así como resguardar la vida y la integridad física de las personas detenidas</w:t>
      </w:r>
      <w:r w:rsidRPr="00347500">
        <w:rPr>
          <w:rFonts w:ascii="Arial" w:eastAsia="Arial" w:hAnsi="Arial" w:cs="Arial"/>
          <w:bCs/>
          <w:sz w:val="20"/>
          <w:szCs w:val="20"/>
          <w:vertAlign w:val="superscript"/>
        </w:rPr>
        <w:footnoteReference w:id="60"/>
      </w:r>
      <w:r w:rsidRPr="00347500">
        <w:rPr>
          <w:rFonts w:ascii="Arial" w:eastAsia="Arial" w:hAnsi="Arial" w:cs="Arial"/>
          <w:bCs/>
          <w:sz w:val="20"/>
          <w:szCs w:val="20"/>
        </w:rPr>
        <w:t>.</w:t>
      </w:r>
    </w:p>
    <w:p w14:paraId="45BCC21B" w14:textId="77777777" w:rsidR="005C34F8" w:rsidRDefault="005C34F8" w:rsidP="005C34F8">
      <w:pPr>
        <w:spacing w:line="360" w:lineRule="auto"/>
        <w:ind w:right="37"/>
        <w:jc w:val="both"/>
        <w:rPr>
          <w:rFonts w:ascii="Arial" w:eastAsia="Arial" w:hAnsi="Arial" w:cs="Arial"/>
          <w:bCs/>
          <w:sz w:val="20"/>
          <w:szCs w:val="20"/>
        </w:rPr>
      </w:pPr>
    </w:p>
    <w:p w14:paraId="4EE3998F" w14:textId="4B25A6F4" w:rsidR="00347500" w:rsidRDefault="00347500" w:rsidP="00450A26">
      <w:pPr>
        <w:numPr>
          <w:ilvl w:val="0"/>
          <w:numId w:val="1"/>
        </w:numPr>
        <w:spacing w:line="360" w:lineRule="auto"/>
        <w:ind w:left="567" w:right="37" w:hanging="567"/>
        <w:jc w:val="both"/>
        <w:rPr>
          <w:rFonts w:ascii="Arial" w:eastAsia="Arial" w:hAnsi="Arial" w:cs="Arial"/>
          <w:bCs/>
          <w:sz w:val="20"/>
          <w:szCs w:val="20"/>
        </w:rPr>
      </w:pPr>
      <w:r>
        <w:rPr>
          <w:rFonts w:ascii="Arial" w:eastAsia="Arial" w:hAnsi="Arial" w:cs="Arial"/>
          <w:bCs/>
          <w:sz w:val="20"/>
          <w:szCs w:val="20"/>
        </w:rPr>
        <w:t xml:space="preserve">De </w:t>
      </w:r>
      <w:r w:rsidRPr="00347500">
        <w:rPr>
          <w:rFonts w:ascii="Arial" w:eastAsia="Arial" w:hAnsi="Arial" w:cs="Arial"/>
          <w:bCs/>
          <w:sz w:val="20"/>
          <w:szCs w:val="20"/>
        </w:rPr>
        <w:t>tal forma que, básicamente los referidos ordenamientos tanto nacionales como internacionales, establecen la prohibición de que el ser humano sea sujeto a cualquier acto u omisión realizada intencionalmente que implique un daño físico o mental, con el fin de trasgredir la dignidad e integridad física y por tanto implica que la fuerza del Estado y el actuar de sus agentes se aplique de manera proporcional, racional y de conformidad con los mandatos establecidos en la ley.</w:t>
      </w:r>
    </w:p>
    <w:p w14:paraId="7E82B57B" w14:textId="77777777" w:rsidR="005C34F8" w:rsidRDefault="005C34F8" w:rsidP="005C34F8">
      <w:pPr>
        <w:spacing w:line="360" w:lineRule="auto"/>
        <w:ind w:right="37"/>
        <w:jc w:val="both"/>
        <w:rPr>
          <w:rFonts w:ascii="Arial" w:eastAsia="Arial" w:hAnsi="Arial" w:cs="Arial"/>
          <w:bCs/>
          <w:sz w:val="20"/>
          <w:szCs w:val="20"/>
        </w:rPr>
      </w:pPr>
    </w:p>
    <w:p w14:paraId="0C86E017" w14:textId="7C6EA8F8" w:rsidR="00531414" w:rsidRDefault="00531414" w:rsidP="00450A26">
      <w:pPr>
        <w:spacing w:line="360" w:lineRule="auto"/>
        <w:ind w:left="567" w:right="37"/>
        <w:jc w:val="both"/>
        <w:rPr>
          <w:rFonts w:ascii="Arial" w:eastAsia="Arial" w:hAnsi="Arial" w:cs="Arial"/>
          <w:b/>
          <w:bCs/>
          <w:sz w:val="20"/>
          <w:szCs w:val="20"/>
        </w:rPr>
      </w:pPr>
      <w:r w:rsidRPr="00531414">
        <w:rPr>
          <w:rFonts w:ascii="Arial" w:eastAsia="Arial" w:hAnsi="Arial" w:cs="Arial"/>
          <w:b/>
          <w:bCs/>
          <w:sz w:val="20"/>
          <w:szCs w:val="20"/>
        </w:rPr>
        <w:t>3.1. Estudio</w:t>
      </w:r>
      <w:r w:rsidR="00685C18">
        <w:rPr>
          <w:rFonts w:ascii="Arial" w:eastAsia="Arial" w:hAnsi="Arial" w:cs="Arial"/>
          <w:b/>
          <w:bCs/>
          <w:sz w:val="20"/>
          <w:szCs w:val="20"/>
        </w:rPr>
        <w:t xml:space="preserve"> de la</w:t>
      </w:r>
      <w:r w:rsidRPr="00531414">
        <w:rPr>
          <w:rFonts w:ascii="Arial" w:eastAsia="Arial" w:hAnsi="Arial" w:cs="Arial"/>
          <w:b/>
          <w:bCs/>
          <w:sz w:val="20"/>
          <w:szCs w:val="20"/>
        </w:rPr>
        <w:t xml:space="preserve"> afectación psíquica y moral </w:t>
      </w:r>
    </w:p>
    <w:p w14:paraId="3C5525B5" w14:textId="77777777" w:rsidR="005C34F8" w:rsidRPr="00531414" w:rsidRDefault="005C34F8" w:rsidP="005C34F8">
      <w:pPr>
        <w:spacing w:line="360" w:lineRule="auto"/>
        <w:ind w:right="37"/>
        <w:jc w:val="both"/>
        <w:rPr>
          <w:rFonts w:ascii="Arial" w:eastAsia="Arial" w:hAnsi="Arial" w:cs="Arial"/>
          <w:b/>
          <w:bCs/>
          <w:sz w:val="20"/>
          <w:szCs w:val="20"/>
        </w:rPr>
      </w:pPr>
    </w:p>
    <w:p w14:paraId="2D4F7D5E" w14:textId="29947516" w:rsidR="00E054EA" w:rsidRDefault="00E054EA" w:rsidP="00450A26">
      <w:pPr>
        <w:numPr>
          <w:ilvl w:val="0"/>
          <w:numId w:val="1"/>
        </w:numPr>
        <w:spacing w:line="360" w:lineRule="auto"/>
        <w:ind w:left="567" w:right="37" w:hanging="567"/>
        <w:jc w:val="both"/>
        <w:rPr>
          <w:rFonts w:ascii="Arial" w:eastAsia="Arial" w:hAnsi="Arial" w:cs="Arial"/>
          <w:bCs/>
          <w:sz w:val="20"/>
          <w:szCs w:val="20"/>
        </w:rPr>
      </w:pPr>
      <w:r>
        <w:rPr>
          <w:rFonts w:ascii="Arial" w:eastAsia="Arial" w:hAnsi="Arial" w:cs="Arial"/>
          <w:bCs/>
          <w:sz w:val="20"/>
          <w:szCs w:val="20"/>
        </w:rPr>
        <w:t>Esta Comisión Estatal recuerda lo señalado por la Corte Interamericana sobre el acceso a la justicia de las violaciones a los derechos humanos, particularmente respecto el derecho a la integridad personal en donde</w:t>
      </w:r>
      <w:r w:rsidRPr="00E054EA">
        <w:rPr>
          <w:rFonts w:ascii="Arial" w:eastAsia="Arial" w:hAnsi="Arial" w:cs="Arial"/>
          <w:bCs/>
          <w:sz w:val="20"/>
          <w:szCs w:val="20"/>
        </w:rPr>
        <w:t xml:space="preserve"> ha señalado que</w:t>
      </w:r>
      <w:r>
        <w:rPr>
          <w:rFonts w:ascii="Arial" w:eastAsia="Arial" w:hAnsi="Arial" w:cs="Arial"/>
          <w:bCs/>
          <w:sz w:val="20"/>
          <w:szCs w:val="20"/>
        </w:rPr>
        <w:t xml:space="preserve"> </w:t>
      </w:r>
      <w:r w:rsidRPr="00E054EA">
        <w:rPr>
          <w:rFonts w:ascii="Arial" w:eastAsia="Arial" w:hAnsi="Arial" w:cs="Arial"/>
          <w:bCs/>
          <w:sz w:val="20"/>
          <w:szCs w:val="20"/>
        </w:rPr>
        <w:t>los</w:t>
      </w:r>
      <w:r>
        <w:rPr>
          <w:rFonts w:ascii="Arial" w:eastAsia="Arial" w:hAnsi="Arial" w:cs="Arial"/>
          <w:bCs/>
          <w:sz w:val="20"/>
          <w:szCs w:val="20"/>
        </w:rPr>
        <w:t xml:space="preserve"> </w:t>
      </w:r>
      <w:r w:rsidRPr="00E054EA">
        <w:rPr>
          <w:rFonts w:ascii="Arial" w:eastAsia="Arial" w:hAnsi="Arial" w:cs="Arial"/>
          <w:bCs/>
          <w:sz w:val="20"/>
          <w:szCs w:val="20"/>
        </w:rPr>
        <w:t>criterios de valoración de la prueba son menos rígidos que en los sistemas legales internos</w:t>
      </w:r>
      <w:r>
        <w:rPr>
          <w:rFonts w:ascii="Arial" w:eastAsia="Arial" w:hAnsi="Arial" w:cs="Arial"/>
          <w:bCs/>
          <w:sz w:val="20"/>
          <w:szCs w:val="20"/>
        </w:rPr>
        <w:t xml:space="preserve"> </w:t>
      </w:r>
      <w:r w:rsidRPr="00E054EA">
        <w:rPr>
          <w:rFonts w:ascii="Arial" w:eastAsia="Arial" w:hAnsi="Arial" w:cs="Arial"/>
          <w:bCs/>
          <w:sz w:val="20"/>
          <w:szCs w:val="20"/>
        </w:rPr>
        <w:t xml:space="preserve">y ha sostenido que puede evaluar </w:t>
      </w:r>
      <w:r>
        <w:rPr>
          <w:rFonts w:ascii="Arial" w:eastAsia="Arial" w:hAnsi="Arial" w:cs="Arial"/>
          <w:bCs/>
          <w:sz w:val="20"/>
          <w:szCs w:val="20"/>
        </w:rPr>
        <w:t>libremente las pruebas. Pues se</w:t>
      </w:r>
      <w:r w:rsidRPr="00E054EA">
        <w:rPr>
          <w:rFonts w:ascii="Arial" w:eastAsia="Arial" w:hAnsi="Arial" w:cs="Arial"/>
          <w:bCs/>
          <w:sz w:val="20"/>
          <w:szCs w:val="20"/>
        </w:rPr>
        <w:t xml:space="preserve"> debe aplicar una</w:t>
      </w:r>
      <w:r>
        <w:rPr>
          <w:rFonts w:ascii="Arial" w:eastAsia="Arial" w:hAnsi="Arial" w:cs="Arial"/>
          <w:bCs/>
          <w:sz w:val="20"/>
          <w:szCs w:val="20"/>
        </w:rPr>
        <w:t xml:space="preserve"> </w:t>
      </w:r>
      <w:r w:rsidRPr="00E054EA">
        <w:rPr>
          <w:rFonts w:ascii="Arial" w:eastAsia="Arial" w:hAnsi="Arial" w:cs="Arial"/>
          <w:bCs/>
          <w:sz w:val="20"/>
          <w:szCs w:val="20"/>
        </w:rPr>
        <w:t>valoración de la prueba que tenga en cuenta</w:t>
      </w:r>
      <w:r>
        <w:rPr>
          <w:rFonts w:ascii="Arial" w:eastAsia="Arial" w:hAnsi="Arial" w:cs="Arial"/>
          <w:bCs/>
          <w:sz w:val="20"/>
          <w:szCs w:val="20"/>
        </w:rPr>
        <w:t xml:space="preserve"> la gravedad de la atribución de </w:t>
      </w:r>
      <w:r w:rsidRPr="00E054EA">
        <w:rPr>
          <w:rFonts w:ascii="Arial" w:eastAsia="Arial" w:hAnsi="Arial" w:cs="Arial"/>
          <w:bCs/>
          <w:sz w:val="20"/>
          <w:szCs w:val="20"/>
        </w:rPr>
        <w:t>responsabilidad internacional a un Estado y que, sin perjuicio de ello, sea capaz de crear la</w:t>
      </w:r>
      <w:r>
        <w:rPr>
          <w:rFonts w:ascii="Arial" w:eastAsia="Arial" w:hAnsi="Arial" w:cs="Arial"/>
          <w:bCs/>
          <w:sz w:val="20"/>
          <w:szCs w:val="20"/>
        </w:rPr>
        <w:t xml:space="preserve"> </w:t>
      </w:r>
      <w:r w:rsidRPr="00E054EA">
        <w:rPr>
          <w:rFonts w:ascii="Arial" w:eastAsia="Arial" w:hAnsi="Arial" w:cs="Arial"/>
          <w:bCs/>
          <w:sz w:val="20"/>
          <w:szCs w:val="20"/>
        </w:rPr>
        <w:t>convicción de la verdad de los hechos alegados</w:t>
      </w:r>
      <w:r>
        <w:rPr>
          <w:rStyle w:val="Refdenotaalpie"/>
          <w:rFonts w:ascii="Arial" w:eastAsia="Arial" w:hAnsi="Arial" w:cs="Arial"/>
          <w:bCs/>
          <w:sz w:val="20"/>
          <w:szCs w:val="20"/>
        </w:rPr>
        <w:footnoteReference w:id="61"/>
      </w:r>
      <w:r w:rsidRPr="00E054EA">
        <w:rPr>
          <w:rFonts w:ascii="Arial" w:eastAsia="Arial" w:hAnsi="Arial" w:cs="Arial"/>
          <w:bCs/>
          <w:sz w:val="20"/>
          <w:szCs w:val="20"/>
        </w:rPr>
        <w:t xml:space="preserve">. </w:t>
      </w:r>
    </w:p>
    <w:p w14:paraId="3F5C88C9" w14:textId="77777777" w:rsidR="005C34F8" w:rsidRDefault="005C34F8" w:rsidP="005C34F8">
      <w:pPr>
        <w:spacing w:line="360" w:lineRule="auto"/>
        <w:ind w:left="567" w:right="37"/>
        <w:jc w:val="both"/>
        <w:rPr>
          <w:rFonts w:ascii="Arial" w:eastAsia="Arial" w:hAnsi="Arial" w:cs="Arial"/>
          <w:bCs/>
          <w:sz w:val="20"/>
          <w:szCs w:val="20"/>
        </w:rPr>
      </w:pPr>
    </w:p>
    <w:p w14:paraId="5D893CAA" w14:textId="5BF85EE9" w:rsidR="00E054EA" w:rsidRDefault="00E054EA" w:rsidP="00450A26">
      <w:pPr>
        <w:numPr>
          <w:ilvl w:val="0"/>
          <w:numId w:val="1"/>
        </w:numPr>
        <w:spacing w:line="360" w:lineRule="auto"/>
        <w:ind w:left="567" w:right="37" w:hanging="567"/>
        <w:jc w:val="both"/>
        <w:rPr>
          <w:rFonts w:ascii="Arial" w:eastAsia="Arial" w:hAnsi="Arial" w:cs="Arial"/>
          <w:bCs/>
          <w:sz w:val="20"/>
          <w:szCs w:val="20"/>
        </w:rPr>
      </w:pPr>
      <w:r>
        <w:rPr>
          <w:rFonts w:ascii="Arial" w:eastAsia="Arial" w:hAnsi="Arial" w:cs="Arial"/>
          <w:bCs/>
          <w:sz w:val="20"/>
          <w:szCs w:val="20"/>
        </w:rPr>
        <w:t>Por lo tanto, p</w:t>
      </w:r>
      <w:r w:rsidRPr="00E054EA">
        <w:rPr>
          <w:rFonts w:ascii="Arial" w:eastAsia="Arial" w:hAnsi="Arial" w:cs="Arial"/>
          <w:bCs/>
          <w:sz w:val="20"/>
          <w:szCs w:val="20"/>
        </w:rPr>
        <w:t>ara establecer que se ha producido una</w:t>
      </w:r>
      <w:r>
        <w:rPr>
          <w:rFonts w:ascii="Arial" w:eastAsia="Arial" w:hAnsi="Arial" w:cs="Arial"/>
          <w:bCs/>
          <w:sz w:val="20"/>
          <w:szCs w:val="20"/>
        </w:rPr>
        <w:t xml:space="preserve"> </w:t>
      </w:r>
      <w:r w:rsidRPr="00E054EA">
        <w:rPr>
          <w:rFonts w:ascii="Arial" w:eastAsia="Arial" w:hAnsi="Arial" w:cs="Arial"/>
          <w:bCs/>
          <w:sz w:val="20"/>
          <w:szCs w:val="20"/>
        </w:rPr>
        <w:t>violación de los derechos consagrados en la Convención no es necesario que se pruebe la</w:t>
      </w:r>
      <w:r>
        <w:rPr>
          <w:rFonts w:ascii="Arial" w:eastAsia="Arial" w:hAnsi="Arial" w:cs="Arial"/>
          <w:bCs/>
          <w:sz w:val="20"/>
          <w:szCs w:val="20"/>
        </w:rPr>
        <w:t xml:space="preserve"> responsabilidad </w:t>
      </w:r>
      <w:r w:rsidRPr="00E054EA">
        <w:rPr>
          <w:rFonts w:ascii="Arial" w:eastAsia="Arial" w:hAnsi="Arial" w:cs="Arial"/>
          <w:bCs/>
          <w:sz w:val="20"/>
          <w:szCs w:val="20"/>
        </w:rPr>
        <w:t>más allá de toda duda razonable ni que se identifique</w:t>
      </w:r>
      <w:r>
        <w:rPr>
          <w:rFonts w:ascii="Arial" w:eastAsia="Arial" w:hAnsi="Arial" w:cs="Arial"/>
          <w:bCs/>
          <w:sz w:val="20"/>
          <w:szCs w:val="20"/>
        </w:rPr>
        <w:t xml:space="preserve"> </w:t>
      </w:r>
      <w:r w:rsidRPr="00E054EA">
        <w:rPr>
          <w:rFonts w:ascii="Arial" w:eastAsia="Arial" w:hAnsi="Arial" w:cs="Arial"/>
          <w:bCs/>
          <w:sz w:val="20"/>
          <w:szCs w:val="20"/>
        </w:rPr>
        <w:t>individualmente a los agentes a los cuales se atribuyen los hechos violatorios, sino que es</w:t>
      </w:r>
      <w:r>
        <w:rPr>
          <w:rFonts w:ascii="Arial" w:eastAsia="Arial" w:hAnsi="Arial" w:cs="Arial"/>
          <w:bCs/>
          <w:sz w:val="20"/>
          <w:szCs w:val="20"/>
        </w:rPr>
        <w:t xml:space="preserve"> </w:t>
      </w:r>
      <w:r w:rsidRPr="00E054EA">
        <w:rPr>
          <w:rFonts w:ascii="Arial" w:eastAsia="Arial" w:hAnsi="Arial" w:cs="Arial"/>
          <w:bCs/>
          <w:sz w:val="20"/>
          <w:szCs w:val="20"/>
        </w:rPr>
        <w:t>suficiente demostrar que se han verificado acciones u omisiones que hayan permitido la</w:t>
      </w:r>
      <w:r>
        <w:rPr>
          <w:rFonts w:ascii="Arial" w:eastAsia="Arial" w:hAnsi="Arial" w:cs="Arial"/>
          <w:bCs/>
          <w:sz w:val="20"/>
          <w:szCs w:val="20"/>
        </w:rPr>
        <w:t xml:space="preserve"> </w:t>
      </w:r>
      <w:r w:rsidRPr="00E054EA">
        <w:rPr>
          <w:rFonts w:ascii="Arial" w:eastAsia="Arial" w:hAnsi="Arial" w:cs="Arial"/>
          <w:bCs/>
          <w:sz w:val="20"/>
          <w:szCs w:val="20"/>
        </w:rPr>
        <w:t>perpetración de esas violaciones o que exista una obligación del Estado que haya sido</w:t>
      </w:r>
      <w:r>
        <w:rPr>
          <w:rFonts w:ascii="Arial" w:eastAsia="Arial" w:hAnsi="Arial" w:cs="Arial"/>
          <w:bCs/>
          <w:sz w:val="20"/>
          <w:szCs w:val="20"/>
        </w:rPr>
        <w:t xml:space="preserve"> </w:t>
      </w:r>
      <w:r w:rsidRPr="00E054EA">
        <w:rPr>
          <w:rFonts w:ascii="Arial" w:eastAsia="Arial" w:hAnsi="Arial" w:cs="Arial"/>
          <w:bCs/>
          <w:sz w:val="20"/>
          <w:szCs w:val="20"/>
        </w:rPr>
        <w:t>incumplida por éste</w:t>
      </w:r>
      <w:r w:rsidR="004465C9">
        <w:rPr>
          <w:rStyle w:val="Refdenotaalpie"/>
          <w:rFonts w:ascii="Arial" w:eastAsia="Arial" w:hAnsi="Arial" w:cs="Arial"/>
          <w:bCs/>
          <w:sz w:val="20"/>
          <w:szCs w:val="20"/>
        </w:rPr>
        <w:footnoteReference w:id="62"/>
      </w:r>
      <w:r w:rsidRPr="00E054EA">
        <w:rPr>
          <w:rFonts w:ascii="Arial" w:eastAsia="Arial" w:hAnsi="Arial" w:cs="Arial"/>
          <w:bCs/>
          <w:sz w:val="20"/>
          <w:szCs w:val="20"/>
        </w:rPr>
        <w:t>.</w:t>
      </w:r>
    </w:p>
    <w:p w14:paraId="625DECF4" w14:textId="77777777" w:rsidR="005C34F8" w:rsidRDefault="005C34F8" w:rsidP="005C34F8">
      <w:pPr>
        <w:spacing w:line="360" w:lineRule="auto"/>
        <w:ind w:right="37"/>
        <w:jc w:val="both"/>
        <w:rPr>
          <w:rFonts w:ascii="Arial" w:eastAsia="Arial" w:hAnsi="Arial" w:cs="Arial"/>
          <w:bCs/>
          <w:sz w:val="20"/>
          <w:szCs w:val="20"/>
        </w:rPr>
      </w:pPr>
    </w:p>
    <w:p w14:paraId="74E92477" w14:textId="7D46DA9F" w:rsidR="00E054EA" w:rsidRDefault="00E054EA" w:rsidP="00450A26">
      <w:pPr>
        <w:numPr>
          <w:ilvl w:val="0"/>
          <w:numId w:val="1"/>
        </w:numPr>
        <w:spacing w:line="360" w:lineRule="auto"/>
        <w:ind w:left="567" w:right="37" w:hanging="567"/>
        <w:jc w:val="both"/>
        <w:rPr>
          <w:rFonts w:ascii="Arial" w:eastAsia="Arial" w:hAnsi="Arial" w:cs="Arial"/>
          <w:bCs/>
          <w:sz w:val="20"/>
          <w:szCs w:val="20"/>
        </w:rPr>
      </w:pPr>
      <w:r>
        <w:rPr>
          <w:rFonts w:ascii="Arial" w:eastAsia="Arial" w:hAnsi="Arial" w:cs="Arial"/>
          <w:bCs/>
          <w:sz w:val="20"/>
          <w:szCs w:val="20"/>
        </w:rPr>
        <w:t>Además, la Corte también ha señalado</w:t>
      </w:r>
      <w:r w:rsidRPr="00E054EA">
        <w:rPr>
          <w:rFonts w:ascii="Arial" w:eastAsia="Arial" w:hAnsi="Arial" w:cs="Arial"/>
          <w:bCs/>
          <w:sz w:val="20"/>
          <w:szCs w:val="20"/>
        </w:rPr>
        <w:t xml:space="preserve"> que es legítimo el uso de la prueba circunstancial, los indicios y las presunciones para fundar una sentencia, siempre que de ellos puedan inferirse conclusiones consistentes sobre los h</w:t>
      </w:r>
      <w:r>
        <w:rPr>
          <w:rFonts w:ascii="Arial" w:eastAsia="Arial" w:hAnsi="Arial" w:cs="Arial"/>
          <w:bCs/>
          <w:sz w:val="20"/>
          <w:szCs w:val="20"/>
        </w:rPr>
        <w:t>echos. Al respecto, dicho</w:t>
      </w:r>
      <w:r w:rsidRPr="00E054EA">
        <w:rPr>
          <w:rFonts w:ascii="Arial" w:eastAsia="Arial" w:hAnsi="Arial" w:cs="Arial"/>
          <w:bCs/>
          <w:sz w:val="20"/>
          <w:szCs w:val="20"/>
        </w:rPr>
        <w:t xml:space="preserve"> Tribunal ha señalado que corresponde a la parte demandante, en principio, la carga de la prueba de los hechos en que se funda su alegato; no obstante, ha destacado que, a dife</w:t>
      </w:r>
      <w:r>
        <w:rPr>
          <w:rFonts w:ascii="Arial" w:eastAsia="Arial" w:hAnsi="Arial" w:cs="Arial"/>
          <w:bCs/>
          <w:sz w:val="20"/>
          <w:szCs w:val="20"/>
        </w:rPr>
        <w:t>rencia del derecho penal</w:t>
      </w:r>
      <w:r w:rsidRPr="00E054EA">
        <w:rPr>
          <w:rFonts w:ascii="Arial" w:eastAsia="Arial" w:hAnsi="Arial" w:cs="Arial"/>
          <w:bCs/>
          <w:sz w:val="20"/>
          <w:szCs w:val="20"/>
        </w:rPr>
        <w:t>, en los procesos sobre violaciones de derechos humanos la defensa del Estado no puede descansar sobre la imposibilidad del demandante de allegar pruebas, cuando es el Estado quien tiene el control de los medios para aclarar hechos ocurridos dentro de su territorio.</w:t>
      </w:r>
    </w:p>
    <w:p w14:paraId="223E06B7" w14:textId="77777777" w:rsidR="005C34F8" w:rsidRDefault="005C34F8" w:rsidP="005C34F8">
      <w:pPr>
        <w:spacing w:line="360" w:lineRule="auto"/>
        <w:ind w:right="37"/>
        <w:jc w:val="both"/>
        <w:rPr>
          <w:rFonts w:ascii="Arial" w:eastAsia="Arial" w:hAnsi="Arial" w:cs="Arial"/>
          <w:bCs/>
          <w:sz w:val="20"/>
          <w:szCs w:val="20"/>
        </w:rPr>
      </w:pPr>
    </w:p>
    <w:p w14:paraId="2F28D9D9" w14:textId="72C4A8B3" w:rsidR="00E054EA" w:rsidRDefault="001B7AC5" w:rsidP="00450A26">
      <w:pPr>
        <w:numPr>
          <w:ilvl w:val="0"/>
          <w:numId w:val="1"/>
        </w:numPr>
        <w:spacing w:line="360" w:lineRule="auto"/>
        <w:ind w:left="567" w:right="37" w:hanging="567"/>
        <w:jc w:val="both"/>
        <w:rPr>
          <w:rFonts w:ascii="Arial" w:eastAsia="Arial" w:hAnsi="Arial" w:cs="Arial"/>
          <w:bCs/>
          <w:sz w:val="20"/>
          <w:szCs w:val="20"/>
        </w:rPr>
      </w:pPr>
      <w:r>
        <w:rPr>
          <w:rFonts w:ascii="Arial" w:eastAsia="Arial" w:hAnsi="Arial" w:cs="Arial"/>
          <w:bCs/>
          <w:sz w:val="20"/>
          <w:szCs w:val="20"/>
        </w:rPr>
        <w:lastRenderedPageBreak/>
        <w:t xml:space="preserve">Por lo que hace al presente caso, de acuerdo a la inspección del video </w:t>
      </w:r>
      <w:r w:rsidRPr="001B7AC5">
        <w:rPr>
          <w:rFonts w:ascii="Arial" w:eastAsia="Arial" w:hAnsi="Arial" w:cs="Arial"/>
          <w:bCs/>
          <w:sz w:val="20"/>
          <w:szCs w:val="20"/>
        </w:rPr>
        <w:t>que aparece publicado en la página electrónica de Facebook</w:t>
      </w:r>
      <w:r w:rsidR="00B00F3D" w:rsidRPr="00B00F3D">
        <w:rPr>
          <w:rFonts w:asciiTheme="minorHAnsi" w:eastAsiaTheme="minorHAnsi" w:hAnsiTheme="minorHAnsi" w:cstheme="minorBidi"/>
          <w:color w:val="auto"/>
          <w:lang w:eastAsia="en-US"/>
        </w:rPr>
        <w:t xml:space="preserve"> </w:t>
      </w:r>
      <w:r w:rsidR="00B00F3D" w:rsidRPr="00B00F3D">
        <w:rPr>
          <w:rFonts w:ascii="Arial" w:eastAsia="Arial" w:hAnsi="Arial" w:cs="Arial"/>
          <w:bCs/>
          <w:sz w:val="20"/>
          <w:szCs w:val="20"/>
        </w:rPr>
        <w:t xml:space="preserve">“Lo que los otros callan Piedras Negras”, el 21 de junio de 2022, el cual tiene como título: “Comisario de La policía de nava detiene un gripo de migrantes en el encino carretera Federal </w:t>
      </w:r>
      <w:r w:rsidR="00513CA9">
        <w:rPr>
          <w:rFonts w:ascii="Arial" w:eastAsia="Tahoma" w:hAnsi="Arial" w:cs="Arial"/>
          <w:sz w:val="20"/>
          <w:szCs w:val="20"/>
          <w:lang w:eastAsia="en-US"/>
        </w:rPr>
        <w:t xml:space="preserve">X </w:t>
      </w:r>
      <w:r w:rsidR="00B00F3D" w:rsidRPr="00B00F3D">
        <w:rPr>
          <w:rFonts w:ascii="Arial" w:eastAsia="Arial" w:hAnsi="Arial" w:cs="Arial"/>
          <w:bCs/>
          <w:sz w:val="20"/>
          <w:szCs w:val="20"/>
        </w:rPr>
        <w:t>que I</w:t>
      </w:r>
      <w:r w:rsidR="00625107">
        <w:rPr>
          <w:rFonts w:ascii="Arial" w:eastAsia="Arial" w:hAnsi="Arial" w:cs="Arial"/>
          <w:bCs/>
          <w:sz w:val="20"/>
          <w:szCs w:val="20"/>
        </w:rPr>
        <w:t>b</w:t>
      </w:r>
      <w:r w:rsidR="00B00F3D" w:rsidRPr="00B00F3D">
        <w:rPr>
          <w:rFonts w:ascii="Arial" w:eastAsia="Arial" w:hAnsi="Arial" w:cs="Arial"/>
          <w:bCs/>
          <w:sz w:val="20"/>
          <w:szCs w:val="20"/>
        </w:rPr>
        <w:t>an a Piedras Negras los regresa 10 quilómetros rumbo a Saltillo…”</w:t>
      </w:r>
      <w:r w:rsidR="00B00F3D">
        <w:rPr>
          <w:rFonts w:ascii="Arial" w:eastAsia="Arial" w:hAnsi="Arial" w:cs="Arial"/>
          <w:bCs/>
          <w:sz w:val="20"/>
          <w:szCs w:val="20"/>
        </w:rPr>
        <w:t>, resulta preocupante la situación en que f</w:t>
      </w:r>
      <w:r w:rsidR="004465C9">
        <w:rPr>
          <w:rFonts w:ascii="Arial" w:eastAsia="Arial" w:hAnsi="Arial" w:cs="Arial"/>
          <w:bCs/>
          <w:sz w:val="20"/>
          <w:szCs w:val="20"/>
        </w:rPr>
        <w:t>ueron tratadas las personas en situación de migración pues, además de ser contrario a derecho la acción de trasladar y engañar al mencionado grupo, la forma</w:t>
      </w:r>
      <w:r w:rsidR="00040E67">
        <w:rPr>
          <w:rFonts w:ascii="Arial" w:eastAsia="Arial" w:hAnsi="Arial" w:cs="Arial"/>
          <w:bCs/>
          <w:sz w:val="20"/>
          <w:szCs w:val="20"/>
        </w:rPr>
        <w:t xml:space="preserve"> en que fueron trasladados es contraria a un trato humano</w:t>
      </w:r>
      <w:r w:rsidR="004465C9">
        <w:rPr>
          <w:rFonts w:ascii="Arial" w:eastAsia="Arial" w:hAnsi="Arial" w:cs="Arial"/>
          <w:bCs/>
          <w:sz w:val="20"/>
          <w:szCs w:val="20"/>
        </w:rPr>
        <w:t xml:space="preserve">. </w:t>
      </w:r>
    </w:p>
    <w:p w14:paraId="7D88E292" w14:textId="77777777" w:rsidR="00513CA9" w:rsidRDefault="00513CA9" w:rsidP="00513CA9">
      <w:pPr>
        <w:spacing w:line="360" w:lineRule="auto"/>
        <w:ind w:right="37"/>
        <w:jc w:val="both"/>
        <w:rPr>
          <w:rFonts w:ascii="Arial" w:eastAsia="Arial" w:hAnsi="Arial" w:cs="Arial"/>
          <w:bCs/>
          <w:sz w:val="20"/>
          <w:szCs w:val="20"/>
        </w:rPr>
      </w:pPr>
    </w:p>
    <w:p w14:paraId="4D3A33F8" w14:textId="5F1FA66D" w:rsidR="004465C9" w:rsidRDefault="00040E67" w:rsidP="00450A26">
      <w:pPr>
        <w:numPr>
          <w:ilvl w:val="0"/>
          <w:numId w:val="1"/>
        </w:numPr>
        <w:spacing w:line="360" w:lineRule="auto"/>
        <w:ind w:left="567" w:right="37" w:hanging="567"/>
        <w:jc w:val="both"/>
        <w:rPr>
          <w:rFonts w:ascii="Arial" w:eastAsia="Arial" w:hAnsi="Arial" w:cs="Arial"/>
          <w:bCs/>
          <w:sz w:val="20"/>
          <w:szCs w:val="20"/>
        </w:rPr>
      </w:pPr>
      <w:r>
        <w:rPr>
          <w:rFonts w:ascii="Arial" w:eastAsia="Arial" w:hAnsi="Arial" w:cs="Arial"/>
          <w:bCs/>
          <w:sz w:val="20"/>
          <w:szCs w:val="20"/>
        </w:rPr>
        <w:t xml:space="preserve">Dentro del video en mención se puede apreciar la alta velocidad en que iban transitando los agentes en los vehículos de las autoridad responsable con las personas en situación de migración de pie en las cajuelas gritando, solicitando ayuda y aventando sus pertenencias a la carretera para poder bajarse; cuando una de ellas, según las actas </w:t>
      </w:r>
      <w:r w:rsidR="00DD7072">
        <w:rPr>
          <w:rFonts w:ascii="Arial" w:eastAsia="Arial" w:hAnsi="Arial" w:cs="Arial"/>
          <w:bCs/>
          <w:sz w:val="20"/>
          <w:szCs w:val="20"/>
        </w:rPr>
        <w:t>circunstanciadas de los agraviados y la inspección del video, fue aventada de la camioneta a la carretera por los agentes, en ese momento se detienen los vehículos pertenecientes a la autoridad y las personas en situación de migración comienzan a bajar desesperadamente</w:t>
      </w:r>
      <w:r w:rsidR="00FE2433">
        <w:rPr>
          <w:rFonts w:ascii="Arial" w:eastAsia="Arial" w:hAnsi="Arial" w:cs="Arial"/>
          <w:bCs/>
          <w:sz w:val="20"/>
          <w:szCs w:val="20"/>
        </w:rPr>
        <w:t>,</w:t>
      </w:r>
      <w:r w:rsidR="00DD7072">
        <w:rPr>
          <w:rFonts w:ascii="Arial" w:eastAsia="Arial" w:hAnsi="Arial" w:cs="Arial"/>
          <w:bCs/>
          <w:sz w:val="20"/>
          <w:szCs w:val="20"/>
        </w:rPr>
        <w:t xml:space="preserve"> en completo pánico y solicitando ayuda médica </w:t>
      </w:r>
      <w:r w:rsidR="005E304A">
        <w:rPr>
          <w:rFonts w:ascii="Arial" w:eastAsia="Arial" w:hAnsi="Arial" w:cs="Arial"/>
          <w:bCs/>
          <w:sz w:val="20"/>
          <w:szCs w:val="20"/>
        </w:rPr>
        <w:t>para la persona que se encontraba herida</w:t>
      </w:r>
      <w:r w:rsidR="00DD7072">
        <w:rPr>
          <w:rFonts w:ascii="Arial" w:eastAsia="Arial" w:hAnsi="Arial" w:cs="Arial"/>
          <w:bCs/>
          <w:sz w:val="20"/>
          <w:szCs w:val="20"/>
        </w:rPr>
        <w:t xml:space="preserve">. </w:t>
      </w:r>
    </w:p>
    <w:p w14:paraId="5C409962" w14:textId="77777777" w:rsidR="00513CA9" w:rsidRDefault="00513CA9" w:rsidP="00513CA9">
      <w:pPr>
        <w:spacing w:line="360" w:lineRule="auto"/>
        <w:ind w:right="37"/>
        <w:jc w:val="both"/>
        <w:rPr>
          <w:rFonts w:ascii="Arial" w:eastAsia="Arial" w:hAnsi="Arial" w:cs="Arial"/>
          <w:bCs/>
          <w:sz w:val="20"/>
          <w:szCs w:val="20"/>
        </w:rPr>
      </w:pPr>
    </w:p>
    <w:p w14:paraId="4CE89EA3" w14:textId="543B0307" w:rsidR="00FE2433" w:rsidRDefault="00FE2433" w:rsidP="00450A26">
      <w:pPr>
        <w:numPr>
          <w:ilvl w:val="0"/>
          <w:numId w:val="1"/>
        </w:numPr>
        <w:spacing w:line="360" w:lineRule="auto"/>
        <w:ind w:left="567" w:right="37" w:hanging="567"/>
        <w:jc w:val="both"/>
        <w:rPr>
          <w:rFonts w:ascii="Arial" w:eastAsia="Arial" w:hAnsi="Arial" w:cs="Arial"/>
          <w:bCs/>
          <w:sz w:val="20"/>
          <w:szCs w:val="20"/>
        </w:rPr>
      </w:pPr>
      <w:r>
        <w:rPr>
          <w:rFonts w:ascii="Arial" w:eastAsia="Arial" w:hAnsi="Arial" w:cs="Arial"/>
          <w:bCs/>
          <w:sz w:val="20"/>
          <w:szCs w:val="20"/>
        </w:rPr>
        <w:t>De acuerdo a los hechos ya señ</w:t>
      </w:r>
      <w:r w:rsidR="00060742">
        <w:rPr>
          <w:rFonts w:ascii="Arial" w:eastAsia="Arial" w:hAnsi="Arial" w:cs="Arial"/>
          <w:bCs/>
          <w:sz w:val="20"/>
          <w:szCs w:val="20"/>
        </w:rPr>
        <w:t>alados,</w:t>
      </w:r>
      <w:r>
        <w:rPr>
          <w:rFonts w:ascii="Arial" w:eastAsia="Arial" w:hAnsi="Arial" w:cs="Arial"/>
          <w:bCs/>
          <w:sz w:val="20"/>
          <w:szCs w:val="20"/>
        </w:rPr>
        <w:t xml:space="preserve"> varias de las víctimas expresaron el pesar que ellos y e</w:t>
      </w:r>
      <w:r w:rsidR="00E86403">
        <w:rPr>
          <w:rFonts w:ascii="Arial" w:eastAsia="Arial" w:hAnsi="Arial" w:cs="Arial"/>
          <w:bCs/>
          <w:sz w:val="20"/>
          <w:szCs w:val="20"/>
        </w:rPr>
        <w:t>l resto del grupo en</w:t>
      </w:r>
      <w:r>
        <w:rPr>
          <w:rFonts w:ascii="Arial" w:eastAsia="Arial" w:hAnsi="Arial" w:cs="Arial"/>
          <w:bCs/>
          <w:sz w:val="20"/>
          <w:szCs w:val="20"/>
        </w:rPr>
        <w:t xml:space="preserve"> situación de migración sintieron por la falta de legalidad, </w:t>
      </w:r>
      <w:r w:rsidR="00E86403">
        <w:rPr>
          <w:rFonts w:ascii="Arial" w:eastAsia="Arial" w:hAnsi="Arial" w:cs="Arial"/>
          <w:bCs/>
          <w:sz w:val="20"/>
          <w:szCs w:val="20"/>
        </w:rPr>
        <w:t>el mal trato que recibieron por parte de los agentes, las acciones que resultaron en le afectación física de una de las sus acompañantes, el nulo auxilio que recibieron al dejarles varados en la carretera y el estado general de abandono en que se encontraron generan sufrimi</w:t>
      </w:r>
      <w:r w:rsidR="00C10148">
        <w:rPr>
          <w:rFonts w:ascii="Arial" w:eastAsia="Arial" w:hAnsi="Arial" w:cs="Arial"/>
          <w:bCs/>
          <w:sz w:val="20"/>
          <w:szCs w:val="20"/>
        </w:rPr>
        <w:t>entos que necesariamente afecta</w:t>
      </w:r>
      <w:r w:rsidR="00E86403">
        <w:rPr>
          <w:rFonts w:ascii="Arial" w:eastAsia="Arial" w:hAnsi="Arial" w:cs="Arial"/>
          <w:bCs/>
          <w:sz w:val="20"/>
          <w:szCs w:val="20"/>
        </w:rPr>
        <w:t xml:space="preserve"> la integridad psíquica y moral </w:t>
      </w:r>
      <w:r w:rsidR="00C10148">
        <w:rPr>
          <w:rFonts w:ascii="Arial" w:eastAsia="Arial" w:hAnsi="Arial" w:cs="Arial"/>
          <w:bCs/>
          <w:sz w:val="20"/>
          <w:szCs w:val="20"/>
        </w:rPr>
        <w:t xml:space="preserve">de las personas en situación de migración de la presente recomendación. </w:t>
      </w:r>
    </w:p>
    <w:p w14:paraId="76F00A6B" w14:textId="77777777" w:rsidR="00513CA9" w:rsidRDefault="00513CA9" w:rsidP="00513CA9">
      <w:pPr>
        <w:spacing w:line="360" w:lineRule="auto"/>
        <w:ind w:right="37"/>
        <w:jc w:val="both"/>
        <w:rPr>
          <w:rFonts w:ascii="Arial" w:eastAsia="Arial" w:hAnsi="Arial" w:cs="Arial"/>
          <w:bCs/>
          <w:sz w:val="20"/>
          <w:szCs w:val="20"/>
        </w:rPr>
      </w:pPr>
    </w:p>
    <w:p w14:paraId="131AC27D" w14:textId="504DD1CB" w:rsidR="005E304A" w:rsidRDefault="00C10148" w:rsidP="00450A26">
      <w:pPr>
        <w:numPr>
          <w:ilvl w:val="0"/>
          <w:numId w:val="1"/>
        </w:numPr>
        <w:spacing w:line="360" w:lineRule="auto"/>
        <w:ind w:left="567" w:right="37" w:hanging="567"/>
        <w:jc w:val="both"/>
        <w:rPr>
          <w:rFonts w:ascii="Arial" w:eastAsia="Arial" w:hAnsi="Arial" w:cs="Arial"/>
          <w:bCs/>
          <w:sz w:val="20"/>
          <w:szCs w:val="20"/>
        </w:rPr>
      </w:pPr>
      <w:r>
        <w:rPr>
          <w:rFonts w:ascii="Arial" w:eastAsia="Arial" w:hAnsi="Arial" w:cs="Arial"/>
          <w:bCs/>
          <w:sz w:val="20"/>
          <w:szCs w:val="20"/>
        </w:rPr>
        <w:t xml:space="preserve">Aunado a lo anterior, para esta Comisión defensora de derechos humanos no pasa desapercibido la situación de angustia, estrés y desesperación que vivieron especialmente las personas menores de edad </w:t>
      </w:r>
      <w:r w:rsidR="006C4719">
        <w:rPr>
          <w:rFonts w:ascii="Arial" w:eastAsia="Arial" w:hAnsi="Arial" w:cs="Arial"/>
          <w:bCs/>
          <w:sz w:val="20"/>
          <w:szCs w:val="20"/>
        </w:rPr>
        <w:t>en situación de migración ante un hecho de traslado ilegal y afectación a la integridad física de quienes les cuidaban durante su proceso de migraci</w:t>
      </w:r>
      <w:r w:rsidR="005E304A">
        <w:rPr>
          <w:rFonts w:ascii="Arial" w:eastAsia="Arial" w:hAnsi="Arial" w:cs="Arial"/>
          <w:bCs/>
          <w:sz w:val="20"/>
          <w:szCs w:val="20"/>
        </w:rPr>
        <w:t xml:space="preserve">ón, por lo que esta defensoría recalca que </w:t>
      </w:r>
      <w:r w:rsidR="005E304A" w:rsidRPr="005E304A">
        <w:rPr>
          <w:rFonts w:ascii="Arial" w:eastAsia="Arial" w:hAnsi="Arial" w:cs="Arial"/>
          <w:bCs/>
          <w:sz w:val="20"/>
          <w:szCs w:val="20"/>
        </w:rPr>
        <w:t>revisten especial gravedad los casos en los cuales las víctimas de violaciones a los derechos humanos son niños y niñas, quienes son titulares de los derechos establecidos en la Convención Americana, además de contar con las medidas especiales de protección contempladas en su artículo 19, las cuales deben ser definidas según las circunstancias particulares de cada caso concreto</w:t>
      </w:r>
      <w:r w:rsidR="005E304A">
        <w:rPr>
          <w:rStyle w:val="Refdenotaalpie"/>
          <w:rFonts w:ascii="Arial" w:eastAsia="Arial" w:hAnsi="Arial" w:cs="Arial"/>
          <w:bCs/>
          <w:sz w:val="20"/>
          <w:szCs w:val="20"/>
        </w:rPr>
        <w:footnoteReference w:id="63"/>
      </w:r>
      <w:r w:rsidR="005E304A" w:rsidRPr="005E304A">
        <w:rPr>
          <w:rFonts w:ascii="Arial" w:eastAsia="Arial" w:hAnsi="Arial" w:cs="Arial"/>
          <w:bCs/>
          <w:sz w:val="20"/>
          <w:szCs w:val="20"/>
        </w:rPr>
        <w:t>.</w:t>
      </w:r>
    </w:p>
    <w:p w14:paraId="547641DF" w14:textId="77777777" w:rsidR="00513CA9" w:rsidRPr="005E304A" w:rsidRDefault="00513CA9" w:rsidP="00513CA9">
      <w:pPr>
        <w:spacing w:line="360" w:lineRule="auto"/>
        <w:ind w:right="37"/>
        <w:jc w:val="both"/>
        <w:rPr>
          <w:rFonts w:ascii="Arial" w:eastAsia="Arial" w:hAnsi="Arial" w:cs="Arial"/>
          <w:bCs/>
          <w:sz w:val="20"/>
          <w:szCs w:val="20"/>
        </w:rPr>
      </w:pPr>
    </w:p>
    <w:p w14:paraId="04A3DEC6" w14:textId="76016457" w:rsidR="00C10148" w:rsidRDefault="005E304A" w:rsidP="00450A26">
      <w:pPr>
        <w:numPr>
          <w:ilvl w:val="0"/>
          <w:numId w:val="1"/>
        </w:numPr>
        <w:spacing w:line="360" w:lineRule="auto"/>
        <w:ind w:left="567" w:right="37" w:hanging="567"/>
        <w:jc w:val="both"/>
        <w:rPr>
          <w:rFonts w:ascii="Arial" w:eastAsia="Arial" w:hAnsi="Arial" w:cs="Arial"/>
          <w:bCs/>
          <w:sz w:val="20"/>
          <w:szCs w:val="20"/>
        </w:rPr>
      </w:pPr>
      <w:r w:rsidRPr="005E304A">
        <w:rPr>
          <w:rFonts w:ascii="Arial" w:eastAsia="Arial" w:hAnsi="Arial" w:cs="Arial"/>
          <w:bCs/>
          <w:sz w:val="20"/>
          <w:szCs w:val="20"/>
        </w:rPr>
        <w:t>De esta forma, se ha conformado un régimen jurídico internacional de prohibición absolut</w:t>
      </w:r>
      <w:r w:rsidR="00060742">
        <w:rPr>
          <w:rFonts w:ascii="Arial" w:eastAsia="Arial" w:hAnsi="Arial" w:cs="Arial"/>
          <w:bCs/>
          <w:sz w:val="20"/>
          <w:szCs w:val="20"/>
        </w:rPr>
        <w:t>a de todas las formas de que atenten contra la integridad</w:t>
      </w:r>
      <w:r w:rsidRPr="005E304A">
        <w:rPr>
          <w:rFonts w:ascii="Arial" w:eastAsia="Arial" w:hAnsi="Arial" w:cs="Arial"/>
          <w:bCs/>
          <w:sz w:val="20"/>
          <w:szCs w:val="20"/>
        </w:rPr>
        <w:t xml:space="preserve">, tanto física como psicológica, y respecto a esta última, </w:t>
      </w:r>
      <w:r w:rsidRPr="005E304A">
        <w:rPr>
          <w:rFonts w:ascii="Arial" w:eastAsia="Arial" w:hAnsi="Arial" w:cs="Arial"/>
          <w:bCs/>
          <w:sz w:val="20"/>
          <w:szCs w:val="20"/>
        </w:rPr>
        <w:lastRenderedPageBreak/>
        <w:t>se ha reconocido que las amenazas y el peligro real de someter a una persona a graves lesiones físicas produce, en determinadas circunstancias, una angustia moral</w:t>
      </w:r>
      <w:r w:rsidR="00060742">
        <w:rPr>
          <w:rFonts w:ascii="Arial" w:eastAsia="Arial" w:hAnsi="Arial" w:cs="Arial"/>
          <w:bCs/>
          <w:sz w:val="20"/>
          <w:szCs w:val="20"/>
        </w:rPr>
        <w:t xml:space="preserve"> de tal grado que puede ocasionar afectaciones a su psique</w:t>
      </w:r>
      <w:r w:rsidRPr="005E304A">
        <w:rPr>
          <w:rFonts w:ascii="Arial" w:eastAsia="Arial" w:hAnsi="Arial" w:cs="Arial"/>
          <w:bCs/>
          <w:sz w:val="20"/>
          <w:szCs w:val="20"/>
        </w:rPr>
        <w:t>.</w:t>
      </w:r>
    </w:p>
    <w:p w14:paraId="2E7351E5" w14:textId="77777777" w:rsidR="00513CA9" w:rsidRDefault="00513CA9" w:rsidP="00513CA9">
      <w:pPr>
        <w:spacing w:line="360" w:lineRule="auto"/>
        <w:ind w:right="37"/>
        <w:jc w:val="both"/>
        <w:rPr>
          <w:rFonts w:ascii="Arial" w:eastAsia="Arial" w:hAnsi="Arial" w:cs="Arial"/>
          <w:bCs/>
          <w:sz w:val="20"/>
          <w:szCs w:val="20"/>
        </w:rPr>
      </w:pPr>
    </w:p>
    <w:p w14:paraId="1DA60F99" w14:textId="056042CA" w:rsidR="009805DC" w:rsidRDefault="009805DC" w:rsidP="00450A26">
      <w:pPr>
        <w:numPr>
          <w:ilvl w:val="0"/>
          <w:numId w:val="1"/>
        </w:numPr>
        <w:spacing w:line="360" w:lineRule="auto"/>
        <w:ind w:left="567" w:right="37" w:hanging="567"/>
        <w:jc w:val="both"/>
        <w:rPr>
          <w:rFonts w:ascii="Arial" w:eastAsia="Arial" w:hAnsi="Arial" w:cs="Arial"/>
          <w:bCs/>
          <w:sz w:val="20"/>
          <w:szCs w:val="20"/>
        </w:rPr>
      </w:pPr>
      <w:r>
        <w:rPr>
          <w:rFonts w:ascii="Arial" w:eastAsia="Arial" w:hAnsi="Arial" w:cs="Arial"/>
          <w:bCs/>
          <w:sz w:val="20"/>
          <w:szCs w:val="20"/>
        </w:rPr>
        <w:t>Por lo tanto, en el presente caso</w:t>
      </w:r>
      <w:r w:rsidRPr="009805DC">
        <w:rPr>
          <w:rFonts w:ascii="Arial" w:eastAsia="Arial" w:hAnsi="Arial" w:cs="Arial"/>
          <w:bCs/>
          <w:sz w:val="20"/>
          <w:szCs w:val="20"/>
        </w:rPr>
        <w:t xml:space="preserve"> est</w:t>
      </w:r>
      <w:r>
        <w:rPr>
          <w:rFonts w:ascii="Arial" w:eastAsia="Arial" w:hAnsi="Arial" w:cs="Arial"/>
          <w:bCs/>
          <w:sz w:val="20"/>
          <w:szCs w:val="20"/>
        </w:rPr>
        <w:t>á demostrado que las personas agraviadas en situación de migración</w:t>
      </w:r>
      <w:r w:rsidRPr="009805DC">
        <w:rPr>
          <w:rFonts w:ascii="Arial" w:eastAsia="Arial" w:hAnsi="Arial" w:cs="Arial"/>
          <w:bCs/>
          <w:sz w:val="20"/>
          <w:szCs w:val="20"/>
        </w:rPr>
        <w:t xml:space="preserve"> fue</w:t>
      </w:r>
      <w:r>
        <w:rPr>
          <w:rFonts w:ascii="Arial" w:eastAsia="Arial" w:hAnsi="Arial" w:cs="Arial"/>
          <w:bCs/>
          <w:sz w:val="20"/>
          <w:szCs w:val="20"/>
        </w:rPr>
        <w:t>ron</w:t>
      </w:r>
      <w:r w:rsidRPr="009805DC">
        <w:rPr>
          <w:rFonts w:ascii="Arial" w:eastAsia="Arial" w:hAnsi="Arial" w:cs="Arial"/>
          <w:bCs/>
          <w:sz w:val="20"/>
          <w:szCs w:val="20"/>
        </w:rPr>
        <w:t xml:space="preserve"> sometida</w:t>
      </w:r>
      <w:r>
        <w:rPr>
          <w:rFonts w:ascii="Arial" w:eastAsia="Arial" w:hAnsi="Arial" w:cs="Arial"/>
          <w:bCs/>
          <w:sz w:val="20"/>
          <w:szCs w:val="20"/>
        </w:rPr>
        <w:t>s</w:t>
      </w:r>
      <w:r w:rsidRPr="009805DC">
        <w:rPr>
          <w:rFonts w:ascii="Arial" w:eastAsia="Arial" w:hAnsi="Arial" w:cs="Arial"/>
          <w:bCs/>
          <w:sz w:val="20"/>
          <w:szCs w:val="20"/>
        </w:rPr>
        <w:t xml:space="preserve"> a actos de violencia psíquica al ser expuesta</w:t>
      </w:r>
      <w:r>
        <w:rPr>
          <w:rFonts w:ascii="Arial" w:eastAsia="Arial" w:hAnsi="Arial" w:cs="Arial"/>
          <w:bCs/>
          <w:sz w:val="20"/>
          <w:szCs w:val="20"/>
        </w:rPr>
        <w:t>s</w:t>
      </w:r>
      <w:r w:rsidRPr="009805DC">
        <w:rPr>
          <w:rFonts w:ascii="Arial" w:eastAsia="Arial" w:hAnsi="Arial" w:cs="Arial"/>
          <w:bCs/>
          <w:sz w:val="20"/>
          <w:szCs w:val="20"/>
        </w:rPr>
        <w:t xml:space="preserve"> a un contexto de angustia y sufrimiento intenso de modo intencional, de acuerdo con la prá</w:t>
      </w:r>
      <w:r>
        <w:rPr>
          <w:rFonts w:ascii="Arial" w:eastAsia="Arial" w:hAnsi="Arial" w:cs="Arial"/>
          <w:bCs/>
          <w:sz w:val="20"/>
          <w:szCs w:val="20"/>
        </w:rPr>
        <w:t>ctica imperante en el contexto de migración que atraviesa el Es</w:t>
      </w:r>
      <w:r w:rsidR="002655D7">
        <w:rPr>
          <w:rFonts w:ascii="Arial" w:eastAsia="Arial" w:hAnsi="Arial" w:cs="Arial"/>
          <w:bCs/>
          <w:sz w:val="20"/>
          <w:szCs w:val="20"/>
        </w:rPr>
        <w:t>tado de Coahuila</w:t>
      </w:r>
      <w:r>
        <w:rPr>
          <w:rFonts w:ascii="Arial" w:eastAsia="Arial" w:hAnsi="Arial" w:cs="Arial"/>
          <w:bCs/>
          <w:sz w:val="20"/>
          <w:szCs w:val="20"/>
        </w:rPr>
        <w:t xml:space="preserve"> señalado</w:t>
      </w:r>
      <w:r w:rsidR="002655D7">
        <w:rPr>
          <w:rFonts w:ascii="Arial" w:eastAsia="Arial" w:hAnsi="Arial" w:cs="Arial"/>
          <w:bCs/>
          <w:sz w:val="20"/>
          <w:szCs w:val="20"/>
        </w:rPr>
        <w:t xml:space="preserve"> por</w:t>
      </w:r>
      <w:r>
        <w:rPr>
          <w:rFonts w:ascii="Arial" w:eastAsia="Arial" w:hAnsi="Arial" w:cs="Arial"/>
          <w:bCs/>
          <w:sz w:val="20"/>
          <w:szCs w:val="20"/>
        </w:rPr>
        <w:t xml:space="preserve"> la Comisión Nacional de Derechos Humanos en su reciente Recomendación 69/2023. Además, esta Comisión</w:t>
      </w:r>
      <w:r w:rsidRPr="009805DC">
        <w:rPr>
          <w:rFonts w:ascii="Arial" w:eastAsia="Arial" w:hAnsi="Arial" w:cs="Arial"/>
          <w:bCs/>
          <w:sz w:val="20"/>
          <w:szCs w:val="20"/>
        </w:rPr>
        <w:t xml:space="preserve"> estima que los actos alegados en el presente caso fueron preparados e infligidos deliber</w:t>
      </w:r>
      <w:r>
        <w:rPr>
          <w:rFonts w:ascii="Arial" w:eastAsia="Arial" w:hAnsi="Arial" w:cs="Arial"/>
          <w:bCs/>
          <w:sz w:val="20"/>
          <w:szCs w:val="20"/>
        </w:rPr>
        <w:t xml:space="preserve">adamente en contra de </w:t>
      </w:r>
      <w:r w:rsidR="002655D7">
        <w:rPr>
          <w:rFonts w:ascii="Arial" w:eastAsia="Arial" w:hAnsi="Arial" w:cs="Arial"/>
          <w:bCs/>
          <w:sz w:val="20"/>
          <w:szCs w:val="20"/>
        </w:rPr>
        <w:t>personas en situación de migración,</w:t>
      </w:r>
      <w:r w:rsidRPr="009805DC">
        <w:rPr>
          <w:rFonts w:ascii="Arial" w:eastAsia="Arial" w:hAnsi="Arial" w:cs="Arial"/>
          <w:bCs/>
          <w:sz w:val="20"/>
          <w:szCs w:val="20"/>
        </w:rPr>
        <w:t xml:space="preserve"> lo que</w:t>
      </w:r>
      <w:r w:rsidR="002655D7">
        <w:rPr>
          <w:rFonts w:ascii="Arial" w:eastAsia="Arial" w:hAnsi="Arial" w:cs="Arial"/>
          <w:bCs/>
          <w:sz w:val="20"/>
          <w:szCs w:val="20"/>
        </w:rPr>
        <w:t xml:space="preserve"> constituye una forma de violación a la integridad personal psicológica y moral de las personas agraviadas. </w:t>
      </w:r>
    </w:p>
    <w:p w14:paraId="58EEF867" w14:textId="77777777" w:rsidR="00513CA9" w:rsidRDefault="00513CA9" w:rsidP="00513CA9">
      <w:pPr>
        <w:spacing w:line="360" w:lineRule="auto"/>
        <w:ind w:right="37"/>
        <w:jc w:val="both"/>
        <w:rPr>
          <w:rFonts w:ascii="Arial" w:eastAsia="Arial" w:hAnsi="Arial" w:cs="Arial"/>
          <w:bCs/>
          <w:sz w:val="20"/>
          <w:szCs w:val="20"/>
        </w:rPr>
      </w:pPr>
    </w:p>
    <w:p w14:paraId="06B126DE" w14:textId="713C4384" w:rsidR="002655D7" w:rsidRDefault="002655D7" w:rsidP="00450A26">
      <w:pPr>
        <w:spacing w:line="360" w:lineRule="auto"/>
        <w:ind w:left="567" w:right="37"/>
        <w:jc w:val="both"/>
        <w:rPr>
          <w:rFonts w:ascii="Arial" w:eastAsia="Arial" w:hAnsi="Arial" w:cs="Arial"/>
          <w:b/>
          <w:bCs/>
          <w:sz w:val="20"/>
          <w:szCs w:val="20"/>
        </w:rPr>
      </w:pPr>
      <w:r w:rsidRPr="002655D7">
        <w:rPr>
          <w:rFonts w:ascii="Arial" w:eastAsia="Arial" w:hAnsi="Arial" w:cs="Arial"/>
          <w:b/>
          <w:bCs/>
          <w:sz w:val="20"/>
          <w:szCs w:val="20"/>
        </w:rPr>
        <w:t xml:space="preserve">3.2 Estudio de las lesiones </w:t>
      </w:r>
    </w:p>
    <w:p w14:paraId="2FF708E7" w14:textId="77777777" w:rsidR="00513CA9" w:rsidRPr="002655D7" w:rsidRDefault="00513CA9" w:rsidP="00513CA9">
      <w:pPr>
        <w:spacing w:line="360" w:lineRule="auto"/>
        <w:ind w:right="37"/>
        <w:jc w:val="both"/>
        <w:rPr>
          <w:rFonts w:ascii="Arial" w:eastAsia="Arial" w:hAnsi="Arial" w:cs="Arial"/>
          <w:b/>
          <w:bCs/>
          <w:sz w:val="20"/>
          <w:szCs w:val="20"/>
        </w:rPr>
      </w:pPr>
    </w:p>
    <w:p w14:paraId="552CD4A9" w14:textId="331D59C4" w:rsidR="005E304A" w:rsidRDefault="002655D7" w:rsidP="00450A26">
      <w:pPr>
        <w:numPr>
          <w:ilvl w:val="0"/>
          <w:numId w:val="1"/>
        </w:numPr>
        <w:spacing w:line="360" w:lineRule="auto"/>
        <w:ind w:left="567" w:right="37" w:hanging="567"/>
        <w:jc w:val="both"/>
        <w:rPr>
          <w:rFonts w:ascii="Arial" w:eastAsia="Arial" w:hAnsi="Arial" w:cs="Arial"/>
          <w:bCs/>
          <w:sz w:val="20"/>
          <w:szCs w:val="20"/>
        </w:rPr>
      </w:pPr>
      <w:r>
        <w:rPr>
          <w:rFonts w:ascii="Arial" w:eastAsia="Arial" w:hAnsi="Arial" w:cs="Arial"/>
          <w:bCs/>
          <w:sz w:val="20"/>
          <w:szCs w:val="20"/>
        </w:rPr>
        <w:t xml:space="preserve">Antes </w:t>
      </w:r>
      <w:r w:rsidRPr="002655D7">
        <w:rPr>
          <w:rFonts w:ascii="Arial" w:eastAsia="Arial" w:hAnsi="Arial" w:cs="Arial"/>
          <w:bCs/>
          <w:sz w:val="20"/>
          <w:szCs w:val="20"/>
        </w:rPr>
        <w:t>de iniciar con el análisis del presente apartado, es importante recordar lo expuesto por la Corte IDH</w:t>
      </w:r>
      <w:r w:rsidRPr="002655D7">
        <w:rPr>
          <w:rFonts w:ascii="Arial" w:eastAsia="Arial" w:hAnsi="Arial" w:cs="Arial"/>
          <w:bCs/>
          <w:i/>
          <w:sz w:val="20"/>
          <w:szCs w:val="20"/>
        </w:rPr>
        <w:t xml:space="preserve"> </w:t>
      </w:r>
      <w:r w:rsidRPr="002655D7">
        <w:rPr>
          <w:rFonts w:ascii="Arial" w:eastAsia="Arial" w:hAnsi="Arial" w:cs="Arial"/>
          <w:bCs/>
          <w:sz w:val="20"/>
          <w:szCs w:val="20"/>
        </w:rPr>
        <w:t xml:space="preserve">en los casos </w:t>
      </w:r>
      <w:r w:rsidRPr="002655D7">
        <w:rPr>
          <w:rFonts w:ascii="Arial" w:eastAsia="Arial" w:hAnsi="Arial" w:cs="Arial"/>
          <w:bCs/>
          <w:i/>
          <w:iCs/>
          <w:sz w:val="20"/>
          <w:szCs w:val="20"/>
        </w:rPr>
        <w:t>Lori Berenson Mejía vs. Perú</w:t>
      </w:r>
      <w:r w:rsidRPr="002655D7">
        <w:rPr>
          <w:rFonts w:ascii="Arial" w:eastAsia="Arial" w:hAnsi="Arial" w:cs="Arial"/>
          <w:bCs/>
          <w:sz w:val="20"/>
          <w:szCs w:val="20"/>
        </w:rPr>
        <w:t xml:space="preserve">, </w:t>
      </w:r>
      <w:r w:rsidRPr="002655D7">
        <w:rPr>
          <w:rFonts w:ascii="Arial" w:eastAsia="Arial" w:hAnsi="Arial" w:cs="Arial"/>
          <w:bCs/>
          <w:i/>
          <w:iCs/>
          <w:sz w:val="20"/>
          <w:szCs w:val="20"/>
        </w:rPr>
        <w:t>De la Cruz Flores vs. Perú</w:t>
      </w:r>
      <w:r w:rsidRPr="002655D7">
        <w:rPr>
          <w:rFonts w:ascii="Arial" w:eastAsia="Arial" w:hAnsi="Arial" w:cs="Arial"/>
          <w:bCs/>
          <w:sz w:val="20"/>
          <w:szCs w:val="20"/>
        </w:rPr>
        <w:t xml:space="preserve"> y </w:t>
      </w:r>
      <w:r w:rsidRPr="002655D7">
        <w:rPr>
          <w:rFonts w:ascii="Arial" w:eastAsia="Arial" w:hAnsi="Arial" w:cs="Arial"/>
          <w:bCs/>
          <w:i/>
          <w:iCs/>
          <w:sz w:val="20"/>
          <w:szCs w:val="20"/>
        </w:rPr>
        <w:t>Tibi vs. Ecuador</w:t>
      </w:r>
      <w:r w:rsidRPr="002655D7">
        <w:rPr>
          <w:rFonts w:ascii="Arial" w:eastAsia="Arial" w:hAnsi="Arial" w:cs="Arial"/>
          <w:bCs/>
          <w:sz w:val="20"/>
          <w:szCs w:val="20"/>
        </w:rPr>
        <w:t xml:space="preserve">, en los cuales determinó que: </w:t>
      </w:r>
      <w:r w:rsidRPr="002655D7">
        <w:rPr>
          <w:rFonts w:ascii="Arial" w:eastAsia="Arial" w:hAnsi="Arial" w:cs="Arial"/>
          <w:bCs/>
          <w:i/>
          <w:iCs/>
          <w:sz w:val="20"/>
          <w:szCs w:val="20"/>
        </w:rPr>
        <w:t>“…las penas o tratos crueles, inhumanos o degradantes están estrictamente prohibidos por el Derecho Internacional de los Derechos Humanos. La prohibición (…) las penas o tratos crueles, inhumanos o degradantes es absoluta e inderogable, aun en las circunstancias más difíciles, tales como guerra, amenaza de guerra, lucha contra el terrorismo y cualesquiera otros delitos, estado de sitio o de emergencia, conmoción o conflicto interior, suspensión de garantías constitucionales, inestabilidad política interna u otras emergencias o calamidades públicas…</w:t>
      </w:r>
      <w:r w:rsidRPr="002655D7">
        <w:rPr>
          <w:rFonts w:ascii="Arial" w:eastAsia="Arial" w:hAnsi="Arial" w:cs="Arial"/>
          <w:bCs/>
          <w:sz w:val="20"/>
          <w:szCs w:val="20"/>
        </w:rPr>
        <w:t>”</w:t>
      </w:r>
      <w:r w:rsidRPr="002655D7">
        <w:rPr>
          <w:rFonts w:ascii="Arial" w:eastAsia="Arial" w:hAnsi="Arial" w:cs="Arial"/>
          <w:bCs/>
          <w:sz w:val="20"/>
          <w:szCs w:val="20"/>
          <w:vertAlign w:val="superscript"/>
        </w:rPr>
        <w:footnoteReference w:id="64"/>
      </w:r>
    </w:p>
    <w:p w14:paraId="08097180" w14:textId="77777777" w:rsidR="00513CA9" w:rsidRDefault="00513CA9" w:rsidP="00513CA9">
      <w:pPr>
        <w:spacing w:line="360" w:lineRule="auto"/>
        <w:ind w:left="567" w:right="37"/>
        <w:jc w:val="both"/>
        <w:rPr>
          <w:rFonts w:ascii="Arial" w:eastAsia="Arial" w:hAnsi="Arial" w:cs="Arial"/>
          <w:bCs/>
          <w:sz w:val="20"/>
          <w:szCs w:val="20"/>
        </w:rPr>
      </w:pPr>
    </w:p>
    <w:p w14:paraId="33E73235" w14:textId="6D53DEF0" w:rsidR="002655D7" w:rsidRDefault="002655D7" w:rsidP="00450A26">
      <w:pPr>
        <w:numPr>
          <w:ilvl w:val="0"/>
          <w:numId w:val="1"/>
        </w:numPr>
        <w:spacing w:line="360" w:lineRule="auto"/>
        <w:ind w:left="567" w:right="37" w:hanging="567"/>
        <w:jc w:val="both"/>
        <w:rPr>
          <w:rFonts w:ascii="Arial" w:eastAsia="Arial" w:hAnsi="Arial" w:cs="Arial"/>
          <w:bCs/>
          <w:sz w:val="20"/>
          <w:szCs w:val="20"/>
        </w:rPr>
      </w:pPr>
      <w:r>
        <w:rPr>
          <w:rFonts w:ascii="Arial" w:eastAsia="Arial" w:hAnsi="Arial" w:cs="Arial"/>
          <w:bCs/>
          <w:sz w:val="20"/>
          <w:szCs w:val="20"/>
        </w:rPr>
        <w:t xml:space="preserve">En el presente caso, la agraviada </w:t>
      </w:r>
      <w:r w:rsidR="00057350">
        <w:rPr>
          <w:rFonts w:ascii="Arial" w:eastAsia="Arial" w:hAnsi="Arial" w:cs="Arial"/>
          <w:bCs/>
          <w:sz w:val="20"/>
          <w:szCs w:val="20"/>
        </w:rPr>
        <w:t>Q1</w:t>
      </w:r>
      <w:r w:rsidR="00E52F59">
        <w:rPr>
          <w:rFonts w:ascii="Arial" w:eastAsia="Arial" w:hAnsi="Arial" w:cs="Arial"/>
          <w:bCs/>
          <w:sz w:val="20"/>
          <w:szCs w:val="20"/>
        </w:rPr>
        <w:t xml:space="preserve"> señaló que mientras iban en las camionetas de la autoridad responsable a una alta velocidad, gritaban por ayuda cuando de pronto estos bajan la velocidad y las personas en situación de migración aprovecharon para comenzar a bajar del vehículo, sin embargo, como ella traía a su menor hijo</w:t>
      </w:r>
      <w:r w:rsidR="003B3C49">
        <w:rPr>
          <w:rFonts w:ascii="Arial" w:eastAsia="Arial" w:hAnsi="Arial" w:cs="Arial"/>
          <w:bCs/>
          <w:sz w:val="20"/>
          <w:szCs w:val="20"/>
        </w:rPr>
        <w:t>,</w:t>
      </w:r>
      <w:r w:rsidR="00E52F59">
        <w:rPr>
          <w:rFonts w:ascii="Arial" w:eastAsia="Arial" w:hAnsi="Arial" w:cs="Arial"/>
          <w:bCs/>
          <w:sz w:val="20"/>
          <w:szCs w:val="20"/>
        </w:rPr>
        <w:t xml:space="preserve"> no alcanzó</w:t>
      </w:r>
      <w:r w:rsidR="003B3C49">
        <w:rPr>
          <w:rFonts w:ascii="Arial" w:eastAsia="Arial" w:hAnsi="Arial" w:cs="Arial"/>
          <w:bCs/>
          <w:sz w:val="20"/>
          <w:szCs w:val="20"/>
        </w:rPr>
        <w:t xml:space="preserve"> a bajarse por lo que empezó a gritar para que la</w:t>
      </w:r>
      <w:r w:rsidR="00E52F59" w:rsidRPr="00E52F59">
        <w:rPr>
          <w:rFonts w:ascii="Arial" w:eastAsia="Arial" w:hAnsi="Arial" w:cs="Arial"/>
          <w:bCs/>
          <w:sz w:val="20"/>
          <w:szCs w:val="20"/>
        </w:rPr>
        <w:t xml:space="preserve"> auxiliara</w:t>
      </w:r>
      <w:r w:rsidR="003B3C49">
        <w:rPr>
          <w:rFonts w:ascii="Arial" w:eastAsia="Arial" w:hAnsi="Arial" w:cs="Arial"/>
          <w:bCs/>
          <w:sz w:val="20"/>
          <w:szCs w:val="20"/>
        </w:rPr>
        <w:t>n, ante esto,</w:t>
      </w:r>
      <w:r w:rsidR="00E52F59" w:rsidRPr="00E52F59">
        <w:rPr>
          <w:rFonts w:ascii="Arial" w:eastAsia="Arial" w:hAnsi="Arial" w:cs="Arial"/>
          <w:bCs/>
          <w:sz w:val="20"/>
          <w:szCs w:val="20"/>
        </w:rPr>
        <w:t xml:space="preserve"> la patrulla ace</w:t>
      </w:r>
      <w:r w:rsidR="003B3C49">
        <w:rPr>
          <w:rFonts w:ascii="Arial" w:eastAsia="Arial" w:hAnsi="Arial" w:cs="Arial"/>
          <w:bCs/>
          <w:sz w:val="20"/>
          <w:szCs w:val="20"/>
        </w:rPr>
        <w:t>leró y en ese momento uno de los agentes la aventó de la patrulla y cayó</w:t>
      </w:r>
      <w:r w:rsidR="00E52F59" w:rsidRPr="00E52F59">
        <w:rPr>
          <w:rFonts w:ascii="Arial" w:eastAsia="Arial" w:hAnsi="Arial" w:cs="Arial"/>
          <w:bCs/>
          <w:sz w:val="20"/>
          <w:szCs w:val="20"/>
        </w:rPr>
        <w:t xml:space="preserve"> al pavimento casi desmayada por los golpes y gri</w:t>
      </w:r>
      <w:r w:rsidR="003B3C49">
        <w:rPr>
          <w:rFonts w:ascii="Arial" w:eastAsia="Arial" w:hAnsi="Arial" w:cs="Arial"/>
          <w:bCs/>
          <w:sz w:val="20"/>
          <w:szCs w:val="20"/>
        </w:rPr>
        <w:t xml:space="preserve">tando por lo que había pasado. </w:t>
      </w:r>
    </w:p>
    <w:p w14:paraId="459C9A2B" w14:textId="77777777" w:rsidR="00513CA9" w:rsidRDefault="00513CA9" w:rsidP="00513CA9">
      <w:pPr>
        <w:spacing w:line="360" w:lineRule="auto"/>
        <w:ind w:right="37"/>
        <w:jc w:val="both"/>
        <w:rPr>
          <w:rFonts w:ascii="Arial" w:eastAsia="Arial" w:hAnsi="Arial" w:cs="Arial"/>
          <w:bCs/>
          <w:sz w:val="20"/>
          <w:szCs w:val="20"/>
        </w:rPr>
      </w:pPr>
    </w:p>
    <w:p w14:paraId="477DFACA" w14:textId="68611BC9" w:rsidR="003B3C49" w:rsidRDefault="003B3C49" w:rsidP="00450A26">
      <w:pPr>
        <w:numPr>
          <w:ilvl w:val="0"/>
          <w:numId w:val="1"/>
        </w:numPr>
        <w:spacing w:line="360" w:lineRule="auto"/>
        <w:ind w:left="567" w:right="37" w:hanging="567"/>
        <w:jc w:val="both"/>
        <w:rPr>
          <w:rFonts w:ascii="Arial" w:eastAsia="Arial" w:hAnsi="Arial" w:cs="Arial"/>
          <w:bCs/>
          <w:sz w:val="20"/>
          <w:szCs w:val="20"/>
        </w:rPr>
      </w:pPr>
      <w:r>
        <w:rPr>
          <w:rFonts w:ascii="Arial" w:eastAsia="Arial" w:hAnsi="Arial" w:cs="Arial"/>
          <w:bCs/>
          <w:sz w:val="20"/>
          <w:szCs w:val="20"/>
        </w:rPr>
        <w:t xml:space="preserve">Aunado a lo anterior, de acuerdo a la queja establecida por el reportero independiente de nombre </w:t>
      </w:r>
      <w:r w:rsidR="00513CA9">
        <w:rPr>
          <w:rFonts w:ascii="Arial" w:eastAsia="Arial" w:hAnsi="Arial" w:cs="Arial"/>
          <w:bCs/>
          <w:sz w:val="20"/>
          <w:szCs w:val="20"/>
        </w:rPr>
        <w:t xml:space="preserve">E1 </w:t>
      </w:r>
      <w:r>
        <w:rPr>
          <w:rFonts w:ascii="Arial" w:eastAsia="Arial" w:hAnsi="Arial" w:cs="Arial"/>
          <w:bCs/>
          <w:sz w:val="20"/>
          <w:szCs w:val="20"/>
        </w:rPr>
        <w:t xml:space="preserve">señala que, </w:t>
      </w:r>
      <w:r w:rsidRPr="003B3C49">
        <w:rPr>
          <w:rFonts w:ascii="Arial" w:eastAsia="Arial" w:hAnsi="Arial" w:cs="Arial"/>
          <w:bCs/>
          <w:sz w:val="20"/>
          <w:szCs w:val="20"/>
        </w:rPr>
        <w:t>en el m</w:t>
      </w:r>
      <w:r>
        <w:rPr>
          <w:rFonts w:ascii="Arial" w:eastAsia="Arial" w:hAnsi="Arial" w:cs="Arial"/>
          <w:bCs/>
          <w:sz w:val="20"/>
          <w:szCs w:val="20"/>
        </w:rPr>
        <w:t>unicipio de Allende como a 3 kilómetros del kilómetro</w:t>
      </w:r>
      <w:r w:rsidRPr="003B3C49">
        <w:rPr>
          <w:rFonts w:ascii="Arial" w:eastAsia="Arial" w:hAnsi="Arial" w:cs="Arial"/>
          <w:bCs/>
          <w:sz w:val="20"/>
          <w:szCs w:val="20"/>
        </w:rPr>
        <w:t xml:space="preserve"> </w:t>
      </w:r>
      <w:r w:rsidR="00513CA9">
        <w:rPr>
          <w:rFonts w:ascii="Arial" w:eastAsia="Tahoma" w:hAnsi="Arial" w:cs="Arial"/>
          <w:sz w:val="20"/>
          <w:szCs w:val="20"/>
          <w:lang w:eastAsia="en-US"/>
        </w:rPr>
        <w:t>X</w:t>
      </w:r>
      <w:r w:rsidR="00983438">
        <w:rPr>
          <w:rFonts w:ascii="Arial" w:eastAsia="Tahoma" w:hAnsi="Arial" w:cs="Arial"/>
          <w:sz w:val="20"/>
          <w:szCs w:val="20"/>
          <w:lang w:eastAsia="en-US"/>
        </w:rPr>
        <w:t xml:space="preserve"> </w:t>
      </w:r>
      <w:r w:rsidRPr="003B3C49">
        <w:rPr>
          <w:rFonts w:ascii="Arial" w:eastAsia="Arial" w:hAnsi="Arial" w:cs="Arial"/>
          <w:bCs/>
          <w:sz w:val="20"/>
          <w:szCs w:val="20"/>
        </w:rPr>
        <w:t>antes de la aduana</w:t>
      </w:r>
      <w:r>
        <w:rPr>
          <w:rFonts w:ascii="Arial" w:eastAsia="Arial" w:hAnsi="Arial" w:cs="Arial"/>
          <w:bCs/>
          <w:sz w:val="20"/>
          <w:szCs w:val="20"/>
        </w:rPr>
        <w:t>,</w:t>
      </w:r>
      <w:r w:rsidRPr="003B3C49">
        <w:rPr>
          <w:rFonts w:ascii="Arial" w:eastAsia="Arial" w:hAnsi="Arial" w:cs="Arial"/>
          <w:bCs/>
          <w:sz w:val="20"/>
          <w:szCs w:val="20"/>
        </w:rPr>
        <w:t xml:space="preserve"> el comisario ord</w:t>
      </w:r>
      <w:r>
        <w:rPr>
          <w:rFonts w:ascii="Arial" w:eastAsia="Arial" w:hAnsi="Arial" w:cs="Arial"/>
          <w:bCs/>
          <w:sz w:val="20"/>
          <w:szCs w:val="20"/>
        </w:rPr>
        <w:t>enó</w:t>
      </w:r>
      <w:r w:rsidRPr="003B3C49">
        <w:rPr>
          <w:rFonts w:ascii="Arial" w:eastAsia="Arial" w:hAnsi="Arial" w:cs="Arial"/>
          <w:bCs/>
          <w:sz w:val="20"/>
          <w:szCs w:val="20"/>
        </w:rPr>
        <w:t xml:space="preserve"> a sus oficiales por radio que retornara</w:t>
      </w:r>
      <w:r>
        <w:rPr>
          <w:rFonts w:ascii="Arial" w:eastAsia="Arial" w:hAnsi="Arial" w:cs="Arial"/>
          <w:bCs/>
          <w:sz w:val="20"/>
          <w:szCs w:val="20"/>
        </w:rPr>
        <w:t>n porque dicho reportero</w:t>
      </w:r>
      <w:r w:rsidRPr="003B3C49">
        <w:rPr>
          <w:rFonts w:ascii="Arial" w:eastAsia="Arial" w:hAnsi="Arial" w:cs="Arial"/>
          <w:bCs/>
          <w:sz w:val="20"/>
          <w:szCs w:val="20"/>
        </w:rPr>
        <w:t xml:space="preserve"> no dejaba de </w:t>
      </w:r>
      <w:r w:rsidRPr="003B3C49">
        <w:rPr>
          <w:rFonts w:ascii="Arial" w:eastAsia="Arial" w:hAnsi="Arial" w:cs="Arial"/>
          <w:bCs/>
          <w:sz w:val="20"/>
          <w:szCs w:val="20"/>
        </w:rPr>
        <w:lastRenderedPageBreak/>
        <w:t>seguirlos</w:t>
      </w:r>
      <w:r>
        <w:rPr>
          <w:rFonts w:ascii="Arial" w:eastAsia="Arial" w:hAnsi="Arial" w:cs="Arial"/>
          <w:bCs/>
          <w:sz w:val="20"/>
          <w:szCs w:val="20"/>
        </w:rPr>
        <w:t>, por lo que</w:t>
      </w:r>
      <w:r w:rsidRPr="003B3C49">
        <w:rPr>
          <w:rFonts w:ascii="Arial" w:eastAsia="Arial" w:hAnsi="Arial" w:cs="Arial"/>
          <w:bCs/>
          <w:sz w:val="20"/>
          <w:szCs w:val="20"/>
        </w:rPr>
        <w:t xml:space="preserve"> ellos retornan</w:t>
      </w:r>
      <w:r>
        <w:rPr>
          <w:rFonts w:ascii="Arial" w:eastAsia="Arial" w:hAnsi="Arial" w:cs="Arial"/>
          <w:bCs/>
          <w:sz w:val="20"/>
          <w:szCs w:val="20"/>
        </w:rPr>
        <w:t xml:space="preserve"> y los oficiales tiran a</w:t>
      </w:r>
      <w:r w:rsidRPr="003B3C49">
        <w:rPr>
          <w:rFonts w:ascii="Arial" w:eastAsia="Arial" w:hAnsi="Arial" w:cs="Arial"/>
          <w:bCs/>
          <w:sz w:val="20"/>
          <w:szCs w:val="20"/>
        </w:rPr>
        <w:t xml:space="preserve"> una mujer </w:t>
      </w:r>
      <w:r w:rsidR="00513CA9" w:rsidRPr="003B3C49">
        <w:rPr>
          <w:rFonts w:ascii="Arial" w:eastAsia="Arial" w:hAnsi="Arial" w:cs="Arial"/>
          <w:bCs/>
          <w:sz w:val="20"/>
          <w:szCs w:val="20"/>
        </w:rPr>
        <w:t>migra</w:t>
      </w:r>
      <w:r w:rsidR="00513CA9">
        <w:rPr>
          <w:rFonts w:ascii="Arial" w:eastAsia="Arial" w:hAnsi="Arial" w:cs="Arial"/>
          <w:bCs/>
          <w:sz w:val="20"/>
          <w:szCs w:val="20"/>
        </w:rPr>
        <w:t>n</w:t>
      </w:r>
      <w:r w:rsidR="00513CA9" w:rsidRPr="003B3C49">
        <w:rPr>
          <w:rFonts w:ascii="Arial" w:eastAsia="Arial" w:hAnsi="Arial" w:cs="Arial"/>
          <w:bCs/>
          <w:sz w:val="20"/>
          <w:szCs w:val="20"/>
        </w:rPr>
        <w:t>te</w:t>
      </w:r>
      <w:r w:rsidRPr="003B3C49">
        <w:rPr>
          <w:rFonts w:ascii="Arial" w:eastAsia="Arial" w:hAnsi="Arial" w:cs="Arial"/>
          <w:bCs/>
          <w:sz w:val="20"/>
          <w:szCs w:val="20"/>
        </w:rPr>
        <w:t xml:space="preserve"> de la patrulla</w:t>
      </w:r>
      <w:r>
        <w:rPr>
          <w:rFonts w:ascii="Arial" w:eastAsia="Arial" w:hAnsi="Arial" w:cs="Arial"/>
          <w:bCs/>
          <w:sz w:val="20"/>
          <w:szCs w:val="20"/>
        </w:rPr>
        <w:t>. Posteriormente, llegó una ambulancia del Municipio de A</w:t>
      </w:r>
      <w:r w:rsidRPr="003B3C49">
        <w:rPr>
          <w:rFonts w:ascii="Arial" w:eastAsia="Arial" w:hAnsi="Arial" w:cs="Arial"/>
          <w:bCs/>
          <w:sz w:val="20"/>
          <w:szCs w:val="20"/>
        </w:rPr>
        <w:t>llende</w:t>
      </w:r>
      <w:r>
        <w:rPr>
          <w:rFonts w:ascii="Arial" w:eastAsia="Arial" w:hAnsi="Arial" w:cs="Arial"/>
          <w:bCs/>
          <w:sz w:val="20"/>
          <w:szCs w:val="20"/>
        </w:rPr>
        <w:t>, Coahuila</w:t>
      </w:r>
      <w:r w:rsidRPr="003B3C49">
        <w:rPr>
          <w:rFonts w:ascii="Arial" w:eastAsia="Arial" w:hAnsi="Arial" w:cs="Arial"/>
          <w:bCs/>
          <w:sz w:val="20"/>
          <w:szCs w:val="20"/>
        </w:rPr>
        <w:t xml:space="preserve"> para recoger a la ya mencionada con severas heridas</w:t>
      </w:r>
      <w:r>
        <w:rPr>
          <w:rFonts w:ascii="Arial" w:eastAsia="Arial" w:hAnsi="Arial" w:cs="Arial"/>
          <w:bCs/>
          <w:sz w:val="20"/>
          <w:szCs w:val="20"/>
        </w:rPr>
        <w:t>.</w:t>
      </w:r>
    </w:p>
    <w:p w14:paraId="470AE190" w14:textId="61D8AD06" w:rsidR="003B3C49" w:rsidRDefault="003B3C49" w:rsidP="00450A26">
      <w:pPr>
        <w:numPr>
          <w:ilvl w:val="0"/>
          <w:numId w:val="1"/>
        </w:numPr>
        <w:spacing w:line="360" w:lineRule="auto"/>
        <w:ind w:left="567" w:right="37" w:hanging="567"/>
        <w:jc w:val="both"/>
        <w:rPr>
          <w:rFonts w:ascii="Arial" w:eastAsia="Arial" w:hAnsi="Arial" w:cs="Arial"/>
          <w:bCs/>
          <w:sz w:val="20"/>
          <w:szCs w:val="20"/>
        </w:rPr>
      </w:pPr>
      <w:r>
        <w:rPr>
          <w:rFonts w:ascii="Arial" w:eastAsia="Arial" w:hAnsi="Arial" w:cs="Arial"/>
          <w:bCs/>
          <w:sz w:val="20"/>
          <w:szCs w:val="20"/>
        </w:rPr>
        <w:t>Auna</w:t>
      </w:r>
      <w:r w:rsidR="00C758ED">
        <w:rPr>
          <w:rFonts w:ascii="Arial" w:eastAsia="Arial" w:hAnsi="Arial" w:cs="Arial"/>
          <w:bCs/>
          <w:sz w:val="20"/>
          <w:szCs w:val="20"/>
        </w:rPr>
        <w:t xml:space="preserve">do a lo anterior, </w:t>
      </w:r>
      <w:r w:rsidR="00C758ED" w:rsidRPr="00C758ED">
        <w:rPr>
          <w:rFonts w:ascii="Arial" w:eastAsia="Arial" w:hAnsi="Arial" w:cs="Arial"/>
          <w:bCs/>
          <w:sz w:val="20"/>
          <w:szCs w:val="20"/>
        </w:rPr>
        <w:t xml:space="preserve">de acuerdo a la inspección del video que aparece publicado en la página electrónica de Facebook “Lo que los otros callan Piedras Negras”, el 21 de junio de 2022, el cual tiene como título: “Comisario de La policía de nava detiene un gripo de migrantes en el encino carretera Federal 57 que </w:t>
      </w:r>
      <w:r w:rsidR="00513CA9">
        <w:rPr>
          <w:rFonts w:ascii="Arial" w:eastAsia="Arial" w:hAnsi="Arial" w:cs="Arial"/>
          <w:bCs/>
          <w:sz w:val="20"/>
          <w:szCs w:val="20"/>
        </w:rPr>
        <w:t>ib</w:t>
      </w:r>
      <w:r w:rsidR="00C758ED" w:rsidRPr="00C758ED">
        <w:rPr>
          <w:rFonts w:ascii="Arial" w:eastAsia="Arial" w:hAnsi="Arial" w:cs="Arial"/>
          <w:bCs/>
          <w:sz w:val="20"/>
          <w:szCs w:val="20"/>
        </w:rPr>
        <w:t>an a Piedras Negras los regresa 10 quilómetros rumbo a Saltillo…”,</w:t>
      </w:r>
      <w:r w:rsidR="00C758ED">
        <w:rPr>
          <w:rFonts w:ascii="Arial" w:eastAsia="Arial" w:hAnsi="Arial" w:cs="Arial"/>
          <w:bCs/>
          <w:sz w:val="20"/>
          <w:szCs w:val="20"/>
        </w:rPr>
        <w:t xml:space="preserve"> sobre el presente asunto, se puede advertir que </w:t>
      </w:r>
      <w:r w:rsidR="00513CA9">
        <w:rPr>
          <w:rFonts w:ascii="Arial" w:eastAsia="Arial" w:hAnsi="Arial" w:cs="Arial"/>
          <w:bCs/>
          <w:sz w:val="20"/>
          <w:szCs w:val="20"/>
        </w:rPr>
        <w:t>E1</w:t>
      </w:r>
      <w:r w:rsidR="00D66C38">
        <w:rPr>
          <w:rFonts w:ascii="Arial" w:eastAsia="Arial" w:hAnsi="Arial" w:cs="Arial"/>
          <w:bCs/>
          <w:sz w:val="20"/>
          <w:szCs w:val="20"/>
        </w:rPr>
        <w:t xml:space="preserve"> </w:t>
      </w:r>
      <w:r w:rsidR="00C758ED">
        <w:rPr>
          <w:rFonts w:ascii="Arial" w:eastAsia="Arial" w:hAnsi="Arial" w:cs="Arial"/>
          <w:bCs/>
          <w:sz w:val="20"/>
          <w:szCs w:val="20"/>
        </w:rPr>
        <w:t>iba grabando en vivo los hechos que ocurrían y que ya fueron expuestos anteriormente, de ah</w:t>
      </w:r>
      <w:r w:rsidR="00FE55FF">
        <w:rPr>
          <w:rFonts w:ascii="Arial" w:eastAsia="Arial" w:hAnsi="Arial" w:cs="Arial"/>
          <w:bCs/>
          <w:sz w:val="20"/>
          <w:szCs w:val="20"/>
        </w:rPr>
        <w:t>í se advierte có</w:t>
      </w:r>
      <w:r w:rsidR="00C758ED">
        <w:rPr>
          <w:rFonts w:ascii="Arial" w:eastAsia="Arial" w:hAnsi="Arial" w:cs="Arial"/>
          <w:bCs/>
          <w:sz w:val="20"/>
          <w:szCs w:val="20"/>
        </w:rPr>
        <w:t xml:space="preserve">mo las patrullas bajan la velocidad y las personas aprovechan para bajar, posteriormente una de estas personas en situación de migración </w:t>
      </w:r>
      <w:r w:rsidR="00FE55FF">
        <w:rPr>
          <w:rFonts w:ascii="Arial" w:eastAsia="Arial" w:hAnsi="Arial" w:cs="Arial"/>
          <w:bCs/>
          <w:sz w:val="20"/>
          <w:szCs w:val="20"/>
        </w:rPr>
        <w:t xml:space="preserve">se encuentra tirada en el piso y sus compañeros gritando y llorando solicitando ayuda. </w:t>
      </w:r>
    </w:p>
    <w:p w14:paraId="274817C2" w14:textId="77777777" w:rsidR="00513CA9" w:rsidRDefault="00513CA9" w:rsidP="00513CA9">
      <w:pPr>
        <w:spacing w:line="360" w:lineRule="auto"/>
        <w:ind w:left="567" w:right="37"/>
        <w:jc w:val="both"/>
        <w:rPr>
          <w:rFonts w:ascii="Arial" w:eastAsia="Arial" w:hAnsi="Arial" w:cs="Arial"/>
          <w:bCs/>
          <w:sz w:val="20"/>
          <w:szCs w:val="20"/>
        </w:rPr>
      </w:pPr>
    </w:p>
    <w:p w14:paraId="077C2469" w14:textId="5072AA54" w:rsidR="00AC747A" w:rsidRDefault="00AC747A" w:rsidP="00450A26">
      <w:pPr>
        <w:numPr>
          <w:ilvl w:val="0"/>
          <w:numId w:val="1"/>
        </w:numPr>
        <w:spacing w:line="360" w:lineRule="auto"/>
        <w:ind w:left="567" w:right="37" w:hanging="567"/>
        <w:jc w:val="both"/>
        <w:rPr>
          <w:rFonts w:ascii="Arial" w:eastAsia="Arial" w:hAnsi="Arial" w:cs="Arial"/>
          <w:bCs/>
          <w:sz w:val="20"/>
          <w:szCs w:val="20"/>
        </w:rPr>
      </w:pPr>
      <w:r>
        <w:rPr>
          <w:rFonts w:ascii="Arial" w:eastAsia="Arial" w:hAnsi="Arial" w:cs="Arial"/>
          <w:bCs/>
          <w:sz w:val="20"/>
          <w:szCs w:val="20"/>
        </w:rPr>
        <w:t xml:space="preserve">Ahora </w:t>
      </w:r>
      <w:r w:rsidRPr="00AC747A">
        <w:rPr>
          <w:rFonts w:ascii="Arial" w:eastAsia="Arial" w:hAnsi="Arial" w:cs="Arial"/>
          <w:bCs/>
          <w:sz w:val="20"/>
          <w:szCs w:val="20"/>
        </w:rPr>
        <w:t>bien, en este punto es importante recordar que el deber</w:t>
      </w:r>
      <w:r>
        <w:rPr>
          <w:rFonts w:ascii="Arial" w:eastAsia="Arial" w:hAnsi="Arial" w:cs="Arial"/>
          <w:bCs/>
          <w:sz w:val="20"/>
          <w:szCs w:val="20"/>
        </w:rPr>
        <w:t xml:space="preserve"> de los agentes</w:t>
      </w:r>
      <w:r w:rsidRPr="00AC747A">
        <w:rPr>
          <w:rFonts w:ascii="Arial" w:eastAsia="Arial" w:hAnsi="Arial" w:cs="Arial"/>
          <w:bCs/>
          <w:sz w:val="20"/>
          <w:szCs w:val="20"/>
        </w:rPr>
        <w:t xml:space="preserve"> es</w:t>
      </w:r>
      <w:r>
        <w:rPr>
          <w:rFonts w:ascii="Arial" w:eastAsia="Arial" w:hAnsi="Arial" w:cs="Arial"/>
          <w:bCs/>
          <w:sz w:val="20"/>
          <w:szCs w:val="20"/>
        </w:rPr>
        <w:t xml:space="preserve"> </w:t>
      </w:r>
      <w:r w:rsidRPr="00AC747A">
        <w:rPr>
          <w:rFonts w:ascii="Arial" w:eastAsia="Arial" w:hAnsi="Arial" w:cs="Arial"/>
          <w:bCs/>
          <w:sz w:val="20"/>
          <w:szCs w:val="20"/>
        </w:rPr>
        <w:t xml:space="preserve">resguardar el orden y proteger la integridad de las personas con quienes se involucran, lo que en el caso que nos ocupa no solamente no ocurrió, sino que del análisis de las evidencias que obran integradas al presente expediente se desprende que los oficiales </w:t>
      </w:r>
      <w:r>
        <w:rPr>
          <w:rFonts w:ascii="Arial" w:eastAsia="Arial" w:hAnsi="Arial" w:cs="Arial"/>
          <w:bCs/>
          <w:sz w:val="20"/>
          <w:szCs w:val="20"/>
        </w:rPr>
        <w:t>de</w:t>
      </w:r>
      <w:r w:rsidRPr="00AC747A">
        <w:rPr>
          <w:rFonts w:ascii="Arial" w:eastAsia="Arial" w:hAnsi="Arial" w:cs="Arial"/>
          <w:bCs/>
          <w:sz w:val="20"/>
          <w:szCs w:val="20"/>
          <w:lang w:val="es-ES"/>
        </w:rPr>
        <w:t xml:space="preserve"> la Dirección de Seguridad Pública Municipa</w:t>
      </w:r>
      <w:r>
        <w:rPr>
          <w:rFonts w:ascii="Arial" w:eastAsia="Arial" w:hAnsi="Arial" w:cs="Arial"/>
          <w:bCs/>
          <w:sz w:val="20"/>
          <w:szCs w:val="20"/>
          <w:lang w:val="es-ES"/>
        </w:rPr>
        <w:t>l de Nava, Coahuila de Zaragoza</w:t>
      </w:r>
      <w:r w:rsidRPr="00AC747A">
        <w:rPr>
          <w:rFonts w:ascii="Arial" w:eastAsia="Arial" w:hAnsi="Arial" w:cs="Arial"/>
          <w:bCs/>
          <w:sz w:val="20"/>
          <w:szCs w:val="20"/>
        </w:rPr>
        <w:t xml:space="preserve">, utilizando su envestidura pública, </w:t>
      </w:r>
      <w:r>
        <w:rPr>
          <w:rFonts w:ascii="Arial" w:eastAsia="Arial" w:hAnsi="Arial" w:cs="Arial"/>
          <w:bCs/>
          <w:sz w:val="20"/>
          <w:szCs w:val="20"/>
        </w:rPr>
        <w:t>durante el traslado ilegal</w:t>
      </w:r>
      <w:r w:rsidRPr="00AC747A">
        <w:rPr>
          <w:rFonts w:ascii="Arial" w:eastAsia="Arial" w:hAnsi="Arial" w:cs="Arial"/>
          <w:bCs/>
          <w:sz w:val="20"/>
          <w:szCs w:val="20"/>
        </w:rPr>
        <w:t xml:space="preserve"> de</w:t>
      </w:r>
      <w:r>
        <w:rPr>
          <w:rFonts w:ascii="Arial" w:eastAsia="Arial" w:hAnsi="Arial" w:cs="Arial"/>
          <w:bCs/>
          <w:sz w:val="20"/>
          <w:szCs w:val="20"/>
        </w:rPr>
        <w:t xml:space="preserve"> </w:t>
      </w:r>
      <w:r w:rsidRPr="00AC747A">
        <w:rPr>
          <w:rFonts w:ascii="Arial" w:eastAsia="Arial" w:hAnsi="Arial" w:cs="Arial"/>
          <w:bCs/>
          <w:sz w:val="20"/>
          <w:szCs w:val="20"/>
        </w:rPr>
        <w:t>l</w:t>
      </w:r>
      <w:r>
        <w:rPr>
          <w:rFonts w:ascii="Arial" w:eastAsia="Arial" w:hAnsi="Arial" w:cs="Arial"/>
          <w:bCs/>
          <w:sz w:val="20"/>
          <w:szCs w:val="20"/>
        </w:rPr>
        <w:t>os</w:t>
      </w:r>
      <w:r w:rsidRPr="00AC747A">
        <w:rPr>
          <w:rFonts w:ascii="Arial" w:eastAsia="Arial" w:hAnsi="Arial" w:cs="Arial"/>
          <w:bCs/>
          <w:sz w:val="20"/>
          <w:szCs w:val="20"/>
        </w:rPr>
        <w:t xml:space="preserve"> hoy agraviado</w:t>
      </w:r>
      <w:r>
        <w:rPr>
          <w:rFonts w:ascii="Arial" w:eastAsia="Arial" w:hAnsi="Arial" w:cs="Arial"/>
          <w:bCs/>
          <w:sz w:val="20"/>
          <w:szCs w:val="20"/>
        </w:rPr>
        <w:t xml:space="preserve">s, provocaron una afectación física de la agraviada </w:t>
      </w:r>
      <w:r w:rsidR="00983438">
        <w:rPr>
          <w:rFonts w:ascii="Arial" w:eastAsia="Arial" w:hAnsi="Arial" w:cs="Arial"/>
          <w:bCs/>
          <w:sz w:val="20"/>
          <w:szCs w:val="20"/>
        </w:rPr>
        <w:t>Q1</w:t>
      </w:r>
      <w:r w:rsidRPr="00AC747A">
        <w:rPr>
          <w:rFonts w:ascii="Arial" w:eastAsia="Arial" w:hAnsi="Arial" w:cs="Arial"/>
          <w:bCs/>
          <w:sz w:val="20"/>
          <w:szCs w:val="20"/>
        </w:rPr>
        <w:t>, sin motivo legal algun</w:t>
      </w:r>
      <w:r>
        <w:rPr>
          <w:rFonts w:ascii="Arial" w:eastAsia="Arial" w:hAnsi="Arial" w:cs="Arial"/>
          <w:bCs/>
          <w:sz w:val="20"/>
          <w:szCs w:val="20"/>
        </w:rPr>
        <w:t xml:space="preserve">o que justificara su actuar; recordando que la autoridad señalada como responsable no hizo de conocimiento </w:t>
      </w:r>
      <w:r w:rsidR="000E48A7">
        <w:rPr>
          <w:rFonts w:ascii="Arial" w:eastAsia="Arial" w:hAnsi="Arial" w:cs="Arial"/>
          <w:bCs/>
          <w:sz w:val="20"/>
          <w:szCs w:val="20"/>
        </w:rPr>
        <w:t xml:space="preserve">de esta Comisión su informe justificado, teniendo como ciertos los señalamientos realizados por los quejosos y agraviados, tal y como se señaló en el apartado correspondiente. </w:t>
      </w:r>
    </w:p>
    <w:p w14:paraId="59FD289D" w14:textId="77777777" w:rsidR="00513CA9" w:rsidRPr="00AC747A" w:rsidRDefault="00513CA9" w:rsidP="00513CA9">
      <w:pPr>
        <w:spacing w:line="360" w:lineRule="auto"/>
        <w:ind w:right="37"/>
        <w:jc w:val="both"/>
        <w:rPr>
          <w:rFonts w:ascii="Arial" w:eastAsia="Arial" w:hAnsi="Arial" w:cs="Arial"/>
          <w:bCs/>
          <w:sz w:val="20"/>
          <w:szCs w:val="20"/>
        </w:rPr>
      </w:pPr>
    </w:p>
    <w:p w14:paraId="408D947B" w14:textId="7FB69504" w:rsidR="004A4238" w:rsidRPr="00513CA9" w:rsidRDefault="000E48A7" w:rsidP="00450A26">
      <w:pPr>
        <w:numPr>
          <w:ilvl w:val="0"/>
          <w:numId w:val="1"/>
        </w:numPr>
        <w:spacing w:line="360" w:lineRule="auto"/>
        <w:ind w:left="567" w:right="37" w:hanging="567"/>
        <w:jc w:val="both"/>
        <w:rPr>
          <w:rFonts w:ascii="Arial" w:eastAsia="Arial" w:hAnsi="Arial" w:cs="Arial"/>
          <w:bCs/>
          <w:sz w:val="20"/>
          <w:szCs w:val="20"/>
        </w:rPr>
      </w:pPr>
      <w:r>
        <w:rPr>
          <w:rFonts w:ascii="Arial" w:eastAsia="Arial" w:hAnsi="Arial" w:cs="Arial"/>
          <w:bCs/>
          <w:sz w:val="20"/>
          <w:szCs w:val="20"/>
        </w:rPr>
        <w:t>Finalmente, l</w:t>
      </w:r>
      <w:r w:rsidRPr="000E48A7">
        <w:rPr>
          <w:rFonts w:ascii="Arial" w:eastAsia="Arial" w:hAnsi="Arial" w:cs="Arial"/>
          <w:bCs/>
          <w:sz w:val="20"/>
          <w:szCs w:val="20"/>
        </w:rPr>
        <w:t>a obligación general de garantía del derecho la integridad física de la agraviada,</w:t>
      </w:r>
      <w:r w:rsidRPr="000E48A7">
        <w:rPr>
          <w:rFonts w:ascii="Arial" w:eastAsia="Arial" w:hAnsi="Arial" w:cs="Arial"/>
          <w:bCs/>
          <w:i/>
          <w:iCs/>
          <w:sz w:val="20"/>
          <w:szCs w:val="20"/>
        </w:rPr>
        <w:t xml:space="preserve"> </w:t>
      </w:r>
      <w:r w:rsidRPr="000E48A7">
        <w:rPr>
          <w:rFonts w:ascii="Arial" w:eastAsia="Arial" w:hAnsi="Arial" w:cs="Arial"/>
          <w:bCs/>
          <w:sz w:val="20"/>
          <w:szCs w:val="20"/>
        </w:rPr>
        <w:t>les corresp</w:t>
      </w:r>
      <w:r>
        <w:rPr>
          <w:rFonts w:ascii="Arial" w:eastAsia="Arial" w:hAnsi="Arial" w:cs="Arial"/>
          <w:bCs/>
          <w:sz w:val="20"/>
          <w:szCs w:val="20"/>
        </w:rPr>
        <w:t>ondía directamente a los Elementos</w:t>
      </w:r>
      <w:r w:rsidRPr="000E48A7">
        <w:rPr>
          <w:rFonts w:ascii="Arial" w:eastAsia="Arial" w:hAnsi="Arial" w:cs="Arial"/>
          <w:bCs/>
          <w:sz w:val="20"/>
          <w:szCs w:val="20"/>
        </w:rPr>
        <w:t xml:space="preserve"> de</w:t>
      </w:r>
      <w:r w:rsidRPr="000E48A7">
        <w:rPr>
          <w:rFonts w:ascii="Arial" w:eastAsia="Arial" w:hAnsi="Arial" w:cs="Arial"/>
          <w:bCs/>
          <w:sz w:val="20"/>
          <w:szCs w:val="20"/>
          <w:lang w:val="es-ES"/>
        </w:rPr>
        <w:t xml:space="preserve"> la Dirección de Seguridad Pública Municipal de Nava, Coahuila de Zaragoza</w:t>
      </w:r>
      <w:r w:rsidR="008037FC">
        <w:rPr>
          <w:rFonts w:ascii="Arial" w:eastAsia="Arial" w:hAnsi="Arial" w:cs="Arial"/>
          <w:bCs/>
          <w:sz w:val="20"/>
          <w:szCs w:val="20"/>
          <w:lang w:val="es-ES"/>
        </w:rPr>
        <w:t>, más aún cuando estos se encontraban bajo el resguardo de elementos de seguridad</w:t>
      </w:r>
      <w:r w:rsidRPr="000E48A7">
        <w:rPr>
          <w:rFonts w:ascii="Arial" w:eastAsia="Arial" w:hAnsi="Arial" w:cs="Arial"/>
          <w:bCs/>
          <w:sz w:val="20"/>
          <w:szCs w:val="20"/>
        </w:rPr>
        <w:t xml:space="preserve">, </w:t>
      </w:r>
      <w:r w:rsidR="008037FC">
        <w:rPr>
          <w:rFonts w:ascii="Arial" w:eastAsia="Arial" w:hAnsi="Arial" w:cs="Arial"/>
          <w:bCs/>
          <w:sz w:val="20"/>
          <w:szCs w:val="20"/>
        </w:rPr>
        <w:t xml:space="preserve">por lo que </w:t>
      </w:r>
      <w:r w:rsidRPr="000E48A7">
        <w:rPr>
          <w:rFonts w:ascii="Arial" w:eastAsia="Arial" w:hAnsi="Arial" w:cs="Arial"/>
          <w:bCs/>
          <w:sz w:val="20"/>
          <w:szCs w:val="20"/>
        </w:rPr>
        <w:t>la referida obligación conlleva el deber de protección, el cual en el presente caso no se acató. Aunado a</w:t>
      </w:r>
      <w:r w:rsidR="008037FC">
        <w:rPr>
          <w:rFonts w:ascii="Arial" w:eastAsia="Arial" w:hAnsi="Arial" w:cs="Arial"/>
          <w:bCs/>
          <w:sz w:val="20"/>
          <w:szCs w:val="20"/>
        </w:rPr>
        <w:t xml:space="preserve"> lo anterior,</w:t>
      </w:r>
      <w:r w:rsidRPr="000E48A7">
        <w:rPr>
          <w:rFonts w:ascii="Arial" w:eastAsia="Arial" w:hAnsi="Arial" w:cs="Arial"/>
          <w:bCs/>
          <w:sz w:val="20"/>
          <w:szCs w:val="20"/>
        </w:rPr>
        <w:t xml:space="preserve"> </w:t>
      </w:r>
      <w:r w:rsidR="008037FC">
        <w:rPr>
          <w:rFonts w:ascii="Arial" w:eastAsia="Arial" w:hAnsi="Arial" w:cs="Arial"/>
          <w:bCs/>
          <w:sz w:val="20"/>
          <w:szCs w:val="20"/>
        </w:rPr>
        <w:t xml:space="preserve">el actuar del elemento de aventar, </w:t>
      </w:r>
      <w:r w:rsidR="008037FC" w:rsidRPr="008037FC">
        <w:rPr>
          <w:rFonts w:ascii="Arial" w:eastAsia="Arial" w:hAnsi="Arial" w:cs="Arial"/>
          <w:bCs/>
          <w:sz w:val="20"/>
          <w:szCs w:val="20"/>
        </w:rPr>
        <w:t>a la persona en situación de migración</w:t>
      </w:r>
      <w:r w:rsidR="008037FC">
        <w:rPr>
          <w:rFonts w:ascii="Arial" w:eastAsia="Arial" w:hAnsi="Arial" w:cs="Arial"/>
          <w:bCs/>
          <w:sz w:val="20"/>
          <w:szCs w:val="20"/>
        </w:rPr>
        <w:t>,</w:t>
      </w:r>
      <w:r w:rsidR="008037FC" w:rsidRPr="008037FC">
        <w:rPr>
          <w:rFonts w:ascii="Arial" w:eastAsia="Arial" w:hAnsi="Arial" w:cs="Arial"/>
          <w:bCs/>
          <w:sz w:val="20"/>
          <w:szCs w:val="20"/>
        </w:rPr>
        <w:t xml:space="preserve"> </w:t>
      </w:r>
      <w:r w:rsidR="008037FC">
        <w:rPr>
          <w:rFonts w:ascii="Arial" w:eastAsia="Arial" w:hAnsi="Arial" w:cs="Arial"/>
          <w:bCs/>
          <w:sz w:val="20"/>
          <w:szCs w:val="20"/>
        </w:rPr>
        <w:t>desde la patrulla a la carretera</w:t>
      </w:r>
      <w:r w:rsidRPr="000E48A7">
        <w:rPr>
          <w:rFonts w:ascii="Arial" w:eastAsia="Arial" w:hAnsi="Arial" w:cs="Arial"/>
          <w:bCs/>
          <w:sz w:val="20"/>
          <w:szCs w:val="20"/>
        </w:rPr>
        <w:t xml:space="preserve"> no se encuentra</w:t>
      </w:r>
      <w:r w:rsidR="008037FC">
        <w:rPr>
          <w:rFonts w:ascii="Arial" w:eastAsia="Arial" w:hAnsi="Arial" w:cs="Arial"/>
          <w:bCs/>
          <w:sz w:val="20"/>
          <w:szCs w:val="20"/>
        </w:rPr>
        <w:t xml:space="preserve"> de ninguna forma justificada. Es por lo anterior que, </w:t>
      </w:r>
      <w:r w:rsidR="008037FC" w:rsidRPr="008037FC">
        <w:rPr>
          <w:rFonts w:ascii="Arial" w:eastAsia="Arial" w:hAnsi="Arial" w:cs="Arial"/>
          <w:bCs/>
          <w:sz w:val="20"/>
          <w:szCs w:val="20"/>
        </w:rPr>
        <w:t>los Elementos de</w:t>
      </w:r>
      <w:r w:rsidR="008037FC" w:rsidRPr="008037FC">
        <w:rPr>
          <w:rFonts w:ascii="Arial" w:eastAsia="Arial" w:hAnsi="Arial" w:cs="Arial"/>
          <w:bCs/>
          <w:sz w:val="20"/>
          <w:szCs w:val="20"/>
          <w:lang w:val="es-ES"/>
        </w:rPr>
        <w:t xml:space="preserve"> la Dirección de Seguridad Pública Municipal de Nava, Coahuila de Zaragoza</w:t>
      </w:r>
      <w:r w:rsidR="008037FC">
        <w:rPr>
          <w:rFonts w:ascii="Arial" w:eastAsia="Arial" w:hAnsi="Arial" w:cs="Arial"/>
          <w:bCs/>
          <w:sz w:val="20"/>
          <w:szCs w:val="20"/>
          <w:lang w:val="es-ES"/>
        </w:rPr>
        <w:t xml:space="preserve">, violentaron el derecho humano a la integridad personal de forma física a la </w:t>
      </w:r>
      <w:r w:rsidR="00983438">
        <w:rPr>
          <w:rFonts w:ascii="Arial" w:eastAsia="Arial" w:hAnsi="Arial" w:cs="Arial"/>
          <w:bCs/>
          <w:sz w:val="20"/>
          <w:szCs w:val="20"/>
          <w:lang w:val="es-ES"/>
        </w:rPr>
        <w:t>Q1</w:t>
      </w:r>
      <w:r w:rsidR="00513CA9">
        <w:rPr>
          <w:rFonts w:ascii="Arial" w:eastAsia="Arial" w:hAnsi="Arial" w:cs="Arial"/>
          <w:bCs/>
          <w:sz w:val="20"/>
          <w:szCs w:val="20"/>
          <w:lang w:val="es-ES"/>
        </w:rPr>
        <w:t>.</w:t>
      </w:r>
    </w:p>
    <w:p w14:paraId="1A7FAA06" w14:textId="77777777" w:rsidR="00513CA9" w:rsidRPr="008037FC" w:rsidRDefault="00513CA9" w:rsidP="00513CA9">
      <w:pPr>
        <w:spacing w:line="360" w:lineRule="auto"/>
        <w:ind w:right="37"/>
        <w:jc w:val="both"/>
        <w:rPr>
          <w:rFonts w:ascii="Arial" w:eastAsia="Arial" w:hAnsi="Arial" w:cs="Arial"/>
          <w:bCs/>
          <w:sz w:val="20"/>
          <w:szCs w:val="20"/>
        </w:rPr>
      </w:pPr>
    </w:p>
    <w:p w14:paraId="1285FF57" w14:textId="5386D624" w:rsidR="00596F48" w:rsidRPr="00513CA9" w:rsidRDefault="00080A27" w:rsidP="00513CA9">
      <w:pPr>
        <w:pStyle w:val="Prrafodelista"/>
        <w:numPr>
          <w:ilvl w:val="0"/>
          <w:numId w:val="29"/>
        </w:numPr>
        <w:spacing w:line="360" w:lineRule="auto"/>
        <w:ind w:right="-15"/>
        <w:rPr>
          <w:rFonts w:ascii="Arial" w:eastAsia="Arial" w:hAnsi="Arial" w:cs="Arial"/>
          <w:b/>
          <w:sz w:val="20"/>
          <w:szCs w:val="20"/>
        </w:rPr>
      </w:pPr>
      <w:r w:rsidRPr="00513CA9">
        <w:rPr>
          <w:rFonts w:ascii="Arial" w:eastAsia="Arial" w:hAnsi="Arial" w:cs="Arial"/>
          <w:b/>
          <w:sz w:val="20"/>
          <w:szCs w:val="20"/>
        </w:rPr>
        <w:t>Reparación del daño</w:t>
      </w:r>
    </w:p>
    <w:p w14:paraId="6F0FFDC1" w14:textId="77777777" w:rsidR="00513CA9" w:rsidRPr="00513CA9" w:rsidRDefault="00513CA9" w:rsidP="00513CA9">
      <w:pPr>
        <w:pStyle w:val="Prrafodelista"/>
        <w:spacing w:line="360" w:lineRule="auto"/>
        <w:ind w:left="927" w:right="-15"/>
        <w:rPr>
          <w:rFonts w:ascii="Arial" w:eastAsia="Arial" w:hAnsi="Arial" w:cs="Arial"/>
          <w:b/>
          <w:sz w:val="20"/>
          <w:szCs w:val="20"/>
        </w:rPr>
      </w:pPr>
    </w:p>
    <w:p w14:paraId="39A1591D" w14:textId="0196A41C" w:rsidR="00596F48" w:rsidRPr="00513CA9" w:rsidRDefault="00265802" w:rsidP="00450A26">
      <w:pPr>
        <w:numPr>
          <w:ilvl w:val="0"/>
          <w:numId w:val="1"/>
        </w:numPr>
        <w:spacing w:line="360" w:lineRule="auto"/>
        <w:ind w:left="567" w:right="37" w:hanging="567"/>
        <w:jc w:val="both"/>
        <w:rPr>
          <w:rFonts w:ascii="Arial" w:hAnsi="Arial" w:cs="Arial"/>
          <w:color w:val="FF0000"/>
          <w:sz w:val="20"/>
          <w:szCs w:val="20"/>
        </w:rPr>
      </w:pPr>
      <w:r w:rsidRPr="0083321C">
        <w:rPr>
          <w:rFonts w:ascii="Arial" w:eastAsia="Arial" w:hAnsi="Arial" w:cs="Arial"/>
          <w:sz w:val="20"/>
          <w:szCs w:val="20"/>
        </w:rPr>
        <w:t xml:space="preserve">Un Estado constitucional y democrático, garante de la protección de los derechos humanos, tiene la responsabilidad y la obligación de responder a las víctimas de violaciones causadas por la acción y </w:t>
      </w:r>
      <w:r w:rsidRPr="0083321C">
        <w:rPr>
          <w:rFonts w:ascii="Arial" w:eastAsia="Arial" w:hAnsi="Arial" w:cs="Arial"/>
          <w:sz w:val="20"/>
          <w:szCs w:val="20"/>
        </w:rPr>
        <w:lastRenderedPageBreak/>
        <w:t>omisión de los servidores públicos, mediante una reparación integral del daño</w:t>
      </w:r>
      <w:r w:rsidRPr="0083321C">
        <w:rPr>
          <w:rFonts w:ascii="Arial" w:eastAsia="Arial" w:hAnsi="Arial" w:cs="Arial"/>
          <w:sz w:val="20"/>
          <w:szCs w:val="20"/>
          <w:vertAlign w:val="superscript"/>
        </w:rPr>
        <w:footnoteReference w:id="65"/>
      </w:r>
      <w:r w:rsidR="005B6986" w:rsidRPr="0083321C">
        <w:rPr>
          <w:rFonts w:ascii="Arial" w:eastAsia="Arial" w:hAnsi="Arial" w:cs="Arial"/>
          <w:sz w:val="20"/>
          <w:szCs w:val="20"/>
        </w:rPr>
        <w:t>.</w:t>
      </w:r>
      <w:r w:rsidRPr="0083321C">
        <w:rPr>
          <w:rFonts w:ascii="Arial" w:eastAsia="Arial" w:hAnsi="Arial" w:cs="Arial"/>
          <w:sz w:val="20"/>
          <w:szCs w:val="20"/>
        </w:rPr>
        <w:t xml:space="preserve"> Por lo anterior, se destaca la importancia de emitir la presente Recomendación, la cual estriba no tan solo para restituir los derechos de </w:t>
      </w:r>
      <w:r w:rsidR="00952323">
        <w:rPr>
          <w:rFonts w:ascii="Arial" w:eastAsia="Arial" w:hAnsi="Arial" w:cs="Arial"/>
          <w:sz w:val="20"/>
          <w:szCs w:val="20"/>
        </w:rPr>
        <w:t>los agraviados</w:t>
      </w:r>
      <w:r w:rsidRPr="0083321C">
        <w:rPr>
          <w:rFonts w:ascii="Arial" w:eastAsia="Arial" w:hAnsi="Arial" w:cs="Arial"/>
          <w:sz w:val="20"/>
          <w:szCs w:val="20"/>
        </w:rPr>
        <w:t xml:space="preserve"> o para señalar a las autoridades responsables de las violaciones de sus derechos humanos, sino más bien, en dar a conocer las irregularidades que estructuralmente presentan las actuaciones de la autoridad. </w:t>
      </w:r>
    </w:p>
    <w:p w14:paraId="0B2269C4" w14:textId="77777777" w:rsidR="00513CA9" w:rsidRPr="00080A27" w:rsidRDefault="00513CA9" w:rsidP="00513CA9">
      <w:pPr>
        <w:spacing w:line="360" w:lineRule="auto"/>
        <w:ind w:left="567" w:right="37"/>
        <w:jc w:val="both"/>
        <w:rPr>
          <w:rFonts w:ascii="Arial" w:hAnsi="Arial" w:cs="Arial"/>
          <w:color w:val="FF0000"/>
          <w:sz w:val="20"/>
          <w:szCs w:val="20"/>
        </w:rPr>
      </w:pPr>
    </w:p>
    <w:p w14:paraId="7DE48353" w14:textId="42404265" w:rsidR="00596F48" w:rsidRPr="00513CA9" w:rsidRDefault="00265802" w:rsidP="00450A26">
      <w:pPr>
        <w:numPr>
          <w:ilvl w:val="0"/>
          <w:numId w:val="1"/>
        </w:numPr>
        <w:spacing w:line="360" w:lineRule="auto"/>
        <w:ind w:left="567" w:right="37" w:hanging="567"/>
        <w:jc w:val="both"/>
        <w:rPr>
          <w:rFonts w:ascii="Arial" w:hAnsi="Arial" w:cs="Arial"/>
          <w:color w:val="FF0000"/>
          <w:sz w:val="20"/>
          <w:szCs w:val="20"/>
        </w:rPr>
      </w:pPr>
      <w:r w:rsidRPr="0083321C">
        <w:rPr>
          <w:rFonts w:ascii="Arial" w:eastAsia="Arial" w:hAnsi="Arial" w:cs="Arial"/>
          <w:sz w:val="20"/>
          <w:szCs w:val="20"/>
        </w:rPr>
        <w:t>Es de suma importancia destacar que en atención a que</w:t>
      </w:r>
      <w:r w:rsidRPr="0083321C">
        <w:rPr>
          <w:rFonts w:ascii="Arial" w:eastAsia="Arial" w:hAnsi="Arial" w:cs="Arial"/>
          <w:b/>
          <w:sz w:val="20"/>
          <w:szCs w:val="20"/>
        </w:rPr>
        <w:t xml:space="preserve"> </w:t>
      </w:r>
      <w:r w:rsidR="005B6986" w:rsidRPr="0083321C">
        <w:rPr>
          <w:rFonts w:ascii="Arial" w:eastAsia="Arial" w:hAnsi="Arial" w:cs="Arial"/>
          <w:sz w:val="20"/>
          <w:szCs w:val="20"/>
        </w:rPr>
        <w:t xml:space="preserve">los agraviados </w:t>
      </w:r>
      <w:r w:rsidRPr="0083321C">
        <w:rPr>
          <w:rFonts w:ascii="Arial" w:eastAsia="Arial" w:hAnsi="Arial" w:cs="Arial"/>
          <w:sz w:val="20"/>
          <w:szCs w:val="20"/>
        </w:rPr>
        <w:t>tiene</w:t>
      </w:r>
      <w:r w:rsidR="005B6986" w:rsidRPr="0083321C">
        <w:rPr>
          <w:rFonts w:ascii="Arial" w:eastAsia="Arial" w:hAnsi="Arial" w:cs="Arial"/>
          <w:sz w:val="20"/>
          <w:szCs w:val="20"/>
        </w:rPr>
        <w:t>n</w:t>
      </w:r>
      <w:r w:rsidRPr="0083321C">
        <w:rPr>
          <w:rFonts w:ascii="Arial" w:eastAsia="Arial" w:hAnsi="Arial" w:cs="Arial"/>
          <w:sz w:val="20"/>
          <w:szCs w:val="20"/>
        </w:rPr>
        <w:t xml:space="preserve"> el carácter de víctima, toda vez que ha quedado plenamente demostrado que fue</w:t>
      </w:r>
      <w:r w:rsidR="00952323">
        <w:rPr>
          <w:rFonts w:ascii="Arial" w:eastAsia="Arial" w:hAnsi="Arial" w:cs="Arial"/>
          <w:sz w:val="20"/>
          <w:szCs w:val="20"/>
        </w:rPr>
        <w:t>ron</w:t>
      </w:r>
      <w:r w:rsidRPr="0083321C">
        <w:rPr>
          <w:rFonts w:ascii="Arial" w:eastAsia="Arial" w:hAnsi="Arial" w:cs="Arial"/>
          <w:sz w:val="20"/>
          <w:szCs w:val="20"/>
        </w:rPr>
        <w:t xml:space="preserve"> objeto de violación a sus derechos humanos por policías adscritos a la corporación</w:t>
      </w:r>
      <w:r w:rsidRPr="0083321C">
        <w:rPr>
          <w:rFonts w:ascii="Arial" w:eastAsia="Arial" w:hAnsi="Arial" w:cs="Arial"/>
          <w:i/>
          <w:sz w:val="20"/>
          <w:szCs w:val="20"/>
        </w:rPr>
        <w:t xml:space="preserve"> </w:t>
      </w:r>
      <w:r w:rsidR="00027B0C">
        <w:rPr>
          <w:rFonts w:ascii="Arial" w:eastAsia="Arial" w:hAnsi="Arial" w:cs="Arial"/>
          <w:i/>
          <w:sz w:val="20"/>
          <w:szCs w:val="20"/>
        </w:rPr>
        <w:t xml:space="preserve">Dirección de Seguridad Pública Municipal </w:t>
      </w:r>
      <w:r w:rsidR="008C09B3">
        <w:rPr>
          <w:rFonts w:ascii="Arial" w:eastAsia="Arial" w:hAnsi="Arial" w:cs="Arial"/>
          <w:i/>
          <w:sz w:val="20"/>
          <w:szCs w:val="20"/>
        </w:rPr>
        <w:t>de Nava, C</w:t>
      </w:r>
      <w:r w:rsidR="000F7A4D">
        <w:rPr>
          <w:rFonts w:ascii="Arial" w:eastAsia="Arial" w:hAnsi="Arial" w:cs="Arial"/>
          <w:i/>
          <w:sz w:val="20"/>
          <w:szCs w:val="20"/>
        </w:rPr>
        <w:t>oahuila</w:t>
      </w:r>
      <w:r w:rsidRPr="0083321C">
        <w:rPr>
          <w:rFonts w:ascii="Arial" w:eastAsia="Arial" w:hAnsi="Arial" w:cs="Arial"/>
          <w:sz w:val="20"/>
          <w:szCs w:val="20"/>
        </w:rPr>
        <w:t xml:space="preserve">; por consiguiente, resulta procedente y necesario emitir la presente Recomendación.  </w:t>
      </w:r>
    </w:p>
    <w:p w14:paraId="363FF8E4" w14:textId="77777777" w:rsidR="00513CA9" w:rsidRPr="00080A27" w:rsidRDefault="00513CA9" w:rsidP="00513CA9">
      <w:pPr>
        <w:spacing w:line="360" w:lineRule="auto"/>
        <w:ind w:right="37"/>
        <w:jc w:val="both"/>
        <w:rPr>
          <w:rFonts w:ascii="Arial" w:hAnsi="Arial" w:cs="Arial"/>
          <w:color w:val="FF0000"/>
          <w:sz w:val="20"/>
          <w:szCs w:val="20"/>
        </w:rPr>
      </w:pPr>
    </w:p>
    <w:p w14:paraId="03FA6128" w14:textId="08BACFA8" w:rsidR="0094680D" w:rsidRPr="00513CA9" w:rsidRDefault="00265802" w:rsidP="00513CA9">
      <w:pPr>
        <w:numPr>
          <w:ilvl w:val="0"/>
          <w:numId w:val="1"/>
        </w:numPr>
        <w:spacing w:line="360" w:lineRule="auto"/>
        <w:ind w:left="567" w:right="37" w:hanging="567"/>
        <w:jc w:val="both"/>
        <w:rPr>
          <w:rFonts w:ascii="Arial" w:hAnsi="Arial" w:cs="Arial"/>
          <w:color w:val="FF0000"/>
        </w:rPr>
      </w:pPr>
      <w:r w:rsidRPr="00C66B11">
        <w:rPr>
          <w:rFonts w:ascii="Arial" w:eastAsia="Arial" w:hAnsi="Arial" w:cs="Arial"/>
          <w:sz w:val="20"/>
        </w:rPr>
        <w:t>Desde una perspectiva universal, en el año de 2005, las Naciones Unidas establecieron un precedente fundamental en materia de reparación integral, la resolución</w:t>
      </w:r>
      <w:r w:rsidRPr="00C66B11">
        <w:rPr>
          <w:rFonts w:ascii="Arial" w:eastAsia="Arial" w:hAnsi="Arial" w:cs="Arial"/>
          <w:i/>
          <w:sz w:val="20"/>
        </w:rPr>
        <w:t xml:space="preserve"> “Principios y directrices básicos sobre el derecho de las víctimas de violaciones manifiestas de las normas internacionales de derechos humanos y de violaciones graves del derecho internacional humanitario a interponer recursos y obtener reparaciones</w:t>
      </w:r>
      <w:r w:rsidR="0066417E" w:rsidRPr="00C66B11">
        <w:rPr>
          <w:rFonts w:ascii="Arial" w:eastAsia="Arial" w:hAnsi="Arial" w:cs="Arial"/>
          <w:i/>
          <w:sz w:val="20"/>
        </w:rPr>
        <w:t>.</w:t>
      </w:r>
      <w:r w:rsidRPr="00C66B11">
        <w:rPr>
          <w:rFonts w:ascii="Arial" w:eastAsia="Arial" w:hAnsi="Arial" w:cs="Arial"/>
          <w:i/>
          <w:sz w:val="20"/>
        </w:rPr>
        <w:t>”</w:t>
      </w:r>
      <w:r w:rsidR="0066417E" w:rsidRPr="00C66B11">
        <w:rPr>
          <w:rFonts w:ascii="Arial" w:eastAsia="Arial" w:hAnsi="Arial" w:cs="Arial"/>
          <w:i/>
          <w:sz w:val="20"/>
        </w:rPr>
        <w:t xml:space="preserve"> </w:t>
      </w:r>
      <w:r w:rsidRPr="00C66B11">
        <w:rPr>
          <w:rFonts w:ascii="Arial" w:eastAsia="Arial" w:hAnsi="Arial" w:cs="Arial"/>
          <w:sz w:val="20"/>
          <w:vertAlign w:val="superscript"/>
        </w:rPr>
        <w:footnoteReference w:id="66"/>
      </w:r>
      <w:r w:rsidRPr="00C66B11">
        <w:rPr>
          <w:rFonts w:ascii="Arial" w:eastAsia="Arial" w:hAnsi="Arial" w:cs="Arial"/>
          <w:sz w:val="20"/>
        </w:rPr>
        <w:t xml:space="preserve">, el cual dispone que: </w:t>
      </w:r>
    </w:p>
    <w:p w14:paraId="376DF587" w14:textId="77777777" w:rsidR="0094680D" w:rsidRPr="005B6986" w:rsidRDefault="0094680D" w:rsidP="00450A26">
      <w:pPr>
        <w:pStyle w:val="Prrafodelista"/>
        <w:spacing w:line="360" w:lineRule="auto"/>
        <w:ind w:left="1418" w:right="372"/>
        <w:jc w:val="both"/>
        <w:rPr>
          <w:rFonts w:ascii="Arial" w:hAnsi="Arial" w:cs="Arial"/>
          <w:sz w:val="16"/>
          <w:szCs w:val="16"/>
        </w:rPr>
      </w:pPr>
      <w:r w:rsidRPr="005B6986">
        <w:rPr>
          <w:rFonts w:ascii="Arial" w:eastAsia="Arial" w:hAnsi="Arial" w:cs="Arial"/>
          <w:i/>
          <w:sz w:val="16"/>
          <w:szCs w:val="16"/>
        </w:rPr>
        <w:t>“…conforme al derecho interno y al derecho internacional, y teniendo en cuenta las circunstancias de cada caso, se debería dar a las víctimas de violaciones manifiestas de las normas internacionales de derechos humanos y de violaciones graves del derecho internacional humanitario, de forma apropiada y proporcional a la gravedad de la violación y a las circunstancias de cada caso, una reparación plena y efectiva […] en las formas siguientes: restitución, indemnización, rehabilitación, satisfacción y garantías de no repetición.”</w:t>
      </w:r>
      <w:r w:rsidRPr="005B6986">
        <w:rPr>
          <w:rFonts w:ascii="Arial" w:eastAsia="Arial" w:hAnsi="Arial" w:cs="Arial"/>
          <w:sz w:val="16"/>
          <w:szCs w:val="16"/>
        </w:rPr>
        <w:t xml:space="preserve"> (Principio núm. 18). </w:t>
      </w:r>
    </w:p>
    <w:p w14:paraId="10710626" w14:textId="77777777" w:rsidR="0094680D" w:rsidRPr="003B7F0B" w:rsidRDefault="0094680D" w:rsidP="00450A26">
      <w:pPr>
        <w:spacing w:line="360" w:lineRule="auto"/>
        <w:ind w:right="37"/>
        <w:jc w:val="both"/>
        <w:rPr>
          <w:rFonts w:ascii="Arial" w:hAnsi="Arial" w:cs="Arial"/>
          <w:color w:val="FF0000"/>
          <w:sz w:val="20"/>
          <w:szCs w:val="20"/>
        </w:rPr>
      </w:pPr>
    </w:p>
    <w:p w14:paraId="5B05ABEE" w14:textId="01BD0EDE" w:rsidR="0094680D" w:rsidRPr="00513CA9" w:rsidRDefault="00265802" w:rsidP="00450A26">
      <w:pPr>
        <w:numPr>
          <w:ilvl w:val="0"/>
          <w:numId w:val="1"/>
        </w:numPr>
        <w:spacing w:line="360" w:lineRule="auto"/>
        <w:ind w:left="567" w:right="37" w:hanging="567"/>
        <w:jc w:val="both"/>
        <w:rPr>
          <w:rFonts w:ascii="Arial" w:hAnsi="Arial" w:cs="Arial"/>
          <w:color w:val="FF0000"/>
        </w:rPr>
      </w:pPr>
      <w:r w:rsidRPr="00C66B11">
        <w:rPr>
          <w:rFonts w:ascii="Arial" w:eastAsia="Arial" w:hAnsi="Arial" w:cs="Arial"/>
          <w:sz w:val="20"/>
        </w:rPr>
        <w:t xml:space="preserve">El citado instrumento internacional refiere, a su vez, que una reparación adecuada, efectiva y rápida tiene por finalidad promover la justicia, remediando las violaciones manifiestas de las normas internacionales de derechos humanos o las violaciones graves del derecho internacional humanitario y establece que la reparación ha de ser proporcional a la gravedad de las violaciones y al daño sufrido, conforme a su derecho interno y a sus obligaciones jurídicas internacionales, los Estados concederán reparación a las víctimas por las acciones u omisiones que puedan atribuirse al Estado. </w:t>
      </w:r>
    </w:p>
    <w:p w14:paraId="4CEFFBEB" w14:textId="77777777" w:rsidR="00513CA9" w:rsidRPr="00080A27" w:rsidRDefault="00513CA9" w:rsidP="00513CA9">
      <w:pPr>
        <w:spacing w:line="360" w:lineRule="auto"/>
        <w:ind w:left="567" w:right="37"/>
        <w:jc w:val="both"/>
        <w:rPr>
          <w:rFonts w:ascii="Arial" w:hAnsi="Arial" w:cs="Arial"/>
          <w:color w:val="FF0000"/>
        </w:rPr>
      </w:pPr>
    </w:p>
    <w:p w14:paraId="03A1B849" w14:textId="77777777" w:rsidR="0094680D" w:rsidRPr="00080A27" w:rsidRDefault="00265802" w:rsidP="00450A26">
      <w:pPr>
        <w:numPr>
          <w:ilvl w:val="0"/>
          <w:numId w:val="1"/>
        </w:numPr>
        <w:spacing w:line="360" w:lineRule="auto"/>
        <w:ind w:left="567" w:right="37" w:hanging="567"/>
        <w:jc w:val="both"/>
        <w:rPr>
          <w:rFonts w:ascii="Arial" w:hAnsi="Arial" w:cs="Arial"/>
          <w:color w:val="FF0000"/>
        </w:rPr>
      </w:pPr>
      <w:r w:rsidRPr="00C66B11">
        <w:rPr>
          <w:rFonts w:ascii="Arial" w:eastAsia="Arial" w:hAnsi="Arial" w:cs="Arial"/>
          <w:sz w:val="20"/>
        </w:rPr>
        <w:t>Es preciso determinar el concepto de reparación integral mismo que deriva del artículo 63.1 de la Convención Americana sobre Derechos Humanos</w:t>
      </w:r>
      <w:r w:rsidR="0066417E" w:rsidRPr="00C66B11">
        <w:rPr>
          <w:rFonts w:ascii="Arial" w:eastAsia="Arial" w:hAnsi="Arial" w:cs="Arial"/>
          <w:sz w:val="20"/>
        </w:rPr>
        <w:t>,</w:t>
      </w:r>
      <w:r w:rsidRPr="00C66B11">
        <w:rPr>
          <w:rFonts w:ascii="Arial" w:eastAsia="Arial" w:hAnsi="Arial" w:cs="Arial"/>
          <w:sz w:val="20"/>
          <w:vertAlign w:val="superscript"/>
        </w:rPr>
        <w:footnoteReference w:id="67"/>
      </w:r>
      <w:r w:rsidRPr="00C66B11">
        <w:rPr>
          <w:rFonts w:ascii="Arial" w:eastAsia="Arial" w:hAnsi="Arial" w:cs="Arial"/>
          <w:sz w:val="20"/>
        </w:rPr>
        <w:t xml:space="preserve"> el cual establece que cuando decida que hubo </w:t>
      </w:r>
      <w:r w:rsidRPr="00C66B11">
        <w:rPr>
          <w:rFonts w:ascii="Arial" w:eastAsia="Arial" w:hAnsi="Arial" w:cs="Arial"/>
          <w:sz w:val="20"/>
        </w:rPr>
        <w:lastRenderedPageBreak/>
        <w:t>violación de un derecho o libertad protegido en esta Convención, la Corte dispondrá que se garantice al lesionado en el goce de su derecho o libertad conculcados y si ello fuere procedente, “</w:t>
      </w:r>
      <w:r w:rsidRPr="00C66B11">
        <w:rPr>
          <w:rFonts w:ascii="Arial" w:eastAsia="Arial" w:hAnsi="Arial" w:cs="Arial"/>
          <w:i/>
          <w:sz w:val="20"/>
        </w:rPr>
        <w:t>se reparen las consecuencias de la medida o situación que ha configurado la vulneración de esos derechos y el pago de una justa indemnización a la parte lesionada</w:t>
      </w:r>
      <w:r w:rsidR="0066417E" w:rsidRPr="00C66B11">
        <w:rPr>
          <w:rFonts w:ascii="Arial" w:eastAsia="Arial" w:hAnsi="Arial" w:cs="Arial"/>
          <w:i/>
          <w:sz w:val="20"/>
        </w:rPr>
        <w:t>.</w:t>
      </w:r>
      <w:r w:rsidR="00080A27">
        <w:rPr>
          <w:rFonts w:ascii="Arial" w:eastAsia="Arial" w:hAnsi="Arial" w:cs="Arial"/>
          <w:sz w:val="20"/>
        </w:rPr>
        <w:t xml:space="preserve">” </w:t>
      </w:r>
    </w:p>
    <w:p w14:paraId="6E276E6E" w14:textId="2DA032BA" w:rsidR="00411CDC" w:rsidRPr="00513CA9" w:rsidRDefault="00265802" w:rsidP="00450A26">
      <w:pPr>
        <w:numPr>
          <w:ilvl w:val="0"/>
          <w:numId w:val="1"/>
        </w:numPr>
        <w:spacing w:line="360" w:lineRule="auto"/>
        <w:ind w:left="567" w:right="37" w:hanging="567"/>
        <w:jc w:val="both"/>
        <w:rPr>
          <w:rFonts w:ascii="Arial" w:hAnsi="Arial" w:cs="Arial"/>
          <w:color w:val="FF0000"/>
        </w:rPr>
      </w:pPr>
      <w:r w:rsidRPr="00C66B11">
        <w:rPr>
          <w:rFonts w:ascii="Arial" w:eastAsia="Arial" w:hAnsi="Arial" w:cs="Arial"/>
          <w:sz w:val="20"/>
        </w:rPr>
        <w:t>Por lo tanto, la reparación de daño abarca la acreditación de daños en la esfera material (daño material) e inmaterial (daño moral), y el otorgamiento de medidas tales como: a) la investigación de los hechos; b) la restitución de derechos, bienes y libertades; c) la rehabilitación física, psicológica y social; d) la satisfacción, mediante actos en beneficio de las víctimas; e) las garantías de no repetición de las violaciones; y f) la indemnización compensatoria por daño material e inmaterial (Calderón, 2013</w:t>
      </w:r>
      <w:r w:rsidR="0066417E" w:rsidRPr="00C66B11">
        <w:rPr>
          <w:rStyle w:val="Refdenotaalpie"/>
          <w:rFonts w:ascii="Arial" w:eastAsia="Arial" w:hAnsi="Arial" w:cs="Arial"/>
          <w:sz w:val="20"/>
        </w:rPr>
        <w:footnoteReference w:id="68"/>
      </w:r>
      <w:r w:rsidR="00411CDC">
        <w:rPr>
          <w:rFonts w:ascii="Arial" w:eastAsia="Arial" w:hAnsi="Arial" w:cs="Arial"/>
          <w:sz w:val="20"/>
        </w:rPr>
        <w:t>.)</w:t>
      </w:r>
    </w:p>
    <w:p w14:paraId="75C6D791" w14:textId="77777777" w:rsidR="00513CA9" w:rsidRPr="00080A27" w:rsidRDefault="00513CA9" w:rsidP="00513CA9">
      <w:pPr>
        <w:spacing w:line="360" w:lineRule="auto"/>
        <w:ind w:left="567" w:right="37"/>
        <w:jc w:val="both"/>
        <w:rPr>
          <w:rFonts w:ascii="Arial" w:hAnsi="Arial" w:cs="Arial"/>
          <w:color w:val="FF0000"/>
        </w:rPr>
      </w:pPr>
    </w:p>
    <w:p w14:paraId="79C46EB7" w14:textId="6848D93F" w:rsidR="0094680D" w:rsidRPr="00513CA9" w:rsidRDefault="00265802" w:rsidP="00450A26">
      <w:pPr>
        <w:numPr>
          <w:ilvl w:val="0"/>
          <w:numId w:val="1"/>
        </w:numPr>
        <w:spacing w:line="360" w:lineRule="auto"/>
        <w:ind w:left="567" w:right="37" w:hanging="567"/>
        <w:jc w:val="both"/>
        <w:rPr>
          <w:rFonts w:ascii="Arial" w:hAnsi="Arial" w:cs="Arial"/>
          <w:color w:val="FF0000"/>
        </w:rPr>
      </w:pPr>
      <w:r w:rsidRPr="00C66B11">
        <w:rPr>
          <w:rFonts w:ascii="Arial" w:eastAsia="Arial" w:hAnsi="Arial" w:cs="Arial"/>
          <w:sz w:val="20"/>
        </w:rPr>
        <w:t>Ahora bien, en el marco nacional, la reparación del daño toma el rango de derecho humano y se encuentra establecido por la CPEUM en su artículo 1°, párrafo tercero, el cual prevé la reparación de las violaciones a los derechos humanos de conformidad a como lo establezcan las leyes y consecuentemente, se menciona en los artículos 17 y 20 apartado C</w:t>
      </w:r>
      <w:r w:rsidR="00151569" w:rsidRPr="00C66B11">
        <w:rPr>
          <w:rFonts w:ascii="Arial" w:eastAsia="Arial" w:hAnsi="Arial" w:cs="Arial"/>
          <w:sz w:val="20"/>
        </w:rPr>
        <w:t>.</w:t>
      </w:r>
      <w:r w:rsidR="00151569" w:rsidRPr="00C66B11">
        <w:rPr>
          <w:rStyle w:val="Refdenotaalpie"/>
          <w:rFonts w:ascii="Arial" w:eastAsia="Arial" w:hAnsi="Arial" w:cs="Arial"/>
          <w:sz w:val="20"/>
        </w:rPr>
        <w:footnoteReference w:id="69"/>
      </w:r>
      <w:r w:rsidRPr="00C66B11">
        <w:rPr>
          <w:rFonts w:ascii="Arial" w:eastAsia="Arial" w:hAnsi="Arial" w:cs="Arial"/>
          <w:sz w:val="20"/>
        </w:rPr>
        <w:t xml:space="preserve"> </w:t>
      </w:r>
      <w:r w:rsidRPr="00201522">
        <w:rPr>
          <w:rFonts w:ascii="Arial" w:eastAsia="Arial" w:hAnsi="Arial" w:cs="Arial"/>
          <w:sz w:val="20"/>
        </w:rPr>
        <w:t xml:space="preserve">La garantía de reparación es constituida en el último párrafo del artículo 109 de la </w:t>
      </w:r>
      <w:r w:rsidRPr="00201522">
        <w:rPr>
          <w:rFonts w:ascii="Arial" w:eastAsia="Arial" w:hAnsi="Arial" w:cs="Arial"/>
          <w:i/>
          <w:sz w:val="20"/>
        </w:rPr>
        <w:t xml:space="preserve">CPEUM </w:t>
      </w:r>
      <w:r w:rsidRPr="00201522">
        <w:rPr>
          <w:rFonts w:ascii="Arial" w:eastAsia="Arial" w:hAnsi="Arial" w:cs="Arial"/>
          <w:sz w:val="20"/>
        </w:rPr>
        <w:t xml:space="preserve">(antes ubicada en el artículo 113) cuya ley reglamentaria se denomina </w:t>
      </w:r>
      <w:r w:rsidRPr="00201522">
        <w:rPr>
          <w:rFonts w:ascii="Arial" w:eastAsia="Arial" w:hAnsi="Arial" w:cs="Arial"/>
          <w:i/>
          <w:sz w:val="20"/>
        </w:rPr>
        <w:t xml:space="preserve">Ley Federal de Responsabilidad Patrimonial del Estado, </w:t>
      </w:r>
      <w:r w:rsidRPr="00201522">
        <w:rPr>
          <w:rFonts w:ascii="Arial" w:eastAsia="Arial" w:hAnsi="Arial" w:cs="Arial"/>
          <w:sz w:val="20"/>
        </w:rPr>
        <w:t>en la que su artículo 2°, segundo párrafo, define que será aplicable para cumplimentar las Recomendaciones de los Organismos Públicos de los Derechos Humanos.</w:t>
      </w:r>
      <w:r w:rsidR="00EC53D0" w:rsidRPr="00C66B11">
        <w:rPr>
          <w:rStyle w:val="Refdenotaalpie"/>
          <w:rFonts w:ascii="Arial" w:eastAsia="Arial" w:hAnsi="Arial" w:cs="Arial"/>
          <w:sz w:val="20"/>
        </w:rPr>
        <w:footnoteReference w:id="70"/>
      </w:r>
    </w:p>
    <w:p w14:paraId="4DC34497" w14:textId="77777777" w:rsidR="00513CA9" w:rsidRPr="00080A27" w:rsidRDefault="00513CA9" w:rsidP="00513CA9">
      <w:pPr>
        <w:spacing w:line="360" w:lineRule="auto"/>
        <w:ind w:right="37"/>
        <w:jc w:val="both"/>
        <w:rPr>
          <w:rFonts w:ascii="Arial" w:hAnsi="Arial" w:cs="Arial"/>
          <w:color w:val="FF0000"/>
        </w:rPr>
      </w:pPr>
    </w:p>
    <w:p w14:paraId="7FD84CF3" w14:textId="2F8E4A1F" w:rsidR="0094680D" w:rsidRPr="00513CA9" w:rsidRDefault="00265802" w:rsidP="00450A26">
      <w:pPr>
        <w:numPr>
          <w:ilvl w:val="0"/>
          <w:numId w:val="1"/>
        </w:numPr>
        <w:spacing w:line="360" w:lineRule="auto"/>
        <w:ind w:left="567" w:right="37" w:hanging="567"/>
        <w:jc w:val="both"/>
        <w:rPr>
          <w:rFonts w:ascii="Arial" w:hAnsi="Arial" w:cs="Arial"/>
          <w:color w:val="FF0000"/>
        </w:rPr>
      </w:pPr>
      <w:r w:rsidRPr="00C66B11">
        <w:rPr>
          <w:rFonts w:ascii="Arial" w:eastAsia="Arial" w:hAnsi="Arial" w:cs="Arial"/>
          <w:sz w:val="20"/>
        </w:rPr>
        <w:t>Por lo tanto, resulta aplicable como legislación secundaria, la Ley General de Víctimas, misma que obliga a los diferentes entes públicos y privados, según sea el caso, a velar por la protección de víctimas, a proporcionar ayuda, asistencia y reparación integral. El referido ordenamiento en su artículo 2°, establece como objeto de la ley, el reconocer y garantizar los derechos de las víctimas del delito y de violaciones a derechos humanos</w:t>
      </w:r>
      <w:r w:rsidR="00EC53D0" w:rsidRPr="00C66B11">
        <w:rPr>
          <w:rStyle w:val="Refdenotaalpie"/>
          <w:rFonts w:ascii="Arial" w:eastAsia="Arial" w:hAnsi="Arial" w:cs="Arial"/>
          <w:sz w:val="20"/>
        </w:rPr>
        <w:footnoteReference w:id="71"/>
      </w:r>
      <w:r w:rsidR="00BA10C3">
        <w:rPr>
          <w:rFonts w:ascii="Arial" w:eastAsia="Arial" w:hAnsi="Arial" w:cs="Arial"/>
          <w:sz w:val="20"/>
        </w:rPr>
        <w:t>.</w:t>
      </w:r>
      <w:r w:rsidRPr="00C66B11">
        <w:rPr>
          <w:rFonts w:ascii="Arial" w:eastAsia="Arial" w:hAnsi="Arial" w:cs="Arial"/>
          <w:sz w:val="20"/>
        </w:rPr>
        <w:t xml:space="preserve"> </w:t>
      </w:r>
    </w:p>
    <w:p w14:paraId="00BE4E00" w14:textId="77777777" w:rsidR="00513CA9" w:rsidRPr="00080A27" w:rsidRDefault="00513CA9" w:rsidP="00513CA9">
      <w:pPr>
        <w:spacing w:line="360" w:lineRule="auto"/>
        <w:ind w:right="37"/>
        <w:jc w:val="both"/>
        <w:rPr>
          <w:rFonts w:ascii="Arial" w:hAnsi="Arial" w:cs="Arial"/>
          <w:color w:val="FF0000"/>
        </w:rPr>
      </w:pPr>
    </w:p>
    <w:p w14:paraId="280D0AD4" w14:textId="1541822C" w:rsidR="0094680D" w:rsidRPr="00513CA9" w:rsidRDefault="00265802" w:rsidP="00450A26">
      <w:pPr>
        <w:numPr>
          <w:ilvl w:val="0"/>
          <w:numId w:val="1"/>
        </w:numPr>
        <w:spacing w:line="360" w:lineRule="auto"/>
        <w:ind w:left="567" w:right="37" w:hanging="567"/>
        <w:jc w:val="both"/>
        <w:rPr>
          <w:rFonts w:ascii="Arial" w:hAnsi="Arial" w:cs="Arial"/>
          <w:color w:val="FF0000"/>
        </w:rPr>
      </w:pPr>
      <w:r w:rsidRPr="00C66B11">
        <w:rPr>
          <w:rFonts w:ascii="Arial" w:eastAsia="Arial" w:hAnsi="Arial" w:cs="Arial"/>
          <w:sz w:val="20"/>
        </w:rPr>
        <w:t>Ahora bien, de conformidad a lo dispuesto por el artículo 4° de la referida Ley, se otorgará la calidad de víctima a aquellas personas físicas que hayan sufrido algún daño o menoscabo económico, físico, mental, emocional, o en general, cualquiera puesta en peligro o lesión a sus bienes jurídicos o derechos como consecuencia de la comisión de un delito o violaciones a sus derechos humanos reconocidas en la Constitución y en los Tratados Internacionales de los que el Estado Mexicano sea parte y como víctimas indirectas a los familiares o aquellas personas físicas a cargo de la víctima directa que tengan una relación inmediata con ella</w:t>
      </w:r>
      <w:r w:rsidR="00281152" w:rsidRPr="00C66B11">
        <w:rPr>
          <w:rStyle w:val="Refdenotaalpie"/>
          <w:rFonts w:ascii="Arial" w:eastAsia="Arial" w:hAnsi="Arial" w:cs="Arial"/>
          <w:sz w:val="20"/>
        </w:rPr>
        <w:footnoteReference w:id="72"/>
      </w:r>
      <w:r w:rsidR="00BA10C3">
        <w:rPr>
          <w:rFonts w:ascii="Arial" w:eastAsia="Arial" w:hAnsi="Arial" w:cs="Arial"/>
          <w:sz w:val="20"/>
        </w:rPr>
        <w:t>.</w:t>
      </w:r>
      <w:r w:rsidR="00EC53D0" w:rsidRPr="00C66B11">
        <w:rPr>
          <w:rFonts w:ascii="Arial" w:eastAsia="Arial" w:hAnsi="Arial" w:cs="Arial"/>
          <w:sz w:val="20"/>
        </w:rPr>
        <w:t xml:space="preserve"> </w:t>
      </w:r>
    </w:p>
    <w:p w14:paraId="0D2B98E8" w14:textId="77777777" w:rsidR="00513CA9" w:rsidRPr="00080A27" w:rsidRDefault="00513CA9" w:rsidP="00513CA9">
      <w:pPr>
        <w:spacing w:line="360" w:lineRule="auto"/>
        <w:ind w:right="37"/>
        <w:jc w:val="both"/>
        <w:rPr>
          <w:rFonts w:ascii="Arial" w:hAnsi="Arial" w:cs="Arial"/>
          <w:color w:val="FF0000"/>
        </w:rPr>
      </w:pPr>
    </w:p>
    <w:p w14:paraId="176526EF" w14:textId="77F2CB25" w:rsidR="0094680D" w:rsidRPr="00513CA9" w:rsidRDefault="00357E58" w:rsidP="00450A26">
      <w:pPr>
        <w:numPr>
          <w:ilvl w:val="0"/>
          <w:numId w:val="1"/>
        </w:numPr>
        <w:spacing w:line="360" w:lineRule="auto"/>
        <w:ind w:left="567" w:right="37" w:hanging="567"/>
        <w:jc w:val="both"/>
        <w:rPr>
          <w:rFonts w:ascii="Arial" w:hAnsi="Arial" w:cs="Arial"/>
          <w:color w:val="FF0000"/>
        </w:rPr>
      </w:pPr>
      <w:r>
        <w:rPr>
          <w:rFonts w:ascii="Arial" w:eastAsia="Arial" w:hAnsi="Arial" w:cs="Arial"/>
          <w:sz w:val="20"/>
        </w:rPr>
        <w:t>E</w:t>
      </w:r>
      <w:r w:rsidR="00265802" w:rsidRPr="00C66B11">
        <w:rPr>
          <w:rFonts w:ascii="Arial" w:eastAsia="Arial" w:hAnsi="Arial" w:cs="Arial"/>
          <w:sz w:val="20"/>
        </w:rPr>
        <w:t xml:space="preserve">l referido ordenamiento </w:t>
      </w:r>
      <w:r w:rsidR="00201522">
        <w:rPr>
          <w:rFonts w:ascii="Arial" w:eastAsia="Arial" w:hAnsi="Arial" w:cs="Arial"/>
          <w:sz w:val="20"/>
        </w:rPr>
        <w:t xml:space="preserve">nacional </w:t>
      </w:r>
      <w:r w:rsidR="00265802" w:rsidRPr="00C66B11">
        <w:rPr>
          <w:rFonts w:ascii="Arial" w:eastAsia="Arial" w:hAnsi="Arial" w:cs="Arial"/>
          <w:sz w:val="20"/>
        </w:rPr>
        <w:t>establece en su artículo 7° que los derechos de las víctimas que prevé la referida Ley son de carácter enunciativo y deberán ser interpretados de conformidad con lo dispuesto en la Constitución, los tratados y las leyes aplicables en materia de atención a víctimas, favoreciendo en todo tiempo la protección más amplia a sus derechos, estableciendo entre los derechos enumerados a una investigación pronta y eficaz que lleve, en su caso, a la identificación y enjuiciamiento de los responsables de violaciones al Derecho Internacional de los derechos hum</w:t>
      </w:r>
      <w:r w:rsidR="00281152" w:rsidRPr="00C66B11">
        <w:rPr>
          <w:rFonts w:ascii="Arial" w:eastAsia="Arial" w:hAnsi="Arial" w:cs="Arial"/>
          <w:sz w:val="20"/>
        </w:rPr>
        <w:t>a</w:t>
      </w:r>
      <w:r>
        <w:rPr>
          <w:rFonts w:ascii="Arial" w:eastAsia="Arial" w:hAnsi="Arial" w:cs="Arial"/>
          <w:sz w:val="20"/>
        </w:rPr>
        <w:t>nos, y a su reparación integral</w:t>
      </w:r>
      <w:r w:rsidR="00281152" w:rsidRPr="00C66B11">
        <w:rPr>
          <w:rStyle w:val="Refdenotaalpie"/>
          <w:rFonts w:ascii="Arial" w:eastAsia="Arial" w:hAnsi="Arial" w:cs="Arial"/>
          <w:sz w:val="20"/>
        </w:rPr>
        <w:footnoteReference w:id="73"/>
      </w:r>
      <w:r>
        <w:rPr>
          <w:rFonts w:ascii="Arial" w:eastAsia="Arial" w:hAnsi="Arial" w:cs="Arial"/>
          <w:sz w:val="20"/>
        </w:rPr>
        <w:t>.</w:t>
      </w:r>
      <w:r w:rsidR="00281152" w:rsidRPr="00C66B11">
        <w:rPr>
          <w:rFonts w:ascii="Arial" w:eastAsia="Arial" w:hAnsi="Arial" w:cs="Arial"/>
          <w:sz w:val="20"/>
        </w:rPr>
        <w:t xml:space="preserve"> </w:t>
      </w:r>
    </w:p>
    <w:p w14:paraId="38685390" w14:textId="77777777" w:rsidR="00513CA9" w:rsidRPr="00575E15" w:rsidRDefault="00513CA9" w:rsidP="00513CA9">
      <w:pPr>
        <w:spacing w:line="360" w:lineRule="auto"/>
        <w:ind w:right="37"/>
        <w:jc w:val="both"/>
        <w:rPr>
          <w:rFonts w:ascii="Arial" w:hAnsi="Arial" w:cs="Arial"/>
          <w:color w:val="FF0000"/>
        </w:rPr>
      </w:pPr>
    </w:p>
    <w:p w14:paraId="1E934FFB" w14:textId="4BAEF228" w:rsidR="0094680D" w:rsidRPr="00513CA9" w:rsidRDefault="00265802" w:rsidP="00450A26">
      <w:pPr>
        <w:numPr>
          <w:ilvl w:val="0"/>
          <w:numId w:val="1"/>
        </w:numPr>
        <w:spacing w:line="360" w:lineRule="auto"/>
        <w:ind w:left="567" w:right="37" w:hanging="709"/>
        <w:jc w:val="both"/>
        <w:rPr>
          <w:rFonts w:ascii="Arial" w:hAnsi="Arial" w:cs="Arial"/>
          <w:color w:val="FF0000"/>
        </w:rPr>
      </w:pPr>
      <w:r w:rsidRPr="00201522">
        <w:rPr>
          <w:rFonts w:ascii="Arial" w:eastAsia="Arial" w:hAnsi="Arial" w:cs="Arial"/>
          <w:sz w:val="20"/>
        </w:rPr>
        <w:t xml:space="preserve">En el ámbito Local, </w:t>
      </w:r>
      <w:r w:rsidR="00201522" w:rsidRPr="00201522">
        <w:rPr>
          <w:rFonts w:ascii="Arial" w:eastAsia="Arial" w:hAnsi="Arial" w:cs="Arial"/>
          <w:sz w:val="20"/>
        </w:rPr>
        <w:t xml:space="preserve">la reparación del daño se encuentra consagrada en el artículo 157, apartado C, fracción III de la CPEUM, donde se le reconoce como un derecho de la víctima. A su vez el artículo 1° de </w:t>
      </w:r>
      <w:r w:rsidRPr="00201522">
        <w:rPr>
          <w:rFonts w:ascii="Arial" w:eastAsia="Arial" w:hAnsi="Arial" w:cs="Arial"/>
          <w:sz w:val="20"/>
        </w:rPr>
        <w:t xml:space="preserve">la Ley de Víctimas para el Estado de Coahuila de Zaragoza, establece que </w:t>
      </w:r>
      <w:r w:rsidR="00201522" w:rsidRPr="00201522">
        <w:rPr>
          <w:rFonts w:ascii="Arial" w:eastAsia="Arial" w:hAnsi="Arial" w:cs="Arial"/>
          <w:sz w:val="20"/>
        </w:rPr>
        <w:t>es de observancia obligatoria para el Estado de Coahuila de Zaragoza en materia de atención, protección, ayuda, asistencia y reparación integral de personas víctimas por la comisión delitos y vio</w:t>
      </w:r>
      <w:r w:rsidR="00201522">
        <w:rPr>
          <w:rFonts w:ascii="Arial" w:eastAsia="Arial" w:hAnsi="Arial" w:cs="Arial"/>
          <w:sz w:val="20"/>
        </w:rPr>
        <w:t>laciones a los derechos humanos</w:t>
      </w:r>
      <w:r w:rsidR="00201522" w:rsidRPr="00C66B11">
        <w:rPr>
          <w:rStyle w:val="Refdenotaalpie"/>
          <w:rFonts w:ascii="Arial" w:eastAsia="Arial" w:hAnsi="Arial" w:cs="Arial"/>
          <w:sz w:val="20"/>
        </w:rPr>
        <w:footnoteReference w:id="74"/>
      </w:r>
      <w:r w:rsidR="00201522">
        <w:rPr>
          <w:rFonts w:ascii="Arial" w:eastAsia="Arial" w:hAnsi="Arial" w:cs="Arial"/>
          <w:sz w:val="20"/>
        </w:rPr>
        <w:t>.</w:t>
      </w:r>
      <w:r w:rsidR="00201522" w:rsidRPr="00201522">
        <w:rPr>
          <w:rFonts w:ascii="Arial" w:eastAsia="Arial" w:hAnsi="Arial" w:cs="Arial"/>
          <w:sz w:val="20"/>
        </w:rPr>
        <w:t xml:space="preserve"> </w:t>
      </w:r>
      <w:r w:rsidRPr="00201522">
        <w:rPr>
          <w:rFonts w:ascii="Arial" w:eastAsia="Arial" w:hAnsi="Arial" w:cs="Arial"/>
          <w:sz w:val="20"/>
        </w:rPr>
        <w:t xml:space="preserve"> </w:t>
      </w:r>
    </w:p>
    <w:p w14:paraId="118CB4BD" w14:textId="77777777" w:rsidR="00513CA9" w:rsidRPr="00080A27" w:rsidRDefault="00513CA9" w:rsidP="00513CA9">
      <w:pPr>
        <w:spacing w:line="360" w:lineRule="auto"/>
        <w:ind w:right="37"/>
        <w:jc w:val="both"/>
        <w:rPr>
          <w:rFonts w:ascii="Arial" w:hAnsi="Arial" w:cs="Arial"/>
          <w:color w:val="FF0000"/>
        </w:rPr>
      </w:pPr>
    </w:p>
    <w:p w14:paraId="147009A8" w14:textId="77777777" w:rsidR="0094680D" w:rsidRPr="00080A27" w:rsidRDefault="00265802" w:rsidP="00450A26">
      <w:pPr>
        <w:numPr>
          <w:ilvl w:val="0"/>
          <w:numId w:val="1"/>
        </w:numPr>
        <w:spacing w:line="360" w:lineRule="auto"/>
        <w:ind w:left="567" w:right="37" w:hanging="709"/>
        <w:jc w:val="both"/>
        <w:rPr>
          <w:rFonts w:ascii="Arial" w:hAnsi="Arial" w:cs="Arial"/>
          <w:color w:val="FF0000"/>
        </w:rPr>
      </w:pPr>
      <w:r w:rsidRPr="00C66B11">
        <w:rPr>
          <w:rFonts w:ascii="Arial" w:eastAsia="Arial" w:hAnsi="Arial" w:cs="Arial"/>
          <w:sz w:val="20"/>
        </w:rPr>
        <w:lastRenderedPageBreak/>
        <w:t>Posteriormente en su artículo 4° establece que podrá considerarse como víctima a una persona, independientemente de que se identifique, aprehenda, enjuicie o condene al responsable y de la relación familiar entre éste y la víctima, así como a los grupos, comunidades y organizaciones sociales que hubieren sido afectadas en sus derechos, intereses o bienes jurídicos colectivos como resultado de la comisión de un delito o la violación de derechos humanos</w:t>
      </w:r>
      <w:r w:rsidR="00281152" w:rsidRPr="00C66B11">
        <w:rPr>
          <w:rStyle w:val="Refdenotaalpie"/>
          <w:rFonts w:ascii="Arial" w:eastAsia="Arial" w:hAnsi="Arial" w:cs="Arial"/>
          <w:sz w:val="20"/>
        </w:rPr>
        <w:footnoteReference w:id="75"/>
      </w:r>
      <w:r w:rsidR="00BA10C3">
        <w:rPr>
          <w:rFonts w:ascii="Arial" w:eastAsia="Arial" w:hAnsi="Arial" w:cs="Arial"/>
          <w:sz w:val="20"/>
        </w:rPr>
        <w:t>.</w:t>
      </w:r>
      <w:r w:rsidRPr="00C66B11">
        <w:rPr>
          <w:rFonts w:ascii="Arial" w:eastAsia="Arial" w:hAnsi="Arial" w:cs="Arial"/>
          <w:sz w:val="20"/>
        </w:rPr>
        <w:t xml:space="preserve"> </w:t>
      </w:r>
    </w:p>
    <w:p w14:paraId="292F31B9" w14:textId="02AB045E" w:rsidR="00CE1E7F" w:rsidRPr="00513CA9" w:rsidRDefault="00201522" w:rsidP="00450A26">
      <w:pPr>
        <w:numPr>
          <w:ilvl w:val="0"/>
          <w:numId w:val="1"/>
        </w:numPr>
        <w:spacing w:line="360" w:lineRule="auto"/>
        <w:ind w:left="567" w:right="37" w:hanging="709"/>
        <w:jc w:val="both"/>
        <w:rPr>
          <w:rFonts w:ascii="Arial" w:hAnsi="Arial" w:cs="Arial"/>
          <w:color w:val="FF0000"/>
        </w:rPr>
      </w:pPr>
      <w:r>
        <w:rPr>
          <w:rFonts w:ascii="Arial" w:eastAsia="Arial" w:hAnsi="Arial" w:cs="Arial"/>
          <w:sz w:val="20"/>
        </w:rPr>
        <w:t xml:space="preserve">En ese sentido, es preciso recordar que en </w:t>
      </w:r>
      <w:r w:rsidR="00265802" w:rsidRPr="00C66B11">
        <w:rPr>
          <w:rFonts w:ascii="Arial" w:eastAsia="Arial" w:hAnsi="Arial" w:cs="Arial"/>
          <w:sz w:val="20"/>
        </w:rPr>
        <w:t xml:space="preserve">fecha 1° de marzo de 2019 se publicó en el Periódico Oficial de Coahuila, la </w:t>
      </w:r>
      <w:r w:rsidR="00265802" w:rsidRPr="00C66B11">
        <w:rPr>
          <w:rFonts w:ascii="Arial" w:eastAsia="Arial" w:hAnsi="Arial" w:cs="Arial"/>
          <w:i/>
          <w:sz w:val="20"/>
        </w:rPr>
        <w:t>Ley de Responsabilidad Patrimonial del Estado y Municipios de Coahuila de Zaragoza</w:t>
      </w:r>
      <w:r w:rsidR="00265802" w:rsidRPr="00C66B11">
        <w:rPr>
          <w:rFonts w:ascii="Arial" w:eastAsia="Arial" w:hAnsi="Arial" w:cs="Arial"/>
          <w:sz w:val="20"/>
        </w:rPr>
        <w:t xml:space="preserve">, y en su artículo 2° establece que la ley es aplicable para cumplimentar las Recomendaciones emitidas por la </w:t>
      </w:r>
      <w:r w:rsidR="00265802" w:rsidRPr="00C66B11">
        <w:rPr>
          <w:rFonts w:ascii="Arial" w:eastAsia="Arial" w:hAnsi="Arial" w:cs="Arial"/>
          <w:i/>
          <w:sz w:val="20"/>
        </w:rPr>
        <w:t>CDHEC</w:t>
      </w:r>
      <w:r w:rsidR="00265802" w:rsidRPr="00C66B11">
        <w:rPr>
          <w:rFonts w:ascii="Arial" w:eastAsia="Arial" w:hAnsi="Arial" w:cs="Arial"/>
          <w:i/>
          <w:sz w:val="20"/>
          <w:vertAlign w:val="superscript"/>
        </w:rPr>
        <w:footnoteReference w:id="76"/>
      </w:r>
      <w:r>
        <w:rPr>
          <w:rFonts w:ascii="Arial" w:eastAsia="Arial" w:hAnsi="Arial" w:cs="Arial"/>
          <w:i/>
          <w:sz w:val="20"/>
        </w:rPr>
        <w:t xml:space="preserve">. </w:t>
      </w:r>
      <w:r w:rsidR="00265802" w:rsidRPr="00201522">
        <w:rPr>
          <w:rFonts w:ascii="Arial" w:eastAsia="Arial" w:hAnsi="Arial" w:cs="Arial"/>
          <w:sz w:val="20"/>
        </w:rPr>
        <w:t xml:space="preserve">Por consiguiente, la presente recomendación expondrá lo referido a las medidas que conforman una reparación integral señaladas en la </w:t>
      </w:r>
      <w:r w:rsidR="00265802" w:rsidRPr="00201522">
        <w:rPr>
          <w:rFonts w:ascii="Arial" w:eastAsia="Arial" w:hAnsi="Arial" w:cs="Arial"/>
          <w:i/>
          <w:sz w:val="20"/>
        </w:rPr>
        <w:t xml:space="preserve">Ley General de Víctimas </w:t>
      </w:r>
      <w:r w:rsidR="00265802" w:rsidRPr="00201522">
        <w:rPr>
          <w:rFonts w:ascii="Arial" w:eastAsia="Arial" w:hAnsi="Arial" w:cs="Arial"/>
          <w:sz w:val="20"/>
        </w:rPr>
        <w:t xml:space="preserve">y la </w:t>
      </w:r>
      <w:r w:rsidR="00265802" w:rsidRPr="00201522">
        <w:rPr>
          <w:rFonts w:ascii="Arial" w:eastAsia="Arial" w:hAnsi="Arial" w:cs="Arial"/>
          <w:i/>
          <w:sz w:val="20"/>
        </w:rPr>
        <w:t>Ley de Víctimas del Estado de Coahuila de Zaragoza</w:t>
      </w:r>
      <w:r w:rsidR="00265802" w:rsidRPr="00201522">
        <w:rPr>
          <w:rFonts w:ascii="Arial" w:eastAsia="Arial" w:hAnsi="Arial" w:cs="Arial"/>
          <w:sz w:val="20"/>
        </w:rPr>
        <w:t>, así como en los diversos instrumentos internacionales, tomando en cuenta que el derecho a la reparación es uno de los pilares básicos de un régimen democrático y que quedó acreditada la inte</w:t>
      </w:r>
      <w:r w:rsidR="006206DD">
        <w:rPr>
          <w:rFonts w:ascii="Arial" w:eastAsia="Arial" w:hAnsi="Arial" w:cs="Arial"/>
          <w:sz w:val="20"/>
        </w:rPr>
        <w:t xml:space="preserve">rvención de agentes de la </w:t>
      </w:r>
      <w:r w:rsidR="00027B0C">
        <w:rPr>
          <w:rFonts w:ascii="Arial" w:eastAsia="Arial" w:hAnsi="Arial" w:cs="Arial"/>
          <w:sz w:val="20"/>
        </w:rPr>
        <w:t xml:space="preserve">Dirección de Seguridad Pública Municipal </w:t>
      </w:r>
      <w:r w:rsidR="00BA10C3">
        <w:rPr>
          <w:rFonts w:ascii="Arial" w:eastAsia="Arial" w:hAnsi="Arial" w:cs="Arial"/>
          <w:sz w:val="20"/>
        </w:rPr>
        <w:t xml:space="preserve">de la ciudad de Nava en los hechos que se resuelven. </w:t>
      </w:r>
      <w:r w:rsidR="00265802" w:rsidRPr="00201522">
        <w:rPr>
          <w:rFonts w:ascii="Arial" w:eastAsia="Arial" w:hAnsi="Arial" w:cs="Arial"/>
          <w:sz w:val="20"/>
        </w:rPr>
        <w:t xml:space="preserve"> </w:t>
      </w:r>
    </w:p>
    <w:p w14:paraId="75D33A8D" w14:textId="77777777" w:rsidR="00513CA9" w:rsidRPr="00080A27" w:rsidRDefault="00513CA9" w:rsidP="00513CA9">
      <w:pPr>
        <w:spacing w:line="360" w:lineRule="auto"/>
        <w:ind w:left="567" w:right="37"/>
        <w:jc w:val="both"/>
        <w:rPr>
          <w:rFonts w:ascii="Arial" w:hAnsi="Arial" w:cs="Arial"/>
          <w:color w:val="FF0000"/>
        </w:rPr>
      </w:pPr>
    </w:p>
    <w:p w14:paraId="129348D2" w14:textId="437A1A1A" w:rsidR="00575E15" w:rsidRPr="00513CA9" w:rsidRDefault="00C10F11" w:rsidP="00450A26">
      <w:pPr>
        <w:numPr>
          <w:ilvl w:val="0"/>
          <w:numId w:val="1"/>
        </w:numPr>
        <w:spacing w:line="360" w:lineRule="auto"/>
        <w:ind w:left="567" w:right="37" w:hanging="709"/>
        <w:jc w:val="both"/>
        <w:rPr>
          <w:rFonts w:ascii="Arial" w:hAnsi="Arial" w:cs="Arial"/>
          <w:color w:val="FF0000"/>
        </w:rPr>
      </w:pPr>
      <w:r w:rsidRPr="00CE1E7F">
        <w:rPr>
          <w:rFonts w:ascii="Arial" w:eastAsia="Arial" w:hAnsi="Arial" w:cs="Arial"/>
          <w:sz w:val="20"/>
        </w:rPr>
        <w:t xml:space="preserve">En consecuencia, </w:t>
      </w:r>
      <w:r w:rsidR="00265802" w:rsidRPr="00CE1E7F">
        <w:rPr>
          <w:rFonts w:ascii="Arial" w:eastAsia="Arial" w:hAnsi="Arial" w:cs="Arial"/>
          <w:sz w:val="20"/>
        </w:rPr>
        <w:t xml:space="preserve">con la finalidad de establecer lineamientos que permitan disponer de las medidas necesarias para reparar integralmente el daño a la víctima, se recomienda se tomen en cuenta los parámetros nacionales e internacionales sobre reparación integral del daño. En consecuencia, debido a las circunstancias específicas del caso, </w:t>
      </w:r>
      <w:r w:rsidR="00E001F2">
        <w:rPr>
          <w:rFonts w:ascii="Arial" w:eastAsia="Arial" w:hAnsi="Arial" w:cs="Arial"/>
          <w:sz w:val="20"/>
        </w:rPr>
        <w:t xml:space="preserve">los agraviados </w:t>
      </w:r>
      <w:r w:rsidR="00265802" w:rsidRPr="00CE1E7F">
        <w:rPr>
          <w:rFonts w:ascii="Arial" w:eastAsia="Arial" w:hAnsi="Arial" w:cs="Arial"/>
          <w:sz w:val="20"/>
        </w:rPr>
        <w:t>tiene</w:t>
      </w:r>
      <w:r w:rsidR="00E001F2">
        <w:rPr>
          <w:rFonts w:ascii="Arial" w:eastAsia="Arial" w:hAnsi="Arial" w:cs="Arial"/>
          <w:sz w:val="20"/>
        </w:rPr>
        <w:t>n</w:t>
      </w:r>
      <w:r w:rsidR="00265802" w:rsidRPr="00CE1E7F">
        <w:rPr>
          <w:rFonts w:ascii="Arial" w:eastAsia="Arial" w:hAnsi="Arial" w:cs="Arial"/>
          <w:sz w:val="20"/>
        </w:rPr>
        <w:t xml:space="preserve"> derecho a que se le</w:t>
      </w:r>
      <w:r w:rsidR="00952323" w:rsidRPr="00CE1E7F">
        <w:rPr>
          <w:rFonts w:ascii="Arial" w:eastAsia="Arial" w:hAnsi="Arial" w:cs="Arial"/>
          <w:sz w:val="20"/>
        </w:rPr>
        <w:t>s</w:t>
      </w:r>
      <w:r w:rsidR="00265802" w:rsidRPr="00CE1E7F">
        <w:rPr>
          <w:rFonts w:ascii="Arial" w:eastAsia="Arial" w:hAnsi="Arial" w:cs="Arial"/>
          <w:sz w:val="20"/>
        </w:rPr>
        <w:t xml:space="preserve"> repar</w:t>
      </w:r>
      <w:r w:rsidR="00726DF7" w:rsidRPr="00CE1E7F">
        <w:rPr>
          <w:rFonts w:ascii="Arial" w:eastAsia="Arial" w:hAnsi="Arial" w:cs="Arial"/>
          <w:sz w:val="20"/>
        </w:rPr>
        <w:t>e de manera integral y efectiva</w:t>
      </w:r>
      <w:r w:rsidR="00265802" w:rsidRPr="00CE1E7F">
        <w:rPr>
          <w:rFonts w:ascii="Arial" w:eastAsia="Arial" w:hAnsi="Arial" w:cs="Arial"/>
          <w:sz w:val="20"/>
        </w:rPr>
        <w:t xml:space="preserve"> el daño sufrido, lo que se puede otorgar en diversas formas, mediante las medidas de restitución, compensación, rehabilitación, satisfacción y de no repetición, siendo aplicables al</w:t>
      </w:r>
      <w:r w:rsidR="00575E15">
        <w:rPr>
          <w:rFonts w:ascii="Arial" w:eastAsia="Arial" w:hAnsi="Arial" w:cs="Arial"/>
          <w:sz w:val="20"/>
        </w:rPr>
        <w:t xml:space="preserve"> presente caso, las siguientes: </w:t>
      </w:r>
    </w:p>
    <w:p w14:paraId="3E4830FC" w14:textId="77777777" w:rsidR="00513CA9" w:rsidRPr="00575E15" w:rsidRDefault="00513CA9" w:rsidP="00513CA9">
      <w:pPr>
        <w:spacing w:line="360" w:lineRule="auto"/>
        <w:ind w:right="37"/>
        <w:jc w:val="both"/>
        <w:rPr>
          <w:rFonts w:ascii="Arial" w:hAnsi="Arial" w:cs="Arial"/>
          <w:color w:val="FF0000"/>
        </w:rPr>
      </w:pPr>
    </w:p>
    <w:p w14:paraId="375D6620" w14:textId="10386CB2" w:rsidR="00575E15" w:rsidRPr="00513CA9" w:rsidRDefault="00575E15" w:rsidP="00513CA9">
      <w:pPr>
        <w:pStyle w:val="Prrafodelista"/>
        <w:numPr>
          <w:ilvl w:val="0"/>
          <w:numId w:val="31"/>
        </w:numPr>
        <w:spacing w:line="360" w:lineRule="auto"/>
        <w:ind w:right="37"/>
        <w:jc w:val="both"/>
        <w:rPr>
          <w:rFonts w:ascii="Arial" w:eastAsia="Arial" w:hAnsi="Arial" w:cs="Arial"/>
          <w:b/>
          <w:sz w:val="20"/>
        </w:rPr>
      </w:pPr>
      <w:r w:rsidRPr="00513CA9">
        <w:rPr>
          <w:rFonts w:ascii="Arial" w:eastAsia="Arial" w:hAnsi="Arial" w:cs="Arial"/>
          <w:b/>
          <w:sz w:val="20"/>
        </w:rPr>
        <w:t xml:space="preserve">Rehabilitación </w:t>
      </w:r>
    </w:p>
    <w:p w14:paraId="7210F949" w14:textId="77777777" w:rsidR="00513CA9" w:rsidRPr="00513CA9" w:rsidRDefault="00513CA9" w:rsidP="00513CA9">
      <w:pPr>
        <w:pStyle w:val="Prrafodelista"/>
        <w:spacing w:line="360" w:lineRule="auto"/>
        <w:ind w:left="927" w:right="37"/>
        <w:jc w:val="both"/>
        <w:rPr>
          <w:rFonts w:ascii="Arial" w:hAnsi="Arial" w:cs="Arial"/>
          <w:b/>
          <w:color w:val="FF0000"/>
        </w:rPr>
      </w:pPr>
    </w:p>
    <w:p w14:paraId="15239831" w14:textId="79C3B0D7" w:rsidR="00575E15" w:rsidRPr="00513CA9" w:rsidRDefault="00575E15" w:rsidP="00450A26">
      <w:pPr>
        <w:numPr>
          <w:ilvl w:val="0"/>
          <w:numId w:val="1"/>
        </w:numPr>
        <w:spacing w:line="360" w:lineRule="auto"/>
        <w:ind w:left="567" w:right="37" w:hanging="709"/>
        <w:jc w:val="both"/>
        <w:rPr>
          <w:rFonts w:ascii="Arial" w:hAnsi="Arial" w:cs="Arial"/>
          <w:color w:val="FF0000"/>
        </w:rPr>
      </w:pPr>
      <w:r>
        <w:rPr>
          <w:rFonts w:ascii="Arial" w:eastAsia="Arial" w:hAnsi="Arial" w:cs="Arial"/>
          <w:sz w:val="20"/>
        </w:rPr>
        <w:t xml:space="preserve">Estas </w:t>
      </w:r>
      <w:r w:rsidRPr="00575E15">
        <w:rPr>
          <w:rFonts w:ascii="Arial" w:eastAsia="Arial" w:hAnsi="Arial" w:cs="Arial"/>
          <w:sz w:val="20"/>
        </w:rPr>
        <w:t xml:space="preserve">medidas se establecen para buscar facilitar a las víctimas y a sus familiares hacer frente a los efectos sufridos por causa de las violaciones de derechos humanos, de conformidad con los artículos 27, fracción II y 62 de la Ley General de Víctimas, así como del artículo 21 de los Principios y Directrices, instrumento antes referido. La rehabilitación incluye “la atención médica y psicológica, así como </w:t>
      </w:r>
      <w:r>
        <w:rPr>
          <w:rFonts w:ascii="Arial" w:eastAsia="Arial" w:hAnsi="Arial" w:cs="Arial"/>
          <w:sz w:val="20"/>
        </w:rPr>
        <w:t xml:space="preserve">servicios jurídicos y sociales”. </w:t>
      </w:r>
    </w:p>
    <w:p w14:paraId="63641CD8" w14:textId="77777777" w:rsidR="00513CA9" w:rsidRPr="00575E15" w:rsidRDefault="00513CA9" w:rsidP="00513CA9">
      <w:pPr>
        <w:spacing w:line="360" w:lineRule="auto"/>
        <w:ind w:left="567" w:right="37"/>
        <w:jc w:val="both"/>
        <w:rPr>
          <w:rFonts w:ascii="Arial" w:hAnsi="Arial" w:cs="Arial"/>
          <w:color w:val="FF0000"/>
        </w:rPr>
      </w:pPr>
    </w:p>
    <w:p w14:paraId="11925CFB" w14:textId="12B36450" w:rsidR="00575E15" w:rsidRPr="00513CA9" w:rsidRDefault="00575E15" w:rsidP="00450A26">
      <w:pPr>
        <w:numPr>
          <w:ilvl w:val="0"/>
          <w:numId w:val="1"/>
        </w:numPr>
        <w:spacing w:line="360" w:lineRule="auto"/>
        <w:ind w:left="567" w:right="37" w:hanging="709"/>
        <w:jc w:val="both"/>
        <w:rPr>
          <w:rFonts w:ascii="Arial" w:hAnsi="Arial" w:cs="Arial"/>
          <w:color w:val="FF0000"/>
        </w:rPr>
      </w:pPr>
      <w:r>
        <w:rPr>
          <w:rFonts w:ascii="Arial" w:eastAsia="Arial" w:hAnsi="Arial" w:cs="Arial"/>
          <w:sz w:val="20"/>
        </w:rPr>
        <w:lastRenderedPageBreak/>
        <w:t xml:space="preserve">En </w:t>
      </w:r>
      <w:r w:rsidRPr="00575E15">
        <w:rPr>
          <w:rFonts w:ascii="Arial" w:eastAsia="Arial" w:hAnsi="Arial" w:cs="Arial"/>
          <w:sz w:val="20"/>
        </w:rPr>
        <w:t>el presente caso, la autoridad responsable deberá brindar atención médica y psicológica a todas las personas agraviadas atendiendo a su edad, sus especificidades culturales y de género. Esta atención deberá brindarse gratuitamente, de forma inmediata y de forma accesible para la víctima, con su consentimiento, ofreciendo información previa, clara y suficiente, aplicando en todo momento un enfoque diferencial y especializado. El tratamiento psicológico debe ser provistos por el tiempo que sea necesario, en caso de requerirlo.</w:t>
      </w:r>
    </w:p>
    <w:p w14:paraId="071BFC60" w14:textId="77777777" w:rsidR="00513CA9" w:rsidRPr="00872C42" w:rsidRDefault="00513CA9" w:rsidP="00513CA9">
      <w:pPr>
        <w:spacing w:line="360" w:lineRule="auto"/>
        <w:ind w:right="37"/>
        <w:jc w:val="both"/>
        <w:rPr>
          <w:rFonts w:ascii="Arial" w:hAnsi="Arial" w:cs="Arial"/>
          <w:color w:val="FF0000"/>
        </w:rPr>
      </w:pPr>
    </w:p>
    <w:p w14:paraId="3705C01B" w14:textId="27CBD625" w:rsidR="00872C42" w:rsidRPr="00513CA9" w:rsidRDefault="00872C42" w:rsidP="00513CA9">
      <w:pPr>
        <w:pStyle w:val="Prrafodelista"/>
        <w:numPr>
          <w:ilvl w:val="0"/>
          <w:numId w:val="31"/>
        </w:numPr>
        <w:spacing w:line="360" w:lineRule="auto"/>
        <w:ind w:right="37"/>
        <w:jc w:val="both"/>
        <w:rPr>
          <w:rFonts w:ascii="Arial" w:eastAsia="Arial" w:hAnsi="Arial" w:cs="Arial"/>
          <w:b/>
          <w:sz w:val="20"/>
        </w:rPr>
      </w:pPr>
      <w:r w:rsidRPr="00513CA9">
        <w:rPr>
          <w:rFonts w:ascii="Arial" w:eastAsia="Arial" w:hAnsi="Arial" w:cs="Arial"/>
          <w:b/>
          <w:sz w:val="20"/>
        </w:rPr>
        <w:t xml:space="preserve">Compensación </w:t>
      </w:r>
    </w:p>
    <w:p w14:paraId="2B84FC32" w14:textId="77777777" w:rsidR="00513CA9" w:rsidRPr="00513CA9" w:rsidRDefault="00513CA9" w:rsidP="00513CA9">
      <w:pPr>
        <w:pStyle w:val="Prrafodelista"/>
        <w:spacing w:line="360" w:lineRule="auto"/>
        <w:ind w:left="927" w:right="37"/>
        <w:jc w:val="both"/>
        <w:rPr>
          <w:rFonts w:ascii="Arial" w:hAnsi="Arial" w:cs="Arial"/>
          <w:b/>
          <w:color w:val="FF0000"/>
        </w:rPr>
      </w:pPr>
    </w:p>
    <w:p w14:paraId="72A7AB1D" w14:textId="42D27C3A" w:rsidR="0018132B" w:rsidRPr="00513CA9" w:rsidRDefault="0018132B" w:rsidP="00450A26">
      <w:pPr>
        <w:numPr>
          <w:ilvl w:val="0"/>
          <w:numId w:val="1"/>
        </w:numPr>
        <w:spacing w:line="360" w:lineRule="auto"/>
        <w:ind w:left="567" w:right="37" w:hanging="709"/>
        <w:jc w:val="both"/>
        <w:rPr>
          <w:rFonts w:ascii="Arial" w:hAnsi="Arial" w:cs="Arial"/>
          <w:color w:val="FF0000"/>
        </w:rPr>
      </w:pPr>
      <w:r>
        <w:rPr>
          <w:rFonts w:ascii="Arial" w:eastAsia="Arial" w:hAnsi="Arial" w:cs="Arial"/>
          <w:sz w:val="20"/>
        </w:rPr>
        <w:t xml:space="preserve">Son </w:t>
      </w:r>
      <w:r w:rsidRPr="0018132B">
        <w:rPr>
          <w:rFonts w:ascii="Arial" w:eastAsia="Arial" w:hAnsi="Arial" w:cs="Arial"/>
          <w:sz w:val="20"/>
        </w:rPr>
        <w:t>aplicables al presente caso, las medidas de compensación, que incluyen cubrir los perjuicios, sufrimientos y pérdidas económicas evaluables que sean consecuencia de la violación de los derechos humanos generados, ello con la finalidad de abordar esta clase de reparación, es preciso recordar que la misma se encuentra establecida en el artículo 64 de la Ley General de Víctimas</w:t>
      </w:r>
      <w:r w:rsidRPr="0018132B">
        <w:rPr>
          <w:rFonts w:ascii="Arial" w:eastAsia="Arial" w:hAnsi="Arial" w:cs="Arial"/>
          <w:sz w:val="20"/>
          <w:vertAlign w:val="superscript"/>
        </w:rPr>
        <w:footnoteReference w:id="77"/>
      </w:r>
      <w:r w:rsidRPr="0018132B">
        <w:rPr>
          <w:rFonts w:ascii="Arial" w:eastAsia="Arial" w:hAnsi="Arial" w:cs="Arial"/>
          <w:sz w:val="20"/>
        </w:rPr>
        <w:t xml:space="preserve"> y lo dispuesto por los artículos 46 y 48 de la Ley de Víctimas para el Estado de Coahuila de Zaragoza</w:t>
      </w:r>
      <w:r w:rsidRPr="0018132B">
        <w:rPr>
          <w:rFonts w:ascii="Arial" w:eastAsia="Arial" w:hAnsi="Arial" w:cs="Arial"/>
          <w:sz w:val="20"/>
          <w:vertAlign w:val="superscript"/>
        </w:rPr>
        <w:footnoteReference w:id="78"/>
      </w:r>
      <w:r w:rsidRPr="0018132B">
        <w:rPr>
          <w:rFonts w:ascii="Arial" w:eastAsia="Arial" w:hAnsi="Arial" w:cs="Arial"/>
          <w:sz w:val="20"/>
        </w:rPr>
        <w:t xml:space="preserve">; éste último prevé que en las violaciones a derechos humanos, podrá exigirse la compensación sin perjuicio de las responsabilidades civiles, penales y administrativas que los </w:t>
      </w:r>
      <w:r>
        <w:rPr>
          <w:rFonts w:ascii="Arial" w:eastAsia="Arial" w:hAnsi="Arial" w:cs="Arial"/>
          <w:sz w:val="20"/>
        </w:rPr>
        <w:t xml:space="preserve">mismos hechos pudieran implicar. </w:t>
      </w:r>
    </w:p>
    <w:p w14:paraId="1FF4A4EC" w14:textId="77777777" w:rsidR="00513CA9" w:rsidRPr="0018132B" w:rsidRDefault="00513CA9" w:rsidP="00513CA9">
      <w:pPr>
        <w:spacing w:line="360" w:lineRule="auto"/>
        <w:ind w:left="567" w:right="37"/>
        <w:jc w:val="both"/>
        <w:rPr>
          <w:rFonts w:ascii="Arial" w:hAnsi="Arial" w:cs="Arial"/>
          <w:color w:val="FF0000"/>
        </w:rPr>
      </w:pPr>
    </w:p>
    <w:p w14:paraId="255C798A" w14:textId="0767C223" w:rsidR="0018132B" w:rsidRPr="00513CA9" w:rsidRDefault="0018132B" w:rsidP="00450A26">
      <w:pPr>
        <w:numPr>
          <w:ilvl w:val="0"/>
          <w:numId w:val="1"/>
        </w:numPr>
        <w:spacing w:line="360" w:lineRule="auto"/>
        <w:ind w:left="567" w:right="37" w:hanging="709"/>
        <w:jc w:val="both"/>
        <w:rPr>
          <w:rFonts w:ascii="Arial" w:hAnsi="Arial" w:cs="Arial"/>
          <w:color w:val="FF0000"/>
        </w:rPr>
      </w:pPr>
      <w:r>
        <w:rPr>
          <w:rFonts w:ascii="Arial" w:eastAsia="Arial" w:hAnsi="Arial" w:cs="Arial"/>
          <w:sz w:val="20"/>
        </w:rPr>
        <w:t xml:space="preserve">Por lo </w:t>
      </w:r>
      <w:r w:rsidRPr="0018132B">
        <w:rPr>
          <w:rFonts w:ascii="Arial" w:eastAsia="Arial" w:hAnsi="Arial" w:cs="Arial"/>
          <w:sz w:val="20"/>
        </w:rPr>
        <w:t>tanto, para cumplir con medida de compensación, hab</w:t>
      </w:r>
      <w:r w:rsidR="003A6F22">
        <w:rPr>
          <w:rFonts w:ascii="Arial" w:eastAsia="Arial" w:hAnsi="Arial" w:cs="Arial"/>
          <w:sz w:val="20"/>
        </w:rPr>
        <w:t xml:space="preserve">rá de repararse el daño </w:t>
      </w:r>
      <w:r w:rsidRPr="0018132B">
        <w:rPr>
          <w:rFonts w:ascii="Arial" w:eastAsia="Arial" w:hAnsi="Arial" w:cs="Arial"/>
          <w:sz w:val="20"/>
        </w:rPr>
        <w:t xml:space="preserve">moral sufrido por </w:t>
      </w:r>
      <w:r w:rsidR="003A6F22">
        <w:rPr>
          <w:rFonts w:ascii="Arial" w:eastAsia="Arial" w:hAnsi="Arial" w:cs="Arial"/>
          <w:sz w:val="20"/>
        </w:rPr>
        <w:t>la víctima</w:t>
      </w:r>
      <w:r w:rsidRPr="0018132B">
        <w:rPr>
          <w:rFonts w:ascii="Arial" w:eastAsia="Arial" w:hAnsi="Arial" w:cs="Arial"/>
          <w:sz w:val="20"/>
        </w:rPr>
        <w:t xml:space="preserve"> en términos del artículo 64, fracción II de la Ley General de Víctimas; para ello se aplicarán los criterios señalados por la Corte Interamericana de Derechos Humanos y el Tribunal Superior de Justicia del Estado, para el cálculo de la reparación de daño.  En lo que respecta al Daño Material, la Corte Interamericana en diversas sentencias, tales como </w:t>
      </w:r>
      <w:r w:rsidRPr="0018132B">
        <w:rPr>
          <w:rFonts w:ascii="Arial" w:eastAsia="Arial" w:hAnsi="Arial" w:cs="Arial"/>
          <w:i/>
          <w:iCs/>
          <w:sz w:val="20"/>
        </w:rPr>
        <w:t>Cantoral Benavides vs. Perú y Castillo Páez vs. Perú</w:t>
      </w:r>
      <w:r w:rsidRPr="0018132B">
        <w:rPr>
          <w:rFonts w:ascii="Arial" w:eastAsia="Arial" w:hAnsi="Arial" w:cs="Arial"/>
          <w:sz w:val="20"/>
        </w:rPr>
        <w:t>, lo define como la pérdida o detrimento de los ingresos de la víctima, los gastos efectuados con motivo de los hechos y las consecuencias de carácter pecuniario que tengan un nexo causal con los hechos</w:t>
      </w:r>
      <w:r>
        <w:rPr>
          <w:rFonts w:ascii="Arial" w:eastAsia="Arial" w:hAnsi="Arial" w:cs="Arial"/>
          <w:sz w:val="20"/>
        </w:rPr>
        <w:t xml:space="preserve">. </w:t>
      </w:r>
    </w:p>
    <w:p w14:paraId="328F685F" w14:textId="77777777" w:rsidR="00513CA9" w:rsidRPr="0018132B" w:rsidRDefault="00513CA9" w:rsidP="00513CA9">
      <w:pPr>
        <w:spacing w:line="360" w:lineRule="auto"/>
        <w:ind w:right="37"/>
        <w:jc w:val="both"/>
        <w:rPr>
          <w:rFonts w:ascii="Arial" w:hAnsi="Arial" w:cs="Arial"/>
          <w:color w:val="FF0000"/>
        </w:rPr>
      </w:pPr>
    </w:p>
    <w:p w14:paraId="67AF5C4D" w14:textId="77777777" w:rsidR="0018132B" w:rsidRDefault="0018132B" w:rsidP="00450A26">
      <w:pPr>
        <w:numPr>
          <w:ilvl w:val="0"/>
          <w:numId w:val="1"/>
        </w:numPr>
        <w:spacing w:line="360" w:lineRule="auto"/>
        <w:ind w:left="567" w:right="37" w:hanging="709"/>
        <w:jc w:val="both"/>
        <w:rPr>
          <w:rFonts w:ascii="Arial" w:eastAsia="Arial" w:hAnsi="Arial" w:cs="Arial"/>
          <w:sz w:val="20"/>
        </w:rPr>
      </w:pPr>
      <w:r>
        <w:rPr>
          <w:rFonts w:ascii="Arial" w:eastAsia="Arial" w:hAnsi="Arial" w:cs="Arial"/>
          <w:sz w:val="20"/>
        </w:rPr>
        <w:lastRenderedPageBreak/>
        <w:t xml:space="preserve">Por </w:t>
      </w:r>
      <w:r w:rsidRPr="0018132B">
        <w:rPr>
          <w:rFonts w:ascii="Arial" w:eastAsia="Arial" w:hAnsi="Arial" w:cs="Arial"/>
          <w:sz w:val="20"/>
        </w:rPr>
        <w:t>su parte, la Corte IDH, refiere que el Daño Moral, comprende los sufrimientos y aflicciones causados a las víctimas directas y a sus allegados, así como el menoscabo de valores significativos para las personas, como las alteraciones de carácter no pecuniario, en las condiciones de existencia de la víctima o su familia</w:t>
      </w:r>
      <w:r w:rsidRPr="0018132B">
        <w:rPr>
          <w:rFonts w:ascii="Arial" w:eastAsia="Arial" w:hAnsi="Arial" w:cs="Arial"/>
          <w:sz w:val="20"/>
          <w:vertAlign w:val="superscript"/>
        </w:rPr>
        <w:footnoteReference w:id="79"/>
      </w:r>
      <w:r w:rsidRPr="0018132B">
        <w:rPr>
          <w:rFonts w:ascii="Arial" w:eastAsia="Arial" w:hAnsi="Arial" w:cs="Arial"/>
          <w:sz w:val="20"/>
        </w:rPr>
        <w:t xml:space="preserve">. En ese sentido, el Tribunal Superior de Justicia del Estado de Coahuila de Zaragoza, determina que para su cuantificación deben considerarse los siguientes aspectos: </w:t>
      </w:r>
    </w:p>
    <w:p w14:paraId="4D74E684" w14:textId="20D893ED" w:rsidR="0018132B" w:rsidRDefault="0018132B" w:rsidP="00450A26">
      <w:pPr>
        <w:spacing w:line="360" w:lineRule="auto"/>
        <w:ind w:left="567" w:right="37"/>
        <w:jc w:val="both"/>
        <w:rPr>
          <w:rFonts w:ascii="Arial" w:eastAsia="Arial" w:hAnsi="Arial" w:cs="Arial"/>
          <w:sz w:val="20"/>
        </w:rPr>
      </w:pPr>
      <w:r w:rsidRPr="0018132B">
        <w:rPr>
          <w:rFonts w:ascii="Arial" w:eastAsia="Arial" w:hAnsi="Arial" w:cs="Arial"/>
          <w:sz w:val="20"/>
        </w:rPr>
        <w:t xml:space="preserve">Aspecto cualitativo del daño moral, que a su vez se divide en Derecho o Interés Lesionado, Existencia del Daño y Gravedad del Daño;  </w:t>
      </w:r>
    </w:p>
    <w:p w14:paraId="2FAFA638" w14:textId="77777777" w:rsidR="00513CA9" w:rsidRPr="0018132B" w:rsidRDefault="00513CA9" w:rsidP="00450A26">
      <w:pPr>
        <w:spacing w:line="360" w:lineRule="auto"/>
        <w:ind w:left="567" w:right="37"/>
        <w:jc w:val="both"/>
        <w:rPr>
          <w:rFonts w:ascii="Arial" w:eastAsia="Arial" w:hAnsi="Arial" w:cs="Arial"/>
          <w:sz w:val="20"/>
        </w:rPr>
      </w:pPr>
    </w:p>
    <w:p w14:paraId="18BC290D" w14:textId="77777777" w:rsidR="0018132B" w:rsidRPr="0018132B" w:rsidRDefault="0018132B" w:rsidP="00450A26">
      <w:pPr>
        <w:spacing w:line="360" w:lineRule="auto"/>
        <w:ind w:left="567" w:right="37"/>
        <w:jc w:val="both"/>
        <w:rPr>
          <w:rFonts w:ascii="Arial" w:eastAsia="Arial" w:hAnsi="Arial" w:cs="Arial"/>
          <w:sz w:val="20"/>
        </w:rPr>
      </w:pPr>
      <w:r w:rsidRPr="0018132B">
        <w:rPr>
          <w:rFonts w:ascii="Arial" w:eastAsia="Arial" w:hAnsi="Arial" w:cs="Arial"/>
          <w:sz w:val="20"/>
        </w:rPr>
        <w:t xml:space="preserve">Aspecto patrimonial del Daño Moral, mismo que se divide en Gastos Devengados, que son los gastos módicos derivados de las afectaciones a los sentimientos y psique de la víctima, si se demuestra que tal daño generó consecuencias médicas y Gastos por Devengar, que son aquellos daños futuros o ganancias no recibidas derivadas de la afectación a los derechos y bienes morales; y;     </w:t>
      </w:r>
    </w:p>
    <w:p w14:paraId="057F9C10" w14:textId="008871E3" w:rsidR="0018132B" w:rsidRDefault="0018132B" w:rsidP="00450A26">
      <w:pPr>
        <w:spacing w:line="360" w:lineRule="auto"/>
        <w:ind w:left="567" w:right="37"/>
        <w:jc w:val="both"/>
        <w:rPr>
          <w:rFonts w:ascii="Arial" w:eastAsia="Arial" w:hAnsi="Arial" w:cs="Arial"/>
          <w:sz w:val="20"/>
        </w:rPr>
      </w:pPr>
      <w:r w:rsidRPr="0018132B">
        <w:rPr>
          <w:rFonts w:ascii="Arial" w:eastAsia="Arial" w:hAnsi="Arial" w:cs="Arial"/>
          <w:sz w:val="20"/>
        </w:rPr>
        <w:t xml:space="preserve">Persona responsable, el cual se divide en Grado de Responsabilidad y Situación Económica de la Autoridad Responsable. </w:t>
      </w:r>
    </w:p>
    <w:p w14:paraId="0D85C625" w14:textId="77777777" w:rsidR="00513CA9" w:rsidRPr="0018132B" w:rsidRDefault="00513CA9" w:rsidP="00450A26">
      <w:pPr>
        <w:spacing w:line="360" w:lineRule="auto"/>
        <w:ind w:left="567" w:right="37"/>
        <w:jc w:val="both"/>
        <w:rPr>
          <w:rFonts w:ascii="Arial" w:eastAsia="Arial" w:hAnsi="Arial" w:cs="Arial"/>
          <w:sz w:val="20"/>
        </w:rPr>
      </w:pPr>
    </w:p>
    <w:p w14:paraId="0B92B81B" w14:textId="600F2127" w:rsidR="0018132B" w:rsidRPr="00513CA9" w:rsidRDefault="0018132B" w:rsidP="00450A26">
      <w:pPr>
        <w:numPr>
          <w:ilvl w:val="0"/>
          <w:numId w:val="1"/>
        </w:numPr>
        <w:spacing w:line="360" w:lineRule="auto"/>
        <w:ind w:left="567" w:right="37" w:hanging="709"/>
        <w:jc w:val="both"/>
        <w:rPr>
          <w:rFonts w:ascii="Arial" w:hAnsi="Arial" w:cs="Arial"/>
          <w:color w:val="FF0000"/>
        </w:rPr>
      </w:pPr>
      <w:r>
        <w:rPr>
          <w:rFonts w:ascii="Arial" w:hAnsi="Arial" w:cs="Arial"/>
          <w:color w:val="000000" w:themeColor="text1"/>
          <w:sz w:val="20"/>
          <w:szCs w:val="20"/>
        </w:rPr>
        <w:t xml:space="preserve">Al </w:t>
      </w:r>
      <w:r w:rsidRPr="0018132B">
        <w:rPr>
          <w:rFonts w:ascii="Arial" w:hAnsi="Arial" w:cs="Arial"/>
          <w:color w:val="000000" w:themeColor="text1"/>
          <w:sz w:val="20"/>
          <w:szCs w:val="20"/>
        </w:rPr>
        <w:t xml:space="preserve">respecto, esta </w:t>
      </w:r>
      <w:r w:rsidRPr="0018132B">
        <w:rPr>
          <w:rFonts w:ascii="Arial" w:hAnsi="Arial" w:cs="Arial"/>
          <w:i/>
          <w:color w:val="000000" w:themeColor="text1"/>
          <w:sz w:val="20"/>
          <w:szCs w:val="20"/>
        </w:rPr>
        <w:t>CDHEC</w:t>
      </w:r>
      <w:r w:rsidRPr="0018132B">
        <w:rPr>
          <w:rFonts w:ascii="Arial" w:hAnsi="Arial" w:cs="Arial"/>
          <w:color w:val="000000" w:themeColor="text1"/>
          <w:sz w:val="20"/>
          <w:szCs w:val="20"/>
        </w:rPr>
        <w:t xml:space="preserve"> considera que se cuenta con elementos suficientes para acreditar que existieron sufrimientos y afl</w:t>
      </w:r>
      <w:r w:rsidR="003A6F22">
        <w:rPr>
          <w:rFonts w:ascii="Arial" w:hAnsi="Arial" w:cs="Arial"/>
          <w:color w:val="000000" w:themeColor="text1"/>
          <w:sz w:val="20"/>
          <w:szCs w:val="20"/>
        </w:rPr>
        <w:t>icciones causados a la víctima</w:t>
      </w:r>
      <w:r w:rsidRPr="0018132B">
        <w:rPr>
          <w:rFonts w:ascii="Arial" w:hAnsi="Arial" w:cs="Arial"/>
          <w:color w:val="000000" w:themeColor="text1"/>
          <w:sz w:val="20"/>
          <w:szCs w:val="20"/>
        </w:rPr>
        <w:t xml:space="preserve">, así como menoscabo de valores significativos, como las alteraciones de carácter no pecuniario en </w:t>
      </w:r>
      <w:r w:rsidRPr="0018132B">
        <w:rPr>
          <w:rFonts w:ascii="Arial" w:hAnsi="Arial" w:cs="Arial"/>
          <w:bCs/>
          <w:color w:val="000000" w:themeColor="text1"/>
          <w:sz w:val="20"/>
          <w:szCs w:val="20"/>
        </w:rPr>
        <w:t>las condiciones de existencia de la víctima</w:t>
      </w:r>
      <w:r w:rsidRPr="0018132B">
        <w:rPr>
          <w:rFonts w:ascii="Arial" w:hAnsi="Arial" w:cs="Arial"/>
          <w:color w:val="000000" w:themeColor="text1"/>
          <w:sz w:val="20"/>
          <w:szCs w:val="20"/>
        </w:rPr>
        <w:t>; en consecuencia, sobre este aspecto, se consideró la acreditación de los derechos violentados consistentes en la Violación al Derecho a</w:t>
      </w:r>
      <w:r w:rsidR="003A6F22">
        <w:rPr>
          <w:rFonts w:ascii="Arial" w:hAnsi="Arial" w:cs="Arial"/>
          <w:color w:val="000000" w:themeColor="text1"/>
          <w:sz w:val="20"/>
          <w:szCs w:val="20"/>
        </w:rPr>
        <w:t xml:space="preserve"> la igualdad y trato digno</w:t>
      </w:r>
      <w:r w:rsidRPr="0018132B">
        <w:rPr>
          <w:rFonts w:ascii="Arial" w:hAnsi="Arial" w:cs="Arial"/>
          <w:color w:val="000000" w:themeColor="text1"/>
          <w:sz w:val="20"/>
          <w:szCs w:val="20"/>
        </w:rPr>
        <w:t xml:space="preserve">, </w:t>
      </w:r>
      <w:r w:rsidR="003A6F22">
        <w:rPr>
          <w:rFonts w:ascii="Arial" w:hAnsi="Arial" w:cs="Arial"/>
          <w:color w:val="000000" w:themeColor="text1"/>
          <w:sz w:val="20"/>
          <w:szCs w:val="20"/>
        </w:rPr>
        <w:t>Legalidad y Seguridad Jurídica y al derecho a la integridad personal.</w:t>
      </w:r>
    </w:p>
    <w:p w14:paraId="3F77C4D9" w14:textId="77777777" w:rsidR="00513CA9" w:rsidRPr="003A6F22" w:rsidRDefault="00513CA9" w:rsidP="00513CA9">
      <w:pPr>
        <w:spacing w:line="360" w:lineRule="auto"/>
        <w:ind w:left="567" w:right="37"/>
        <w:jc w:val="both"/>
        <w:rPr>
          <w:rFonts w:ascii="Arial" w:hAnsi="Arial" w:cs="Arial"/>
          <w:color w:val="FF0000"/>
        </w:rPr>
      </w:pPr>
    </w:p>
    <w:p w14:paraId="16AD9052" w14:textId="7782415D" w:rsidR="003A6F22" w:rsidRPr="00513CA9" w:rsidRDefault="003A6F22" w:rsidP="00450A26">
      <w:pPr>
        <w:numPr>
          <w:ilvl w:val="0"/>
          <w:numId w:val="1"/>
        </w:numPr>
        <w:spacing w:line="360" w:lineRule="auto"/>
        <w:ind w:left="567" w:right="37" w:hanging="709"/>
        <w:jc w:val="both"/>
        <w:rPr>
          <w:rFonts w:ascii="Arial" w:hAnsi="Arial" w:cs="Arial"/>
          <w:color w:val="FF0000"/>
        </w:rPr>
      </w:pPr>
      <w:r>
        <w:rPr>
          <w:rFonts w:ascii="Arial" w:hAnsi="Arial" w:cs="Arial"/>
          <w:color w:val="000000" w:themeColor="text1"/>
          <w:sz w:val="20"/>
          <w:szCs w:val="20"/>
        </w:rPr>
        <w:t>Del mismo modo, por lo que hace al aspecto patrimonial del daño moral, se estableció el daño obviando la</w:t>
      </w:r>
      <w:r w:rsidR="00513CA9">
        <w:rPr>
          <w:rFonts w:ascii="Arial" w:hAnsi="Arial" w:cs="Arial"/>
          <w:color w:val="000000" w:themeColor="text1"/>
          <w:sz w:val="20"/>
          <w:szCs w:val="20"/>
        </w:rPr>
        <w:t>s</w:t>
      </w:r>
      <w:r>
        <w:rPr>
          <w:rFonts w:ascii="Arial" w:hAnsi="Arial" w:cs="Arial"/>
          <w:color w:val="000000" w:themeColor="text1"/>
          <w:sz w:val="20"/>
          <w:szCs w:val="20"/>
        </w:rPr>
        <w:t xml:space="preserve"> circunstancias de acuerdo a los hechos producto del mal actuar de los elementos, como son los gastos por devengar consistentes en revisión médica posterior por las lesiones que le ocasionaron, asimismo, atención psicológica a los hijos menores que presenciaron el grave suceso en contra de su madre.</w:t>
      </w:r>
    </w:p>
    <w:p w14:paraId="34AE7282" w14:textId="77777777" w:rsidR="00513CA9" w:rsidRPr="0018132B" w:rsidRDefault="00513CA9" w:rsidP="00513CA9">
      <w:pPr>
        <w:spacing w:line="360" w:lineRule="auto"/>
        <w:ind w:right="37"/>
        <w:jc w:val="both"/>
        <w:rPr>
          <w:rFonts w:ascii="Arial" w:hAnsi="Arial" w:cs="Arial"/>
          <w:color w:val="FF0000"/>
        </w:rPr>
      </w:pPr>
    </w:p>
    <w:p w14:paraId="1B864939" w14:textId="48B11272" w:rsidR="00357E58" w:rsidRPr="00513CA9" w:rsidRDefault="0018132B" w:rsidP="00450A26">
      <w:pPr>
        <w:numPr>
          <w:ilvl w:val="0"/>
          <w:numId w:val="1"/>
        </w:numPr>
        <w:spacing w:line="360" w:lineRule="auto"/>
        <w:ind w:left="567" w:right="37" w:hanging="709"/>
        <w:jc w:val="both"/>
        <w:rPr>
          <w:rFonts w:ascii="Arial" w:hAnsi="Arial" w:cs="Arial"/>
          <w:color w:val="FF0000"/>
        </w:rPr>
      </w:pPr>
      <w:r>
        <w:rPr>
          <w:rFonts w:ascii="Arial" w:hAnsi="Arial" w:cs="Arial"/>
          <w:color w:val="000000" w:themeColor="text1"/>
          <w:sz w:val="20"/>
          <w:szCs w:val="20"/>
        </w:rPr>
        <w:t xml:space="preserve">Por </w:t>
      </w:r>
      <w:r w:rsidRPr="0018132B">
        <w:rPr>
          <w:rFonts w:ascii="Arial" w:hAnsi="Arial" w:cs="Arial"/>
          <w:color w:val="000000" w:themeColor="text1"/>
          <w:sz w:val="20"/>
          <w:szCs w:val="20"/>
        </w:rPr>
        <w:t>lo tanto,</w:t>
      </w:r>
      <w:r w:rsidR="003A6F22">
        <w:rPr>
          <w:rFonts w:ascii="Arial" w:hAnsi="Arial" w:cs="Arial"/>
          <w:color w:val="000000" w:themeColor="text1"/>
          <w:sz w:val="20"/>
          <w:szCs w:val="20"/>
        </w:rPr>
        <w:t xml:space="preserve"> por lo que hace a la agraviada</w:t>
      </w:r>
      <w:r w:rsidR="003A6F22" w:rsidRPr="003A6F22">
        <w:rPr>
          <w:rFonts w:ascii="Arial" w:eastAsia="Arial" w:hAnsi="Arial" w:cs="Arial"/>
          <w:bCs/>
          <w:sz w:val="20"/>
          <w:szCs w:val="20"/>
        </w:rPr>
        <w:t xml:space="preserve"> </w:t>
      </w:r>
      <w:r w:rsidR="00931364">
        <w:rPr>
          <w:rFonts w:ascii="Arial" w:hAnsi="Arial" w:cs="Arial"/>
          <w:bCs/>
          <w:color w:val="000000" w:themeColor="text1"/>
          <w:sz w:val="20"/>
          <w:szCs w:val="20"/>
        </w:rPr>
        <w:t>Q1</w:t>
      </w:r>
      <w:r w:rsidR="003A6F22" w:rsidRPr="0018132B">
        <w:rPr>
          <w:rFonts w:ascii="Arial" w:hAnsi="Arial" w:cs="Arial"/>
          <w:color w:val="000000" w:themeColor="text1"/>
          <w:sz w:val="20"/>
          <w:szCs w:val="20"/>
        </w:rPr>
        <w:t>,</w:t>
      </w:r>
      <w:r w:rsidRPr="0018132B">
        <w:rPr>
          <w:rFonts w:ascii="Arial" w:hAnsi="Arial" w:cs="Arial"/>
          <w:color w:val="000000" w:themeColor="text1"/>
          <w:sz w:val="20"/>
          <w:szCs w:val="20"/>
        </w:rPr>
        <w:t xml:space="preserve"> se consideraron las obligaciones de los agentes estatales de conducirse con las personas que se involucran, conforme a la</w:t>
      </w:r>
      <w:r>
        <w:rPr>
          <w:rFonts w:ascii="Arial" w:hAnsi="Arial" w:cs="Arial"/>
          <w:color w:val="000000" w:themeColor="text1"/>
          <w:sz w:val="20"/>
          <w:szCs w:val="20"/>
        </w:rPr>
        <w:t xml:space="preserve"> </w:t>
      </w:r>
      <w:r w:rsidRPr="0018132B">
        <w:rPr>
          <w:rFonts w:ascii="Arial" w:hAnsi="Arial" w:cs="Arial"/>
          <w:color w:val="000000" w:themeColor="text1"/>
          <w:sz w:val="20"/>
          <w:szCs w:val="20"/>
        </w:rPr>
        <w:t>legalidad y seguridad jurídica, evitando cualquier acto que pudiera provocar violaciones a derechos humanos, por lo que se estableció co</w:t>
      </w:r>
      <w:r w:rsidR="003A6F22">
        <w:rPr>
          <w:rFonts w:ascii="Arial" w:hAnsi="Arial" w:cs="Arial"/>
          <w:color w:val="000000" w:themeColor="text1"/>
          <w:sz w:val="20"/>
          <w:szCs w:val="20"/>
        </w:rPr>
        <w:t>mo grado de responsabilidad medio</w:t>
      </w:r>
      <w:r w:rsidRPr="0018132B">
        <w:rPr>
          <w:rFonts w:ascii="Arial" w:hAnsi="Arial" w:cs="Arial"/>
          <w:color w:val="000000" w:themeColor="text1"/>
          <w:sz w:val="20"/>
          <w:szCs w:val="20"/>
        </w:rPr>
        <w:t xml:space="preserve"> la actuación de los agentes; y como alta la capacidad de pago de la autoridad responsable, siendo que la</w:t>
      </w:r>
      <w:r w:rsidR="003A6F22">
        <w:rPr>
          <w:rFonts w:ascii="Arial" w:hAnsi="Arial" w:cs="Arial"/>
          <w:color w:val="000000" w:themeColor="text1"/>
          <w:sz w:val="20"/>
          <w:szCs w:val="20"/>
        </w:rPr>
        <w:t xml:space="preserve"> misma es</w:t>
      </w:r>
      <w:r w:rsidR="003A6F22" w:rsidRPr="003A6F22">
        <w:rPr>
          <w:rFonts w:ascii="Arial" w:eastAsia="Arial" w:hAnsi="Arial" w:cs="Arial"/>
          <w:sz w:val="20"/>
          <w:szCs w:val="20"/>
        </w:rPr>
        <w:t xml:space="preserve"> </w:t>
      </w:r>
      <w:r w:rsidR="003A6F22">
        <w:rPr>
          <w:rFonts w:ascii="Arial" w:hAnsi="Arial" w:cs="Arial"/>
          <w:color w:val="000000" w:themeColor="text1"/>
          <w:sz w:val="20"/>
          <w:szCs w:val="20"/>
        </w:rPr>
        <w:t>la</w:t>
      </w:r>
      <w:r w:rsidR="003A6F22" w:rsidRPr="003A6F22">
        <w:rPr>
          <w:rFonts w:ascii="Arial" w:hAnsi="Arial" w:cs="Arial"/>
          <w:i/>
          <w:color w:val="000000" w:themeColor="text1"/>
          <w:sz w:val="20"/>
          <w:szCs w:val="20"/>
        </w:rPr>
        <w:t xml:space="preserve"> Dirección de Seguridad Pública Municipal de Nava, Coahuila</w:t>
      </w:r>
      <w:r w:rsidR="003A6F22">
        <w:rPr>
          <w:rFonts w:ascii="Arial" w:hAnsi="Arial" w:cs="Arial"/>
          <w:color w:val="000000" w:themeColor="text1"/>
          <w:sz w:val="20"/>
          <w:szCs w:val="20"/>
        </w:rPr>
        <w:t xml:space="preserve">. </w:t>
      </w:r>
      <w:r w:rsidRPr="0018132B">
        <w:rPr>
          <w:rFonts w:ascii="Arial" w:hAnsi="Arial" w:cs="Arial"/>
          <w:color w:val="000000" w:themeColor="text1"/>
          <w:sz w:val="20"/>
          <w:szCs w:val="20"/>
        </w:rPr>
        <w:t>Por lo anterior, esta CDHEC determinó la cantidad de $</w:t>
      </w:r>
      <w:r w:rsidR="00513CA9">
        <w:rPr>
          <w:rFonts w:ascii="Arial" w:hAnsi="Arial" w:cs="Arial"/>
          <w:color w:val="000000" w:themeColor="text1"/>
          <w:sz w:val="20"/>
          <w:szCs w:val="20"/>
        </w:rPr>
        <w:t xml:space="preserve"> X.XX </w:t>
      </w:r>
      <w:r w:rsidRPr="0018132B">
        <w:rPr>
          <w:rFonts w:ascii="Arial" w:hAnsi="Arial" w:cs="Arial"/>
          <w:color w:val="000000" w:themeColor="text1"/>
          <w:sz w:val="20"/>
          <w:szCs w:val="20"/>
        </w:rPr>
        <w:t>(</w:t>
      </w:r>
      <w:r w:rsidR="00513CA9">
        <w:rPr>
          <w:rFonts w:ascii="Arial" w:hAnsi="Arial" w:cs="Arial"/>
          <w:color w:val="000000" w:themeColor="text1"/>
          <w:sz w:val="20"/>
          <w:szCs w:val="20"/>
        </w:rPr>
        <w:t>X</w:t>
      </w:r>
      <w:r w:rsidRPr="0018132B">
        <w:rPr>
          <w:rFonts w:ascii="Arial" w:hAnsi="Arial" w:cs="Arial"/>
          <w:color w:val="000000" w:themeColor="text1"/>
          <w:sz w:val="20"/>
          <w:szCs w:val="20"/>
        </w:rPr>
        <w:t xml:space="preserve"> 00/100 M.N.), a pagar por parte de la autoridad responsable, a fin de llevar a cabo la reparación del daño moral al agraviado</w:t>
      </w:r>
      <w:r>
        <w:rPr>
          <w:rFonts w:ascii="Arial" w:hAnsi="Arial" w:cs="Arial"/>
          <w:color w:val="000000" w:themeColor="text1"/>
          <w:sz w:val="20"/>
          <w:szCs w:val="20"/>
        </w:rPr>
        <w:t xml:space="preserve">. </w:t>
      </w:r>
    </w:p>
    <w:p w14:paraId="4D4AA4F9" w14:textId="77777777" w:rsidR="00513CA9" w:rsidRDefault="00513CA9" w:rsidP="00513CA9">
      <w:pPr>
        <w:pStyle w:val="Prrafodelista"/>
        <w:rPr>
          <w:rFonts w:ascii="Arial" w:hAnsi="Arial" w:cs="Arial"/>
          <w:color w:val="FF0000"/>
        </w:rPr>
      </w:pPr>
    </w:p>
    <w:p w14:paraId="6E5EFE32" w14:textId="77777777" w:rsidR="00513CA9" w:rsidRPr="003A6F22" w:rsidRDefault="00513CA9" w:rsidP="00513CA9">
      <w:pPr>
        <w:spacing w:line="360" w:lineRule="auto"/>
        <w:ind w:left="567" w:right="37"/>
        <w:jc w:val="both"/>
        <w:rPr>
          <w:rFonts w:ascii="Arial" w:hAnsi="Arial" w:cs="Arial"/>
          <w:color w:val="FF0000"/>
        </w:rPr>
      </w:pPr>
    </w:p>
    <w:p w14:paraId="09B3C25D" w14:textId="77777777" w:rsidR="00357E58" w:rsidRPr="00CE74D6" w:rsidRDefault="00CE74D6" w:rsidP="00450A26">
      <w:pPr>
        <w:spacing w:line="360" w:lineRule="auto"/>
        <w:ind w:left="567" w:right="-15"/>
        <w:rPr>
          <w:rFonts w:ascii="Arial" w:hAnsi="Arial" w:cs="Arial"/>
          <w:sz w:val="20"/>
          <w:szCs w:val="20"/>
        </w:rPr>
      </w:pPr>
      <w:r w:rsidRPr="00CE74D6">
        <w:rPr>
          <w:rFonts w:ascii="Arial" w:eastAsia="Arial" w:hAnsi="Arial" w:cs="Arial"/>
          <w:b/>
          <w:sz w:val="20"/>
          <w:szCs w:val="20"/>
        </w:rPr>
        <w:t>c</w:t>
      </w:r>
      <w:r w:rsidR="00357E58" w:rsidRPr="00CE74D6">
        <w:rPr>
          <w:rFonts w:ascii="Arial" w:eastAsia="Arial" w:hAnsi="Arial" w:cs="Arial"/>
          <w:b/>
          <w:sz w:val="20"/>
          <w:szCs w:val="20"/>
        </w:rPr>
        <w:t xml:space="preserve">. Satisfacción </w:t>
      </w:r>
    </w:p>
    <w:p w14:paraId="5034152B" w14:textId="77777777" w:rsidR="00357E58" w:rsidRPr="00C15846" w:rsidRDefault="00357E58" w:rsidP="00450A26">
      <w:pPr>
        <w:spacing w:line="360" w:lineRule="auto"/>
        <w:ind w:left="567"/>
        <w:rPr>
          <w:rFonts w:ascii="Arial" w:hAnsi="Arial" w:cs="Arial"/>
          <w:sz w:val="20"/>
          <w:szCs w:val="20"/>
          <w:highlight w:val="yellow"/>
        </w:rPr>
      </w:pPr>
      <w:r w:rsidRPr="00C15846">
        <w:rPr>
          <w:rFonts w:ascii="Arial" w:hAnsi="Arial" w:cs="Arial"/>
          <w:sz w:val="20"/>
          <w:szCs w:val="20"/>
          <w:highlight w:val="yellow"/>
        </w:rPr>
        <w:t xml:space="preserve"> </w:t>
      </w:r>
    </w:p>
    <w:p w14:paraId="791CF2FA" w14:textId="43A7B202" w:rsidR="00357E58" w:rsidRDefault="00357E58" w:rsidP="00450A26">
      <w:pPr>
        <w:numPr>
          <w:ilvl w:val="0"/>
          <w:numId w:val="1"/>
        </w:numPr>
        <w:tabs>
          <w:tab w:val="left" w:pos="1134"/>
        </w:tabs>
        <w:spacing w:line="360" w:lineRule="auto"/>
        <w:ind w:left="567" w:hanging="709"/>
        <w:jc w:val="both"/>
        <w:rPr>
          <w:rFonts w:ascii="Arial" w:hAnsi="Arial" w:cs="Arial"/>
          <w:sz w:val="20"/>
          <w:szCs w:val="20"/>
        </w:rPr>
      </w:pPr>
      <w:r w:rsidRPr="00CE74D6">
        <w:rPr>
          <w:rFonts w:ascii="Arial" w:hAnsi="Arial" w:cs="Arial"/>
          <w:sz w:val="20"/>
          <w:szCs w:val="20"/>
        </w:rPr>
        <w:t xml:space="preserve">Las medidas en materia de verdad y justicia comprenden medidas de investigación y sanción; en este sentido, los Estados tienen la obligación de prevenir, investigar, identificar, juzgar y sancionar a los(as) autores(as) y encubridores(as) de violaciones de los derechos humanos, principalmente, en casos de graves violaciones de derechos humanos o cuando la violación ocurrida en el caso implica además la comisión de un crimen o de una infracción administrativa.  </w:t>
      </w:r>
    </w:p>
    <w:p w14:paraId="1364D07E" w14:textId="77777777" w:rsidR="00513CA9" w:rsidRPr="00CE74D6" w:rsidRDefault="00513CA9" w:rsidP="00513CA9">
      <w:pPr>
        <w:tabs>
          <w:tab w:val="left" w:pos="1134"/>
        </w:tabs>
        <w:spacing w:line="360" w:lineRule="auto"/>
        <w:ind w:left="567"/>
        <w:jc w:val="both"/>
        <w:rPr>
          <w:rFonts w:ascii="Arial" w:hAnsi="Arial" w:cs="Arial"/>
          <w:sz w:val="20"/>
          <w:szCs w:val="20"/>
        </w:rPr>
      </w:pPr>
    </w:p>
    <w:p w14:paraId="66A25149" w14:textId="00D571A2" w:rsidR="00357E58" w:rsidRDefault="00357E58" w:rsidP="00450A26">
      <w:pPr>
        <w:numPr>
          <w:ilvl w:val="0"/>
          <w:numId w:val="1"/>
        </w:numPr>
        <w:tabs>
          <w:tab w:val="left" w:pos="1134"/>
        </w:tabs>
        <w:spacing w:line="360" w:lineRule="auto"/>
        <w:ind w:left="567" w:hanging="709"/>
        <w:jc w:val="both"/>
        <w:rPr>
          <w:rFonts w:ascii="Arial" w:hAnsi="Arial" w:cs="Arial"/>
          <w:sz w:val="20"/>
          <w:szCs w:val="20"/>
        </w:rPr>
      </w:pPr>
      <w:r w:rsidRPr="00CE74D6">
        <w:rPr>
          <w:rFonts w:ascii="Arial" w:hAnsi="Arial" w:cs="Arial"/>
          <w:sz w:val="20"/>
          <w:szCs w:val="20"/>
        </w:rPr>
        <w:t>Por tal motivo, se debe proceder a la apertura o continuación de una investigació</w:t>
      </w:r>
      <w:r w:rsidR="00D76640" w:rsidRPr="00CE74D6">
        <w:rPr>
          <w:rFonts w:ascii="Arial" w:hAnsi="Arial" w:cs="Arial"/>
          <w:sz w:val="20"/>
          <w:szCs w:val="20"/>
        </w:rPr>
        <w:t xml:space="preserve">n para determinar </w:t>
      </w:r>
      <w:r w:rsidR="002B7D76" w:rsidRPr="00CE74D6">
        <w:rPr>
          <w:rFonts w:ascii="Arial" w:hAnsi="Arial" w:cs="Arial"/>
          <w:sz w:val="20"/>
          <w:szCs w:val="20"/>
        </w:rPr>
        <w:t xml:space="preserve">la identidad de </w:t>
      </w:r>
      <w:r w:rsidR="00D76640" w:rsidRPr="00CE74D6">
        <w:rPr>
          <w:rFonts w:ascii="Arial" w:hAnsi="Arial" w:cs="Arial"/>
          <w:sz w:val="20"/>
          <w:szCs w:val="20"/>
        </w:rPr>
        <w:t>todo</w:t>
      </w:r>
      <w:r w:rsidRPr="00CE74D6">
        <w:rPr>
          <w:rFonts w:ascii="Arial" w:hAnsi="Arial" w:cs="Arial"/>
          <w:sz w:val="20"/>
          <w:szCs w:val="20"/>
        </w:rPr>
        <w:t>s l</w:t>
      </w:r>
      <w:r w:rsidR="00D76640" w:rsidRPr="00CE74D6">
        <w:rPr>
          <w:rFonts w:ascii="Arial" w:hAnsi="Arial" w:cs="Arial"/>
          <w:sz w:val="20"/>
          <w:szCs w:val="20"/>
        </w:rPr>
        <w:t>o</w:t>
      </w:r>
      <w:r w:rsidRPr="00CE74D6">
        <w:rPr>
          <w:rFonts w:ascii="Arial" w:hAnsi="Arial" w:cs="Arial"/>
          <w:sz w:val="20"/>
          <w:szCs w:val="20"/>
        </w:rPr>
        <w:t xml:space="preserve">s </w:t>
      </w:r>
      <w:r w:rsidR="00D76640" w:rsidRPr="00CE74D6">
        <w:rPr>
          <w:rFonts w:ascii="Arial" w:hAnsi="Arial" w:cs="Arial"/>
          <w:sz w:val="20"/>
          <w:szCs w:val="20"/>
        </w:rPr>
        <w:t xml:space="preserve">agentes </w:t>
      </w:r>
      <w:r w:rsidR="00E001F2" w:rsidRPr="00CE74D6">
        <w:rPr>
          <w:rFonts w:ascii="Arial" w:hAnsi="Arial" w:cs="Arial"/>
          <w:sz w:val="20"/>
          <w:szCs w:val="20"/>
        </w:rPr>
        <w:t xml:space="preserve">policiales </w:t>
      </w:r>
      <w:r w:rsidR="00D76640" w:rsidRPr="00CE74D6">
        <w:rPr>
          <w:rFonts w:ascii="Arial" w:hAnsi="Arial" w:cs="Arial"/>
          <w:sz w:val="20"/>
          <w:szCs w:val="20"/>
        </w:rPr>
        <w:t>a</w:t>
      </w:r>
      <w:r w:rsidRPr="00CE74D6">
        <w:rPr>
          <w:rFonts w:ascii="Arial" w:hAnsi="Arial" w:cs="Arial"/>
          <w:sz w:val="20"/>
          <w:szCs w:val="20"/>
        </w:rPr>
        <w:t xml:space="preserve"> quienes debe atribuirse responsabilidad material e intelectual, y establecer las consecuencias punitivas </w:t>
      </w:r>
      <w:r w:rsidR="00CE74D6" w:rsidRPr="00CE74D6">
        <w:rPr>
          <w:rFonts w:ascii="Arial" w:hAnsi="Arial" w:cs="Arial"/>
          <w:sz w:val="20"/>
          <w:szCs w:val="20"/>
        </w:rPr>
        <w:t>respectivas</w:t>
      </w:r>
      <w:r w:rsidR="00CE74D6">
        <w:rPr>
          <w:rFonts w:ascii="Arial" w:hAnsi="Arial" w:cs="Arial"/>
          <w:sz w:val="20"/>
          <w:szCs w:val="20"/>
        </w:rPr>
        <w:t>,</w:t>
      </w:r>
      <w:r w:rsidR="00CE74D6" w:rsidRPr="00CE74D6">
        <w:rPr>
          <w:rFonts w:ascii="Arial" w:hAnsi="Arial" w:cs="Arial"/>
          <w:sz w:val="20"/>
          <w:szCs w:val="20"/>
        </w:rPr>
        <w:t xml:space="preserve"> tomando en cuenta lo acreditado dentro de la presente recomendación, par</w:t>
      </w:r>
      <w:r w:rsidR="00CE74D6">
        <w:rPr>
          <w:rFonts w:ascii="Arial" w:hAnsi="Arial" w:cs="Arial"/>
          <w:sz w:val="20"/>
          <w:szCs w:val="20"/>
        </w:rPr>
        <w:t xml:space="preserve">ticularmente los actuares de los oficiales que manejaban las patrullas de Nava </w:t>
      </w:r>
      <w:r w:rsidR="00513CA9">
        <w:rPr>
          <w:rFonts w:ascii="Arial" w:hAnsi="Arial" w:cs="Arial"/>
          <w:sz w:val="20"/>
          <w:szCs w:val="20"/>
        </w:rPr>
        <w:t>X</w:t>
      </w:r>
      <w:r w:rsidR="00CE74D6">
        <w:rPr>
          <w:rFonts w:ascii="Arial" w:hAnsi="Arial" w:cs="Arial"/>
          <w:sz w:val="20"/>
          <w:szCs w:val="20"/>
        </w:rPr>
        <w:t xml:space="preserve"> y </w:t>
      </w:r>
      <w:r w:rsidR="00513CA9">
        <w:rPr>
          <w:rFonts w:ascii="Arial" w:hAnsi="Arial" w:cs="Arial"/>
          <w:sz w:val="20"/>
          <w:szCs w:val="20"/>
        </w:rPr>
        <w:t>X</w:t>
      </w:r>
      <w:r w:rsidR="00CE74D6">
        <w:rPr>
          <w:rFonts w:ascii="Arial" w:hAnsi="Arial" w:cs="Arial"/>
          <w:sz w:val="20"/>
          <w:szCs w:val="20"/>
        </w:rPr>
        <w:t xml:space="preserve">, así como el comandante que abordaba la camioneta blanca y que aparecen en las pruebas señaladas en la presente recomendación </w:t>
      </w:r>
      <w:r w:rsidR="00CE74D6" w:rsidRPr="00CE74D6">
        <w:rPr>
          <w:rFonts w:ascii="Arial" w:hAnsi="Arial" w:cs="Arial"/>
          <w:sz w:val="20"/>
          <w:szCs w:val="20"/>
        </w:rPr>
        <w:t>quien</w:t>
      </w:r>
      <w:r w:rsidR="00CE74D6">
        <w:rPr>
          <w:rFonts w:ascii="Arial" w:hAnsi="Arial" w:cs="Arial"/>
          <w:sz w:val="20"/>
          <w:szCs w:val="20"/>
        </w:rPr>
        <w:t>es</w:t>
      </w:r>
      <w:r w:rsidR="00CE74D6" w:rsidRPr="00CE74D6">
        <w:rPr>
          <w:rFonts w:ascii="Arial" w:hAnsi="Arial" w:cs="Arial"/>
          <w:sz w:val="20"/>
          <w:szCs w:val="20"/>
        </w:rPr>
        <w:t>, como se señaló en los a</w:t>
      </w:r>
      <w:r w:rsidR="00CE74D6">
        <w:rPr>
          <w:rFonts w:ascii="Arial" w:hAnsi="Arial" w:cs="Arial"/>
          <w:sz w:val="20"/>
          <w:szCs w:val="20"/>
        </w:rPr>
        <w:t>partados correspondientes, actuaron</w:t>
      </w:r>
      <w:r w:rsidR="00CE74D6" w:rsidRPr="00CE74D6">
        <w:rPr>
          <w:rFonts w:ascii="Arial" w:hAnsi="Arial" w:cs="Arial"/>
          <w:sz w:val="20"/>
          <w:szCs w:val="20"/>
        </w:rPr>
        <w:t xml:space="preserve"> contrario a</w:t>
      </w:r>
      <w:r w:rsidR="00CE74D6">
        <w:rPr>
          <w:rFonts w:ascii="Arial" w:hAnsi="Arial" w:cs="Arial"/>
          <w:sz w:val="20"/>
          <w:szCs w:val="20"/>
        </w:rPr>
        <w:t xml:space="preserve"> sus obligaciones como servidores públicos;</w:t>
      </w:r>
      <w:r w:rsidRPr="00CE74D6">
        <w:rPr>
          <w:rFonts w:ascii="Arial" w:hAnsi="Arial" w:cs="Arial"/>
          <w:sz w:val="20"/>
          <w:szCs w:val="20"/>
        </w:rPr>
        <w:t xml:space="preserve"> las cuales, además de constituir formas de administrar justicia, están concebidas para maximizar el conocimiento de la verdad de lo ocurrido. </w:t>
      </w:r>
      <w:r w:rsidR="002B7D76" w:rsidRPr="00CE74D6">
        <w:rPr>
          <w:rFonts w:ascii="Arial" w:hAnsi="Arial" w:cs="Arial"/>
          <w:sz w:val="20"/>
          <w:szCs w:val="20"/>
        </w:rPr>
        <w:t>Por lo que, en el presente caso</w:t>
      </w:r>
      <w:r w:rsidRPr="00CE74D6">
        <w:rPr>
          <w:rFonts w:ascii="Arial" w:hAnsi="Arial" w:cs="Arial"/>
          <w:sz w:val="20"/>
          <w:szCs w:val="20"/>
        </w:rPr>
        <w:t xml:space="preserve"> han de aplicarse las sanciones administrativas a los responsables de las violaciones a los derechos fundamentales de </w:t>
      </w:r>
      <w:r w:rsidR="00CB655B" w:rsidRPr="00CE74D6">
        <w:rPr>
          <w:rFonts w:ascii="Arial" w:hAnsi="Arial" w:cs="Arial"/>
          <w:sz w:val="20"/>
          <w:szCs w:val="20"/>
        </w:rPr>
        <w:t>los agraviados,</w:t>
      </w:r>
      <w:r w:rsidRPr="00CE74D6">
        <w:rPr>
          <w:rFonts w:ascii="Arial" w:hAnsi="Arial" w:cs="Arial"/>
          <w:sz w:val="20"/>
          <w:szCs w:val="20"/>
        </w:rPr>
        <w:t xml:space="preserve"> según lo señala el artículo 73 de la Ley General de Víctimas</w:t>
      </w:r>
      <w:r w:rsidRPr="00CE74D6">
        <w:rPr>
          <w:rFonts w:ascii="Arial" w:hAnsi="Arial" w:cs="Arial"/>
          <w:sz w:val="20"/>
          <w:szCs w:val="20"/>
          <w:vertAlign w:val="superscript"/>
        </w:rPr>
        <w:footnoteReference w:id="80"/>
      </w:r>
      <w:r w:rsidRPr="00CE74D6">
        <w:rPr>
          <w:rFonts w:ascii="Arial" w:hAnsi="Arial" w:cs="Arial"/>
          <w:sz w:val="20"/>
          <w:szCs w:val="20"/>
        </w:rPr>
        <w:t xml:space="preserve"> y el artículo 55 de la Ley de Víctimas para el Estado de Coahuila de Zaragoza</w:t>
      </w:r>
      <w:r w:rsidRPr="00CE74D6">
        <w:rPr>
          <w:rFonts w:ascii="Arial" w:hAnsi="Arial" w:cs="Arial"/>
          <w:sz w:val="20"/>
          <w:szCs w:val="20"/>
          <w:vertAlign w:val="superscript"/>
        </w:rPr>
        <w:footnoteReference w:id="81"/>
      </w:r>
      <w:r w:rsidRPr="00CE74D6">
        <w:rPr>
          <w:rFonts w:ascii="Arial" w:hAnsi="Arial" w:cs="Arial"/>
          <w:sz w:val="20"/>
          <w:szCs w:val="20"/>
        </w:rPr>
        <w:t xml:space="preserve">.  </w:t>
      </w:r>
    </w:p>
    <w:p w14:paraId="1775145E" w14:textId="77777777" w:rsidR="00513CA9" w:rsidRPr="00CE74D6" w:rsidRDefault="00513CA9" w:rsidP="00513CA9">
      <w:pPr>
        <w:tabs>
          <w:tab w:val="left" w:pos="1134"/>
        </w:tabs>
        <w:spacing w:line="360" w:lineRule="auto"/>
        <w:jc w:val="both"/>
        <w:rPr>
          <w:rFonts w:ascii="Arial" w:hAnsi="Arial" w:cs="Arial"/>
          <w:sz w:val="20"/>
          <w:szCs w:val="20"/>
        </w:rPr>
      </w:pPr>
    </w:p>
    <w:p w14:paraId="7C155015" w14:textId="31F20100" w:rsidR="00357E58" w:rsidRPr="00513CA9" w:rsidRDefault="00357E58" w:rsidP="00513CA9">
      <w:pPr>
        <w:pStyle w:val="Prrafodelista"/>
        <w:numPr>
          <w:ilvl w:val="0"/>
          <w:numId w:val="25"/>
        </w:numPr>
        <w:spacing w:line="360" w:lineRule="auto"/>
        <w:ind w:right="-15"/>
        <w:rPr>
          <w:rFonts w:ascii="Arial" w:eastAsia="Arial" w:hAnsi="Arial" w:cs="Arial"/>
          <w:b/>
          <w:sz w:val="20"/>
          <w:szCs w:val="20"/>
        </w:rPr>
      </w:pPr>
      <w:r w:rsidRPr="00513CA9">
        <w:rPr>
          <w:rFonts w:ascii="Arial" w:eastAsia="Arial" w:hAnsi="Arial" w:cs="Arial"/>
          <w:b/>
          <w:sz w:val="20"/>
          <w:szCs w:val="20"/>
        </w:rPr>
        <w:t xml:space="preserve">No repetición </w:t>
      </w:r>
    </w:p>
    <w:p w14:paraId="7303BFAB" w14:textId="77777777" w:rsidR="00513CA9" w:rsidRPr="00513CA9" w:rsidRDefault="00513CA9" w:rsidP="00513CA9">
      <w:pPr>
        <w:pStyle w:val="Prrafodelista"/>
        <w:spacing w:line="360" w:lineRule="auto"/>
        <w:ind w:left="927" w:right="-15"/>
        <w:rPr>
          <w:rFonts w:ascii="Arial" w:hAnsi="Arial" w:cs="Arial"/>
          <w:sz w:val="20"/>
          <w:szCs w:val="20"/>
        </w:rPr>
      </w:pPr>
    </w:p>
    <w:p w14:paraId="58AE2B6A" w14:textId="77777777" w:rsidR="00CB655B" w:rsidRPr="00CE74D6" w:rsidRDefault="00357E58" w:rsidP="00450A26">
      <w:pPr>
        <w:numPr>
          <w:ilvl w:val="0"/>
          <w:numId w:val="1"/>
        </w:numPr>
        <w:spacing w:line="360" w:lineRule="auto"/>
        <w:ind w:left="567" w:hanging="709"/>
        <w:jc w:val="both"/>
        <w:rPr>
          <w:rFonts w:ascii="Arial" w:hAnsi="Arial" w:cs="Arial"/>
          <w:sz w:val="20"/>
          <w:szCs w:val="20"/>
        </w:rPr>
      </w:pPr>
      <w:r w:rsidRPr="00CE74D6">
        <w:rPr>
          <w:rFonts w:ascii="Arial" w:hAnsi="Arial" w:cs="Arial"/>
          <w:sz w:val="20"/>
          <w:szCs w:val="20"/>
        </w:rPr>
        <w:t xml:space="preserve">Las medidas de no repetición o estructurales trascienden a las víctimas y tienen vocación transformadora, su finalidad es prevenir la comisión de futuras violaciones de derechos humanos y modificar la situación estructural que sirvió de contexto a las violaciones en el caso concreto; estas medidas tienen un alcance o repercusión pública y en muchas ocasiones resuelven problemas </w:t>
      </w:r>
      <w:r w:rsidRPr="00CE74D6">
        <w:rPr>
          <w:rFonts w:ascii="Arial" w:hAnsi="Arial" w:cs="Arial"/>
          <w:sz w:val="20"/>
          <w:szCs w:val="20"/>
        </w:rPr>
        <w:lastRenderedPageBreak/>
        <w:t xml:space="preserve">estructurales, viéndose beneficiadas no sólo las víctimas del caso, sino también otros miembros y grupos de la sociedad.  </w:t>
      </w:r>
    </w:p>
    <w:p w14:paraId="2CC47007" w14:textId="59507B4E" w:rsidR="007564A4" w:rsidRPr="00513CA9" w:rsidRDefault="00357E58" w:rsidP="00450A26">
      <w:pPr>
        <w:numPr>
          <w:ilvl w:val="0"/>
          <w:numId w:val="1"/>
        </w:numPr>
        <w:spacing w:line="360" w:lineRule="auto"/>
        <w:ind w:left="567" w:hanging="709"/>
        <w:jc w:val="both"/>
        <w:rPr>
          <w:rFonts w:ascii="Arial" w:hAnsi="Arial" w:cs="Arial"/>
        </w:rPr>
      </w:pPr>
      <w:r w:rsidRPr="00CE74D6">
        <w:rPr>
          <w:rFonts w:ascii="Arial" w:hAnsi="Arial" w:cs="Arial"/>
          <w:sz w:val="20"/>
          <w:szCs w:val="20"/>
        </w:rPr>
        <w:t xml:space="preserve">Para </w:t>
      </w:r>
      <w:r w:rsidR="00CE74D6" w:rsidRPr="00CE74D6">
        <w:rPr>
          <w:rFonts w:ascii="Arial" w:hAnsi="Arial" w:cs="Arial"/>
          <w:sz w:val="20"/>
          <w:szCs w:val="20"/>
        </w:rPr>
        <w:t xml:space="preserve">el cumplimiento de esta medida, es necesario atender a la promoción de la observancia de funcionarios públicos de los diversos Tratados Internacionales en materia de Derechos Humanos y los contemplados en la </w:t>
      </w:r>
      <w:r w:rsidR="00CE74D6" w:rsidRPr="00CE74D6">
        <w:rPr>
          <w:rFonts w:ascii="Arial" w:hAnsi="Arial" w:cs="Arial"/>
          <w:i/>
          <w:sz w:val="20"/>
          <w:szCs w:val="20"/>
        </w:rPr>
        <w:t>CPEUM,</w:t>
      </w:r>
      <w:r w:rsidR="00CE74D6" w:rsidRPr="00CE74D6">
        <w:rPr>
          <w:rFonts w:ascii="Arial" w:hAnsi="Arial" w:cs="Arial"/>
          <w:sz w:val="20"/>
          <w:szCs w:val="20"/>
        </w:rPr>
        <w:t xml:space="preserve"> así como a los lineamientos en los que se establecen facultades y obligaciones de las autoridades. Para tal efecto, tomando en cuenta el artículo 74 fracción VIII y IX de la Ley General de Víctimas</w:t>
      </w:r>
      <w:r w:rsidR="00CE74D6" w:rsidRPr="00CE74D6">
        <w:rPr>
          <w:rFonts w:ascii="Arial" w:hAnsi="Arial" w:cs="Arial"/>
          <w:sz w:val="20"/>
          <w:szCs w:val="20"/>
          <w:vertAlign w:val="superscript"/>
        </w:rPr>
        <w:footnoteReference w:id="82"/>
      </w:r>
      <w:r w:rsidR="00CE74D6" w:rsidRPr="00CE74D6">
        <w:rPr>
          <w:rFonts w:ascii="Arial" w:hAnsi="Arial" w:cs="Arial"/>
          <w:sz w:val="20"/>
          <w:szCs w:val="20"/>
        </w:rPr>
        <w:t>, así como lo establecido por el artículo 56 fracciones VIII y IX de la Ley de Víctimas para el Estado de Coahuila de Zaragoza</w:t>
      </w:r>
      <w:r w:rsidR="00CE74D6" w:rsidRPr="00CE74D6">
        <w:rPr>
          <w:rFonts w:ascii="Arial" w:hAnsi="Arial" w:cs="Arial"/>
          <w:sz w:val="20"/>
          <w:szCs w:val="20"/>
          <w:vertAlign w:val="superscript"/>
        </w:rPr>
        <w:footnoteReference w:id="83"/>
      </w:r>
      <w:r w:rsidR="00CE74D6" w:rsidRPr="00CE74D6">
        <w:rPr>
          <w:rFonts w:ascii="Arial" w:hAnsi="Arial" w:cs="Arial"/>
          <w:sz w:val="20"/>
          <w:szCs w:val="20"/>
        </w:rPr>
        <w:t>, se deberá llevar a cabo un curso integral sobre capacitación y formación en materia de derechos humanos; en específico respecto a los derechos a la seguridad jurídica y libertad de tránsito de personas en contexto de migración a todos los elementos</w:t>
      </w:r>
      <w:r w:rsidR="00CE74D6">
        <w:rPr>
          <w:rFonts w:ascii="Arial" w:hAnsi="Arial" w:cs="Arial"/>
          <w:sz w:val="20"/>
          <w:szCs w:val="20"/>
        </w:rPr>
        <w:t xml:space="preserve"> adscritos en</w:t>
      </w:r>
      <w:r w:rsidR="00CE74D6" w:rsidRPr="00CE74D6">
        <w:rPr>
          <w:rFonts w:ascii="Arial" w:eastAsia="Arial" w:hAnsi="Arial" w:cs="Arial"/>
          <w:sz w:val="20"/>
        </w:rPr>
        <w:t xml:space="preserve"> </w:t>
      </w:r>
      <w:r w:rsidR="00CE74D6">
        <w:rPr>
          <w:rFonts w:ascii="Arial" w:eastAsia="Arial" w:hAnsi="Arial" w:cs="Arial"/>
          <w:sz w:val="20"/>
        </w:rPr>
        <w:t xml:space="preserve">la </w:t>
      </w:r>
      <w:r w:rsidR="00CE74D6" w:rsidRPr="00CE74D6">
        <w:rPr>
          <w:rFonts w:ascii="Arial" w:hAnsi="Arial" w:cs="Arial"/>
          <w:sz w:val="20"/>
          <w:szCs w:val="20"/>
        </w:rPr>
        <w:t>Dirección de Seguridad Pública Municipal de la ciudad de Nava, Coahuila, el cual deberá ser efectivo para prevenir hechos similares a los del presente caso, ello, con la finalidad de atender también a una cultura de paz.</w:t>
      </w:r>
    </w:p>
    <w:p w14:paraId="7F974802" w14:textId="77777777" w:rsidR="00513CA9" w:rsidRPr="00C66B11" w:rsidRDefault="00513CA9" w:rsidP="00513CA9">
      <w:pPr>
        <w:spacing w:line="360" w:lineRule="auto"/>
        <w:ind w:left="567"/>
        <w:jc w:val="both"/>
        <w:rPr>
          <w:rFonts w:ascii="Arial" w:hAnsi="Arial" w:cs="Arial"/>
        </w:rPr>
      </w:pPr>
    </w:p>
    <w:p w14:paraId="070A9350" w14:textId="69B26B69" w:rsidR="00B968D0" w:rsidRDefault="00265802" w:rsidP="00450A26">
      <w:pPr>
        <w:spacing w:line="360" w:lineRule="auto"/>
        <w:ind w:left="709" w:right="-15" w:hanging="142"/>
        <w:rPr>
          <w:rFonts w:ascii="Arial" w:eastAsia="Arial" w:hAnsi="Arial" w:cs="Arial"/>
          <w:b/>
          <w:sz w:val="20"/>
        </w:rPr>
      </w:pPr>
      <w:r w:rsidRPr="00C66B11">
        <w:rPr>
          <w:rFonts w:ascii="Arial" w:eastAsia="Arial" w:hAnsi="Arial" w:cs="Arial"/>
          <w:b/>
          <w:sz w:val="20"/>
        </w:rPr>
        <w:t xml:space="preserve">VI. Observaciones Generales: </w:t>
      </w:r>
    </w:p>
    <w:p w14:paraId="7CCF908E" w14:textId="77777777" w:rsidR="00513CA9" w:rsidRPr="00080A27" w:rsidRDefault="00513CA9" w:rsidP="00513CA9">
      <w:pPr>
        <w:spacing w:line="360" w:lineRule="auto"/>
        <w:ind w:right="-15"/>
        <w:rPr>
          <w:rFonts w:ascii="Arial" w:eastAsia="Arial" w:hAnsi="Arial" w:cs="Arial"/>
          <w:b/>
          <w:sz w:val="20"/>
        </w:rPr>
      </w:pPr>
    </w:p>
    <w:p w14:paraId="3BC22494" w14:textId="41E989A1" w:rsidR="00D76640" w:rsidRPr="00513CA9" w:rsidRDefault="00265802" w:rsidP="00450A26">
      <w:pPr>
        <w:numPr>
          <w:ilvl w:val="0"/>
          <w:numId w:val="1"/>
        </w:numPr>
        <w:spacing w:line="360" w:lineRule="auto"/>
        <w:ind w:left="567" w:right="37" w:hanging="709"/>
        <w:jc w:val="both"/>
        <w:rPr>
          <w:rFonts w:ascii="Arial" w:hAnsi="Arial" w:cs="Arial"/>
          <w:sz w:val="20"/>
          <w:szCs w:val="20"/>
        </w:rPr>
      </w:pPr>
      <w:r w:rsidRPr="0032453E">
        <w:rPr>
          <w:rFonts w:ascii="Arial" w:eastAsia="Arial" w:hAnsi="Arial" w:cs="Arial"/>
          <w:sz w:val="20"/>
          <w:szCs w:val="20"/>
        </w:rPr>
        <w:t xml:space="preserve">Es preciso dejar asentado que la </w:t>
      </w:r>
      <w:r w:rsidRPr="0032453E">
        <w:rPr>
          <w:rFonts w:ascii="Arial" w:eastAsia="Arial" w:hAnsi="Arial" w:cs="Arial"/>
          <w:i/>
          <w:sz w:val="20"/>
          <w:szCs w:val="20"/>
        </w:rPr>
        <w:t>CDHEC</w:t>
      </w:r>
      <w:r w:rsidRPr="0032453E">
        <w:rPr>
          <w:rFonts w:ascii="Arial" w:eastAsia="Arial" w:hAnsi="Arial" w:cs="Arial"/>
          <w:sz w:val="20"/>
          <w:szCs w:val="20"/>
        </w:rPr>
        <w:t xml:space="preserve"> no se opone a</w:t>
      </w:r>
      <w:r w:rsidR="000F7A4D">
        <w:rPr>
          <w:rFonts w:ascii="Arial" w:eastAsia="Arial" w:hAnsi="Arial" w:cs="Arial"/>
          <w:sz w:val="20"/>
          <w:szCs w:val="20"/>
        </w:rPr>
        <w:t xml:space="preserve"> </w:t>
      </w:r>
      <w:r w:rsidR="00BA10C3">
        <w:rPr>
          <w:rFonts w:ascii="Arial" w:eastAsia="Arial" w:hAnsi="Arial" w:cs="Arial"/>
          <w:sz w:val="20"/>
          <w:szCs w:val="20"/>
        </w:rPr>
        <w:t>que los agentes preventivos municipales tengan contacto con las personas con motivo de sus funciones preventivas</w:t>
      </w:r>
      <w:r w:rsidR="00C31F77">
        <w:rPr>
          <w:rFonts w:ascii="Arial" w:eastAsia="Arial" w:hAnsi="Arial" w:cs="Arial"/>
          <w:sz w:val="20"/>
          <w:szCs w:val="20"/>
        </w:rPr>
        <w:t xml:space="preserve"> con el fin de orientarlos, espec</w:t>
      </w:r>
      <w:r w:rsidR="005A5F58">
        <w:rPr>
          <w:rFonts w:ascii="Arial" w:hAnsi="Arial" w:cs="Arial"/>
          <w:sz w:val="20"/>
          <w:szCs w:val="20"/>
        </w:rPr>
        <w:t>ialmente si se trata del grupo en situación de vulnerabilidad como lo son migra</w:t>
      </w:r>
      <w:r w:rsidR="00C31F77">
        <w:rPr>
          <w:rFonts w:ascii="Arial" w:hAnsi="Arial" w:cs="Arial"/>
          <w:sz w:val="20"/>
          <w:szCs w:val="20"/>
        </w:rPr>
        <w:t>ntes de nacionalidad extranjera; sin embargo, no se comparte el hecho de que se les prometa una ayuda, y en su lugar se les sorprenda realizando actos que son perjudiciales a sus intereses, al realizar lo contrario de lo que esperaban, violentando su</w:t>
      </w:r>
      <w:r w:rsidR="002B7D76">
        <w:rPr>
          <w:rFonts w:ascii="Arial" w:hAnsi="Arial" w:cs="Arial"/>
          <w:sz w:val="20"/>
          <w:szCs w:val="20"/>
        </w:rPr>
        <w:t xml:space="preserve"> dignidad y </w:t>
      </w:r>
      <w:r w:rsidR="00C31F77">
        <w:rPr>
          <w:rFonts w:ascii="Arial" w:hAnsi="Arial" w:cs="Arial"/>
          <w:sz w:val="20"/>
          <w:szCs w:val="20"/>
        </w:rPr>
        <w:t xml:space="preserve">derechos humanos. </w:t>
      </w:r>
      <w:r w:rsidR="00CD6EC8">
        <w:rPr>
          <w:rFonts w:ascii="Arial" w:hAnsi="Arial" w:cs="Arial"/>
          <w:sz w:val="20"/>
          <w:szCs w:val="20"/>
        </w:rPr>
        <w:t xml:space="preserve"> </w:t>
      </w:r>
      <w:r w:rsidRPr="0032453E">
        <w:rPr>
          <w:rFonts w:ascii="Arial" w:eastAsia="Arial" w:hAnsi="Arial" w:cs="Arial"/>
          <w:sz w:val="20"/>
          <w:szCs w:val="20"/>
        </w:rPr>
        <w:t xml:space="preserve"> </w:t>
      </w:r>
    </w:p>
    <w:p w14:paraId="3751AAA6" w14:textId="77777777" w:rsidR="00513CA9" w:rsidRPr="00080A27" w:rsidRDefault="00513CA9" w:rsidP="00513CA9">
      <w:pPr>
        <w:spacing w:line="360" w:lineRule="auto"/>
        <w:ind w:left="567" w:right="37"/>
        <w:jc w:val="both"/>
        <w:rPr>
          <w:rFonts w:ascii="Arial" w:hAnsi="Arial" w:cs="Arial"/>
          <w:sz w:val="20"/>
          <w:szCs w:val="20"/>
        </w:rPr>
      </w:pPr>
    </w:p>
    <w:p w14:paraId="2202044E" w14:textId="530C6EE1" w:rsidR="007564A4" w:rsidRPr="00513CA9" w:rsidRDefault="00265802" w:rsidP="00450A26">
      <w:pPr>
        <w:numPr>
          <w:ilvl w:val="0"/>
          <w:numId w:val="1"/>
        </w:numPr>
        <w:spacing w:line="360" w:lineRule="auto"/>
        <w:ind w:left="567" w:right="37" w:hanging="709"/>
        <w:jc w:val="both"/>
        <w:rPr>
          <w:rFonts w:ascii="Arial" w:hAnsi="Arial" w:cs="Arial"/>
        </w:rPr>
      </w:pPr>
      <w:r w:rsidRPr="00C66B11">
        <w:rPr>
          <w:rFonts w:ascii="Arial" w:eastAsia="Arial" w:hAnsi="Arial" w:cs="Arial"/>
          <w:sz w:val="20"/>
        </w:rPr>
        <w:t xml:space="preserve">Es menester recalcar que todo lo aquí expuesto tiene por finalidad, en estricto apego al cometido esencial de esta Comisión, el colaborar con las instituciones que, como </w:t>
      </w:r>
      <w:r w:rsidR="00027B0C">
        <w:rPr>
          <w:rFonts w:ascii="Arial" w:eastAsia="Arial" w:hAnsi="Arial" w:cs="Arial"/>
          <w:sz w:val="20"/>
        </w:rPr>
        <w:t xml:space="preserve">la Dirección de Seguridad Pública Municipal </w:t>
      </w:r>
      <w:r w:rsidR="00C31F77" w:rsidRPr="00027B0C">
        <w:rPr>
          <w:rFonts w:ascii="Arial" w:eastAsia="Arial" w:hAnsi="Arial" w:cs="Arial"/>
          <w:sz w:val="20"/>
        </w:rPr>
        <w:t>de la ciudad de Nava,</w:t>
      </w:r>
      <w:r w:rsidR="00C31F77">
        <w:rPr>
          <w:rFonts w:ascii="Arial" w:eastAsia="Arial" w:hAnsi="Arial" w:cs="Arial"/>
          <w:i/>
          <w:sz w:val="20"/>
        </w:rPr>
        <w:t xml:space="preserve"> </w:t>
      </w:r>
      <w:r w:rsidRPr="00C66B11">
        <w:rPr>
          <w:rFonts w:ascii="Arial" w:eastAsia="Arial" w:hAnsi="Arial" w:cs="Arial"/>
          <w:sz w:val="20"/>
        </w:rPr>
        <w:t xml:space="preserve">se esfuerzan por erradicar prácticas comunes que en otros </w:t>
      </w:r>
      <w:r w:rsidRPr="00C66B11">
        <w:rPr>
          <w:rFonts w:ascii="Arial" w:eastAsia="Arial" w:hAnsi="Arial" w:cs="Arial"/>
          <w:sz w:val="20"/>
        </w:rPr>
        <w:lastRenderedPageBreak/>
        <w:t>tiempos</w:t>
      </w:r>
      <w:r w:rsidR="00CE4B1E" w:rsidRPr="00C66B11">
        <w:rPr>
          <w:rFonts w:ascii="Arial" w:eastAsia="Arial" w:hAnsi="Arial" w:cs="Arial"/>
          <w:sz w:val="20"/>
        </w:rPr>
        <w:t xml:space="preserve"> </w:t>
      </w:r>
      <w:r w:rsidRPr="00C66B11">
        <w:rPr>
          <w:rFonts w:ascii="Arial" w:eastAsia="Arial" w:hAnsi="Arial" w:cs="Arial"/>
          <w:sz w:val="20"/>
        </w:rPr>
        <w:t>fueron insostenibles, y que ahora, al margen de la protecci</w:t>
      </w:r>
      <w:r w:rsidR="00CD6EC8">
        <w:rPr>
          <w:rFonts w:ascii="Arial" w:eastAsia="Arial" w:hAnsi="Arial" w:cs="Arial"/>
          <w:sz w:val="20"/>
        </w:rPr>
        <w:t>ón de los derechos humanos</w:t>
      </w:r>
      <w:r w:rsidRPr="00C66B11">
        <w:rPr>
          <w:rFonts w:ascii="Arial" w:eastAsia="Arial" w:hAnsi="Arial" w:cs="Arial"/>
          <w:sz w:val="20"/>
        </w:rPr>
        <w:t xml:space="preserve"> establecida en nuestro máximo ordenamiento legal, obligan a todas las instituciones a la búsqueda de la protección de los derechos fundamentales y crear los mecanismos legales necesarios contra toda conducta que los lastime.  </w:t>
      </w:r>
    </w:p>
    <w:p w14:paraId="1F06A002" w14:textId="77777777" w:rsidR="00513CA9" w:rsidRPr="00CE74D6" w:rsidRDefault="00513CA9" w:rsidP="00513CA9">
      <w:pPr>
        <w:spacing w:line="360" w:lineRule="auto"/>
        <w:ind w:right="37"/>
        <w:jc w:val="both"/>
        <w:rPr>
          <w:rFonts w:ascii="Arial" w:hAnsi="Arial" w:cs="Arial"/>
        </w:rPr>
      </w:pPr>
    </w:p>
    <w:p w14:paraId="426BE333" w14:textId="7D241C6E" w:rsidR="007564A4" w:rsidRPr="00513CA9" w:rsidRDefault="00265802" w:rsidP="00450A26">
      <w:pPr>
        <w:numPr>
          <w:ilvl w:val="0"/>
          <w:numId w:val="1"/>
        </w:numPr>
        <w:spacing w:line="360" w:lineRule="auto"/>
        <w:ind w:left="567" w:right="37" w:hanging="709"/>
        <w:jc w:val="both"/>
        <w:rPr>
          <w:rFonts w:ascii="Arial" w:hAnsi="Arial" w:cs="Arial"/>
          <w:sz w:val="20"/>
          <w:szCs w:val="20"/>
        </w:rPr>
      </w:pPr>
      <w:r w:rsidRPr="00436A9C">
        <w:rPr>
          <w:rFonts w:ascii="Arial" w:eastAsia="Arial" w:hAnsi="Arial" w:cs="Arial"/>
          <w:sz w:val="20"/>
          <w:szCs w:val="20"/>
        </w:rPr>
        <w:t xml:space="preserve">En este contexto, al haber quedado plenamente acreditada la violación a los derechos humanos de </w:t>
      </w:r>
      <w:r w:rsidR="00A34D61" w:rsidRPr="00436A9C">
        <w:rPr>
          <w:rFonts w:ascii="Arial" w:eastAsia="Arial" w:hAnsi="Arial" w:cs="Arial"/>
          <w:sz w:val="20"/>
          <w:szCs w:val="20"/>
        </w:rPr>
        <w:t>los agraviados</w:t>
      </w:r>
      <w:r w:rsidR="00436A9C" w:rsidRPr="00436A9C">
        <w:rPr>
          <w:rFonts w:ascii="Arial" w:eastAsia="Arial" w:hAnsi="Arial" w:cs="Arial"/>
          <w:sz w:val="20"/>
          <w:szCs w:val="20"/>
        </w:rPr>
        <w:t xml:space="preserve"> </w:t>
      </w:r>
      <w:r w:rsidR="00797281">
        <w:rPr>
          <w:rFonts w:ascii="Arial" w:hAnsi="Arial" w:cs="Arial"/>
          <w:bCs/>
          <w:sz w:val="20"/>
          <w:szCs w:val="20"/>
        </w:rPr>
        <w:t>Q1</w:t>
      </w:r>
      <w:r w:rsidR="00436A9C" w:rsidRPr="00436A9C">
        <w:rPr>
          <w:rFonts w:ascii="Arial" w:hAnsi="Arial" w:cs="Arial"/>
          <w:bCs/>
          <w:sz w:val="20"/>
          <w:szCs w:val="20"/>
        </w:rPr>
        <w:t xml:space="preserve">, </w:t>
      </w:r>
      <w:r w:rsidR="00797281">
        <w:rPr>
          <w:rFonts w:ascii="Arial" w:hAnsi="Arial" w:cs="Arial"/>
          <w:bCs/>
          <w:sz w:val="20"/>
          <w:szCs w:val="20"/>
        </w:rPr>
        <w:t>Q2</w:t>
      </w:r>
      <w:r w:rsidR="00436A9C" w:rsidRPr="00436A9C">
        <w:rPr>
          <w:rFonts w:ascii="Arial" w:hAnsi="Arial" w:cs="Arial"/>
          <w:bCs/>
          <w:sz w:val="20"/>
          <w:szCs w:val="20"/>
        </w:rPr>
        <w:t xml:space="preserve">, </w:t>
      </w:r>
      <w:r w:rsidR="00797281">
        <w:rPr>
          <w:rFonts w:ascii="Arial" w:hAnsi="Arial" w:cs="Arial"/>
          <w:bCs/>
          <w:sz w:val="20"/>
          <w:szCs w:val="20"/>
        </w:rPr>
        <w:t>AG3</w:t>
      </w:r>
      <w:r w:rsidR="00436A9C" w:rsidRPr="00436A9C">
        <w:rPr>
          <w:rFonts w:ascii="Arial" w:hAnsi="Arial" w:cs="Arial"/>
          <w:bCs/>
          <w:sz w:val="20"/>
          <w:szCs w:val="20"/>
        </w:rPr>
        <w:t xml:space="preserve">, </w:t>
      </w:r>
      <w:r w:rsidR="00797281">
        <w:rPr>
          <w:rFonts w:ascii="Arial" w:hAnsi="Arial" w:cs="Arial"/>
          <w:bCs/>
          <w:sz w:val="20"/>
          <w:szCs w:val="20"/>
        </w:rPr>
        <w:t>AG4</w:t>
      </w:r>
      <w:r w:rsidR="00436A9C" w:rsidRPr="00436A9C">
        <w:rPr>
          <w:rFonts w:ascii="Arial" w:hAnsi="Arial" w:cs="Arial"/>
          <w:bCs/>
          <w:sz w:val="20"/>
          <w:szCs w:val="20"/>
        </w:rPr>
        <w:t xml:space="preserve">, </w:t>
      </w:r>
      <w:r w:rsidR="00797281">
        <w:rPr>
          <w:rFonts w:ascii="Arial" w:hAnsi="Arial" w:cs="Arial"/>
          <w:bCs/>
          <w:sz w:val="20"/>
          <w:szCs w:val="20"/>
        </w:rPr>
        <w:t>AG5</w:t>
      </w:r>
      <w:r w:rsidR="00436A9C" w:rsidRPr="00436A9C">
        <w:rPr>
          <w:rFonts w:ascii="Arial" w:hAnsi="Arial" w:cs="Arial"/>
          <w:bCs/>
          <w:sz w:val="20"/>
          <w:szCs w:val="20"/>
        </w:rPr>
        <w:t xml:space="preserve">, </w:t>
      </w:r>
      <w:r w:rsidR="00797281">
        <w:rPr>
          <w:rFonts w:ascii="Arial" w:hAnsi="Arial" w:cs="Arial"/>
          <w:bCs/>
          <w:sz w:val="20"/>
          <w:szCs w:val="20"/>
        </w:rPr>
        <w:t>AG6</w:t>
      </w:r>
      <w:r w:rsidR="00436A9C" w:rsidRPr="00436A9C">
        <w:rPr>
          <w:rFonts w:ascii="Arial" w:hAnsi="Arial" w:cs="Arial"/>
          <w:bCs/>
          <w:sz w:val="20"/>
          <w:szCs w:val="20"/>
        </w:rPr>
        <w:t xml:space="preserve"> y sus hijos menores de edad, </w:t>
      </w:r>
      <w:r w:rsidR="00797281">
        <w:rPr>
          <w:rFonts w:ascii="Arial" w:hAnsi="Arial" w:cs="Arial"/>
          <w:bCs/>
          <w:sz w:val="20"/>
          <w:szCs w:val="20"/>
        </w:rPr>
        <w:t>AG7</w:t>
      </w:r>
      <w:r w:rsidR="00436A9C" w:rsidRPr="00436A9C">
        <w:rPr>
          <w:rFonts w:ascii="Arial" w:hAnsi="Arial" w:cs="Arial"/>
          <w:bCs/>
          <w:sz w:val="20"/>
          <w:szCs w:val="20"/>
        </w:rPr>
        <w:t xml:space="preserve">y </w:t>
      </w:r>
      <w:r w:rsidR="00797281">
        <w:rPr>
          <w:rFonts w:ascii="Arial" w:hAnsi="Arial" w:cs="Arial"/>
          <w:bCs/>
          <w:sz w:val="20"/>
          <w:szCs w:val="20"/>
        </w:rPr>
        <w:t>AG8</w:t>
      </w:r>
      <w:r w:rsidR="00436A9C" w:rsidRPr="00436A9C">
        <w:rPr>
          <w:rFonts w:ascii="Arial" w:hAnsi="Arial" w:cs="Arial"/>
          <w:bCs/>
          <w:sz w:val="20"/>
          <w:szCs w:val="20"/>
        </w:rPr>
        <w:t xml:space="preserve">, de quienes se desconocen sus apellidos, </w:t>
      </w:r>
      <w:r w:rsidR="00797281">
        <w:rPr>
          <w:rFonts w:ascii="Arial" w:hAnsi="Arial" w:cs="Arial"/>
          <w:bCs/>
          <w:sz w:val="20"/>
          <w:szCs w:val="20"/>
        </w:rPr>
        <w:t>AG9</w:t>
      </w:r>
      <w:r w:rsidR="00436A9C" w:rsidRPr="00436A9C">
        <w:rPr>
          <w:rFonts w:ascii="Arial" w:hAnsi="Arial" w:cs="Arial"/>
          <w:bCs/>
          <w:sz w:val="20"/>
          <w:szCs w:val="20"/>
        </w:rPr>
        <w:t xml:space="preserve">, </w:t>
      </w:r>
      <w:r w:rsidR="00797281">
        <w:rPr>
          <w:rFonts w:ascii="Arial" w:hAnsi="Arial" w:cs="Arial"/>
          <w:bCs/>
          <w:sz w:val="20"/>
          <w:szCs w:val="20"/>
        </w:rPr>
        <w:t>AG10</w:t>
      </w:r>
      <w:r w:rsidR="00436A9C" w:rsidRPr="00436A9C">
        <w:rPr>
          <w:rFonts w:ascii="Arial" w:hAnsi="Arial" w:cs="Arial"/>
          <w:bCs/>
          <w:sz w:val="20"/>
          <w:szCs w:val="20"/>
        </w:rPr>
        <w:t xml:space="preserve">, </w:t>
      </w:r>
      <w:r w:rsidR="00797281">
        <w:rPr>
          <w:rFonts w:ascii="Arial" w:hAnsi="Arial" w:cs="Arial"/>
          <w:bCs/>
          <w:sz w:val="20"/>
          <w:szCs w:val="20"/>
        </w:rPr>
        <w:t>AG11</w:t>
      </w:r>
      <w:r w:rsidR="00436A9C" w:rsidRPr="00436A9C">
        <w:rPr>
          <w:rFonts w:ascii="Arial" w:hAnsi="Arial" w:cs="Arial"/>
          <w:bCs/>
          <w:sz w:val="20"/>
          <w:szCs w:val="20"/>
        </w:rPr>
        <w:t xml:space="preserve">, </w:t>
      </w:r>
      <w:r w:rsidR="00797281">
        <w:rPr>
          <w:rFonts w:ascii="Arial" w:hAnsi="Arial" w:cs="Arial"/>
          <w:bCs/>
          <w:sz w:val="20"/>
          <w:szCs w:val="20"/>
        </w:rPr>
        <w:t>AG12</w:t>
      </w:r>
      <w:r w:rsidR="00436A9C" w:rsidRPr="00436A9C">
        <w:rPr>
          <w:rFonts w:ascii="Arial" w:hAnsi="Arial" w:cs="Arial"/>
          <w:bCs/>
          <w:sz w:val="20"/>
          <w:szCs w:val="20"/>
        </w:rPr>
        <w:t xml:space="preserve"> y los menores de edad </w:t>
      </w:r>
      <w:r w:rsidR="00797281">
        <w:rPr>
          <w:rFonts w:ascii="Arial" w:hAnsi="Arial" w:cs="Arial"/>
          <w:bCs/>
          <w:sz w:val="20"/>
          <w:szCs w:val="20"/>
        </w:rPr>
        <w:t>AG13</w:t>
      </w:r>
      <w:r w:rsidR="00436A9C" w:rsidRPr="00436A9C">
        <w:rPr>
          <w:rFonts w:ascii="Arial" w:hAnsi="Arial" w:cs="Arial"/>
          <w:bCs/>
          <w:sz w:val="20"/>
          <w:szCs w:val="20"/>
        </w:rPr>
        <w:t xml:space="preserve"> </w:t>
      </w:r>
      <w:r w:rsidR="00797281">
        <w:rPr>
          <w:rFonts w:ascii="Arial" w:hAnsi="Arial" w:cs="Arial"/>
          <w:bCs/>
          <w:sz w:val="20"/>
          <w:szCs w:val="20"/>
        </w:rPr>
        <w:t>AG14</w:t>
      </w:r>
      <w:r w:rsidR="00436A9C" w:rsidRPr="00436A9C">
        <w:rPr>
          <w:rFonts w:ascii="Arial" w:hAnsi="Arial" w:cs="Arial"/>
          <w:bCs/>
          <w:sz w:val="20"/>
          <w:szCs w:val="20"/>
        </w:rPr>
        <w:t xml:space="preserve"> y </w:t>
      </w:r>
      <w:r w:rsidR="00797281">
        <w:rPr>
          <w:rFonts w:ascii="Arial" w:hAnsi="Arial" w:cs="Arial"/>
          <w:bCs/>
          <w:sz w:val="20"/>
          <w:szCs w:val="20"/>
        </w:rPr>
        <w:t>AG15</w:t>
      </w:r>
      <w:r w:rsidR="00CD6EC8" w:rsidRPr="00436A9C">
        <w:rPr>
          <w:rFonts w:ascii="Arial" w:eastAsia="Arial" w:hAnsi="Arial" w:cs="Arial"/>
          <w:sz w:val="20"/>
          <w:szCs w:val="20"/>
        </w:rPr>
        <w:t xml:space="preserve">, </w:t>
      </w:r>
      <w:r w:rsidRPr="00436A9C">
        <w:rPr>
          <w:rFonts w:ascii="Arial" w:eastAsia="Arial" w:hAnsi="Arial" w:cs="Arial"/>
          <w:sz w:val="20"/>
          <w:szCs w:val="20"/>
        </w:rPr>
        <w:t xml:space="preserve">en que incurrieron </w:t>
      </w:r>
      <w:r w:rsidR="00014524" w:rsidRPr="00436A9C">
        <w:rPr>
          <w:rFonts w:ascii="Arial" w:eastAsia="Arial" w:hAnsi="Arial" w:cs="Arial"/>
          <w:sz w:val="20"/>
          <w:szCs w:val="20"/>
        </w:rPr>
        <w:t xml:space="preserve">agentes </w:t>
      </w:r>
      <w:r w:rsidRPr="00436A9C">
        <w:rPr>
          <w:rFonts w:ascii="Arial" w:eastAsia="Arial" w:hAnsi="Arial" w:cs="Arial"/>
          <w:sz w:val="20"/>
          <w:szCs w:val="20"/>
        </w:rPr>
        <w:t xml:space="preserve">de </w:t>
      </w:r>
      <w:r w:rsidR="000B1B95" w:rsidRPr="00436A9C">
        <w:rPr>
          <w:rFonts w:ascii="Arial" w:eastAsia="Arial" w:hAnsi="Arial" w:cs="Arial"/>
          <w:i/>
          <w:sz w:val="20"/>
          <w:szCs w:val="20"/>
        </w:rPr>
        <w:t xml:space="preserve">la </w:t>
      </w:r>
      <w:r w:rsidR="00027B0C">
        <w:rPr>
          <w:rFonts w:ascii="Arial" w:eastAsia="Arial" w:hAnsi="Arial" w:cs="Arial"/>
          <w:i/>
          <w:sz w:val="20"/>
          <w:szCs w:val="20"/>
        </w:rPr>
        <w:t xml:space="preserve">Dirección de Seguridad Pública Municipal </w:t>
      </w:r>
      <w:r w:rsidR="00C31F77" w:rsidRPr="00436A9C">
        <w:rPr>
          <w:rFonts w:ascii="Arial" w:eastAsia="Arial" w:hAnsi="Arial" w:cs="Arial"/>
          <w:i/>
          <w:sz w:val="20"/>
          <w:szCs w:val="20"/>
        </w:rPr>
        <w:t xml:space="preserve">de Nava, </w:t>
      </w:r>
      <w:r w:rsidR="00CD6EC8" w:rsidRPr="00436A9C">
        <w:rPr>
          <w:rFonts w:ascii="Arial" w:eastAsia="Arial" w:hAnsi="Arial" w:cs="Arial"/>
          <w:i/>
          <w:sz w:val="20"/>
          <w:szCs w:val="20"/>
        </w:rPr>
        <w:t>Coahuila</w:t>
      </w:r>
      <w:r w:rsidRPr="00436A9C">
        <w:rPr>
          <w:rFonts w:ascii="Arial" w:eastAsia="Arial" w:hAnsi="Arial" w:cs="Arial"/>
          <w:sz w:val="20"/>
          <w:szCs w:val="20"/>
        </w:rPr>
        <w:t>, es necesario se tomen las medidas necesarias para evitar que acontezcan nuevos eventos similares en los cuales se violenten los derechos humanos de las personas</w:t>
      </w:r>
      <w:r w:rsidR="00D76640" w:rsidRPr="00436A9C">
        <w:rPr>
          <w:rFonts w:ascii="Arial" w:eastAsia="Arial" w:hAnsi="Arial" w:cs="Arial"/>
          <w:sz w:val="20"/>
          <w:szCs w:val="20"/>
        </w:rPr>
        <w:t xml:space="preserve">, </w:t>
      </w:r>
      <w:r w:rsidR="00C31F77" w:rsidRPr="00436A9C">
        <w:rPr>
          <w:rFonts w:ascii="Arial" w:eastAsia="Arial" w:hAnsi="Arial" w:cs="Arial"/>
          <w:sz w:val="20"/>
          <w:szCs w:val="20"/>
        </w:rPr>
        <w:t xml:space="preserve">en especial </w:t>
      </w:r>
      <w:r w:rsidR="002B7D76">
        <w:rPr>
          <w:rFonts w:ascii="Arial" w:eastAsia="Arial" w:hAnsi="Arial" w:cs="Arial"/>
          <w:sz w:val="20"/>
          <w:szCs w:val="20"/>
        </w:rPr>
        <w:t xml:space="preserve">de personas </w:t>
      </w:r>
      <w:r w:rsidR="00C31F77" w:rsidRPr="00436A9C">
        <w:rPr>
          <w:rFonts w:ascii="Arial" w:eastAsia="Arial" w:hAnsi="Arial" w:cs="Arial"/>
          <w:sz w:val="20"/>
          <w:szCs w:val="20"/>
        </w:rPr>
        <w:t xml:space="preserve">migrantes de nacionalidad extranjera, </w:t>
      </w:r>
      <w:r w:rsidR="00D76640" w:rsidRPr="00436A9C">
        <w:rPr>
          <w:rFonts w:ascii="Arial" w:eastAsia="Arial" w:hAnsi="Arial" w:cs="Arial"/>
          <w:sz w:val="20"/>
          <w:szCs w:val="20"/>
        </w:rPr>
        <w:t>sin motivo legal</w:t>
      </w:r>
      <w:r w:rsidRPr="00436A9C">
        <w:rPr>
          <w:rFonts w:ascii="Arial" w:eastAsia="Arial" w:hAnsi="Arial" w:cs="Arial"/>
          <w:sz w:val="20"/>
          <w:szCs w:val="20"/>
        </w:rPr>
        <w:t>.</w:t>
      </w:r>
    </w:p>
    <w:p w14:paraId="6D63A397" w14:textId="77777777" w:rsidR="00513CA9" w:rsidRPr="00CE74D6" w:rsidRDefault="00513CA9" w:rsidP="00513CA9">
      <w:pPr>
        <w:spacing w:line="360" w:lineRule="auto"/>
        <w:ind w:right="37"/>
        <w:jc w:val="both"/>
        <w:rPr>
          <w:rFonts w:ascii="Arial" w:hAnsi="Arial" w:cs="Arial"/>
          <w:sz w:val="20"/>
          <w:szCs w:val="20"/>
        </w:rPr>
      </w:pPr>
    </w:p>
    <w:p w14:paraId="3FF80494" w14:textId="4ECF1C56" w:rsidR="007564A4" w:rsidRDefault="00265802" w:rsidP="00450A26">
      <w:pPr>
        <w:spacing w:line="360" w:lineRule="auto"/>
        <w:ind w:left="567" w:right="-15"/>
        <w:rPr>
          <w:rFonts w:ascii="Arial" w:eastAsia="Arial" w:hAnsi="Arial" w:cs="Arial"/>
          <w:b/>
          <w:sz w:val="20"/>
        </w:rPr>
      </w:pPr>
      <w:r w:rsidRPr="00C66B11">
        <w:rPr>
          <w:rFonts w:ascii="Arial" w:eastAsia="Arial" w:hAnsi="Arial" w:cs="Arial"/>
          <w:b/>
          <w:sz w:val="20"/>
        </w:rPr>
        <w:t xml:space="preserve">VII. Puntos Resolutivos: </w:t>
      </w:r>
    </w:p>
    <w:p w14:paraId="7A7EEBB3" w14:textId="77777777" w:rsidR="00513CA9" w:rsidRPr="00C66B11" w:rsidRDefault="00513CA9" w:rsidP="00513CA9">
      <w:pPr>
        <w:spacing w:line="360" w:lineRule="auto"/>
        <w:ind w:right="-15"/>
        <w:rPr>
          <w:rFonts w:ascii="Arial" w:hAnsi="Arial" w:cs="Arial"/>
        </w:rPr>
      </w:pPr>
    </w:p>
    <w:p w14:paraId="28D46E92" w14:textId="722537C6" w:rsidR="007564A4" w:rsidRDefault="00265802" w:rsidP="00450A26">
      <w:pPr>
        <w:spacing w:line="360" w:lineRule="auto"/>
        <w:ind w:left="567" w:right="37"/>
        <w:jc w:val="both"/>
        <w:rPr>
          <w:rFonts w:ascii="Arial" w:eastAsia="Arial" w:hAnsi="Arial" w:cs="Arial"/>
          <w:sz w:val="20"/>
        </w:rPr>
      </w:pPr>
      <w:r w:rsidRPr="00C66B11">
        <w:rPr>
          <w:rFonts w:ascii="Arial" w:eastAsia="Arial" w:hAnsi="Arial" w:cs="Arial"/>
          <w:sz w:val="20"/>
        </w:rPr>
        <w:t xml:space="preserve">Por todo lo anteriormente expuesto y fundado, es de concluirse:  </w:t>
      </w:r>
    </w:p>
    <w:p w14:paraId="18D9899D" w14:textId="77777777" w:rsidR="00513CA9" w:rsidRPr="00C66B11" w:rsidRDefault="00513CA9" w:rsidP="00513CA9">
      <w:pPr>
        <w:spacing w:line="360" w:lineRule="auto"/>
        <w:ind w:right="37"/>
        <w:jc w:val="both"/>
        <w:rPr>
          <w:rFonts w:ascii="Arial" w:hAnsi="Arial" w:cs="Arial"/>
        </w:rPr>
      </w:pPr>
    </w:p>
    <w:p w14:paraId="78A2917B" w14:textId="6C81080D" w:rsidR="007564A4" w:rsidRDefault="00265802" w:rsidP="00450A26">
      <w:pPr>
        <w:spacing w:line="360" w:lineRule="auto"/>
        <w:ind w:left="567" w:right="37"/>
        <w:jc w:val="both"/>
        <w:rPr>
          <w:rFonts w:ascii="Arial" w:eastAsia="Arial" w:hAnsi="Arial" w:cs="Arial"/>
          <w:sz w:val="20"/>
        </w:rPr>
      </w:pPr>
      <w:r w:rsidRPr="00C66B11">
        <w:rPr>
          <w:rFonts w:ascii="Arial" w:eastAsia="Arial" w:hAnsi="Arial" w:cs="Arial"/>
          <w:b/>
          <w:sz w:val="20"/>
          <w:szCs w:val="20"/>
        </w:rPr>
        <w:t>Primero</w:t>
      </w:r>
      <w:r w:rsidRPr="00C66B11">
        <w:rPr>
          <w:rFonts w:ascii="Arial" w:eastAsia="Arial" w:hAnsi="Arial" w:cs="Arial"/>
          <w:sz w:val="20"/>
          <w:szCs w:val="20"/>
        </w:rPr>
        <w:t xml:space="preserve">. Que son ciertos los hechos </w:t>
      </w:r>
      <w:r w:rsidR="00C31F77">
        <w:rPr>
          <w:rFonts w:ascii="Arial" w:eastAsia="Arial" w:hAnsi="Arial" w:cs="Arial"/>
          <w:sz w:val="20"/>
          <w:szCs w:val="20"/>
        </w:rPr>
        <w:t xml:space="preserve">que fueron motivo de la queja que se inició de forma oficiosa por esta CDHEC, y que posteriormente fueron </w:t>
      </w:r>
      <w:r w:rsidRPr="00C66B11">
        <w:rPr>
          <w:rFonts w:ascii="Arial" w:eastAsia="Arial" w:hAnsi="Arial" w:cs="Arial"/>
          <w:sz w:val="20"/>
          <w:szCs w:val="20"/>
        </w:rPr>
        <w:t>denunciados por</w:t>
      </w:r>
      <w:r w:rsidR="00C31F77">
        <w:rPr>
          <w:rFonts w:ascii="Arial" w:eastAsia="Arial" w:hAnsi="Arial" w:cs="Arial"/>
          <w:sz w:val="20"/>
          <w:szCs w:val="20"/>
        </w:rPr>
        <w:t xml:space="preserve"> </w:t>
      </w:r>
      <w:r w:rsidR="00797281">
        <w:rPr>
          <w:rFonts w:ascii="Arial" w:hAnsi="Arial" w:cs="Arial"/>
          <w:bCs/>
          <w:sz w:val="20"/>
          <w:szCs w:val="20"/>
        </w:rPr>
        <w:t>Q1</w:t>
      </w:r>
      <w:r w:rsidR="00436A9C">
        <w:rPr>
          <w:rFonts w:ascii="Arial" w:hAnsi="Arial" w:cs="Arial"/>
          <w:bCs/>
          <w:sz w:val="20"/>
          <w:szCs w:val="20"/>
        </w:rPr>
        <w:t xml:space="preserve"> y</w:t>
      </w:r>
      <w:r w:rsidR="00436A9C" w:rsidRPr="00436A9C">
        <w:rPr>
          <w:rFonts w:ascii="Arial" w:hAnsi="Arial" w:cs="Arial"/>
          <w:bCs/>
          <w:sz w:val="20"/>
          <w:szCs w:val="20"/>
        </w:rPr>
        <w:t xml:space="preserve"> </w:t>
      </w:r>
      <w:r w:rsidR="00797281">
        <w:rPr>
          <w:rFonts w:ascii="Arial" w:hAnsi="Arial" w:cs="Arial"/>
          <w:bCs/>
          <w:sz w:val="20"/>
          <w:szCs w:val="20"/>
        </w:rPr>
        <w:t>Q2</w:t>
      </w:r>
      <w:r w:rsidR="00436A9C" w:rsidRPr="00436A9C">
        <w:rPr>
          <w:rFonts w:ascii="Arial" w:hAnsi="Arial" w:cs="Arial"/>
          <w:bCs/>
          <w:sz w:val="20"/>
          <w:szCs w:val="20"/>
        </w:rPr>
        <w:t xml:space="preserve">, </w:t>
      </w:r>
      <w:r w:rsidRPr="00C66B11">
        <w:rPr>
          <w:rFonts w:ascii="Arial" w:eastAsia="Arial" w:hAnsi="Arial" w:cs="Arial"/>
          <w:sz w:val="20"/>
          <w:szCs w:val="20"/>
        </w:rPr>
        <w:t xml:space="preserve">ocurridos el </w:t>
      </w:r>
      <w:r w:rsidR="00CD6EC8">
        <w:rPr>
          <w:rFonts w:ascii="Arial" w:eastAsia="Arial" w:hAnsi="Arial" w:cs="Arial"/>
          <w:sz w:val="20"/>
          <w:szCs w:val="20"/>
        </w:rPr>
        <w:t>2</w:t>
      </w:r>
      <w:r w:rsidR="00A34D61">
        <w:rPr>
          <w:rFonts w:ascii="Arial" w:eastAsia="Arial" w:hAnsi="Arial" w:cs="Arial"/>
          <w:sz w:val="20"/>
          <w:szCs w:val="20"/>
        </w:rPr>
        <w:t>1</w:t>
      </w:r>
      <w:r w:rsidRPr="00C66B11">
        <w:rPr>
          <w:rFonts w:ascii="Arial" w:eastAsia="Arial" w:hAnsi="Arial" w:cs="Arial"/>
          <w:sz w:val="20"/>
          <w:szCs w:val="20"/>
        </w:rPr>
        <w:t xml:space="preserve"> de </w:t>
      </w:r>
      <w:r w:rsidR="00C31F77">
        <w:rPr>
          <w:rFonts w:ascii="Arial" w:eastAsia="Arial" w:hAnsi="Arial" w:cs="Arial"/>
          <w:sz w:val="20"/>
          <w:szCs w:val="20"/>
        </w:rPr>
        <w:t>junio</w:t>
      </w:r>
      <w:r w:rsidR="00CD6EC8">
        <w:rPr>
          <w:rFonts w:ascii="Arial" w:eastAsia="Arial" w:hAnsi="Arial" w:cs="Arial"/>
          <w:sz w:val="20"/>
          <w:szCs w:val="20"/>
        </w:rPr>
        <w:t xml:space="preserve"> </w:t>
      </w:r>
      <w:r w:rsidRPr="00C66B11">
        <w:rPr>
          <w:rFonts w:ascii="Arial" w:eastAsia="Arial" w:hAnsi="Arial" w:cs="Arial"/>
          <w:sz w:val="20"/>
          <w:szCs w:val="20"/>
        </w:rPr>
        <w:t>de 20</w:t>
      </w:r>
      <w:r w:rsidR="000B1B95" w:rsidRPr="00C66B11">
        <w:rPr>
          <w:rFonts w:ascii="Arial" w:eastAsia="Arial" w:hAnsi="Arial" w:cs="Arial"/>
          <w:sz w:val="20"/>
          <w:szCs w:val="20"/>
        </w:rPr>
        <w:t>2</w:t>
      </w:r>
      <w:r w:rsidR="00A34D61">
        <w:rPr>
          <w:rFonts w:ascii="Arial" w:eastAsia="Arial" w:hAnsi="Arial" w:cs="Arial"/>
          <w:sz w:val="20"/>
          <w:szCs w:val="20"/>
        </w:rPr>
        <w:t>2</w:t>
      </w:r>
      <w:r w:rsidRPr="00C66B11">
        <w:rPr>
          <w:rFonts w:ascii="Arial" w:eastAsia="Arial" w:hAnsi="Arial" w:cs="Arial"/>
          <w:sz w:val="20"/>
          <w:szCs w:val="20"/>
        </w:rPr>
        <w:t xml:space="preserve">, cometidos por </w:t>
      </w:r>
      <w:r w:rsidR="00C31F77">
        <w:rPr>
          <w:rFonts w:ascii="Arial" w:eastAsia="Arial" w:hAnsi="Arial" w:cs="Arial"/>
          <w:sz w:val="20"/>
          <w:szCs w:val="20"/>
        </w:rPr>
        <w:t xml:space="preserve">elementos de la </w:t>
      </w:r>
      <w:r w:rsidR="00C31F77" w:rsidRPr="00436A9C">
        <w:rPr>
          <w:rFonts w:ascii="Arial" w:eastAsia="Arial" w:hAnsi="Arial" w:cs="Arial"/>
          <w:i/>
          <w:sz w:val="20"/>
          <w:szCs w:val="20"/>
        </w:rPr>
        <w:t>P</w:t>
      </w:r>
      <w:r w:rsidRPr="00436A9C">
        <w:rPr>
          <w:rFonts w:ascii="Arial" w:eastAsia="Arial" w:hAnsi="Arial" w:cs="Arial"/>
          <w:i/>
          <w:sz w:val="20"/>
          <w:szCs w:val="20"/>
        </w:rPr>
        <w:t xml:space="preserve">olicías </w:t>
      </w:r>
      <w:r w:rsidR="00C31F77" w:rsidRPr="00436A9C">
        <w:rPr>
          <w:rFonts w:ascii="Arial" w:eastAsia="Arial" w:hAnsi="Arial" w:cs="Arial"/>
          <w:i/>
          <w:sz w:val="20"/>
          <w:szCs w:val="20"/>
        </w:rPr>
        <w:t>Preventiva Municipal de la ciudad de Nav</w:t>
      </w:r>
      <w:r w:rsidR="00CD6EC8" w:rsidRPr="00436A9C">
        <w:rPr>
          <w:rFonts w:ascii="Arial" w:eastAsia="Arial" w:hAnsi="Arial" w:cs="Arial"/>
          <w:i/>
          <w:sz w:val="20"/>
          <w:szCs w:val="20"/>
        </w:rPr>
        <w:t>a,</w:t>
      </w:r>
      <w:r w:rsidR="00C31F77" w:rsidRPr="00436A9C">
        <w:rPr>
          <w:rFonts w:ascii="Arial" w:eastAsia="Arial" w:hAnsi="Arial" w:cs="Arial"/>
          <w:i/>
          <w:sz w:val="20"/>
          <w:szCs w:val="20"/>
        </w:rPr>
        <w:t xml:space="preserve"> Coahuila,</w:t>
      </w:r>
      <w:r w:rsidR="00CD6EC8">
        <w:rPr>
          <w:rFonts w:ascii="Arial" w:eastAsia="Arial" w:hAnsi="Arial" w:cs="Arial"/>
          <w:i/>
          <w:sz w:val="20"/>
          <w:szCs w:val="20"/>
        </w:rPr>
        <w:t xml:space="preserve"> </w:t>
      </w:r>
      <w:r w:rsidRPr="00C66B11">
        <w:rPr>
          <w:rFonts w:ascii="Arial" w:eastAsia="Arial" w:hAnsi="Arial" w:cs="Arial"/>
          <w:sz w:val="20"/>
          <w:szCs w:val="20"/>
        </w:rPr>
        <w:t>en los términos que fueron expuestos en la presente Recomendación</w:t>
      </w:r>
      <w:r w:rsidRPr="00C66B11">
        <w:rPr>
          <w:rFonts w:ascii="Arial" w:eastAsia="Arial" w:hAnsi="Arial" w:cs="Arial"/>
          <w:sz w:val="20"/>
        </w:rPr>
        <w:t xml:space="preserve">. </w:t>
      </w:r>
      <w:r w:rsidR="00C31F77">
        <w:rPr>
          <w:rFonts w:ascii="Arial" w:eastAsia="Arial" w:hAnsi="Arial" w:cs="Arial"/>
          <w:sz w:val="20"/>
        </w:rPr>
        <w:t xml:space="preserve"> </w:t>
      </w:r>
    </w:p>
    <w:p w14:paraId="2D1EC785" w14:textId="77777777" w:rsidR="00513CA9" w:rsidRPr="00C66B11" w:rsidRDefault="00513CA9" w:rsidP="00450A26">
      <w:pPr>
        <w:spacing w:line="360" w:lineRule="auto"/>
        <w:ind w:left="567" w:right="37"/>
        <w:jc w:val="both"/>
        <w:rPr>
          <w:rFonts w:ascii="Arial" w:hAnsi="Arial" w:cs="Arial"/>
        </w:rPr>
      </w:pPr>
    </w:p>
    <w:p w14:paraId="0FB40F9A" w14:textId="10D90945" w:rsidR="007564A4" w:rsidRDefault="00265802" w:rsidP="00450A26">
      <w:pPr>
        <w:spacing w:line="360" w:lineRule="auto"/>
        <w:ind w:left="567" w:right="37"/>
        <w:jc w:val="both"/>
        <w:rPr>
          <w:rFonts w:ascii="Arial" w:eastAsia="Arial" w:hAnsi="Arial" w:cs="Arial"/>
          <w:sz w:val="20"/>
        </w:rPr>
      </w:pPr>
      <w:r w:rsidRPr="00C66B11">
        <w:rPr>
          <w:rFonts w:ascii="Arial" w:eastAsia="Arial" w:hAnsi="Arial" w:cs="Arial"/>
          <w:b/>
          <w:sz w:val="20"/>
        </w:rPr>
        <w:t>Segundo.</w:t>
      </w:r>
      <w:r w:rsidRPr="00C66B11">
        <w:rPr>
          <w:rFonts w:ascii="Arial" w:eastAsia="Arial" w:hAnsi="Arial" w:cs="Arial"/>
          <w:sz w:val="20"/>
        </w:rPr>
        <w:t xml:space="preserve"> </w:t>
      </w:r>
      <w:r w:rsidR="000B1B95" w:rsidRPr="00C66B11">
        <w:rPr>
          <w:rFonts w:ascii="Arial" w:eastAsia="Arial" w:hAnsi="Arial" w:cs="Arial"/>
          <w:sz w:val="20"/>
        </w:rPr>
        <w:t xml:space="preserve">Agentes de la </w:t>
      </w:r>
      <w:r w:rsidR="00027B0C">
        <w:rPr>
          <w:rFonts w:ascii="Arial" w:eastAsia="Arial" w:hAnsi="Arial" w:cs="Arial"/>
          <w:sz w:val="20"/>
        </w:rPr>
        <w:t xml:space="preserve">Dirección de Seguridad Pública Municipal </w:t>
      </w:r>
      <w:r w:rsidR="00C31F77">
        <w:rPr>
          <w:rFonts w:ascii="Arial" w:eastAsia="Arial" w:hAnsi="Arial" w:cs="Arial"/>
          <w:sz w:val="20"/>
        </w:rPr>
        <w:t xml:space="preserve">de la ciudad de Nava, Coahuila de </w:t>
      </w:r>
      <w:r w:rsidR="006206DD" w:rsidRPr="005A5F58">
        <w:rPr>
          <w:rFonts w:ascii="Arial" w:eastAsia="Arial" w:hAnsi="Arial" w:cs="Arial"/>
          <w:i/>
          <w:sz w:val="20"/>
        </w:rPr>
        <w:t>Zaragoza</w:t>
      </w:r>
      <w:r w:rsidRPr="00C66B11">
        <w:rPr>
          <w:rFonts w:ascii="Arial" w:eastAsia="Arial" w:hAnsi="Arial" w:cs="Arial"/>
          <w:sz w:val="20"/>
        </w:rPr>
        <w:t xml:space="preserve">, son responsables de violación al derecho a la </w:t>
      </w:r>
      <w:r w:rsidR="00C31F77">
        <w:rPr>
          <w:rFonts w:ascii="Arial" w:eastAsia="Arial" w:hAnsi="Arial" w:cs="Arial"/>
          <w:sz w:val="20"/>
        </w:rPr>
        <w:t xml:space="preserve">Igualdad y al Trato Digno </w:t>
      </w:r>
      <w:r w:rsidR="005A5F58">
        <w:rPr>
          <w:rFonts w:ascii="Arial" w:eastAsia="Arial" w:hAnsi="Arial" w:cs="Arial"/>
          <w:sz w:val="20"/>
        </w:rPr>
        <w:t xml:space="preserve">en su modalidad de </w:t>
      </w:r>
      <w:r w:rsidR="00C31F77">
        <w:rPr>
          <w:rFonts w:ascii="Arial" w:eastAsia="Arial" w:hAnsi="Arial" w:cs="Arial"/>
          <w:sz w:val="20"/>
        </w:rPr>
        <w:t xml:space="preserve">violación al derecho de las personas bajo la condición jurídica de migrantes y </w:t>
      </w:r>
      <w:r w:rsidR="005A5F58">
        <w:rPr>
          <w:rFonts w:ascii="Arial" w:eastAsia="Arial" w:hAnsi="Arial" w:cs="Arial"/>
          <w:sz w:val="20"/>
        </w:rPr>
        <w:t xml:space="preserve">violación al derecho a la </w:t>
      </w:r>
      <w:r w:rsidRPr="00C66B11">
        <w:rPr>
          <w:rFonts w:ascii="Arial" w:eastAsia="Arial" w:hAnsi="Arial" w:cs="Arial"/>
          <w:sz w:val="20"/>
        </w:rPr>
        <w:t xml:space="preserve">legalidad y seguridad jurídica en </w:t>
      </w:r>
      <w:r w:rsidR="004B7982">
        <w:rPr>
          <w:rFonts w:ascii="Arial" w:eastAsia="Arial" w:hAnsi="Arial" w:cs="Arial"/>
          <w:sz w:val="20"/>
        </w:rPr>
        <w:t xml:space="preserve">su </w:t>
      </w:r>
      <w:r w:rsidRPr="00C66B11">
        <w:rPr>
          <w:rFonts w:ascii="Arial" w:eastAsia="Arial" w:hAnsi="Arial" w:cs="Arial"/>
          <w:sz w:val="20"/>
        </w:rPr>
        <w:t>modalidad de ejercici</w:t>
      </w:r>
      <w:r w:rsidR="004B7982">
        <w:rPr>
          <w:rFonts w:ascii="Arial" w:eastAsia="Arial" w:hAnsi="Arial" w:cs="Arial"/>
          <w:sz w:val="20"/>
        </w:rPr>
        <w:t>o</w:t>
      </w:r>
      <w:r w:rsidR="00CD6EC8">
        <w:rPr>
          <w:rFonts w:ascii="Arial" w:eastAsia="Arial" w:hAnsi="Arial" w:cs="Arial"/>
          <w:sz w:val="20"/>
        </w:rPr>
        <w:t xml:space="preserve"> indebido de la función pública</w:t>
      </w:r>
      <w:r w:rsidR="00A34D61">
        <w:rPr>
          <w:rFonts w:ascii="Arial" w:eastAsia="Arial" w:hAnsi="Arial" w:cs="Arial"/>
          <w:sz w:val="20"/>
        </w:rPr>
        <w:t>,</w:t>
      </w:r>
      <w:r w:rsidR="00CD6EC8">
        <w:rPr>
          <w:rFonts w:ascii="Arial" w:eastAsia="Arial" w:hAnsi="Arial" w:cs="Arial"/>
          <w:sz w:val="20"/>
        </w:rPr>
        <w:t xml:space="preserve"> </w:t>
      </w:r>
      <w:r w:rsidR="008B213A" w:rsidRPr="00C66B11">
        <w:rPr>
          <w:rFonts w:ascii="Arial" w:eastAsia="Arial" w:hAnsi="Arial" w:cs="Arial"/>
          <w:sz w:val="20"/>
        </w:rPr>
        <w:t xml:space="preserve">por acciones y omisiones que efectuaron al momento de </w:t>
      </w:r>
      <w:r w:rsidR="00C31F77">
        <w:rPr>
          <w:rFonts w:ascii="Arial" w:eastAsia="Arial" w:hAnsi="Arial" w:cs="Arial"/>
          <w:sz w:val="20"/>
        </w:rPr>
        <w:t xml:space="preserve">abordar a los agraviados, engañarlos </w:t>
      </w:r>
      <w:r w:rsidR="00436A9C">
        <w:rPr>
          <w:rFonts w:ascii="Arial" w:eastAsia="Arial" w:hAnsi="Arial" w:cs="Arial"/>
          <w:sz w:val="20"/>
        </w:rPr>
        <w:t xml:space="preserve">con realizar un servicio de traslado que </w:t>
      </w:r>
      <w:r w:rsidR="002B7D76">
        <w:rPr>
          <w:rFonts w:ascii="Arial" w:eastAsia="Arial" w:hAnsi="Arial" w:cs="Arial"/>
          <w:sz w:val="20"/>
        </w:rPr>
        <w:t xml:space="preserve">fue realizado diferente a lo ofrecido, </w:t>
      </w:r>
      <w:r w:rsidR="00C31F77">
        <w:rPr>
          <w:rFonts w:ascii="Arial" w:eastAsia="Arial" w:hAnsi="Arial" w:cs="Arial"/>
          <w:sz w:val="20"/>
        </w:rPr>
        <w:t>afectando su derecho a la libertad de tránsito</w:t>
      </w:r>
      <w:r w:rsidR="002B7D76">
        <w:rPr>
          <w:rFonts w:ascii="Arial" w:eastAsia="Arial" w:hAnsi="Arial" w:cs="Arial"/>
          <w:sz w:val="20"/>
        </w:rPr>
        <w:t xml:space="preserve">, haber asegurado a una parte de las personas migrantes, los cuales pusieron a disposición del INM, sin facultades para ello, además de </w:t>
      </w:r>
      <w:r w:rsidR="00C31F77">
        <w:rPr>
          <w:rFonts w:ascii="Arial" w:eastAsia="Arial" w:hAnsi="Arial" w:cs="Arial"/>
          <w:sz w:val="20"/>
        </w:rPr>
        <w:t xml:space="preserve">ocasionar con su actuación </w:t>
      </w:r>
      <w:r w:rsidR="002B7D76">
        <w:rPr>
          <w:rFonts w:ascii="Arial" w:eastAsia="Arial" w:hAnsi="Arial" w:cs="Arial"/>
          <w:sz w:val="20"/>
        </w:rPr>
        <w:t xml:space="preserve">alteraciones en la salud de </w:t>
      </w:r>
      <w:r w:rsidR="00C31F77">
        <w:rPr>
          <w:rFonts w:ascii="Arial" w:eastAsia="Arial" w:hAnsi="Arial" w:cs="Arial"/>
          <w:sz w:val="20"/>
        </w:rPr>
        <w:t xml:space="preserve">una de las agraviadas, </w:t>
      </w:r>
      <w:r w:rsidRPr="00C66B11">
        <w:rPr>
          <w:rFonts w:ascii="Arial" w:eastAsia="Arial" w:hAnsi="Arial" w:cs="Arial"/>
          <w:sz w:val="20"/>
        </w:rPr>
        <w:t xml:space="preserve">lo cual quedó precisado en esta Recomendación.  </w:t>
      </w:r>
    </w:p>
    <w:p w14:paraId="71454845" w14:textId="77777777" w:rsidR="00513CA9" w:rsidRPr="00C66B11" w:rsidRDefault="00513CA9" w:rsidP="00450A26">
      <w:pPr>
        <w:spacing w:line="360" w:lineRule="auto"/>
        <w:ind w:left="567" w:right="37"/>
        <w:jc w:val="both"/>
        <w:rPr>
          <w:rFonts w:ascii="Arial" w:hAnsi="Arial" w:cs="Arial"/>
        </w:rPr>
      </w:pPr>
    </w:p>
    <w:p w14:paraId="09C73A6D" w14:textId="77777777" w:rsidR="007564A4" w:rsidRPr="00C66B11" w:rsidRDefault="00265802" w:rsidP="00450A26">
      <w:pPr>
        <w:spacing w:line="360" w:lineRule="auto"/>
        <w:ind w:left="567" w:right="37"/>
        <w:jc w:val="both"/>
        <w:rPr>
          <w:rFonts w:ascii="Arial" w:hAnsi="Arial" w:cs="Arial"/>
        </w:rPr>
      </w:pPr>
      <w:r w:rsidRPr="00C66B11">
        <w:rPr>
          <w:rFonts w:ascii="Arial" w:eastAsia="Arial" w:hAnsi="Arial" w:cs="Arial"/>
          <w:b/>
          <w:sz w:val="20"/>
        </w:rPr>
        <w:t>Tercero.</w:t>
      </w:r>
      <w:r w:rsidRPr="00C66B11">
        <w:rPr>
          <w:rFonts w:ascii="Arial" w:eastAsia="Arial" w:hAnsi="Arial" w:cs="Arial"/>
          <w:sz w:val="20"/>
        </w:rPr>
        <w:t xml:space="preserve"> A</w:t>
      </w:r>
      <w:r w:rsidR="00A87F7F">
        <w:rPr>
          <w:rFonts w:ascii="Arial" w:eastAsia="Arial" w:hAnsi="Arial" w:cs="Arial"/>
          <w:sz w:val="20"/>
        </w:rPr>
        <w:t xml:space="preserve"> la </w:t>
      </w:r>
      <w:r w:rsidR="00C31F77">
        <w:rPr>
          <w:rFonts w:ascii="Arial" w:eastAsia="Arial" w:hAnsi="Arial" w:cs="Arial"/>
          <w:sz w:val="20"/>
        </w:rPr>
        <w:t xml:space="preserve">Presidenta Municipal de Nava, Coahuila, </w:t>
      </w:r>
      <w:r w:rsidRPr="00C66B11">
        <w:rPr>
          <w:rFonts w:ascii="Arial" w:eastAsia="Arial" w:hAnsi="Arial" w:cs="Arial"/>
          <w:sz w:val="20"/>
        </w:rPr>
        <w:t xml:space="preserve">en su carácter de superior jerárquico de los </w:t>
      </w:r>
      <w:r w:rsidRPr="00436A9C">
        <w:rPr>
          <w:rFonts w:ascii="Arial" w:eastAsia="Arial" w:hAnsi="Arial" w:cs="Arial"/>
          <w:i/>
          <w:sz w:val="20"/>
        </w:rPr>
        <w:t xml:space="preserve">Agentes de la </w:t>
      </w:r>
      <w:r w:rsidR="000B1B95" w:rsidRPr="00436A9C">
        <w:rPr>
          <w:rFonts w:ascii="Arial" w:eastAsia="Arial" w:hAnsi="Arial" w:cs="Arial"/>
          <w:i/>
          <w:sz w:val="20"/>
        </w:rPr>
        <w:t xml:space="preserve">Policía </w:t>
      </w:r>
      <w:r w:rsidR="00C31F77" w:rsidRPr="00436A9C">
        <w:rPr>
          <w:rFonts w:ascii="Arial" w:eastAsia="Arial" w:hAnsi="Arial" w:cs="Arial"/>
          <w:i/>
          <w:sz w:val="20"/>
        </w:rPr>
        <w:t>Preventiva Municipal,</w:t>
      </w:r>
      <w:r w:rsidRPr="00C66B11">
        <w:rPr>
          <w:rFonts w:ascii="Arial" w:eastAsia="Arial" w:hAnsi="Arial" w:cs="Arial"/>
          <w:sz w:val="20"/>
        </w:rPr>
        <w:t xml:space="preserve"> me permito formular las siguientes:  </w:t>
      </w:r>
    </w:p>
    <w:p w14:paraId="4BF727AC" w14:textId="09F285B7" w:rsidR="00852C07" w:rsidRPr="00513CA9" w:rsidRDefault="00265802" w:rsidP="00513CA9">
      <w:pPr>
        <w:tabs>
          <w:tab w:val="left" w:pos="2504"/>
        </w:tabs>
        <w:spacing w:line="360" w:lineRule="auto"/>
        <w:ind w:left="567"/>
        <w:rPr>
          <w:rFonts w:ascii="Arial" w:eastAsia="Arial" w:hAnsi="Arial" w:cs="Arial"/>
          <w:sz w:val="20"/>
        </w:rPr>
      </w:pPr>
      <w:r w:rsidRPr="00C66B11">
        <w:rPr>
          <w:rFonts w:ascii="Arial" w:eastAsia="Arial" w:hAnsi="Arial" w:cs="Arial"/>
          <w:sz w:val="20"/>
        </w:rPr>
        <w:t xml:space="preserve"> </w:t>
      </w:r>
      <w:r w:rsidR="00852C07">
        <w:rPr>
          <w:rFonts w:ascii="Arial" w:eastAsia="Arial" w:hAnsi="Arial" w:cs="Arial"/>
          <w:sz w:val="20"/>
        </w:rPr>
        <w:tab/>
      </w:r>
    </w:p>
    <w:p w14:paraId="63B9BFB5" w14:textId="77777777" w:rsidR="007564A4" w:rsidRPr="008232F1" w:rsidRDefault="00265802" w:rsidP="00450A26">
      <w:pPr>
        <w:spacing w:line="360" w:lineRule="auto"/>
        <w:ind w:left="567" w:right="-15"/>
        <w:rPr>
          <w:rFonts w:ascii="Arial" w:hAnsi="Arial" w:cs="Arial"/>
        </w:rPr>
      </w:pPr>
      <w:r w:rsidRPr="008232F1">
        <w:rPr>
          <w:rFonts w:ascii="Arial" w:eastAsia="Arial" w:hAnsi="Arial" w:cs="Arial"/>
          <w:b/>
          <w:sz w:val="20"/>
        </w:rPr>
        <w:t xml:space="preserve">VIII. Recomendaciones:  </w:t>
      </w:r>
    </w:p>
    <w:p w14:paraId="67FC74DE" w14:textId="77777777" w:rsidR="007564A4" w:rsidRPr="008232F1" w:rsidRDefault="00265802" w:rsidP="00450A26">
      <w:pPr>
        <w:spacing w:line="360" w:lineRule="auto"/>
        <w:ind w:left="567"/>
        <w:rPr>
          <w:rFonts w:ascii="Arial" w:hAnsi="Arial" w:cs="Arial"/>
        </w:rPr>
      </w:pPr>
      <w:r w:rsidRPr="008232F1">
        <w:rPr>
          <w:rFonts w:ascii="Arial" w:eastAsia="Arial" w:hAnsi="Arial" w:cs="Arial"/>
          <w:b/>
          <w:sz w:val="20"/>
        </w:rPr>
        <w:t xml:space="preserve"> </w:t>
      </w:r>
    </w:p>
    <w:p w14:paraId="5B1C5AFD" w14:textId="380080B1" w:rsidR="007564A4" w:rsidRDefault="008232F1" w:rsidP="00450A26">
      <w:pPr>
        <w:spacing w:line="360" w:lineRule="auto"/>
        <w:ind w:left="567" w:right="37"/>
        <w:jc w:val="both"/>
        <w:rPr>
          <w:rFonts w:ascii="Arial" w:eastAsia="Arial" w:hAnsi="Arial" w:cs="Arial"/>
          <w:sz w:val="20"/>
        </w:rPr>
      </w:pPr>
      <w:r>
        <w:rPr>
          <w:rFonts w:ascii="Arial" w:eastAsia="Arial" w:hAnsi="Arial" w:cs="Arial"/>
          <w:b/>
          <w:sz w:val="20"/>
        </w:rPr>
        <w:lastRenderedPageBreak/>
        <w:t xml:space="preserve">PRIMERA. </w:t>
      </w:r>
      <w:r w:rsidRPr="008232F1">
        <w:rPr>
          <w:rFonts w:ascii="Arial" w:eastAsia="Arial" w:hAnsi="Arial" w:cs="Arial"/>
          <w:sz w:val="20"/>
        </w:rPr>
        <w:t>Proporcionar la atención médica y psicológica que en su caso requieran las personas agraviadas, por las violaciones a derechos humanos que dieron origen a la presente Recomendación, la cual se prestará atendiendo a su edad, sus especificidades culturales y de género, esta atención deberá brindarse gratuitamente, de forma inmediata, accesible para la víctima, con su consentimiento, ofreciendo información previa, clara y suficiente, aplicando en todo momento un enfoque diferencial y especializado por el tiempo que sea necesario, y se envíen a esta Comisión Nacional las constancias con que se acredite su cumplimiento.</w:t>
      </w:r>
    </w:p>
    <w:p w14:paraId="0655DD85" w14:textId="77777777" w:rsidR="00513CA9" w:rsidRPr="008232F1" w:rsidRDefault="00513CA9" w:rsidP="00450A26">
      <w:pPr>
        <w:spacing w:line="360" w:lineRule="auto"/>
        <w:ind w:left="567" w:right="37"/>
        <w:jc w:val="both"/>
        <w:rPr>
          <w:rFonts w:ascii="Arial" w:hAnsi="Arial" w:cs="Arial"/>
        </w:rPr>
      </w:pPr>
    </w:p>
    <w:p w14:paraId="69DB7CCA" w14:textId="5F30E65B" w:rsidR="007564A4" w:rsidRDefault="002B7D76" w:rsidP="00450A26">
      <w:pPr>
        <w:spacing w:line="360" w:lineRule="auto"/>
        <w:ind w:left="567" w:right="37"/>
        <w:jc w:val="both"/>
        <w:rPr>
          <w:rFonts w:ascii="Arial" w:eastAsia="Arial" w:hAnsi="Arial" w:cs="Arial"/>
          <w:sz w:val="20"/>
        </w:rPr>
      </w:pPr>
      <w:r w:rsidRPr="008232F1">
        <w:rPr>
          <w:rFonts w:ascii="Arial" w:eastAsia="Arial" w:hAnsi="Arial" w:cs="Arial"/>
          <w:b/>
          <w:sz w:val="20"/>
        </w:rPr>
        <w:t xml:space="preserve">SEGUNDA. </w:t>
      </w:r>
      <w:r w:rsidR="008232F1">
        <w:rPr>
          <w:rFonts w:ascii="Arial" w:eastAsia="Arial" w:hAnsi="Arial" w:cs="Arial"/>
          <w:sz w:val="20"/>
        </w:rPr>
        <w:t>P</w:t>
      </w:r>
      <w:r w:rsidR="008232F1" w:rsidRPr="008232F1">
        <w:rPr>
          <w:rFonts w:ascii="Arial" w:eastAsia="Arial" w:hAnsi="Arial" w:cs="Arial"/>
          <w:sz w:val="20"/>
        </w:rPr>
        <w:t xml:space="preserve">roceder a la apertura o continuación de una investigación para determinar la identidad de todos los agentes policiales a quienes debe atribuirse responsabilidad material e intelectual, y establecer las consecuencias punitivas respectivas, tomando en cuenta lo acreditado dentro de la presente recomendación, particularmente los actuares de los oficiales que manejaban las patrullas de Nava </w:t>
      </w:r>
      <w:r w:rsidR="00513CA9">
        <w:rPr>
          <w:rFonts w:ascii="Arial" w:eastAsia="Arial" w:hAnsi="Arial" w:cs="Arial"/>
          <w:sz w:val="20"/>
        </w:rPr>
        <w:t>X</w:t>
      </w:r>
      <w:r w:rsidR="008232F1" w:rsidRPr="008232F1">
        <w:rPr>
          <w:rFonts w:ascii="Arial" w:eastAsia="Arial" w:hAnsi="Arial" w:cs="Arial"/>
          <w:sz w:val="20"/>
        </w:rPr>
        <w:t xml:space="preserve"> y </w:t>
      </w:r>
      <w:r w:rsidR="00513CA9">
        <w:rPr>
          <w:rFonts w:ascii="Arial" w:eastAsia="Arial" w:hAnsi="Arial" w:cs="Arial"/>
          <w:sz w:val="20"/>
        </w:rPr>
        <w:t>X</w:t>
      </w:r>
      <w:r w:rsidR="008232F1" w:rsidRPr="008232F1">
        <w:rPr>
          <w:rFonts w:ascii="Arial" w:eastAsia="Arial" w:hAnsi="Arial" w:cs="Arial"/>
          <w:sz w:val="20"/>
        </w:rPr>
        <w:t xml:space="preserve"> así como el comandante que abordaba la camioneta blanca y que aparecen en las pruebas señaladas en la presente recomendación quienes, como se señaló en los apartados correspondientes, actuaron contrario a sus obligaciones como servidores públicos; las cuales, además de constituir formas de administrar justicia, están concebidas para maximizar el conocimiento de la verdad de lo ocurrido. Por lo que, en el presente caso han de aplicarse las sanciones administrativas a los responsables de las violaciones a los derechos fundamentales de los agraviados</w:t>
      </w:r>
      <w:r w:rsidR="008232F1">
        <w:rPr>
          <w:rFonts w:ascii="Arial" w:eastAsia="Arial" w:hAnsi="Arial" w:cs="Arial"/>
          <w:sz w:val="20"/>
        </w:rPr>
        <w:t>.</w:t>
      </w:r>
    </w:p>
    <w:p w14:paraId="10F7A2F8" w14:textId="77777777" w:rsidR="00513CA9" w:rsidRPr="008232F1" w:rsidRDefault="00513CA9" w:rsidP="00450A26">
      <w:pPr>
        <w:spacing w:line="360" w:lineRule="auto"/>
        <w:ind w:left="567" w:right="37"/>
        <w:jc w:val="both"/>
        <w:rPr>
          <w:rFonts w:ascii="Arial" w:eastAsia="Arial" w:hAnsi="Arial" w:cs="Arial"/>
          <w:b/>
          <w:sz w:val="20"/>
        </w:rPr>
      </w:pPr>
    </w:p>
    <w:p w14:paraId="244F4C44" w14:textId="7202080C" w:rsidR="007564A4" w:rsidRDefault="00265802" w:rsidP="00450A26">
      <w:pPr>
        <w:spacing w:line="360" w:lineRule="auto"/>
        <w:ind w:left="567" w:right="37"/>
        <w:jc w:val="both"/>
        <w:rPr>
          <w:rFonts w:ascii="Arial" w:eastAsia="Arial" w:hAnsi="Arial" w:cs="Arial"/>
          <w:sz w:val="20"/>
        </w:rPr>
      </w:pPr>
      <w:r w:rsidRPr="008232F1">
        <w:rPr>
          <w:rFonts w:ascii="Arial" w:eastAsia="Arial" w:hAnsi="Arial" w:cs="Arial"/>
          <w:b/>
          <w:sz w:val="20"/>
        </w:rPr>
        <w:t>TERCERA.</w:t>
      </w:r>
      <w:r w:rsidRPr="008232F1">
        <w:rPr>
          <w:rFonts w:ascii="Arial" w:eastAsia="Arial" w:hAnsi="Arial" w:cs="Arial"/>
          <w:sz w:val="20"/>
        </w:rPr>
        <w:t xml:space="preserve"> </w:t>
      </w:r>
      <w:r w:rsidR="008232F1" w:rsidRPr="008232F1">
        <w:rPr>
          <w:rFonts w:ascii="Arial" w:eastAsia="Arial" w:hAnsi="Arial" w:cs="Arial"/>
          <w:sz w:val="20"/>
        </w:rPr>
        <w:t>Como garantía de no repetición, se deberá proporcionar curso integral sobre capacitación y formación en materia de derechos humanos; en específico respecto a los derechos a la seguridad jurídica y libertad de tránsito de personas en contexto de migración a todos los elemento</w:t>
      </w:r>
      <w:r w:rsidR="008232F1">
        <w:rPr>
          <w:rFonts w:ascii="Arial" w:eastAsia="Arial" w:hAnsi="Arial" w:cs="Arial"/>
          <w:sz w:val="20"/>
        </w:rPr>
        <w:t xml:space="preserve">s adscritos en la </w:t>
      </w:r>
      <w:r w:rsidR="008232F1" w:rsidRPr="008232F1">
        <w:rPr>
          <w:rFonts w:ascii="Arial" w:eastAsia="Arial" w:hAnsi="Arial" w:cs="Arial"/>
          <w:sz w:val="20"/>
        </w:rPr>
        <w:t>Dirección de Seguridad Pública Municipal de la ciudad de Nava, Coahuila. El curso deberá impartirse por personal que acredite estar calificado y con suficiente experiencia en derechos humanos; en la que se incluya los programas, objetivos, currículos de las personas facilitadoras, listas de asistencia, videos y constancias.</w:t>
      </w:r>
    </w:p>
    <w:p w14:paraId="52FBB024" w14:textId="77777777" w:rsidR="00513CA9" w:rsidRDefault="00513CA9" w:rsidP="00513CA9">
      <w:pPr>
        <w:spacing w:line="360" w:lineRule="auto"/>
        <w:ind w:right="37"/>
        <w:jc w:val="both"/>
        <w:rPr>
          <w:rFonts w:ascii="Arial" w:eastAsia="Arial" w:hAnsi="Arial" w:cs="Arial"/>
          <w:sz w:val="20"/>
        </w:rPr>
      </w:pPr>
    </w:p>
    <w:p w14:paraId="112DA259" w14:textId="1CA1319E" w:rsidR="008232F1" w:rsidRDefault="008232F1" w:rsidP="00450A26">
      <w:pPr>
        <w:spacing w:line="360" w:lineRule="auto"/>
        <w:ind w:left="567" w:right="37"/>
        <w:jc w:val="both"/>
        <w:rPr>
          <w:rFonts w:ascii="Arial" w:eastAsia="Arial" w:hAnsi="Arial" w:cs="Arial"/>
          <w:b/>
          <w:sz w:val="20"/>
        </w:rPr>
      </w:pPr>
      <w:r w:rsidRPr="008232F1">
        <w:rPr>
          <w:rFonts w:ascii="Arial" w:eastAsia="Arial" w:hAnsi="Arial" w:cs="Arial"/>
          <w:b/>
          <w:sz w:val="20"/>
        </w:rPr>
        <w:t xml:space="preserve">CUARTA. </w:t>
      </w:r>
      <w:r w:rsidRPr="008232F1">
        <w:rPr>
          <w:rFonts w:ascii="Arial" w:eastAsia="Arial" w:hAnsi="Arial" w:cs="Arial"/>
          <w:sz w:val="20"/>
        </w:rPr>
        <w:t>Deberá emitir una circular dirigida al personal de la Dirección de Seguridad Pública Municipal de la ciudad de Nava, Coahuila, para abstenerse de realizar revisiones migratorias y detener vehículos de transporte con la finalidad de realizar dichas revisiones o poner a disposición ante la autoridad migratoria a cualquier persona en razón de su situación migratoria. Lo anterior, sin ser impedimento de llevar a cabo las acciones de colaboración que les sean solicitadas por el INM, conforme a la Ley de Migración.</w:t>
      </w:r>
      <w:r w:rsidRPr="008232F1">
        <w:rPr>
          <w:rFonts w:ascii="Arial" w:eastAsia="Arial" w:hAnsi="Arial" w:cs="Arial"/>
          <w:b/>
          <w:sz w:val="20"/>
        </w:rPr>
        <w:t xml:space="preserve"> </w:t>
      </w:r>
    </w:p>
    <w:p w14:paraId="6EF93A62" w14:textId="77777777" w:rsidR="00513CA9" w:rsidRDefault="00513CA9" w:rsidP="00450A26">
      <w:pPr>
        <w:spacing w:line="360" w:lineRule="auto"/>
        <w:ind w:left="567" w:right="37"/>
        <w:jc w:val="both"/>
        <w:rPr>
          <w:rFonts w:ascii="Arial" w:eastAsia="Arial" w:hAnsi="Arial" w:cs="Arial"/>
          <w:b/>
          <w:sz w:val="20"/>
        </w:rPr>
      </w:pPr>
    </w:p>
    <w:p w14:paraId="1EB9FB6A" w14:textId="532DAD2F" w:rsidR="008232F1" w:rsidRPr="008232F1" w:rsidRDefault="008232F1" w:rsidP="00450A26">
      <w:pPr>
        <w:spacing w:line="360" w:lineRule="auto"/>
        <w:ind w:left="567" w:right="37"/>
        <w:jc w:val="both"/>
        <w:rPr>
          <w:rFonts w:ascii="Arial" w:eastAsia="Arial" w:hAnsi="Arial" w:cs="Arial"/>
          <w:b/>
          <w:sz w:val="20"/>
        </w:rPr>
      </w:pPr>
      <w:r w:rsidRPr="008232F1">
        <w:rPr>
          <w:rFonts w:ascii="Arial" w:eastAsia="Arial" w:hAnsi="Arial" w:cs="Arial"/>
          <w:b/>
          <w:sz w:val="20"/>
        </w:rPr>
        <w:t xml:space="preserve">QUINTA. </w:t>
      </w:r>
      <w:r w:rsidRPr="008232F1">
        <w:rPr>
          <w:rFonts w:ascii="Arial" w:eastAsia="Arial" w:hAnsi="Arial" w:cs="Arial"/>
          <w:sz w:val="20"/>
        </w:rPr>
        <w:t xml:space="preserve">De conformidad con lo dispuesto por el artículo 1 de la Constitución Política de los Estados Unidos Mexicanos; los artículos 64 fracción II de la Ley General de Víctimas; 10 fracción V, 46 y 48 </w:t>
      </w:r>
      <w:r w:rsidRPr="008232F1">
        <w:rPr>
          <w:rFonts w:ascii="Arial" w:eastAsia="Arial" w:hAnsi="Arial" w:cs="Arial"/>
          <w:sz w:val="20"/>
        </w:rPr>
        <w:lastRenderedPageBreak/>
        <w:t>fracción III de la Ley de Víctimas para el Estado de Coahuila de Zaragoza; 126 de la Ley de la Comisión de los Derechos Humanos del Estado de Coahuila de Zaragoza y demás normatividad aplicable,</w:t>
      </w:r>
      <w:r>
        <w:rPr>
          <w:rFonts w:ascii="Arial" w:eastAsia="Arial" w:hAnsi="Arial" w:cs="Arial"/>
          <w:sz w:val="20"/>
        </w:rPr>
        <w:t xml:space="preserve"> se repare el daño causado a la agraviada</w:t>
      </w:r>
      <w:r w:rsidRPr="008232F1">
        <w:rPr>
          <w:rFonts w:ascii="Arial" w:eastAsia="Arial" w:hAnsi="Arial" w:cs="Arial"/>
          <w:sz w:val="20"/>
        </w:rPr>
        <w:t>, con base en los criterios de la Corte Interamericana de Derechos Humanos y el Tribunal Superior de Justicia del Estado, por la c</w:t>
      </w:r>
      <w:r w:rsidR="00D66C38">
        <w:rPr>
          <w:rFonts w:ascii="Arial" w:eastAsia="Arial" w:hAnsi="Arial" w:cs="Arial"/>
          <w:sz w:val="20"/>
        </w:rPr>
        <w:t xml:space="preserve">antidad de $ </w:t>
      </w:r>
      <w:r w:rsidR="00513CA9">
        <w:rPr>
          <w:rFonts w:ascii="Arial" w:eastAsia="Arial" w:hAnsi="Arial" w:cs="Arial"/>
          <w:sz w:val="20"/>
        </w:rPr>
        <w:t>X.XX</w:t>
      </w:r>
      <w:r w:rsidR="00D66C38">
        <w:rPr>
          <w:rFonts w:ascii="Arial" w:eastAsia="Arial" w:hAnsi="Arial" w:cs="Arial"/>
          <w:sz w:val="20"/>
        </w:rPr>
        <w:t xml:space="preserve"> (</w:t>
      </w:r>
      <w:r w:rsidR="00513CA9">
        <w:rPr>
          <w:rFonts w:ascii="Arial" w:eastAsia="Arial" w:hAnsi="Arial" w:cs="Arial"/>
          <w:sz w:val="20"/>
        </w:rPr>
        <w:t>X</w:t>
      </w:r>
      <w:r w:rsidRPr="008232F1">
        <w:rPr>
          <w:rFonts w:ascii="Arial" w:eastAsia="Arial" w:hAnsi="Arial" w:cs="Arial"/>
          <w:sz w:val="20"/>
        </w:rPr>
        <w:t xml:space="preserve"> 00/100 M.N.)</w:t>
      </w:r>
      <w:r>
        <w:rPr>
          <w:rFonts w:ascii="Arial" w:eastAsia="Arial" w:hAnsi="Arial" w:cs="Arial"/>
          <w:sz w:val="20"/>
        </w:rPr>
        <w:t xml:space="preserve"> a la agraviada</w:t>
      </w:r>
      <w:r w:rsidRPr="008232F1">
        <w:rPr>
          <w:rFonts w:ascii="Arial" w:hAnsi="Arial" w:cs="Arial"/>
          <w:bCs/>
          <w:color w:val="000000" w:themeColor="text1"/>
          <w:sz w:val="20"/>
          <w:szCs w:val="20"/>
        </w:rPr>
        <w:t xml:space="preserve"> </w:t>
      </w:r>
      <w:r w:rsidR="00513CA9">
        <w:rPr>
          <w:rFonts w:ascii="Arial" w:hAnsi="Arial" w:cs="Arial"/>
          <w:bCs/>
          <w:color w:val="000000" w:themeColor="text1"/>
          <w:sz w:val="20"/>
          <w:szCs w:val="20"/>
        </w:rPr>
        <w:t>Ag1</w:t>
      </w:r>
      <w:r>
        <w:rPr>
          <w:rFonts w:ascii="Arial" w:eastAsia="Arial" w:hAnsi="Arial" w:cs="Arial"/>
          <w:sz w:val="20"/>
        </w:rPr>
        <w:t xml:space="preserve"> </w:t>
      </w:r>
      <w:r w:rsidRPr="008232F1">
        <w:rPr>
          <w:rFonts w:ascii="Arial" w:eastAsia="Arial" w:hAnsi="Arial" w:cs="Arial"/>
          <w:sz w:val="20"/>
        </w:rPr>
        <w:t>por las violaciones a derechos humanos que han quedado precisadas en el presente documento y se envíen a esta Comisión Estatal de los Derechos Humanos, las constancia</w:t>
      </w:r>
      <w:r>
        <w:rPr>
          <w:rFonts w:ascii="Arial" w:eastAsia="Arial" w:hAnsi="Arial" w:cs="Arial"/>
          <w:sz w:val="20"/>
        </w:rPr>
        <w:t>s que acrediten su cumplimiento.</w:t>
      </w:r>
    </w:p>
    <w:p w14:paraId="660D88F5" w14:textId="77777777" w:rsidR="008232F1" w:rsidRPr="00C66B11" w:rsidRDefault="008232F1" w:rsidP="00450A26">
      <w:pPr>
        <w:spacing w:line="360" w:lineRule="auto"/>
        <w:rPr>
          <w:rFonts w:ascii="Arial" w:hAnsi="Arial" w:cs="Arial"/>
        </w:rPr>
      </w:pPr>
    </w:p>
    <w:p w14:paraId="304C1684" w14:textId="77777777" w:rsidR="007564A4" w:rsidRPr="00C66B11" w:rsidRDefault="00265802" w:rsidP="00450A26">
      <w:pPr>
        <w:spacing w:line="360" w:lineRule="auto"/>
        <w:ind w:left="567" w:right="37"/>
        <w:jc w:val="both"/>
        <w:rPr>
          <w:rFonts w:ascii="Arial" w:hAnsi="Arial" w:cs="Arial"/>
        </w:rPr>
      </w:pPr>
      <w:r w:rsidRPr="00C66B11">
        <w:rPr>
          <w:rFonts w:ascii="Arial" w:eastAsia="Arial" w:hAnsi="Arial" w:cs="Arial"/>
          <w:b/>
          <w:sz w:val="20"/>
        </w:rPr>
        <w:t xml:space="preserve">Notifíquese la presente Recomendación </w:t>
      </w:r>
      <w:r w:rsidRPr="00C66B11">
        <w:rPr>
          <w:rFonts w:ascii="Arial" w:eastAsia="Arial" w:hAnsi="Arial" w:cs="Arial"/>
          <w:sz w:val="20"/>
        </w:rPr>
        <w:t>por medio de atento oficio a</w:t>
      </w:r>
      <w:r w:rsidR="00703739">
        <w:rPr>
          <w:rFonts w:ascii="Arial" w:eastAsia="Arial" w:hAnsi="Arial" w:cs="Arial"/>
          <w:sz w:val="20"/>
        </w:rPr>
        <w:t xml:space="preserve"> la </w:t>
      </w:r>
      <w:proofErr w:type="gramStart"/>
      <w:r w:rsidR="00731FAE" w:rsidRPr="00731FAE">
        <w:rPr>
          <w:rFonts w:ascii="Arial" w:eastAsia="Arial" w:hAnsi="Arial" w:cs="Arial"/>
          <w:b/>
          <w:sz w:val="20"/>
        </w:rPr>
        <w:t>P</w:t>
      </w:r>
      <w:r w:rsidR="006760AE">
        <w:rPr>
          <w:rFonts w:ascii="Arial" w:eastAsia="Arial" w:hAnsi="Arial" w:cs="Arial"/>
          <w:b/>
          <w:sz w:val="20"/>
        </w:rPr>
        <w:t>residenta</w:t>
      </w:r>
      <w:proofErr w:type="gramEnd"/>
      <w:r w:rsidR="006760AE">
        <w:rPr>
          <w:rFonts w:ascii="Arial" w:eastAsia="Arial" w:hAnsi="Arial" w:cs="Arial"/>
          <w:b/>
          <w:sz w:val="20"/>
        </w:rPr>
        <w:t xml:space="preserve"> Municipal de la ciudad de Nava, </w:t>
      </w:r>
      <w:r w:rsidRPr="00731FAE">
        <w:rPr>
          <w:rFonts w:ascii="Arial" w:eastAsia="Arial" w:hAnsi="Arial" w:cs="Arial"/>
          <w:b/>
          <w:sz w:val="20"/>
        </w:rPr>
        <w:t>Coahuila de Zaragoza,</w:t>
      </w:r>
      <w:r w:rsidRPr="00C66B11">
        <w:rPr>
          <w:rFonts w:ascii="Arial" w:eastAsia="Arial" w:hAnsi="Arial" w:cs="Arial"/>
          <w:sz w:val="20"/>
        </w:rPr>
        <w:t xml:space="preserve"> en su calidad de superior jerárquico de la autoridad responsable, para que atienda a lo siguiente:  </w:t>
      </w:r>
    </w:p>
    <w:p w14:paraId="720894ED" w14:textId="77777777" w:rsidR="007564A4" w:rsidRPr="00C66B11" w:rsidRDefault="00265802" w:rsidP="00450A26">
      <w:pPr>
        <w:spacing w:line="360" w:lineRule="auto"/>
        <w:ind w:left="567"/>
        <w:rPr>
          <w:rFonts w:ascii="Arial" w:hAnsi="Arial" w:cs="Arial"/>
        </w:rPr>
      </w:pPr>
      <w:r w:rsidRPr="00C66B11">
        <w:rPr>
          <w:rFonts w:ascii="Arial" w:eastAsia="Arial" w:hAnsi="Arial" w:cs="Arial"/>
          <w:sz w:val="20"/>
        </w:rPr>
        <w:t xml:space="preserve"> </w:t>
      </w:r>
    </w:p>
    <w:p w14:paraId="4E46332B" w14:textId="77777777" w:rsidR="007564A4" w:rsidRPr="00C66B11" w:rsidRDefault="00265802" w:rsidP="00513CA9">
      <w:pPr>
        <w:spacing w:line="360" w:lineRule="auto"/>
        <w:ind w:left="1416" w:right="37"/>
        <w:jc w:val="both"/>
        <w:rPr>
          <w:rFonts w:ascii="Arial" w:hAnsi="Arial" w:cs="Arial"/>
        </w:rPr>
      </w:pPr>
      <w:r w:rsidRPr="00C66B11">
        <w:rPr>
          <w:rFonts w:ascii="Arial" w:eastAsia="Arial" w:hAnsi="Arial" w:cs="Arial"/>
          <w:sz w:val="20"/>
        </w:rPr>
        <w:t xml:space="preserve">a). En el caso de que la presente Recomendación sea aceptada, deberá informarlo a esta Comisión dentro de los quince días hábiles siguientes a su notificación. (Véase parte de los artículos 130 de la </w:t>
      </w:r>
      <w:r w:rsidRPr="00C66B11">
        <w:rPr>
          <w:rFonts w:ascii="Arial" w:eastAsia="Arial" w:hAnsi="Arial" w:cs="Arial"/>
          <w:i/>
          <w:sz w:val="20"/>
        </w:rPr>
        <w:t>Ley de la CDHEC</w:t>
      </w:r>
      <w:r w:rsidRPr="00C66B11">
        <w:rPr>
          <w:rFonts w:ascii="Arial" w:eastAsia="Arial" w:hAnsi="Arial" w:cs="Arial"/>
          <w:sz w:val="20"/>
        </w:rPr>
        <w:t xml:space="preserve"> y 102 de su Reglamento Interior</w:t>
      </w:r>
      <w:r w:rsidRPr="00C66B11">
        <w:rPr>
          <w:rFonts w:ascii="Arial" w:eastAsia="Arial" w:hAnsi="Arial" w:cs="Arial"/>
          <w:sz w:val="20"/>
          <w:vertAlign w:val="superscript"/>
        </w:rPr>
        <w:footnoteReference w:id="84"/>
      </w:r>
      <w:r w:rsidR="006760AE">
        <w:rPr>
          <w:rFonts w:ascii="Arial" w:eastAsia="Arial" w:hAnsi="Arial" w:cs="Arial"/>
          <w:sz w:val="20"/>
        </w:rPr>
        <w:t>.)</w:t>
      </w:r>
      <w:r w:rsidRPr="00C66B11">
        <w:rPr>
          <w:rFonts w:ascii="Arial" w:eastAsia="Arial" w:hAnsi="Arial" w:cs="Arial"/>
          <w:sz w:val="20"/>
        </w:rPr>
        <w:t xml:space="preserve"> </w:t>
      </w:r>
    </w:p>
    <w:p w14:paraId="7625E830" w14:textId="77777777" w:rsidR="007564A4" w:rsidRPr="00C66B11" w:rsidRDefault="00265802" w:rsidP="00513CA9">
      <w:pPr>
        <w:spacing w:line="360" w:lineRule="auto"/>
        <w:ind w:left="1416" w:right="37"/>
        <w:jc w:val="both"/>
        <w:rPr>
          <w:rFonts w:ascii="Arial" w:hAnsi="Arial" w:cs="Arial"/>
        </w:rPr>
      </w:pPr>
      <w:r w:rsidRPr="00C66B11">
        <w:rPr>
          <w:rFonts w:ascii="Arial" w:eastAsia="Arial" w:hAnsi="Arial" w:cs="Arial"/>
          <w:sz w:val="20"/>
        </w:rPr>
        <w:t>b). Posterior a la aceptación, deberán exhibirse las pruebas de su cumplimiento, las que habrán de remitirse a esta Comisión dentro de los quince días hábiles siguientes a la fecha de la aceptación de la misma. En caso de estimar insuficiente el plazo, podrá exponerlo en forma razonada, estableciendo una propuesta de fecha límite para probar el cumplimiento de la presente Recomendación. (Véase parte de los artículos 130 de la Ley de la CDHEC y 102 de su Reglamento Interior</w:t>
      </w:r>
      <w:r w:rsidRPr="00C66B11">
        <w:rPr>
          <w:rFonts w:ascii="Arial" w:eastAsia="Arial" w:hAnsi="Arial" w:cs="Arial"/>
          <w:sz w:val="20"/>
          <w:vertAlign w:val="superscript"/>
        </w:rPr>
        <w:footnoteReference w:id="85"/>
      </w:r>
      <w:r w:rsidR="006760AE">
        <w:rPr>
          <w:rFonts w:ascii="Arial" w:eastAsia="Arial" w:hAnsi="Arial" w:cs="Arial"/>
          <w:sz w:val="20"/>
        </w:rPr>
        <w:t>.)</w:t>
      </w:r>
      <w:r w:rsidRPr="00C66B11">
        <w:rPr>
          <w:rFonts w:ascii="Arial" w:eastAsia="Arial" w:hAnsi="Arial" w:cs="Arial"/>
          <w:sz w:val="20"/>
        </w:rPr>
        <w:t xml:space="preserve"> </w:t>
      </w:r>
    </w:p>
    <w:p w14:paraId="0AFA3F31" w14:textId="60EEAC9C" w:rsidR="00734159" w:rsidRPr="00D66C38" w:rsidRDefault="00265802" w:rsidP="00513CA9">
      <w:pPr>
        <w:spacing w:line="360" w:lineRule="auto"/>
        <w:ind w:left="1416" w:right="37"/>
        <w:jc w:val="both"/>
        <w:rPr>
          <w:rFonts w:ascii="Arial" w:hAnsi="Arial" w:cs="Arial"/>
        </w:rPr>
      </w:pPr>
      <w:r w:rsidRPr="00C66B11">
        <w:rPr>
          <w:rFonts w:ascii="Arial" w:eastAsia="Arial" w:hAnsi="Arial" w:cs="Arial"/>
          <w:sz w:val="20"/>
        </w:rPr>
        <w:t>c). En el caso de no aceptar la Recomendación deberá fundar, motivar y hacer pública su negativa, (Véase lo dispuesto por el artículo 130</w:t>
      </w:r>
      <w:r w:rsidR="00F16CFF" w:rsidRPr="00C66B11">
        <w:rPr>
          <w:rFonts w:ascii="Arial" w:eastAsia="Arial" w:hAnsi="Arial" w:cs="Arial"/>
          <w:sz w:val="20"/>
        </w:rPr>
        <w:t>,</w:t>
      </w:r>
      <w:r w:rsidRPr="00C66B11">
        <w:rPr>
          <w:rFonts w:ascii="Arial" w:eastAsia="Arial" w:hAnsi="Arial" w:cs="Arial"/>
          <w:sz w:val="20"/>
        </w:rPr>
        <w:t xml:space="preserve"> segundo párrafo de la </w:t>
      </w:r>
      <w:r w:rsidRPr="00C66B11">
        <w:rPr>
          <w:rFonts w:ascii="Arial" w:eastAsia="Arial" w:hAnsi="Arial" w:cs="Arial"/>
          <w:i/>
          <w:sz w:val="20"/>
        </w:rPr>
        <w:t>Ley de la CDHEC</w:t>
      </w:r>
      <w:r w:rsidR="00F16CFF" w:rsidRPr="00C66B11">
        <w:rPr>
          <w:rStyle w:val="Refdenotaalpie"/>
          <w:rFonts w:ascii="Arial" w:eastAsia="Arial" w:hAnsi="Arial" w:cs="Arial"/>
          <w:i/>
          <w:sz w:val="20"/>
        </w:rPr>
        <w:footnoteReference w:id="86"/>
      </w:r>
      <w:r w:rsidR="006760AE">
        <w:rPr>
          <w:rFonts w:ascii="Arial" w:eastAsia="Arial" w:hAnsi="Arial" w:cs="Arial"/>
          <w:i/>
          <w:sz w:val="20"/>
        </w:rPr>
        <w:t>.)</w:t>
      </w:r>
      <w:r w:rsidR="00F16CFF" w:rsidRPr="00C66B11">
        <w:rPr>
          <w:rFonts w:ascii="Arial" w:eastAsia="Arial" w:hAnsi="Arial" w:cs="Arial"/>
          <w:sz w:val="20"/>
          <w:vertAlign w:val="superscript"/>
        </w:rPr>
        <w:t xml:space="preserve"> </w:t>
      </w:r>
    </w:p>
    <w:p w14:paraId="3D57026F" w14:textId="77777777" w:rsidR="007564A4" w:rsidRPr="00C66B11" w:rsidRDefault="008E24A7" w:rsidP="00513CA9">
      <w:pPr>
        <w:spacing w:line="360" w:lineRule="auto"/>
        <w:ind w:left="1416" w:right="37"/>
        <w:jc w:val="both"/>
        <w:rPr>
          <w:rFonts w:ascii="Arial" w:hAnsi="Arial" w:cs="Arial"/>
        </w:rPr>
      </w:pPr>
      <w:r>
        <w:rPr>
          <w:rFonts w:ascii="Arial" w:eastAsia="Arial" w:hAnsi="Arial" w:cs="Arial"/>
          <w:sz w:val="20"/>
        </w:rPr>
        <w:lastRenderedPageBreak/>
        <w:t xml:space="preserve">d). </w:t>
      </w:r>
      <w:r w:rsidR="00265802" w:rsidRPr="00C66B11">
        <w:rPr>
          <w:rFonts w:ascii="Arial" w:eastAsia="Arial" w:hAnsi="Arial" w:cs="Arial"/>
          <w:sz w:val="20"/>
        </w:rPr>
        <w:t xml:space="preserve">Se hace de su conocimiento que es obligación de todo servidor público, responder a las recomendaciones que esta Comisión Estatal les presente, (Véase lo establecido en los artículos 102, apartado B, segundo párrafo de la </w:t>
      </w:r>
      <w:r w:rsidR="00265802" w:rsidRPr="00C66B11">
        <w:rPr>
          <w:rFonts w:ascii="Arial" w:eastAsia="Arial" w:hAnsi="Arial" w:cs="Arial"/>
          <w:i/>
          <w:sz w:val="20"/>
        </w:rPr>
        <w:t>CPEUM</w:t>
      </w:r>
      <w:r w:rsidR="00265802" w:rsidRPr="00C66B11">
        <w:rPr>
          <w:rFonts w:ascii="Arial" w:eastAsia="Arial" w:hAnsi="Arial" w:cs="Arial"/>
          <w:sz w:val="20"/>
        </w:rPr>
        <w:t xml:space="preserve"> y 195, tercer párrafo de la </w:t>
      </w:r>
      <w:r w:rsidR="00265802" w:rsidRPr="00C66B11">
        <w:rPr>
          <w:rFonts w:ascii="Arial" w:eastAsia="Arial" w:hAnsi="Arial" w:cs="Arial"/>
          <w:i/>
          <w:sz w:val="20"/>
        </w:rPr>
        <w:t>CPECZ</w:t>
      </w:r>
      <w:r w:rsidR="00F16CFF" w:rsidRPr="00C66B11">
        <w:rPr>
          <w:rStyle w:val="Refdenotaalpie"/>
          <w:rFonts w:ascii="Arial" w:eastAsia="Arial" w:hAnsi="Arial" w:cs="Arial"/>
          <w:sz w:val="20"/>
        </w:rPr>
        <w:footnoteReference w:id="87"/>
      </w:r>
      <w:r w:rsidR="006760AE">
        <w:rPr>
          <w:rFonts w:ascii="Arial" w:eastAsia="Arial" w:hAnsi="Arial" w:cs="Arial"/>
          <w:i/>
          <w:sz w:val="20"/>
        </w:rPr>
        <w:t>.)</w:t>
      </w:r>
      <w:r w:rsidR="00F16CFF" w:rsidRPr="00C66B11">
        <w:rPr>
          <w:rFonts w:ascii="Arial" w:eastAsia="Arial" w:hAnsi="Arial" w:cs="Arial"/>
          <w:sz w:val="20"/>
        </w:rPr>
        <w:t xml:space="preserve"> </w:t>
      </w:r>
      <w:r w:rsidR="00265802" w:rsidRPr="00C66B11">
        <w:rPr>
          <w:rFonts w:ascii="Arial" w:eastAsia="Arial" w:hAnsi="Arial" w:cs="Arial"/>
          <w:b/>
          <w:sz w:val="20"/>
        </w:rPr>
        <w:t xml:space="preserve"> </w:t>
      </w:r>
    </w:p>
    <w:p w14:paraId="01C5F571" w14:textId="77777777" w:rsidR="00513CA9" w:rsidRDefault="00265802" w:rsidP="00513CA9">
      <w:pPr>
        <w:spacing w:line="360" w:lineRule="auto"/>
        <w:ind w:left="1416" w:right="37"/>
        <w:jc w:val="both"/>
        <w:rPr>
          <w:rFonts w:ascii="Arial" w:eastAsia="Times New Roman" w:hAnsi="Arial" w:cs="Arial"/>
          <w:b/>
          <w:strike/>
        </w:rPr>
      </w:pPr>
      <w:r w:rsidRPr="00C66B11">
        <w:rPr>
          <w:rFonts w:ascii="Arial" w:eastAsia="Arial" w:hAnsi="Arial" w:cs="Arial"/>
          <w:sz w:val="20"/>
        </w:rPr>
        <w:t>e). Asimismo, hago de su conocimiento que cometerá desacato el servidor público que tratándose de requerimientos o resoluciones en materia de defensa de los derechos humanos no dé respuesta alguna, retrase deliberadamente y sin justificación la entrega de la información (Véase de artículo 63 de la Ley General de Responsabilidades Administrativas</w:t>
      </w:r>
      <w:r w:rsidR="000A0A07" w:rsidRPr="00C66B11">
        <w:rPr>
          <w:rStyle w:val="Refdenotaalpie"/>
          <w:rFonts w:ascii="Arial" w:eastAsia="Arial" w:hAnsi="Arial" w:cs="Arial"/>
          <w:sz w:val="20"/>
        </w:rPr>
        <w:footnoteReference w:id="88"/>
      </w:r>
      <w:r w:rsidR="006760AE">
        <w:rPr>
          <w:rFonts w:ascii="Arial" w:eastAsia="Arial" w:hAnsi="Arial" w:cs="Arial"/>
          <w:sz w:val="20"/>
        </w:rPr>
        <w:t>.)</w:t>
      </w:r>
      <w:r w:rsidRPr="00C66B11">
        <w:rPr>
          <w:rFonts w:ascii="Arial" w:eastAsia="Arial" w:hAnsi="Arial" w:cs="Arial"/>
          <w:sz w:val="20"/>
        </w:rPr>
        <w:t xml:space="preserve">  </w:t>
      </w:r>
      <w:r w:rsidRPr="00C66B11">
        <w:rPr>
          <w:rFonts w:ascii="Arial" w:eastAsia="Times New Roman" w:hAnsi="Arial" w:cs="Arial"/>
          <w:b/>
          <w:strike/>
        </w:rPr>
        <w:t xml:space="preserve">     </w:t>
      </w:r>
    </w:p>
    <w:p w14:paraId="4E0528AD" w14:textId="1A59CACE" w:rsidR="007564A4" w:rsidRPr="00C35C92" w:rsidRDefault="00265802" w:rsidP="00513CA9">
      <w:pPr>
        <w:spacing w:line="360" w:lineRule="auto"/>
        <w:ind w:left="1416" w:right="37"/>
        <w:jc w:val="both"/>
        <w:rPr>
          <w:rFonts w:ascii="Arial" w:hAnsi="Arial" w:cs="Arial"/>
        </w:rPr>
      </w:pPr>
      <w:r w:rsidRPr="00C66B11">
        <w:rPr>
          <w:rFonts w:ascii="Arial" w:eastAsia="Times New Roman" w:hAnsi="Arial" w:cs="Arial"/>
          <w:b/>
          <w:strike/>
        </w:rPr>
        <w:t xml:space="preserve">                                   </w:t>
      </w:r>
      <w:r w:rsidRPr="00C66B11">
        <w:rPr>
          <w:rFonts w:ascii="Arial" w:eastAsia="Times New Roman" w:hAnsi="Arial" w:cs="Arial"/>
          <w:b/>
        </w:rPr>
        <w:t xml:space="preserve"> </w:t>
      </w:r>
    </w:p>
    <w:p w14:paraId="36F65236" w14:textId="058C65C2" w:rsidR="007564A4" w:rsidRPr="00C66B11" w:rsidRDefault="00265802" w:rsidP="00450A26">
      <w:pPr>
        <w:spacing w:line="360" w:lineRule="auto"/>
        <w:ind w:left="567" w:right="37"/>
        <w:jc w:val="both"/>
        <w:rPr>
          <w:rFonts w:ascii="Arial" w:hAnsi="Arial" w:cs="Arial"/>
        </w:rPr>
      </w:pPr>
      <w:r w:rsidRPr="0032453E">
        <w:rPr>
          <w:rFonts w:ascii="Arial" w:eastAsia="Arial" w:hAnsi="Arial" w:cs="Arial"/>
          <w:sz w:val="20"/>
        </w:rPr>
        <w:t xml:space="preserve">Así, con fundamento en las disposiciones legales invocadas en esta determinación y, con base a los razonamientos que en ella se contienen, en Saltillo, Coahuila de Zaragoza a </w:t>
      </w:r>
      <w:r w:rsidR="00DA2D81">
        <w:rPr>
          <w:rFonts w:ascii="Arial" w:eastAsia="Arial" w:hAnsi="Arial" w:cs="Arial"/>
          <w:sz w:val="20"/>
        </w:rPr>
        <w:t>11 de octubre</w:t>
      </w:r>
      <w:r w:rsidR="0032453E" w:rsidRPr="008232F1">
        <w:rPr>
          <w:rFonts w:ascii="Arial" w:eastAsia="Arial" w:hAnsi="Arial" w:cs="Arial"/>
          <w:sz w:val="20"/>
        </w:rPr>
        <w:t xml:space="preserve"> </w:t>
      </w:r>
      <w:r w:rsidR="000E01E3" w:rsidRPr="008232F1">
        <w:rPr>
          <w:rFonts w:ascii="Arial" w:eastAsia="Arial" w:hAnsi="Arial" w:cs="Arial"/>
          <w:sz w:val="20"/>
        </w:rPr>
        <w:t>de</w:t>
      </w:r>
      <w:r w:rsidR="008232F1" w:rsidRPr="008232F1">
        <w:rPr>
          <w:rFonts w:ascii="Arial" w:eastAsia="Arial" w:hAnsi="Arial" w:cs="Arial"/>
          <w:sz w:val="20"/>
        </w:rPr>
        <w:t>l</w:t>
      </w:r>
      <w:r w:rsidR="000E01E3" w:rsidRPr="008232F1">
        <w:rPr>
          <w:rFonts w:ascii="Arial" w:eastAsia="Arial" w:hAnsi="Arial" w:cs="Arial"/>
          <w:sz w:val="20"/>
        </w:rPr>
        <w:t xml:space="preserve"> 202</w:t>
      </w:r>
      <w:r w:rsidR="007D4900" w:rsidRPr="008232F1">
        <w:rPr>
          <w:rFonts w:ascii="Arial" w:eastAsia="Arial" w:hAnsi="Arial" w:cs="Arial"/>
          <w:sz w:val="20"/>
        </w:rPr>
        <w:t>3</w:t>
      </w:r>
      <w:r w:rsidRPr="008232F1">
        <w:rPr>
          <w:rFonts w:ascii="Arial" w:eastAsia="Arial" w:hAnsi="Arial" w:cs="Arial"/>
          <w:sz w:val="20"/>
        </w:rPr>
        <w:t>,</w:t>
      </w:r>
      <w:r w:rsidRPr="0032453E">
        <w:rPr>
          <w:rFonts w:ascii="Arial" w:eastAsia="Arial" w:hAnsi="Arial" w:cs="Arial"/>
          <w:sz w:val="20"/>
        </w:rPr>
        <w:t xml:space="preserve"> lo resolvió y firm</w:t>
      </w:r>
      <w:r w:rsidR="00FC5DD7">
        <w:rPr>
          <w:rFonts w:ascii="Arial" w:eastAsia="Arial" w:hAnsi="Arial" w:cs="Arial"/>
          <w:sz w:val="20"/>
        </w:rPr>
        <w:t>a, el Maestro José Ángel Rodríguez Canales</w:t>
      </w:r>
      <w:r w:rsidRPr="0032453E">
        <w:rPr>
          <w:rFonts w:ascii="Arial" w:eastAsia="Arial" w:hAnsi="Arial" w:cs="Arial"/>
          <w:sz w:val="20"/>
        </w:rPr>
        <w:t>, Presidente de la Comisión de los Derechos</w:t>
      </w:r>
      <w:r w:rsidR="00B968D0" w:rsidRPr="0032453E">
        <w:rPr>
          <w:rFonts w:ascii="Arial" w:eastAsia="Arial" w:hAnsi="Arial" w:cs="Arial"/>
          <w:sz w:val="20"/>
        </w:rPr>
        <w:t xml:space="preserve"> </w:t>
      </w:r>
      <w:r w:rsidRPr="0032453E">
        <w:rPr>
          <w:rFonts w:ascii="Arial" w:eastAsia="Arial" w:hAnsi="Arial" w:cs="Arial"/>
          <w:sz w:val="20"/>
        </w:rPr>
        <w:t>Humanos del Estado de Coahuila de Zaragoza. ------------------------------------</w:t>
      </w:r>
      <w:r w:rsidR="00D87BE0" w:rsidRPr="0032453E">
        <w:rPr>
          <w:rFonts w:ascii="Arial" w:eastAsia="Arial" w:hAnsi="Arial" w:cs="Arial"/>
          <w:sz w:val="20"/>
        </w:rPr>
        <w:t>-----------</w:t>
      </w:r>
      <w:r w:rsidR="00FC5DD7">
        <w:rPr>
          <w:rFonts w:ascii="Arial" w:eastAsia="Arial" w:hAnsi="Arial" w:cs="Arial"/>
          <w:sz w:val="20"/>
        </w:rPr>
        <w:t>---------</w:t>
      </w:r>
    </w:p>
    <w:p w14:paraId="22BCA188" w14:textId="77777777" w:rsidR="007564A4" w:rsidRPr="00C66B11" w:rsidRDefault="00265802" w:rsidP="00450A26">
      <w:pPr>
        <w:spacing w:line="360" w:lineRule="auto"/>
        <w:ind w:left="567"/>
        <w:rPr>
          <w:rFonts w:ascii="Arial" w:hAnsi="Arial" w:cs="Arial"/>
        </w:rPr>
      </w:pPr>
      <w:r w:rsidRPr="00C66B11">
        <w:rPr>
          <w:rFonts w:ascii="Arial" w:eastAsia="Arial" w:hAnsi="Arial" w:cs="Arial"/>
          <w:b/>
          <w:sz w:val="20"/>
        </w:rPr>
        <w:t xml:space="preserve"> </w:t>
      </w:r>
    </w:p>
    <w:p w14:paraId="398DB5EC" w14:textId="77777777" w:rsidR="000B1B95" w:rsidRPr="00C66B11" w:rsidRDefault="000B1B95" w:rsidP="00450A26">
      <w:pPr>
        <w:spacing w:line="360" w:lineRule="auto"/>
        <w:ind w:left="709" w:right="-15"/>
        <w:jc w:val="center"/>
        <w:rPr>
          <w:rFonts w:ascii="Arial" w:eastAsia="Arial" w:hAnsi="Arial" w:cs="Arial"/>
          <w:b/>
          <w:sz w:val="20"/>
        </w:rPr>
      </w:pPr>
    </w:p>
    <w:p w14:paraId="0C88FE92" w14:textId="77777777" w:rsidR="00061424" w:rsidRDefault="00061424" w:rsidP="00450A26">
      <w:pPr>
        <w:spacing w:line="360" w:lineRule="auto"/>
        <w:ind w:left="709" w:right="-15" w:hanging="567"/>
        <w:jc w:val="center"/>
        <w:rPr>
          <w:rFonts w:ascii="Arial" w:eastAsia="Arial" w:hAnsi="Arial" w:cs="Arial"/>
          <w:b/>
          <w:sz w:val="20"/>
        </w:rPr>
      </w:pPr>
    </w:p>
    <w:p w14:paraId="7E9AE6BA" w14:textId="77777777" w:rsidR="007564A4" w:rsidRPr="00C66B11" w:rsidRDefault="00FC5DD7" w:rsidP="00450A26">
      <w:pPr>
        <w:spacing w:line="360" w:lineRule="auto"/>
        <w:ind w:left="709" w:right="-15" w:hanging="567"/>
        <w:jc w:val="center"/>
        <w:rPr>
          <w:rFonts w:ascii="Arial" w:hAnsi="Arial" w:cs="Arial"/>
        </w:rPr>
      </w:pPr>
      <w:r>
        <w:rPr>
          <w:rFonts w:ascii="Arial" w:eastAsia="Arial" w:hAnsi="Arial" w:cs="Arial"/>
          <w:b/>
          <w:sz w:val="20"/>
        </w:rPr>
        <w:t>Mtro. José Ángel Rodríguez Canales</w:t>
      </w:r>
    </w:p>
    <w:p w14:paraId="1792568C" w14:textId="77777777" w:rsidR="00C35C92" w:rsidRDefault="00FC5DD7" w:rsidP="00450A26">
      <w:pPr>
        <w:spacing w:line="360" w:lineRule="auto"/>
        <w:ind w:left="709" w:right="1729" w:firstLine="707"/>
        <w:jc w:val="center"/>
        <w:rPr>
          <w:rFonts w:ascii="Arial" w:eastAsia="Arial" w:hAnsi="Arial" w:cs="Arial"/>
          <w:b/>
          <w:sz w:val="20"/>
        </w:rPr>
      </w:pPr>
      <w:r>
        <w:rPr>
          <w:rFonts w:ascii="Arial" w:eastAsia="Arial" w:hAnsi="Arial" w:cs="Arial"/>
          <w:b/>
          <w:sz w:val="20"/>
        </w:rPr>
        <w:t xml:space="preserve"> </w:t>
      </w:r>
      <w:r w:rsidR="00265802" w:rsidRPr="00C66B11">
        <w:rPr>
          <w:rFonts w:ascii="Arial" w:eastAsia="Arial" w:hAnsi="Arial" w:cs="Arial"/>
          <w:b/>
          <w:sz w:val="20"/>
        </w:rPr>
        <w:t>Presidente de la Comisión de los Derechos Humanos</w:t>
      </w:r>
      <w:r w:rsidR="0083321C">
        <w:rPr>
          <w:rFonts w:ascii="Arial" w:eastAsia="Arial" w:hAnsi="Arial" w:cs="Arial"/>
          <w:b/>
          <w:sz w:val="20"/>
        </w:rPr>
        <w:t xml:space="preserve"> </w:t>
      </w:r>
    </w:p>
    <w:p w14:paraId="640EFEC4" w14:textId="77777777" w:rsidR="00414418" w:rsidRPr="00C66B11" w:rsidRDefault="00FC5DD7" w:rsidP="00450A26">
      <w:pPr>
        <w:spacing w:line="360" w:lineRule="auto"/>
        <w:ind w:left="709" w:right="1729" w:firstLine="707"/>
        <w:jc w:val="center"/>
        <w:rPr>
          <w:rFonts w:ascii="Arial" w:hAnsi="Arial" w:cs="Arial"/>
        </w:rPr>
      </w:pPr>
      <w:r>
        <w:rPr>
          <w:rFonts w:ascii="Arial" w:eastAsia="Arial" w:hAnsi="Arial" w:cs="Arial"/>
          <w:b/>
          <w:sz w:val="20"/>
        </w:rPr>
        <w:t xml:space="preserve"> </w:t>
      </w:r>
      <w:r w:rsidR="0083321C">
        <w:rPr>
          <w:rFonts w:ascii="Arial" w:eastAsia="Arial" w:hAnsi="Arial" w:cs="Arial"/>
          <w:b/>
          <w:sz w:val="20"/>
        </w:rPr>
        <w:t>del Estado de Coahuila de Zaragoza</w:t>
      </w:r>
    </w:p>
    <w:sectPr w:rsidR="00414418" w:rsidRPr="00C66B11" w:rsidSect="003E63DF">
      <w:footerReference w:type="even" r:id="rId14"/>
      <w:footerReference w:type="default" r:id="rId15"/>
      <w:pgSz w:w="12240" w:h="15840"/>
      <w:pgMar w:top="1412" w:right="1605"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E1AF2" w14:textId="77777777" w:rsidR="000A0D13" w:rsidRDefault="000A0D13">
      <w:pPr>
        <w:spacing w:line="240" w:lineRule="auto"/>
      </w:pPr>
      <w:r>
        <w:separator/>
      </w:r>
    </w:p>
  </w:endnote>
  <w:endnote w:type="continuationSeparator" w:id="0">
    <w:p w14:paraId="5B27C9BA" w14:textId="77777777" w:rsidR="000A0D13" w:rsidRDefault="000A0D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6D914" w14:textId="77777777" w:rsidR="005D34C9" w:rsidRDefault="005D34C9">
    <w:pPr>
      <w:spacing w:after="32" w:line="240" w:lineRule="auto"/>
      <w:jc w:val="right"/>
    </w:pPr>
    <w:r>
      <w:fldChar w:fldCharType="begin"/>
    </w:r>
    <w:r>
      <w:instrText xml:space="preserve"> PAGE   \* MERGEFORMAT </w:instrText>
    </w:r>
    <w:r>
      <w:fldChar w:fldCharType="separate"/>
    </w:r>
    <w:r>
      <w:rPr>
        <w:b/>
      </w:rPr>
      <w:t>2</w:t>
    </w:r>
    <w:r>
      <w:rPr>
        <w:b/>
      </w:rPr>
      <w:fldChar w:fldCharType="end"/>
    </w:r>
    <w:r>
      <w:rPr>
        <w:b/>
      </w:rPr>
      <w:t xml:space="preserve"> </w:t>
    </w:r>
  </w:p>
  <w:p w14:paraId="5BD2CE19" w14:textId="77777777" w:rsidR="005D34C9" w:rsidRDefault="005D34C9">
    <w:pPr>
      <w:spacing w:line="240" w:lineRule="auto"/>
    </w:pPr>
    <w:r>
      <w:rPr>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0CE63" w14:textId="77777777" w:rsidR="005D34C9" w:rsidRDefault="005D34C9">
    <w:pPr>
      <w:spacing w:after="32" w:line="240" w:lineRule="auto"/>
      <w:jc w:val="right"/>
    </w:pPr>
    <w:r>
      <w:fldChar w:fldCharType="begin"/>
    </w:r>
    <w:r>
      <w:instrText xml:space="preserve"> PAGE   \* MERGEFORMAT </w:instrText>
    </w:r>
    <w:r>
      <w:fldChar w:fldCharType="separate"/>
    </w:r>
    <w:r w:rsidR="00DA2D81" w:rsidRPr="00DA2D81">
      <w:rPr>
        <w:b/>
        <w:noProof/>
      </w:rPr>
      <w:t>20</w:t>
    </w:r>
    <w:r>
      <w:rPr>
        <w:b/>
      </w:rPr>
      <w:fldChar w:fldCharType="end"/>
    </w:r>
    <w:r>
      <w:rPr>
        <w:b/>
      </w:rPr>
      <w:t xml:space="preserve"> </w:t>
    </w:r>
  </w:p>
  <w:p w14:paraId="7DDA80B5" w14:textId="77777777" w:rsidR="005D34C9" w:rsidRDefault="005D34C9">
    <w:pPr>
      <w:spacing w:line="240" w:lineRule="auto"/>
    </w:pPr>
    <w:r>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3AEC9" w14:textId="77777777" w:rsidR="000A0D13" w:rsidRDefault="000A0D13">
      <w:pPr>
        <w:spacing w:line="227" w:lineRule="auto"/>
        <w:ind w:left="567" w:right="100"/>
        <w:jc w:val="both"/>
      </w:pPr>
      <w:r>
        <w:separator/>
      </w:r>
    </w:p>
  </w:footnote>
  <w:footnote w:type="continuationSeparator" w:id="0">
    <w:p w14:paraId="39E84694" w14:textId="77777777" w:rsidR="000A0D13" w:rsidRDefault="000A0D13">
      <w:pPr>
        <w:spacing w:line="227" w:lineRule="auto"/>
        <w:ind w:left="567" w:right="100"/>
        <w:jc w:val="both"/>
      </w:pPr>
      <w:r>
        <w:continuationSeparator/>
      </w:r>
    </w:p>
  </w:footnote>
  <w:footnote w:id="1">
    <w:p w14:paraId="14853A94" w14:textId="77777777" w:rsidR="005D34C9" w:rsidRPr="00DE4411" w:rsidRDefault="005D34C9" w:rsidP="003408CC">
      <w:pPr>
        <w:spacing w:after="11" w:line="240" w:lineRule="auto"/>
        <w:ind w:left="552"/>
        <w:jc w:val="both"/>
        <w:rPr>
          <w:rFonts w:ascii="Arial" w:eastAsia="Arial" w:hAnsi="Arial" w:cs="Arial"/>
          <w:i/>
          <w:sz w:val="16"/>
          <w:szCs w:val="16"/>
        </w:rPr>
      </w:pPr>
      <w:r w:rsidRPr="00DE4411">
        <w:rPr>
          <w:rStyle w:val="Refdenotaalpie"/>
          <w:rFonts w:ascii="Arial" w:hAnsi="Arial" w:cs="Arial"/>
          <w:i/>
          <w:sz w:val="16"/>
          <w:szCs w:val="16"/>
        </w:rPr>
        <w:footnoteRef/>
      </w:r>
      <w:r w:rsidRPr="00DE4411">
        <w:rPr>
          <w:rFonts w:ascii="Arial" w:eastAsia="Arial" w:hAnsi="Arial" w:cs="Arial"/>
          <w:i/>
          <w:sz w:val="16"/>
          <w:szCs w:val="16"/>
        </w:rPr>
        <w:t xml:space="preserve">CPEUM (1917). </w:t>
      </w:r>
    </w:p>
    <w:p w14:paraId="56250C91" w14:textId="77777777" w:rsidR="005D34C9" w:rsidRPr="00DE4411" w:rsidRDefault="005D34C9" w:rsidP="003408CC">
      <w:pPr>
        <w:spacing w:after="11" w:line="240" w:lineRule="auto"/>
        <w:ind w:left="552"/>
        <w:jc w:val="both"/>
        <w:rPr>
          <w:rFonts w:ascii="Arial" w:eastAsia="Arial" w:hAnsi="Arial" w:cs="Arial"/>
          <w:i/>
          <w:sz w:val="16"/>
          <w:szCs w:val="16"/>
        </w:rPr>
      </w:pPr>
      <w:r w:rsidRPr="00DE4411">
        <w:rPr>
          <w:rFonts w:ascii="Arial" w:eastAsia="Arial" w:hAnsi="Arial" w:cs="Arial"/>
          <w:i/>
          <w:sz w:val="16"/>
          <w:szCs w:val="16"/>
          <w:u w:val="single" w:color="000000"/>
        </w:rPr>
        <w:t>Artículo 102, apartado B</w:t>
      </w:r>
      <w:r>
        <w:rPr>
          <w:rFonts w:ascii="Arial" w:eastAsia="Arial" w:hAnsi="Arial" w:cs="Arial"/>
          <w:i/>
          <w:sz w:val="16"/>
          <w:szCs w:val="16"/>
          <w:u w:val="single" w:color="000000"/>
        </w:rPr>
        <w:t>, primer párrafo</w:t>
      </w:r>
      <w:r w:rsidRPr="00DE4411">
        <w:rPr>
          <w:rFonts w:ascii="Arial" w:eastAsia="Arial" w:hAnsi="Arial" w:cs="Arial"/>
          <w:i/>
          <w:sz w:val="16"/>
          <w:szCs w:val="16"/>
          <w:u w:val="single" w:color="000000"/>
        </w:rPr>
        <w:t>:</w:t>
      </w:r>
      <w:r w:rsidRPr="00DE4411">
        <w:rPr>
          <w:rFonts w:ascii="Arial" w:eastAsia="Arial" w:hAnsi="Arial" w:cs="Arial"/>
          <w:i/>
          <w:sz w:val="16"/>
          <w:szCs w:val="16"/>
        </w:rPr>
        <w:t xml:space="preserve"> “El Congreso de la Unión y las legislaturas de las entidades federativas, en el ámbito de sus respectivas competencias, establecerán organismos de protección de los derechos humanos que ampara el orden jurídico mexicano, los que conocerán de quejas en contra de actos u omisiones de naturaleza administrativa provenientes de cualquier autoridad o servidor público, con excepción de los del Poder Judicial de la Federación, que violen estos derechos…” </w:t>
      </w:r>
    </w:p>
    <w:p w14:paraId="665FF77B" w14:textId="77777777" w:rsidR="005D34C9" w:rsidRPr="005E39ED" w:rsidRDefault="005D34C9" w:rsidP="003408CC">
      <w:pPr>
        <w:spacing w:after="11" w:line="240" w:lineRule="auto"/>
        <w:ind w:left="552"/>
        <w:jc w:val="both"/>
        <w:rPr>
          <w:rFonts w:ascii="Arial" w:eastAsia="Arial" w:hAnsi="Arial" w:cs="Arial"/>
          <w:i/>
          <w:sz w:val="16"/>
          <w:szCs w:val="16"/>
        </w:rPr>
      </w:pPr>
      <w:r w:rsidRPr="005E39ED">
        <w:rPr>
          <w:rFonts w:ascii="Arial" w:eastAsia="Arial" w:hAnsi="Arial" w:cs="Arial"/>
          <w:i/>
          <w:sz w:val="16"/>
          <w:szCs w:val="16"/>
        </w:rPr>
        <w:t>CPECZ (2018)</w:t>
      </w:r>
    </w:p>
    <w:p w14:paraId="0AA61D9A" w14:textId="77777777" w:rsidR="005D34C9" w:rsidRDefault="005D34C9" w:rsidP="003408CC">
      <w:pPr>
        <w:spacing w:after="11" w:line="240" w:lineRule="auto"/>
        <w:ind w:left="552"/>
        <w:jc w:val="both"/>
        <w:rPr>
          <w:rFonts w:ascii="Arial" w:eastAsia="Arial" w:hAnsi="Arial" w:cs="Arial"/>
          <w:i/>
          <w:sz w:val="16"/>
          <w:szCs w:val="16"/>
        </w:rPr>
      </w:pPr>
      <w:r w:rsidRPr="00DE4411">
        <w:rPr>
          <w:rFonts w:ascii="Arial" w:eastAsia="Arial" w:hAnsi="Arial" w:cs="Arial"/>
          <w:i/>
          <w:sz w:val="16"/>
          <w:szCs w:val="16"/>
          <w:u w:val="single" w:color="000000"/>
        </w:rPr>
        <w:t>Artículo 195, numeral 8.</w:t>
      </w:r>
      <w:r w:rsidRPr="00DE4411">
        <w:rPr>
          <w:rFonts w:ascii="Arial" w:eastAsia="Arial" w:hAnsi="Arial" w:cs="Arial"/>
          <w:i/>
          <w:sz w:val="16"/>
          <w:szCs w:val="16"/>
        </w:rPr>
        <w:t xml:space="preserve"> “…Esta Constitución garantiza el ejercicio libre, democrático y equitativo de los Derechos Humanos. Su estudio, protección, difusión y promoción se realizará a través de un Organismo Público Autónomo denominado Comisión de Derechos Humanos del Estado de Coahuila, dotado de personalidad jurídica y patrimonio propio. La Comisión de Derechos Humanos del Estado de Coahuila, se constituirá conforme a lo siguiente: …  8. Conocerá de quejas en contra de actos u omisiones provenientes de cualquier autoridad o servidor público estatal o municipal; sin embargo, no será competente tratándose de asuntos electorales, laborales y jurisdiccionales…” </w:t>
      </w:r>
    </w:p>
    <w:p w14:paraId="21CA5059" w14:textId="77777777" w:rsidR="005D34C9" w:rsidRPr="00DE4411" w:rsidRDefault="005D34C9" w:rsidP="003408CC">
      <w:pPr>
        <w:spacing w:after="11" w:line="240" w:lineRule="auto"/>
        <w:ind w:left="552"/>
        <w:jc w:val="both"/>
        <w:rPr>
          <w:rFonts w:ascii="Arial" w:hAnsi="Arial" w:cs="Arial"/>
          <w:i/>
          <w:sz w:val="16"/>
          <w:szCs w:val="16"/>
        </w:rPr>
      </w:pPr>
      <w:r w:rsidRPr="00DE4411">
        <w:rPr>
          <w:rFonts w:ascii="Arial" w:eastAsia="Arial" w:hAnsi="Arial" w:cs="Arial"/>
          <w:i/>
          <w:sz w:val="16"/>
          <w:szCs w:val="16"/>
        </w:rPr>
        <w:t xml:space="preserve">Ley de la CDHEC (2007).  </w:t>
      </w:r>
    </w:p>
    <w:p w14:paraId="69793109" w14:textId="77777777" w:rsidR="005D34C9" w:rsidRPr="00DE4411" w:rsidRDefault="005D34C9" w:rsidP="003408CC">
      <w:pPr>
        <w:spacing w:after="11" w:line="240" w:lineRule="auto"/>
        <w:ind w:left="562" w:hanging="10"/>
        <w:jc w:val="both"/>
        <w:rPr>
          <w:rFonts w:ascii="Arial" w:hAnsi="Arial" w:cs="Arial"/>
          <w:i/>
          <w:sz w:val="16"/>
          <w:szCs w:val="16"/>
        </w:rPr>
      </w:pPr>
      <w:r w:rsidRPr="00DE4411">
        <w:rPr>
          <w:rFonts w:ascii="Arial" w:eastAsia="Arial" w:hAnsi="Arial" w:cs="Arial"/>
          <w:i/>
          <w:sz w:val="16"/>
          <w:szCs w:val="16"/>
          <w:u w:val="single" w:color="000000"/>
        </w:rPr>
        <w:t>Artículo 19.</w:t>
      </w:r>
      <w:r w:rsidRPr="00DE4411">
        <w:rPr>
          <w:rFonts w:ascii="Arial" w:eastAsia="Arial" w:hAnsi="Arial" w:cs="Arial"/>
          <w:i/>
          <w:sz w:val="16"/>
          <w:szCs w:val="16"/>
        </w:rPr>
        <w:t xml:space="preserve"> “La Comisión tiene competencia en todo el territorio del Estado, y conocerá de oficio o a petición de parte, de las quejas en contra de actos u omisiones de naturaleza administrativa provenientes de cualquier autoridad o servidor público…” </w:t>
      </w:r>
      <w:r w:rsidRPr="00DE4411">
        <w:rPr>
          <w:rFonts w:ascii="Arial" w:eastAsia="Arial" w:hAnsi="Arial" w:cs="Arial"/>
          <w:i/>
          <w:sz w:val="16"/>
          <w:szCs w:val="16"/>
          <w:u w:val="single" w:color="000000"/>
        </w:rPr>
        <w:t>Artículo 20.</w:t>
      </w:r>
      <w:r w:rsidRPr="00DE4411">
        <w:rPr>
          <w:rFonts w:ascii="Arial" w:eastAsia="Arial" w:hAnsi="Arial" w:cs="Arial"/>
          <w:i/>
          <w:sz w:val="16"/>
          <w:szCs w:val="16"/>
        </w:rPr>
        <w:t xml:space="preserve"> Para el cumplimiento de su objeto, la Comisión tiene las atribuciones siguientes:  </w:t>
      </w:r>
    </w:p>
    <w:p w14:paraId="695B03C7" w14:textId="77777777" w:rsidR="005D34C9" w:rsidRDefault="005D34C9" w:rsidP="003408CC">
      <w:pPr>
        <w:spacing w:after="11" w:line="240" w:lineRule="auto"/>
        <w:ind w:left="562" w:hanging="10"/>
        <w:jc w:val="both"/>
        <w:rPr>
          <w:rFonts w:ascii="Arial" w:eastAsia="Arial" w:hAnsi="Arial" w:cs="Arial"/>
          <w:i/>
          <w:sz w:val="16"/>
          <w:szCs w:val="16"/>
        </w:rPr>
      </w:pPr>
      <w:r w:rsidRPr="00DE4411">
        <w:rPr>
          <w:rFonts w:ascii="Arial" w:eastAsia="Arial" w:hAnsi="Arial" w:cs="Arial"/>
          <w:i/>
          <w:sz w:val="16"/>
          <w:szCs w:val="16"/>
        </w:rPr>
        <w:t>I. Estudiar, analizar, investigar y determinar la existencia, en los términos previstos por esta ley, de presuntas violaciones de Derechos Humanos, por actos u omisiones de autoridades administrativas de carácter estatal y municipal;..”</w:t>
      </w:r>
    </w:p>
    <w:p w14:paraId="63ACDD81" w14:textId="77777777" w:rsidR="005D34C9" w:rsidRPr="00D15112" w:rsidRDefault="005D34C9" w:rsidP="003408CC">
      <w:pPr>
        <w:widowControl w:val="0"/>
        <w:autoSpaceDE w:val="0"/>
        <w:autoSpaceDN w:val="0"/>
        <w:adjustRightInd w:val="0"/>
        <w:spacing w:line="240" w:lineRule="auto"/>
        <w:ind w:left="567" w:right="-93"/>
        <w:jc w:val="both"/>
        <w:rPr>
          <w:rFonts w:ascii="Arial" w:hAnsi="Arial" w:cs="Arial"/>
          <w:b/>
          <w:i/>
          <w:sz w:val="16"/>
        </w:rPr>
      </w:pPr>
      <w:r w:rsidRPr="00D15112">
        <w:rPr>
          <w:rFonts w:ascii="Arial" w:hAnsi="Arial" w:cs="Arial"/>
          <w:i/>
          <w:sz w:val="16"/>
        </w:rPr>
        <w:t>LSSPECZ. (2016)</w:t>
      </w:r>
    </w:p>
    <w:p w14:paraId="79BA937F" w14:textId="77777777" w:rsidR="005D34C9" w:rsidRPr="00DE4411" w:rsidRDefault="005D34C9" w:rsidP="003408CC">
      <w:pPr>
        <w:widowControl w:val="0"/>
        <w:autoSpaceDE w:val="0"/>
        <w:autoSpaceDN w:val="0"/>
        <w:adjustRightInd w:val="0"/>
        <w:spacing w:line="240" w:lineRule="auto"/>
        <w:ind w:left="567" w:right="-93"/>
        <w:jc w:val="both"/>
        <w:rPr>
          <w:rFonts w:ascii="Arial" w:hAnsi="Arial" w:cs="Arial"/>
          <w:i/>
          <w:sz w:val="16"/>
          <w:szCs w:val="16"/>
        </w:rPr>
      </w:pPr>
      <w:r w:rsidRPr="00D15112">
        <w:rPr>
          <w:rFonts w:ascii="Arial" w:hAnsi="Arial" w:cs="Arial"/>
          <w:i/>
          <w:sz w:val="16"/>
          <w:u w:val="single"/>
        </w:rPr>
        <w:t>Artículo 75.</w:t>
      </w:r>
      <w:r w:rsidRPr="00D15112">
        <w:rPr>
          <w:rFonts w:ascii="Arial" w:hAnsi="Arial" w:cs="Arial"/>
          <w:i/>
          <w:sz w:val="16"/>
        </w:rPr>
        <w:t xml:space="preserve"> Atribuciones de las policías. La función básica de las corporaciones policiales es prevenir el delito y preservar la paz y el orden públicos, para lo cual tendrá las siguientes atribuciones: I. Prevención: consistente en llevar a cabo las acciones necesarias para evitar la comisión de delitos e infracciones administrativas, y en sus circunscripciones, realizar acciones de inspección, vigilancia y vialidad; II. … III. … </w:t>
      </w:r>
      <w:proofErr w:type="gramStart"/>
      <w:r w:rsidRPr="00D15112">
        <w:rPr>
          <w:rFonts w:ascii="Arial" w:hAnsi="Arial" w:cs="Arial"/>
          <w:i/>
          <w:sz w:val="16"/>
        </w:rPr>
        <w:t>IV</w:t>
      </w:r>
      <w:r>
        <w:rPr>
          <w:rFonts w:ascii="Arial" w:hAnsi="Arial" w:cs="Arial"/>
          <w:i/>
          <w:sz w:val="16"/>
        </w:rPr>
        <w:t>….</w:t>
      </w:r>
      <w:proofErr w:type="gramEnd"/>
      <w:r>
        <w:rPr>
          <w:rFonts w:ascii="Arial" w:hAnsi="Arial" w:cs="Arial"/>
          <w:i/>
          <w:sz w:val="16"/>
        </w:rPr>
        <w:t>.</w:t>
      </w:r>
      <w:r w:rsidRPr="00D15112">
        <w:rPr>
          <w:rFonts w:ascii="Arial" w:hAnsi="Arial" w:cs="Arial"/>
          <w:i/>
          <w:sz w:val="16"/>
        </w:rPr>
        <w:t xml:space="preserve"> ”</w:t>
      </w:r>
      <w:r w:rsidRPr="00DE4411">
        <w:rPr>
          <w:rFonts w:ascii="Arial" w:eastAsia="Arial" w:hAnsi="Arial" w:cs="Arial"/>
          <w:i/>
          <w:sz w:val="16"/>
          <w:szCs w:val="16"/>
        </w:rPr>
        <w:t xml:space="preserve"> </w:t>
      </w:r>
    </w:p>
  </w:footnote>
  <w:footnote w:id="2">
    <w:p w14:paraId="05B97616" w14:textId="77777777" w:rsidR="005D34C9" w:rsidRDefault="005D34C9" w:rsidP="00B4354E">
      <w:pPr>
        <w:spacing w:after="11" w:line="240" w:lineRule="auto"/>
        <w:ind w:left="562" w:hanging="10"/>
        <w:jc w:val="both"/>
        <w:rPr>
          <w:rFonts w:ascii="Arial" w:eastAsia="Arial" w:hAnsi="Arial" w:cs="Arial"/>
          <w:i/>
          <w:sz w:val="16"/>
          <w:szCs w:val="16"/>
        </w:rPr>
      </w:pPr>
      <w:r w:rsidRPr="00DE4411">
        <w:rPr>
          <w:rStyle w:val="Refdenotaalpie"/>
          <w:rFonts w:ascii="Arial" w:hAnsi="Arial" w:cs="Arial"/>
          <w:i/>
          <w:sz w:val="16"/>
          <w:szCs w:val="16"/>
        </w:rPr>
        <w:footnoteRef/>
      </w:r>
      <w:r w:rsidRPr="00DE4411">
        <w:rPr>
          <w:rFonts w:ascii="Arial" w:hAnsi="Arial" w:cs="Arial"/>
          <w:i/>
          <w:sz w:val="16"/>
          <w:szCs w:val="16"/>
        </w:rPr>
        <w:t xml:space="preserve"> </w:t>
      </w:r>
      <w:r w:rsidRPr="00DE4411">
        <w:rPr>
          <w:rFonts w:ascii="Arial" w:eastAsia="Arial" w:hAnsi="Arial" w:cs="Arial"/>
          <w:i/>
          <w:sz w:val="16"/>
          <w:szCs w:val="16"/>
        </w:rPr>
        <w:t xml:space="preserve">Reglamento Interior de la CDHEC (2013). </w:t>
      </w:r>
    </w:p>
    <w:p w14:paraId="36F3E2B7" w14:textId="77777777" w:rsidR="005D34C9" w:rsidRPr="00DE4411" w:rsidRDefault="005D34C9" w:rsidP="00B4354E">
      <w:pPr>
        <w:spacing w:after="11" w:line="240" w:lineRule="auto"/>
        <w:ind w:left="562" w:hanging="10"/>
        <w:jc w:val="both"/>
        <w:rPr>
          <w:rFonts w:ascii="Arial" w:eastAsia="Arial" w:hAnsi="Arial" w:cs="Arial"/>
          <w:i/>
          <w:sz w:val="16"/>
          <w:szCs w:val="16"/>
        </w:rPr>
      </w:pPr>
      <w:r w:rsidRPr="00DE4411">
        <w:rPr>
          <w:rFonts w:ascii="Arial" w:eastAsia="Arial" w:hAnsi="Arial" w:cs="Arial"/>
          <w:i/>
          <w:sz w:val="16"/>
          <w:szCs w:val="16"/>
          <w:u w:val="single" w:color="000000"/>
        </w:rPr>
        <w:t>Artículo 99:</w:t>
      </w:r>
      <w:r w:rsidRPr="00DE4411">
        <w:rPr>
          <w:rFonts w:ascii="Arial" w:eastAsia="Arial" w:hAnsi="Arial" w:cs="Arial"/>
          <w:i/>
          <w:sz w:val="16"/>
          <w:szCs w:val="16"/>
        </w:rPr>
        <w:t xml:space="preserve"> Los textos de las recomendaciones contendrán los siguientes elementos: </w:t>
      </w:r>
    </w:p>
    <w:p w14:paraId="454D4D36" w14:textId="77777777" w:rsidR="005D34C9" w:rsidRPr="00DE4411" w:rsidRDefault="005D34C9" w:rsidP="00B4354E">
      <w:pPr>
        <w:spacing w:after="11" w:line="240" w:lineRule="auto"/>
        <w:ind w:left="562" w:hanging="10"/>
        <w:jc w:val="both"/>
        <w:rPr>
          <w:rFonts w:ascii="Arial" w:hAnsi="Arial" w:cs="Arial"/>
          <w:i/>
          <w:sz w:val="16"/>
          <w:szCs w:val="16"/>
        </w:rPr>
      </w:pPr>
      <w:r w:rsidRPr="00DE4411">
        <w:rPr>
          <w:rFonts w:ascii="Arial" w:eastAsia="Arial" w:hAnsi="Arial" w:cs="Arial"/>
          <w:i/>
          <w:sz w:val="16"/>
          <w:szCs w:val="16"/>
        </w:rPr>
        <w:t xml:space="preserve">Nombre de la parte quejosa, autoridad o servidor público señalado como probable responsable, número de expediente, lugar y fecha;  </w:t>
      </w:r>
    </w:p>
    <w:p w14:paraId="4197FC70" w14:textId="77777777" w:rsidR="005D34C9" w:rsidRPr="00DE4411" w:rsidRDefault="005D34C9" w:rsidP="00B4354E">
      <w:pPr>
        <w:numPr>
          <w:ilvl w:val="2"/>
          <w:numId w:val="2"/>
        </w:numPr>
        <w:spacing w:after="11" w:line="240" w:lineRule="auto"/>
        <w:ind w:left="562" w:hanging="10"/>
        <w:jc w:val="both"/>
        <w:rPr>
          <w:rFonts w:ascii="Arial" w:hAnsi="Arial" w:cs="Arial"/>
          <w:i/>
          <w:sz w:val="16"/>
          <w:szCs w:val="16"/>
        </w:rPr>
      </w:pPr>
      <w:r w:rsidRPr="00DE4411">
        <w:rPr>
          <w:rFonts w:ascii="Arial" w:eastAsia="Arial" w:hAnsi="Arial" w:cs="Arial"/>
          <w:i/>
          <w:sz w:val="16"/>
          <w:szCs w:val="16"/>
        </w:rPr>
        <w:t xml:space="preserve">Descripción de los hechos violatorios de derechos humanos.  </w:t>
      </w:r>
    </w:p>
    <w:p w14:paraId="7EBC3D22" w14:textId="77777777" w:rsidR="005D34C9" w:rsidRPr="00DE4411" w:rsidRDefault="005D34C9" w:rsidP="00B4354E">
      <w:pPr>
        <w:numPr>
          <w:ilvl w:val="2"/>
          <w:numId w:val="2"/>
        </w:numPr>
        <w:spacing w:after="11" w:line="240" w:lineRule="auto"/>
        <w:ind w:left="562" w:hanging="10"/>
        <w:jc w:val="both"/>
        <w:rPr>
          <w:rFonts w:ascii="Arial" w:hAnsi="Arial" w:cs="Arial"/>
          <w:i/>
          <w:sz w:val="16"/>
          <w:szCs w:val="16"/>
        </w:rPr>
      </w:pPr>
      <w:r w:rsidRPr="00DE4411">
        <w:rPr>
          <w:rFonts w:ascii="Arial" w:eastAsia="Arial" w:hAnsi="Arial" w:cs="Arial"/>
          <w:i/>
          <w:sz w:val="16"/>
          <w:szCs w:val="16"/>
        </w:rPr>
        <w:t xml:space="preserve">Enumeración de las evidencias que demuestran la violación de derechos humanos.  </w:t>
      </w:r>
    </w:p>
    <w:p w14:paraId="16824980" w14:textId="77777777" w:rsidR="005D34C9" w:rsidRPr="00DE4411" w:rsidRDefault="005D34C9" w:rsidP="005E5434">
      <w:pPr>
        <w:spacing w:after="11" w:line="240" w:lineRule="auto"/>
        <w:ind w:left="562"/>
        <w:jc w:val="both"/>
        <w:rPr>
          <w:rFonts w:ascii="Arial" w:hAnsi="Arial" w:cs="Arial"/>
          <w:i/>
          <w:sz w:val="16"/>
          <w:szCs w:val="16"/>
        </w:rPr>
      </w:pPr>
      <w:r>
        <w:rPr>
          <w:rFonts w:ascii="Arial" w:eastAsia="Arial" w:hAnsi="Arial" w:cs="Arial"/>
          <w:i/>
          <w:sz w:val="16"/>
          <w:szCs w:val="16"/>
        </w:rPr>
        <w:t xml:space="preserve">III. </w:t>
      </w:r>
      <w:r w:rsidRPr="00DE4411">
        <w:rPr>
          <w:rFonts w:ascii="Arial" w:eastAsia="Arial" w:hAnsi="Arial" w:cs="Arial"/>
          <w:i/>
          <w:sz w:val="16"/>
          <w:szCs w:val="16"/>
        </w:rPr>
        <w:t xml:space="preserve">Descripción de la situación jurídica generada por la violación de derechos humanos y del contexto en el que los hechos se presentaron.  </w:t>
      </w:r>
    </w:p>
    <w:p w14:paraId="1F4A68A0" w14:textId="77777777" w:rsidR="005D34C9" w:rsidRPr="005E5434" w:rsidRDefault="005D34C9" w:rsidP="005E5434">
      <w:pPr>
        <w:spacing w:after="11" w:line="240" w:lineRule="auto"/>
        <w:ind w:left="552"/>
        <w:jc w:val="both"/>
        <w:rPr>
          <w:rFonts w:ascii="Arial" w:hAnsi="Arial" w:cs="Arial"/>
          <w:i/>
          <w:sz w:val="16"/>
          <w:szCs w:val="16"/>
        </w:rPr>
      </w:pPr>
      <w:r>
        <w:rPr>
          <w:rFonts w:ascii="Arial" w:eastAsia="Arial" w:hAnsi="Arial" w:cs="Arial"/>
          <w:i/>
          <w:sz w:val="16"/>
          <w:szCs w:val="16"/>
        </w:rPr>
        <w:t xml:space="preserve">IV. </w:t>
      </w:r>
      <w:r w:rsidRPr="005E5434">
        <w:rPr>
          <w:rFonts w:ascii="Arial" w:eastAsia="Arial" w:hAnsi="Arial" w:cs="Arial"/>
          <w:i/>
          <w:sz w:val="16"/>
          <w:szCs w:val="16"/>
        </w:rPr>
        <w:t xml:space="preserve">Observaciones, análisis de pruebas y razonamientos lógico-jurídicos y de equidad en los que se soporte la convicción sobre la violación de derechos humanos reclamada.  </w:t>
      </w:r>
    </w:p>
    <w:p w14:paraId="049C93A7" w14:textId="77777777" w:rsidR="005D34C9" w:rsidRPr="00DE4411" w:rsidRDefault="005D34C9" w:rsidP="005E5434">
      <w:pPr>
        <w:pStyle w:val="Textonotapie"/>
        <w:ind w:left="562" w:hanging="10"/>
        <w:jc w:val="both"/>
        <w:rPr>
          <w:rFonts w:ascii="Arial" w:hAnsi="Arial" w:cs="Arial"/>
          <w:i/>
          <w:sz w:val="16"/>
          <w:szCs w:val="16"/>
        </w:rPr>
      </w:pPr>
      <w:r w:rsidRPr="00DE4411">
        <w:rPr>
          <w:rFonts w:ascii="Arial" w:eastAsia="Arial" w:hAnsi="Arial" w:cs="Arial"/>
          <w:i/>
          <w:sz w:val="16"/>
          <w:szCs w:val="16"/>
        </w:rPr>
        <w:t>Recomendaciones específicas, que son las acciones que se solicitan a</w:t>
      </w:r>
      <w:r w:rsidRPr="00DE4411">
        <w:rPr>
          <w:rFonts w:ascii="Arial" w:eastAsia="Arial" w:hAnsi="Arial" w:cs="Arial"/>
          <w:i/>
          <w:sz w:val="16"/>
          <w:szCs w:val="16"/>
          <w:u w:val="single" w:color="000000"/>
        </w:rPr>
        <w:t xml:space="preserve"> la autoridad para que las lleve a cabo, a efecto de</w:t>
      </w:r>
      <w:r w:rsidRPr="00DE4411">
        <w:rPr>
          <w:rFonts w:ascii="Arial" w:eastAsia="Arial" w:hAnsi="Arial" w:cs="Arial"/>
          <w:i/>
          <w:sz w:val="16"/>
          <w:szCs w:val="16"/>
        </w:rPr>
        <w:t xml:space="preserve"> </w:t>
      </w:r>
      <w:r w:rsidRPr="00DE4411">
        <w:rPr>
          <w:rFonts w:ascii="Arial" w:eastAsia="Arial" w:hAnsi="Arial" w:cs="Arial"/>
          <w:i/>
          <w:sz w:val="16"/>
          <w:szCs w:val="16"/>
          <w:u w:val="single" w:color="000000"/>
        </w:rPr>
        <w:t>reparar la violación de derechos humanos y sancionar a los responsables.”</w:t>
      </w:r>
    </w:p>
  </w:footnote>
  <w:footnote w:id="3">
    <w:p w14:paraId="05D912C3" w14:textId="77777777" w:rsidR="005D34C9" w:rsidRPr="00A87FEB" w:rsidRDefault="005D34C9" w:rsidP="00B4354E">
      <w:pPr>
        <w:widowControl w:val="0"/>
        <w:autoSpaceDE w:val="0"/>
        <w:autoSpaceDN w:val="0"/>
        <w:adjustRightInd w:val="0"/>
        <w:spacing w:line="240" w:lineRule="auto"/>
        <w:ind w:left="562" w:right="49" w:hanging="10"/>
        <w:jc w:val="both"/>
        <w:rPr>
          <w:rFonts w:ascii="Arial" w:hAnsi="Arial" w:cs="Arial"/>
          <w:b/>
          <w:i/>
          <w:sz w:val="16"/>
          <w:szCs w:val="16"/>
        </w:rPr>
      </w:pPr>
      <w:r w:rsidRPr="00A87FEB">
        <w:rPr>
          <w:rStyle w:val="Refdenotaalpie"/>
          <w:rFonts w:ascii="Arial" w:hAnsi="Arial" w:cs="Arial"/>
          <w:i/>
          <w:sz w:val="16"/>
          <w:szCs w:val="16"/>
        </w:rPr>
        <w:footnoteRef/>
      </w:r>
      <w:r w:rsidRPr="00A87FEB">
        <w:rPr>
          <w:rFonts w:ascii="Arial" w:hAnsi="Arial" w:cs="Arial"/>
          <w:i/>
          <w:sz w:val="16"/>
          <w:szCs w:val="16"/>
        </w:rPr>
        <w:t xml:space="preserve"> </w:t>
      </w:r>
      <w:r w:rsidRPr="00A87FEB">
        <w:rPr>
          <w:rFonts w:ascii="Arial" w:hAnsi="Arial" w:cs="Arial"/>
          <w:bCs/>
          <w:i/>
          <w:sz w:val="16"/>
          <w:szCs w:val="16"/>
        </w:rPr>
        <w:t xml:space="preserve">CPEUM (1917). </w:t>
      </w:r>
      <w:r w:rsidRPr="00A87FEB">
        <w:rPr>
          <w:rFonts w:ascii="Arial" w:hAnsi="Arial" w:cs="Arial"/>
          <w:bCs/>
          <w:i/>
          <w:sz w:val="16"/>
          <w:szCs w:val="16"/>
          <w:u w:val="single"/>
        </w:rPr>
        <w:t xml:space="preserve">Artículo 102, </w:t>
      </w:r>
      <w:r w:rsidRPr="00A87FEB">
        <w:rPr>
          <w:rFonts w:ascii="Arial" w:hAnsi="Arial" w:cs="Arial"/>
          <w:bCs/>
          <w:i/>
          <w:sz w:val="16"/>
          <w:szCs w:val="16"/>
          <w:u w:val="single"/>
          <w:lang w:val="es-ES"/>
        </w:rPr>
        <w:t>apartado B, segundo párrafo</w:t>
      </w:r>
      <w:r w:rsidRPr="00A87FEB">
        <w:rPr>
          <w:rFonts w:ascii="Arial" w:hAnsi="Arial" w:cs="Arial"/>
          <w:bCs/>
          <w:i/>
          <w:sz w:val="16"/>
          <w:szCs w:val="16"/>
          <w:lang w:val="es-ES"/>
        </w:rPr>
        <w:t>:</w:t>
      </w:r>
      <w:r w:rsidRPr="00A87FEB">
        <w:rPr>
          <w:rFonts w:ascii="Arial" w:hAnsi="Arial" w:cs="Arial"/>
          <w:bCs/>
          <w:i/>
          <w:sz w:val="16"/>
          <w:szCs w:val="16"/>
        </w:rPr>
        <w:t xml:space="preserve"> “…Los organismos a que se refiere el párrafo anterior formularán recomendaciones públicas, no vinculatorias, denuncias y quejas ante las autoridades respectivas. Todo servidor público está obligado a responder las recomendaciones que les presenten estos organismos. Cuando las recomendaciones emitidas no sean aceptadas o cumplidas por las autoridades o servidores públicos, éstos deberán fundar, motivar y hacer pública su negativa; además, la Cámara de Senadores o en sus recesos la Comisión Permanente, o las legislaturas de las entidades federativas, según corresponda, podrán llamar, a solicitud de estos organismos, a las autoridades</w:t>
      </w:r>
      <w:r w:rsidRPr="00A87FEB">
        <w:rPr>
          <w:rFonts w:ascii="Arial" w:hAnsi="Arial" w:cs="Arial"/>
          <w:i/>
          <w:sz w:val="16"/>
          <w:szCs w:val="16"/>
        </w:rPr>
        <w:t xml:space="preserve"> o servidores públicos responsables para que comparezcan ante dichos órganos legislativos, a efecto de que expliquen el motivo de su negativa…”</w:t>
      </w:r>
    </w:p>
    <w:p w14:paraId="73B172F1" w14:textId="77777777" w:rsidR="005D34C9" w:rsidRPr="00A87FEB" w:rsidRDefault="005D34C9" w:rsidP="00B4354E">
      <w:pPr>
        <w:widowControl w:val="0"/>
        <w:autoSpaceDE w:val="0"/>
        <w:autoSpaceDN w:val="0"/>
        <w:adjustRightInd w:val="0"/>
        <w:spacing w:line="240" w:lineRule="auto"/>
        <w:ind w:left="562" w:right="49" w:hanging="10"/>
        <w:jc w:val="both"/>
        <w:rPr>
          <w:rFonts w:ascii="Arial" w:hAnsi="Arial" w:cs="Arial"/>
          <w:b/>
          <w:bCs/>
          <w:i/>
          <w:sz w:val="16"/>
          <w:szCs w:val="16"/>
        </w:rPr>
      </w:pPr>
      <w:r w:rsidRPr="00A87FEB">
        <w:rPr>
          <w:rFonts w:ascii="Arial" w:hAnsi="Arial" w:cs="Arial"/>
          <w:bCs/>
          <w:i/>
          <w:sz w:val="16"/>
          <w:szCs w:val="16"/>
        </w:rPr>
        <w:t xml:space="preserve">CPECZ (1918). </w:t>
      </w:r>
      <w:r w:rsidRPr="00A87FEB">
        <w:rPr>
          <w:rFonts w:ascii="Arial" w:hAnsi="Arial" w:cs="Arial"/>
          <w:bCs/>
          <w:i/>
          <w:sz w:val="16"/>
          <w:szCs w:val="16"/>
          <w:u w:val="single"/>
        </w:rPr>
        <w:t>Artículo 195</w:t>
      </w:r>
      <w:r w:rsidRPr="00A87FEB">
        <w:rPr>
          <w:rFonts w:ascii="Arial" w:hAnsi="Arial" w:cs="Arial"/>
          <w:bCs/>
          <w:i/>
          <w:sz w:val="16"/>
          <w:szCs w:val="16"/>
        </w:rPr>
        <w:t>: “…. La Comisión de Derechos Humanos del Estado de Coahuila, se constituirá conforme a lo siguiente:.. 13. Formulará recomendaciones públicas, no vinculatorias, denuncias y quejas ante las autoridades respectivas…”</w:t>
      </w:r>
    </w:p>
    <w:p w14:paraId="799378EA" w14:textId="77777777" w:rsidR="005D34C9" w:rsidRPr="00A87FEB" w:rsidRDefault="005D34C9" w:rsidP="00B4354E">
      <w:pPr>
        <w:widowControl w:val="0"/>
        <w:autoSpaceDE w:val="0"/>
        <w:autoSpaceDN w:val="0"/>
        <w:adjustRightInd w:val="0"/>
        <w:spacing w:line="240" w:lineRule="auto"/>
        <w:ind w:left="562" w:right="49" w:hanging="10"/>
        <w:jc w:val="both"/>
        <w:rPr>
          <w:i/>
        </w:rPr>
      </w:pPr>
      <w:r w:rsidRPr="00A87FEB">
        <w:rPr>
          <w:rFonts w:ascii="Arial" w:hAnsi="Arial" w:cs="Arial"/>
          <w:bCs/>
          <w:i/>
          <w:sz w:val="16"/>
          <w:szCs w:val="16"/>
        </w:rPr>
        <w:t xml:space="preserve">Ley de la CDHEC (2007). </w:t>
      </w:r>
      <w:r w:rsidRPr="00A87FEB">
        <w:rPr>
          <w:rFonts w:ascii="Arial" w:hAnsi="Arial" w:cs="Arial"/>
          <w:bCs/>
          <w:i/>
          <w:sz w:val="16"/>
          <w:szCs w:val="16"/>
          <w:u w:val="single"/>
        </w:rPr>
        <w:t>Artículo 20</w:t>
      </w:r>
      <w:r w:rsidRPr="00A87FEB">
        <w:rPr>
          <w:rFonts w:ascii="Arial" w:hAnsi="Arial" w:cs="Arial"/>
          <w:bCs/>
          <w:i/>
          <w:sz w:val="16"/>
          <w:szCs w:val="16"/>
        </w:rPr>
        <w:t>: Para el cumplimiento de su objeto, la Comisión tiene las atribuciones siguientes:… IV. Formular recomendaciones públicas particulares, derivadas de los procedimientos iniciados de oficio o a petición de parte, mismas que no serán vinculatorias; …”</w:t>
      </w:r>
    </w:p>
  </w:footnote>
  <w:footnote w:id="4">
    <w:p w14:paraId="2992A278" w14:textId="77777777" w:rsidR="005D34C9" w:rsidRPr="00A87FEB" w:rsidRDefault="005D34C9" w:rsidP="00B4354E">
      <w:pPr>
        <w:pStyle w:val="footnotedescription"/>
        <w:spacing w:after="19"/>
        <w:ind w:left="562" w:right="58" w:hanging="10"/>
      </w:pPr>
      <w:r w:rsidRPr="00A87FEB">
        <w:rPr>
          <w:rStyle w:val="footnotemark"/>
        </w:rPr>
        <w:footnoteRef/>
      </w:r>
      <w:r w:rsidRPr="00A87FEB">
        <w:t xml:space="preserve"> Ley de la CDHEC (2007).</w:t>
      </w:r>
      <w:r>
        <w:t xml:space="preserve"> </w:t>
      </w:r>
      <w:r w:rsidRPr="00A87FEB">
        <w:rPr>
          <w:u w:val="single" w:color="000000"/>
        </w:rPr>
        <w:t>Artículo 89:</w:t>
      </w:r>
      <w:r w:rsidRPr="00A87FEB">
        <w:t xml:space="preserve"> “Cualquier persona podrá denunciar presuntas violaciones a los Derechos Humanos de ella o de cualquiera otra y acudir ante las oficinas de las Visitadurías Regionales de la Comisión para presentar quejas contra dichas violaciones, ya sea directamente o por medio de representante.” </w:t>
      </w:r>
    </w:p>
    <w:p w14:paraId="796F9A00" w14:textId="77777777" w:rsidR="005D34C9" w:rsidRPr="00A87FEB" w:rsidRDefault="005D34C9" w:rsidP="00B4354E">
      <w:pPr>
        <w:pStyle w:val="footnotedescription"/>
        <w:ind w:left="562" w:right="57" w:hanging="10"/>
      </w:pPr>
      <w:r w:rsidRPr="00A87FEB">
        <w:rPr>
          <w:u w:val="single" w:color="000000"/>
        </w:rPr>
        <w:t>Artículo 104:</w:t>
      </w:r>
      <w:r w:rsidRPr="00A87FEB">
        <w:t xml:space="preserve"> “En el caso de que el asunto planteado no permita la solución inmediata del conflicto, se admitirá la queja. Ésta se registrará y se le asignará un número de expediente y pasará a calificación, previo acuerdo de admisión que emita el Visitador Regional o el Itinerante.”</w:t>
      </w:r>
      <w:r w:rsidRPr="00D63F4F">
        <w:t xml:space="preserve"> </w:t>
      </w:r>
      <w:r w:rsidRPr="00D63F4F">
        <w:rPr>
          <w:u w:val="single"/>
        </w:rPr>
        <w:t>Artículo 101.</w:t>
      </w:r>
      <w:r>
        <w:t xml:space="preserve"> Cuando por algún medio se haga del conocimiento público un acto u omisión de alguna autoridad o servidor público, estatal o municipal, que se presuma como violación grave de los Derechos Humanos de alguna persona o grupo de ellas, el Presidente instruirá al Visitador o Visitadores que estime necesarios para que, de inmediato, inicien una investigación preliminar. </w:t>
      </w:r>
      <w:r w:rsidRPr="00D63F4F">
        <w:rPr>
          <w:u w:val="single"/>
        </w:rPr>
        <w:t>Artículo 102</w:t>
      </w:r>
      <w:r>
        <w:t xml:space="preserve">. De la información obtenida, el Presidente determinará si ha lugar a iniciar el procedimiento de protección no jurisdiccional a los Derechos Humanos, sujetándose, para la substanciación del mismo, a lo dispuesto por esta ley. </w:t>
      </w:r>
      <w:r w:rsidRPr="00A87FEB">
        <w:t xml:space="preserve"> </w:t>
      </w:r>
    </w:p>
    <w:p w14:paraId="4973EBFC" w14:textId="77777777" w:rsidR="005D34C9" w:rsidRPr="00FF0491" w:rsidRDefault="005D34C9" w:rsidP="00C345D6">
      <w:pPr>
        <w:spacing w:line="240" w:lineRule="auto"/>
      </w:pPr>
    </w:p>
  </w:footnote>
  <w:footnote w:id="5">
    <w:p w14:paraId="7F30F14B" w14:textId="77777777" w:rsidR="005D34C9" w:rsidRPr="00AC0C40" w:rsidRDefault="005D34C9" w:rsidP="00FC2ACE">
      <w:pPr>
        <w:pStyle w:val="Textonotapie"/>
        <w:ind w:left="567"/>
        <w:jc w:val="both"/>
        <w:rPr>
          <w:rFonts w:ascii="Arial" w:hAnsi="Arial" w:cs="Arial"/>
          <w:i/>
          <w:sz w:val="16"/>
          <w:szCs w:val="16"/>
        </w:rPr>
      </w:pPr>
      <w:r w:rsidRPr="00AC0C40">
        <w:rPr>
          <w:rStyle w:val="Refdenotaalpie"/>
          <w:rFonts w:ascii="Arial" w:hAnsi="Arial" w:cs="Arial"/>
          <w:i/>
          <w:sz w:val="16"/>
          <w:szCs w:val="16"/>
        </w:rPr>
        <w:footnoteRef/>
      </w:r>
      <w:r w:rsidRPr="00AC0C40">
        <w:rPr>
          <w:rFonts w:ascii="Arial" w:hAnsi="Arial" w:cs="Arial"/>
          <w:i/>
          <w:sz w:val="16"/>
          <w:szCs w:val="16"/>
        </w:rPr>
        <w:t xml:space="preserve"> ONU: Asamblea General (1948). </w:t>
      </w:r>
      <w:r w:rsidRPr="00AC0C40">
        <w:rPr>
          <w:rFonts w:ascii="Arial" w:hAnsi="Arial" w:cs="Arial"/>
          <w:i/>
          <w:iCs/>
          <w:sz w:val="16"/>
          <w:szCs w:val="16"/>
          <w:u w:val="single"/>
        </w:rPr>
        <w:t>Declaración Universal de Derechos Humanos</w:t>
      </w:r>
      <w:r w:rsidRPr="00AC0C40">
        <w:rPr>
          <w:rFonts w:ascii="Arial" w:hAnsi="Arial" w:cs="Arial"/>
          <w:i/>
          <w:sz w:val="16"/>
          <w:szCs w:val="16"/>
        </w:rPr>
        <w:t>, Tercera Asamblea General de las Naciones Unidas, 217 A (III), París, Francia.</w:t>
      </w:r>
    </w:p>
    <w:p w14:paraId="13A5C6C8" w14:textId="77777777" w:rsidR="005D34C9" w:rsidRPr="00AC0C40" w:rsidRDefault="005D34C9" w:rsidP="00FC2ACE">
      <w:pPr>
        <w:pStyle w:val="Textonotapie"/>
        <w:ind w:left="567"/>
        <w:jc w:val="both"/>
        <w:rPr>
          <w:rFonts w:ascii="Arial" w:hAnsi="Arial" w:cs="Arial"/>
          <w:i/>
          <w:sz w:val="16"/>
          <w:szCs w:val="16"/>
        </w:rPr>
      </w:pPr>
      <w:r w:rsidRPr="00AC0C40">
        <w:rPr>
          <w:rFonts w:ascii="Arial" w:hAnsi="Arial" w:cs="Arial"/>
          <w:i/>
          <w:sz w:val="16"/>
          <w:szCs w:val="16"/>
          <w:u w:val="single"/>
        </w:rPr>
        <w:t>Artículo 1</w:t>
      </w:r>
      <w:r w:rsidRPr="00AC0C40">
        <w:rPr>
          <w:rFonts w:ascii="Arial" w:hAnsi="Arial" w:cs="Arial"/>
          <w:i/>
          <w:sz w:val="16"/>
          <w:szCs w:val="16"/>
        </w:rPr>
        <w:t>: Todos los seres humanos nacen libres e iguales en dignidad y derechos y, dotados como están de razón y conciencia, deben comportarse fraternalmente los unos con los otros.</w:t>
      </w:r>
    </w:p>
  </w:footnote>
  <w:footnote w:id="6">
    <w:p w14:paraId="59C795EF" w14:textId="77777777" w:rsidR="005D34C9" w:rsidRPr="00AC0C40" w:rsidRDefault="005D34C9" w:rsidP="00FC2ACE">
      <w:pPr>
        <w:pStyle w:val="Textonotapie"/>
        <w:ind w:left="567"/>
        <w:jc w:val="both"/>
        <w:rPr>
          <w:rFonts w:ascii="Arial" w:hAnsi="Arial" w:cs="Arial"/>
          <w:i/>
          <w:sz w:val="16"/>
          <w:szCs w:val="16"/>
        </w:rPr>
      </w:pPr>
      <w:r w:rsidRPr="00AC0C40">
        <w:rPr>
          <w:rStyle w:val="Refdenotaalpie"/>
          <w:rFonts w:ascii="Arial" w:hAnsi="Arial" w:cs="Arial"/>
          <w:i/>
          <w:sz w:val="16"/>
          <w:szCs w:val="16"/>
        </w:rPr>
        <w:footnoteRef/>
      </w:r>
      <w:r w:rsidRPr="00AC0C40">
        <w:rPr>
          <w:rFonts w:ascii="Arial" w:hAnsi="Arial" w:cs="Arial"/>
          <w:i/>
          <w:sz w:val="16"/>
          <w:szCs w:val="16"/>
        </w:rPr>
        <w:t xml:space="preserve"> OEA (1969). </w:t>
      </w:r>
      <w:r w:rsidRPr="00AC0C40">
        <w:rPr>
          <w:rFonts w:ascii="Arial" w:hAnsi="Arial" w:cs="Arial"/>
          <w:i/>
          <w:sz w:val="16"/>
          <w:szCs w:val="16"/>
          <w:u w:val="single"/>
        </w:rPr>
        <w:t>Convención Americana sobre Derechos Humanos</w:t>
      </w:r>
      <w:r w:rsidRPr="00AC0C40">
        <w:rPr>
          <w:rFonts w:ascii="Arial" w:hAnsi="Arial" w:cs="Arial"/>
          <w:i/>
          <w:sz w:val="16"/>
          <w:szCs w:val="16"/>
        </w:rPr>
        <w:t xml:space="preserve">. Conferencia Especializada Interamericana de Derechos Humanos. San José, Costa Rica. </w:t>
      </w:r>
    </w:p>
    <w:p w14:paraId="58CFE344" w14:textId="77777777" w:rsidR="005D34C9" w:rsidRPr="00AC0C40" w:rsidRDefault="005D34C9" w:rsidP="00FC2ACE">
      <w:pPr>
        <w:pStyle w:val="Textonotapie"/>
        <w:ind w:left="567"/>
        <w:jc w:val="both"/>
        <w:rPr>
          <w:rFonts w:ascii="Arial" w:hAnsi="Arial" w:cs="Arial"/>
          <w:i/>
          <w:sz w:val="16"/>
          <w:szCs w:val="16"/>
        </w:rPr>
      </w:pPr>
      <w:r w:rsidRPr="00AC0C40">
        <w:rPr>
          <w:rFonts w:ascii="Arial" w:hAnsi="Arial" w:cs="Arial"/>
          <w:i/>
          <w:sz w:val="16"/>
          <w:szCs w:val="16"/>
          <w:u w:val="single"/>
        </w:rPr>
        <w:t>Artículo 1.1.</w:t>
      </w:r>
      <w:r w:rsidRPr="00AC0C40">
        <w:rPr>
          <w:rFonts w:ascii="Arial" w:hAnsi="Arial" w:cs="Arial"/>
          <w:i/>
          <w:sz w:val="16"/>
          <w:szCs w:val="16"/>
        </w:rPr>
        <w:t xml:space="preserve">  “…Los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p>
    <w:p w14:paraId="3A4E81B1" w14:textId="77777777" w:rsidR="005D34C9" w:rsidRPr="00AC0C40" w:rsidRDefault="005D34C9" w:rsidP="00FC2ACE">
      <w:pPr>
        <w:pStyle w:val="Textonotapie"/>
        <w:ind w:left="567"/>
        <w:jc w:val="both"/>
        <w:rPr>
          <w:rFonts w:ascii="Arial" w:hAnsi="Arial" w:cs="Arial"/>
          <w:i/>
          <w:sz w:val="16"/>
          <w:szCs w:val="16"/>
        </w:rPr>
      </w:pPr>
      <w:r w:rsidRPr="00AC0C40">
        <w:rPr>
          <w:rFonts w:ascii="Arial" w:hAnsi="Arial" w:cs="Arial"/>
          <w:i/>
          <w:sz w:val="16"/>
          <w:szCs w:val="16"/>
          <w:u w:val="single"/>
        </w:rPr>
        <w:t>Artículo 11.1</w:t>
      </w:r>
      <w:r w:rsidRPr="00AC0C40">
        <w:rPr>
          <w:rFonts w:ascii="Arial" w:hAnsi="Arial" w:cs="Arial"/>
          <w:i/>
          <w:sz w:val="16"/>
          <w:szCs w:val="16"/>
        </w:rPr>
        <w:t>. Toda persona tiene derecho al respeto de su honra y al reconocimiento de su dignidad.</w:t>
      </w:r>
    </w:p>
    <w:p w14:paraId="70D242E8" w14:textId="77777777" w:rsidR="005D34C9" w:rsidRPr="00AC0C40" w:rsidRDefault="005D34C9" w:rsidP="00FC2ACE">
      <w:pPr>
        <w:pStyle w:val="Textonotapie"/>
        <w:ind w:left="567"/>
        <w:jc w:val="both"/>
        <w:rPr>
          <w:rFonts w:ascii="Arial" w:hAnsi="Arial" w:cs="Arial"/>
          <w:i/>
          <w:sz w:val="16"/>
          <w:szCs w:val="16"/>
        </w:rPr>
      </w:pPr>
      <w:r w:rsidRPr="00AC0C40">
        <w:rPr>
          <w:rFonts w:ascii="Arial" w:hAnsi="Arial" w:cs="Arial"/>
          <w:i/>
          <w:sz w:val="16"/>
          <w:szCs w:val="16"/>
          <w:u w:val="single"/>
        </w:rPr>
        <w:t>Artículo 11.2</w:t>
      </w:r>
      <w:r w:rsidRPr="00AC0C40">
        <w:rPr>
          <w:rFonts w:ascii="Arial" w:hAnsi="Arial" w:cs="Arial"/>
          <w:i/>
          <w:sz w:val="16"/>
          <w:szCs w:val="16"/>
        </w:rPr>
        <w:t>. Nadie puede ser objeto de injerencias arbitrarias o abusivas en su vida privada, en la de su familia, en su domicilio o en su correspondencia, ni de ataques ilegales a su honra o reputación.</w:t>
      </w:r>
    </w:p>
    <w:p w14:paraId="4D5DB5CB" w14:textId="77777777" w:rsidR="005D34C9" w:rsidRPr="00AC0C40" w:rsidRDefault="005D34C9" w:rsidP="00FC2ACE">
      <w:pPr>
        <w:pStyle w:val="Textonotapie"/>
        <w:ind w:left="567"/>
        <w:jc w:val="both"/>
        <w:rPr>
          <w:rFonts w:ascii="Arial" w:hAnsi="Arial" w:cs="Arial"/>
          <w:i/>
          <w:sz w:val="16"/>
          <w:szCs w:val="16"/>
        </w:rPr>
      </w:pPr>
      <w:r w:rsidRPr="00AC0C40">
        <w:rPr>
          <w:rFonts w:ascii="Arial" w:hAnsi="Arial" w:cs="Arial"/>
          <w:i/>
          <w:sz w:val="16"/>
          <w:szCs w:val="16"/>
          <w:u w:val="single"/>
        </w:rPr>
        <w:t>Artículo 11.3</w:t>
      </w:r>
      <w:r w:rsidRPr="00AC0C40">
        <w:rPr>
          <w:rFonts w:ascii="Arial" w:hAnsi="Arial" w:cs="Arial"/>
          <w:i/>
          <w:sz w:val="16"/>
          <w:szCs w:val="16"/>
        </w:rPr>
        <w:t>. Toda persona tiene derecho a la protección de la ley contra esas injerencias o esos ataques.</w:t>
      </w:r>
    </w:p>
    <w:p w14:paraId="1F13FBCC" w14:textId="77777777" w:rsidR="005D34C9" w:rsidRPr="00AC0C40" w:rsidRDefault="005D34C9" w:rsidP="00FC2ACE">
      <w:pPr>
        <w:pStyle w:val="Textonotapie"/>
        <w:ind w:left="567"/>
        <w:jc w:val="both"/>
        <w:rPr>
          <w:rFonts w:ascii="Arial" w:hAnsi="Arial" w:cs="Arial"/>
          <w:i/>
          <w:sz w:val="16"/>
          <w:szCs w:val="16"/>
        </w:rPr>
      </w:pPr>
      <w:r w:rsidRPr="00AC0C40">
        <w:rPr>
          <w:rFonts w:ascii="Arial" w:hAnsi="Arial" w:cs="Arial"/>
          <w:i/>
          <w:sz w:val="16"/>
          <w:szCs w:val="16"/>
          <w:u w:val="single"/>
        </w:rPr>
        <w:t>Artículo 25</w:t>
      </w:r>
      <w:r w:rsidRPr="00AC0C40">
        <w:rPr>
          <w:rFonts w:ascii="Arial" w:hAnsi="Arial" w:cs="Arial"/>
          <w:i/>
          <w:sz w:val="16"/>
          <w:szCs w:val="16"/>
        </w:rPr>
        <w:t>. Todas las personas son iguales ante la ley. En consecuencia, tienen derecho, sin discriminación, a igual protección de la ley.</w:t>
      </w:r>
    </w:p>
  </w:footnote>
  <w:footnote w:id="7">
    <w:p w14:paraId="5CAF8CC9" w14:textId="77777777" w:rsidR="005D34C9" w:rsidRPr="00AC0C40" w:rsidRDefault="005D34C9" w:rsidP="00FC2ACE">
      <w:pPr>
        <w:pStyle w:val="Textonotapie"/>
        <w:ind w:left="567"/>
        <w:jc w:val="both"/>
        <w:rPr>
          <w:rFonts w:ascii="Arial" w:hAnsi="Arial" w:cs="Arial"/>
          <w:i/>
          <w:sz w:val="16"/>
          <w:szCs w:val="16"/>
        </w:rPr>
      </w:pPr>
      <w:r w:rsidRPr="00AC0C40">
        <w:rPr>
          <w:rStyle w:val="Refdenotaalpie"/>
          <w:rFonts w:ascii="Arial" w:hAnsi="Arial" w:cs="Arial"/>
          <w:i/>
          <w:sz w:val="16"/>
          <w:szCs w:val="16"/>
        </w:rPr>
        <w:footnoteRef/>
      </w:r>
      <w:r w:rsidRPr="00AC0C40">
        <w:rPr>
          <w:rFonts w:ascii="Arial" w:hAnsi="Arial" w:cs="Arial"/>
          <w:i/>
          <w:sz w:val="16"/>
          <w:szCs w:val="16"/>
        </w:rPr>
        <w:t xml:space="preserve"> ONU: Asamblea General (1966). </w:t>
      </w:r>
      <w:r w:rsidRPr="00AC0C40">
        <w:rPr>
          <w:rFonts w:ascii="Arial" w:hAnsi="Arial" w:cs="Arial"/>
          <w:i/>
          <w:iCs/>
          <w:sz w:val="16"/>
          <w:szCs w:val="16"/>
          <w:u w:val="single"/>
        </w:rPr>
        <w:t>Pacto Internacional de Derechos Civiles y Políticos.</w:t>
      </w:r>
      <w:r w:rsidRPr="00AC0C40">
        <w:rPr>
          <w:rFonts w:ascii="Arial" w:hAnsi="Arial" w:cs="Arial"/>
          <w:i/>
          <w:iCs/>
          <w:sz w:val="16"/>
          <w:szCs w:val="16"/>
        </w:rPr>
        <w:t xml:space="preserve"> Resolución 2200 A (XXI), Nueva York, EE.UU., </w:t>
      </w:r>
      <w:r w:rsidRPr="00AC0C40">
        <w:rPr>
          <w:rFonts w:ascii="Arial" w:hAnsi="Arial" w:cs="Arial"/>
          <w:i/>
          <w:sz w:val="16"/>
          <w:szCs w:val="16"/>
        </w:rPr>
        <w:t>Naciones Unidas, Serie de Tratados, vol. 999, p. 171.</w:t>
      </w:r>
    </w:p>
    <w:p w14:paraId="55B8E664" w14:textId="77777777" w:rsidR="005D34C9" w:rsidRPr="00AC0C40" w:rsidRDefault="005D34C9" w:rsidP="00FC2ACE">
      <w:pPr>
        <w:pStyle w:val="Textonotapie"/>
        <w:ind w:left="567"/>
        <w:jc w:val="both"/>
        <w:rPr>
          <w:rFonts w:ascii="Arial" w:hAnsi="Arial" w:cs="Arial"/>
          <w:i/>
          <w:sz w:val="16"/>
          <w:szCs w:val="16"/>
          <w:shd w:val="clear" w:color="auto" w:fill="FFFFFF"/>
        </w:rPr>
      </w:pPr>
      <w:r w:rsidRPr="00AC0C40">
        <w:rPr>
          <w:rFonts w:ascii="Arial" w:hAnsi="Arial" w:cs="Arial"/>
          <w:i/>
          <w:sz w:val="16"/>
          <w:szCs w:val="16"/>
          <w:u w:val="single"/>
        </w:rPr>
        <w:t>Artículo 2.1.</w:t>
      </w:r>
      <w:r w:rsidRPr="00AC0C40">
        <w:rPr>
          <w:rFonts w:ascii="Arial" w:hAnsi="Arial" w:cs="Arial"/>
          <w:i/>
          <w:sz w:val="16"/>
          <w:szCs w:val="16"/>
        </w:rPr>
        <w:t xml:space="preserve"> </w:t>
      </w:r>
      <w:r w:rsidRPr="00AC0C40">
        <w:rPr>
          <w:rFonts w:ascii="Arial" w:hAnsi="Arial" w:cs="Arial"/>
          <w:i/>
          <w:sz w:val="16"/>
          <w:szCs w:val="16"/>
          <w:shd w:val="clear" w:color="auto" w:fill="FFFFFF"/>
        </w:rPr>
        <w:t>Cada uno de los Estados Partes en el presente Pacto se compromete a respetar y a garantizar a todos los individuos que se encuentren en su territorio y estén sujetos a su jurisdicción los derechos reconocidos en el presente Pacto, sin distinción alguna de raza, color, sexo, idioma, religión, opinión política o de otra índole, origen nacional o social, posición económica, nacimiento o cualquier otra condición social.</w:t>
      </w:r>
    </w:p>
    <w:p w14:paraId="316B6F55" w14:textId="77777777" w:rsidR="005D34C9" w:rsidRPr="00AC0C40" w:rsidRDefault="005D34C9" w:rsidP="00FC2ACE">
      <w:pPr>
        <w:pStyle w:val="Textonotapie"/>
        <w:ind w:left="567"/>
        <w:jc w:val="both"/>
        <w:rPr>
          <w:rFonts w:ascii="Arial" w:hAnsi="Arial" w:cs="Arial"/>
          <w:i/>
          <w:iCs/>
          <w:sz w:val="16"/>
          <w:szCs w:val="16"/>
        </w:rPr>
      </w:pPr>
      <w:r w:rsidRPr="00AC0C40">
        <w:rPr>
          <w:rFonts w:ascii="Arial" w:hAnsi="Arial" w:cs="Arial"/>
          <w:i/>
          <w:sz w:val="16"/>
          <w:szCs w:val="16"/>
          <w:u w:val="single"/>
          <w:shd w:val="clear" w:color="auto" w:fill="FFFFFF"/>
        </w:rPr>
        <w:t>Artículo 3</w:t>
      </w:r>
      <w:r w:rsidRPr="00AC0C40">
        <w:rPr>
          <w:rFonts w:ascii="Arial" w:hAnsi="Arial" w:cs="Arial"/>
          <w:i/>
          <w:sz w:val="16"/>
          <w:szCs w:val="16"/>
          <w:shd w:val="clear" w:color="auto" w:fill="FFFFFF"/>
        </w:rPr>
        <w:t>. Los Estados Partes en el presente Pacto se comprometen a garantizar a hombres y mujeres la igualdad en el goce de todos los derechos civiles y políticos enunciados en el presente Pacto.</w:t>
      </w:r>
    </w:p>
    <w:p w14:paraId="019AE407" w14:textId="77777777" w:rsidR="005D34C9" w:rsidRPr="00AC0C40" w:rsidRDefault="005D34C9" w:rsidP="00FC2ACE">
      <w:pPr>
        <w:pStyle w:val="Textonotapie"/>
        <w:ind w:left="567"/>
        <w:jc w:val="both"/>
        <w:rPr>
          <w:rFonts w:ascii="Arial" w:hAnsi="Arial" w:cs="Arial"/>
          <w:i/>
          <w:sz w:val="16"/>
          <w:szCs w:val="16"/>
        </w:rPr>
      </w:pPr>
      <w:r w:rsidRPr="00AC0C40">
        <w:rPr>
          <w:rFonts w:ascii="Arial" w:hAnsi="Arial" w:cs="Arial"/>
          <w:i/>
          <w:iCs/>
          <w:sz w:val="16"/>
          <w:szCs w:val="16"/>
          <w:u w:val="single"/>
        </w:rPr>
        <w:t>Artículo 26</w:t>
      </w:r>
      <w:r w:rsidRPr="00AC0C40">
        <w:rPr>
          <w:rFonts w:ascii="Arial" w:hAnsi="Arial" w:cs="Arial"/>
          <w:i/>
          <w:iCs/>
          <w:sz w:val="16"/>
          <w:szCs w:val="16"/>
        </w:rPr>
        <w:t xml:space="preserve">. </w:t>
      </w:r>
      <w:r w:rsidRPr="00AC0C40">
        <w:rPr>
          <w:rFonts w:ascii="Arial" w:hAnsi="Arial" w:cs="Arial"/>
          <w:i/>
          <w:sz w:val="16"/>
          <w:szCs w:val="16"/>
        </w:rPr>
        <w:t>Todas las personas son iguales ante la ley y tienen derecho sin discriminación a igual protección de la ley. A este respecto, la ley prohibirá toda discriminación y garantizará a todas las personas protección igual y efectiva contra cualquier discriminación por motivos de raza, color, sexo, idioma, religión, opiniones políticas o de cualquier índole, origen nacional o social, posición económica, nacimiento o cualquier otra condición social.</w:t>
      </w:r>
    </w:p>
  </w:footnote>
  <w:footnote w:id="8">
    <w:p w14:paraId="2E2A9359" w14:textId="77777777" w:rsidR="005D34C9" w:rsidRPr="00AC0C40" w:rsidRDefault="005D34C9" w:rsidP="00FC2ACE">
      <w:pPr>
        <w:pStyle w:val="Textonotapie"/>
        <w:ind w:left="567"/>
        <w:jc w:val="both"/>
        <w:rPr>
          <w:rFonts w:ascii="Arial" w:hAnsi="Arial" w:cs="Arial"/>
          <w:i/>
          <w:sz w:val="16"/>
          <w:szCs w:val="16"/>
        </w:rPr>
      </w:pPr>
      <w:r w:rsidRPr="00AC0C40">
        <w:rPr>
          <w:rStyle w:val="Refdenotaalpie"/>
          <w:rFonts w:ascii="Arial" w:hAnsi="Arial" w:cs="Arial"/>
          <w:i/>
          <w:sz w:val="16"/>
          <w:szCs w:val="16"/>
        </w:rPr>
        <w:footnoteRef/>
      </w:r>
      <w:r w:rsidRPr="00AC0C40">
        <w:rPr>
          <w:rFonts w:ascii="Arial" w:hAnsi="Arial" w:cs="Arial"/>
          <w:i/>
          <w:sz w:val="16"/>
          <w:szCs w:val="16"/>
        </w:rPr>
        <w:t xml:space="preserve"> ONU: Asamblea General (1966). </w:t>
      </w:r>
      <w:r w:rsidRPr="00AC0C40">
        <w:rPr>
          <w:rFonts w:ascii="Arial" w:hAnsi="Arial" w:cs="Arial"/>
          <w:i/>
          <w:iCs/>
          <w:sz w:val="16"/>
          <w:szCs w:val="16"/>
          <w:u w:val="single"/>
        </w:rPr>
        <w:t>Pacto Internacional de Derechos Económicos, Sociales y Culturales</w:t>
      </w:r>
      <w:r w:rsidRPr="00AC0C40">
        <w:rPr>
          <w:rFonts w:ascii="Arial" w:hAnsi="Arial" w:cs="Arial"/>
          <w:i/>
          <w:iCs/>
          <w:sz w:val="16"/>
          <w:szCs w:val="16"/>
        </w:rPr>
        <w:t>. Resolución 2200 A (XXI)</w:t>
      </w:r>
      <w:r w:rsidRPr="00AC0C40">
        <w:rPr>
          <w:rFonts w:ascii="Arial" w:hAnsi="Arial" w:cs="Arial"/>
          <w:i/>
          <w:sz w:val="16"/>
          <w:szCs w:val="16"/>
        </w:rPr>
        <w:t>, Naciones Unidas, Serie de Tratados, vol. 993, p. 3.</w:t>
      </w:r>
    </w:p>
    <w:p w14:paraId="326376A8" w14:textId="77777777" w:rsidR="005D34C9" w:rsidRPr="00AC0C40" w:rsidRDefault="005D34C9" w:rsidP="00FC2ACE">
      <w:pPr>
        <w:pStyle w:val="Textonotapie"/>
        <w:ind w:left="567"/>
        <w:jc w:val="both"/>
        <w:rPr>
          <w:rFonts w:ascii="Arial" w:hAnsi="Arial" w:cs="Arial"/>
          <w:i/>
          <w:sz w:val="16"/>
          <w:szCs w:val="16"/>
          <w:shd w:val="clear" w:color="auto" w:fill="FFFFFF"/>
        </w:rPr>
      </w:pPr>
      <w:r w:rsidRPr="00AC0C40">
        <w:rPr>
          <w:rFonts w:ascii="Arial" w:hAnsi="Arial" w:cs="Arial"/>
          <w:i/>
          <w:sz w:val="16"/>
          <w:szCs w:val="16"/>
          <w:u w:val="single"/>
        </w:rPr>
        <w:t>Artículo 2.2</w:t>
      </w:r>
      <w:r w:rsidRPr="00AC0C40">
        <w:rPr>
          <w:rFonts w:ascii="Arial" w:hAnsi="Arial" w:cs="Arial"/>
          <w:i/>
          <w:sz w:val="16"/>
          <w:szCs w:val="16"/>
        </w:rPr>
        <w:t xml:space="preserve">. </w:t>
      </w:r>
      <w:r w:rsidRPr="00AC0C40">
        <w:rPr>
          <w:rFonts w:ascii="Arial" w:hAnsi="Arial" w:cs="Arial"/>
          <w:i/>
          <w:sz w:val="16"/>
          <w:szCs w:val="16"/>
          <w:shd w:val="clear" w:color="auto" w:fill="FFFFFF"/>
        </w:rPr>
        <w:t>Los Estados Partes en el presente Pacto se comprometen a garantizar el ejercicio de los derechos que en él se enuncian, sin discriminación alguna por motivos de raza, color, sexo, idioma, religión, opinión política o de otra índole, origen nacional o social, posición económica, nacimiento o cualquier otra condición social.</w:t>
      </w:r>
    </w:p>
    <w:p w14:paraId="2CCBC849" w14:textId="77777777" w:rsidR="005D34C9" w:rsidRPr="00AC0C40" w:rsidRDefault="005D34C9" w:rsidP="00FC2ACE">
      <w:pPr>
        <w:pStyle w:val="Textonotapie"/>
        <w:ind w:left="567"/>
        <w:jc w:val="both"/>
        <w:rPr>
          <w:rFonts w:ascii="Arial" w:hAnsi="Arial" w:cs="Arial"/>
          <w:i/>
          <w:sz w:val="16"/>
          <w:szCs w:val="16"/>
        </w:rPr>
      </w:pPr>
      <w:r w:rsidRPr="00AC0C40">
        <w:rPr>
          <w:rFonts w:ascii="Arial" w:hAnsi="Arial" w:cs="Arial"/>
          <w:i/>
          <w:sz w:val="16"/>
          <w:szCs w:val="16"/>
          <w:u w:val="single"/>
          <w:shd w:val="clear" w:color="auto" w:fill="FFFFFF"/>
        </w:rPr>
        <w:t>Artículo 3</w:t>
      </w:r>
      <w:r w:rsidRPr="00AC0C40">
        <w:rPr>
          <w:rFonts w:ascii="Arial" w:hAnsi="Arial" w:cs="Arial"/>
          <w:i/>
          <w:sz w:val="16"/>
          <w:szCs w:val="16"/>
          <w:shd w:val="clear" w:color="auto" w:fill="FFFFFF"/>
        </w:rPr>
        <w:t>. Los Estados Partes en el presente Pacto se comprometen a asegurar a los hombres y a las mujeres igual título a gozar de todos los derechos económicos, sociales y culturales enunciados en el presente Pacto.</w:t>
      </w:r>
    </w:p>
  </w:footnote>
  <w:footnote w:id="9">
    <w:p w14:paraId="20CF7206" w14:textId="77777777" w:rsidR="005D34C9" w:rsidRPr="00AC0C40" w:rsidRDefault="005D34C9" w:rsidP="00FC2ACE">
      <w:pPr>
        <w:pStyle w:val="Textonotapie"/>
        <w:ind w:left="567"/>
        <w:jc w:val="both"/>
        <w:rPr>
          <w:rFonts w:ascii="Arial" w:hAnsi="Arial" w:cs="Arial"/>
          <w:i/>
          <w:sz w:val="16"/>
          <w:szCs w:val="16"/>
        </w:rPr>
      </w:pPr>
      <w:r w:rsidRPr="00AC0C40">
        <w:rPr>
          <w:rStyle w:val="Refdenotaalpie"/>
          <w:rFonts w:ascii="Arial" w:hAnsi="Arial" w:cs="Arial"/>
          <w:i/>
          <w:sz w:val="16"/>
          <w:szCs w:val="16"/>
        </w:rPr>
        <w:footnoteRef/>
      </w:r>
      <w:r w:rsidRPr="00AC0C40">
        <w:rPr>
          <w:rFonts w:ascii="Arial" w:hAnsi="Arial" w:cs="Arial"/>
          <w:i/>
          <w:sz w:val="16"/>
          <w:szCs w:val="16"/>
        </w:rPr>
        <w:t xml:space="preserve"> ONU: Asamblea General (1979). </w:t>
      </w:r>
      <w:r w:rsidRPr="00AC0C40">
        <w:rPr>
          <w:rFonts w:ascii="Arial" w:hAnsi="Arial" w:cs="Arial"/>
          <w:i/>
          <w:iCs/>
          <w:sz w:val="16"/>
          <w:szCs w:val="16"/>
          <w:u w:val="single"/>
        </w:rPr>
        <w:t>Código de conducta para funcionarios encargados de hacer cumplir la ley</w:t>
      </w:r>
      <w:r w:rsidRPr="00AC0C40">
        <w:rPr>
          <w:rFonts w:ascii="Arial" w:hAnsi="Arial" w:cs="Arial"/>
          <w:i/>
          <w:iCs/>
          <w:sz w:val="16"/>
          <w:szCs w:val="16"/>
        </w:rPr>
        <w:t>. Resolución 34/169 del 17 de diciembre de 1979</w:t>
      </w:r>
      <w:r w:rsidRPr="00AC0C40">
        <w:rPr>
          <w:rFonts w:ascii="Arial" w:hAnsi="Arial" w:cs="Arial"/>
          <w:i/>
          <w:sz w:val="16"/>
          <w:szCs w:val="16"/>
        </w:rPr>
        <w:t>, Naciones Unidas.</w:t>
      </w:r>
    </w:p>
    <w:p w14:paraId="515615AD" w14:textId="77777777" w:rsidR="005D34C9" w:rsidRPr="00AC0C40" w:rsidRDefault="005D34C9" w:rsidP="00FC2ACE">
      <w:pPr>
        <w:pStyle w:val="Textonotapie"/>
        <w:ind w:left="567"/>
        <w:jc w:val="both"/>
        <w:rPr>
          <w:rFonts w:ascii="Arial" w:hAnsi="Arial" w:cs="Arial"/>
          <w:i/>
          <w:sz w:val="16"/>
          <w:szCs w:val="16"/>
        </w:rPr>
      </w:pPr>
      <w:r w:rsidRPr="00AC0C40">
        <w:rPr>
          <w:rFonts w:ascii="Arial" w:hAnsi="Arial" w:cs="Arial"/>
          <w:i/>
          <w:sz w:val="16"/>
          <w:szCs w:val="16"/>
          <w:u w:val="single"/>
        </w:rPr>
        <w:t>Artículo 1</w:t>
      </w:r>
      <w:r w:rsidRPr="00AC0C40">
        <w:rPr>
          <w:rFonts w:ascii="Arial" w:hAnsi="Arial" w:cs="Arial"/>
          <w:i/>
          <w:sz w:val="16"/>
          <w:szCs w:val="16"/>
        </w:rPr>
        <w:t xml:space="preserve">. </w:t>
      </w:r>
      <w:r w:rsidRPr="00AC0C40">
        <w:rPr>
          <w:rFonts w:ascii="Arial" w:hAnsi="Arial" w:cs="Arial"/>
          <w:i/>
          <w:sz w:val="16"/>
          <w:szCs w:val="16"/>
          <w:shd w:val="clear" w:color="auto" w:fill="FFFFFF"/>
        </w:rPr>
        <w:t>Los funcionarios encargados de hacer cumplir la ley cumplirán en todo momento los deberes que les impone la ley, sirviendo a su comunidad y protegiendo a todas las personas contra actos ilegales, en consonancia con el alto grado de responsabilidad exigido por su profesión.</w:t>
      </w:r>
    </w:p>
    <w:p w14:paraId="6E8A6699" w14:textId="77777777" w:rsidR="005D34C9" w:rsidRPr="00AC0C40" w:rsidRDefault="005D34C9" w:rsidP="00FC2ACE">
      <w:pPr>
        <w:pStyle w:val="Textonotapie"/>
        <w:ind w:left="567"/>
        <w:jc w:val="both"/>
        <w:rPr>
          <w:rFonts w:ascii="Arial" w:hAnsi="Arial" w:cs="Arial"/>
          <w:i/>
          <w:sz w:val="16"/>
          <w:szCs w:val="16"/>
        </w:rPr>
      </w:pPr>
      <w:r w:rsidRPr="00AC0C40">
        <w:rPr>
          <w:rFonts w:ascii="Arial" w:hAnsi="Arial" w:cs="Arial"/>
          <w:i/>
          <w:sz w:val="16"/>
          <w:szCs w:val="16"/>
          <w:u w:val="single"/>
        </w:rPr>
        <w:t>Artículo 2</w:t>
      </w:r>
      <w:r w:rsidRPr="00AC0C40">
        <w:rPr>
          <w:rFonts w:ascii="Arial" w:hAnsi="Arial" w:cs="Arial"/>
          <w:i/>
          <w:sz w:val="16"/>
          <w:szCs w:val="16"/>
        </w:rPr>
        <w:t xml:space="preserve">. </w:t>
      </w:r>
      <w:r w:rsidRPr="00AC0C40">
        <w:rPr>
          <w:rFonts w:ascii="Arial" w:hAnsi="Arial" w:cs="Arial"/>
          <w:i/>
          <w:sz w:val="16"/>
          <w:szCs w:val="16"/>
          <w:shd w:val="clear" w:color="auto" w:fill="FFFFFF"/>
        </w:rPr>
        <w:t>En el desempeño de sus tareas, los funcionarios encargados de hacer cumplir la ley respetarán y protegerán la dignidad humana y mantendrán y defenderán los derechos humanos de todas las personas.</w:t>
      </w:r>
    </w:p>
  </w:footnote>
  <w:footnote w:id="10">
    <w:p w14:paraId="4E8EEE85" w14:textId="77777777" w:rsidR="005D34C9" w:rsidRPr="00AC0C40" w:rsidRDefault="005D34C9" w:rsidP="00FC2ACE">
      <w:pPr>
        <w:pStyle w:val="Textonotapie"/>
        <w:ind w:left="567"/>
        <w:jc w:val="both"/>
        <w:rPr>
          <w:rFonts w:ascii="Arial" w:hAnsi="Arial" w:cs="Arial"/>
          <w:i/>
          <w:sz w:val="16"/>
          <w:szCs w:val="16"/>
        </w:rPr>
      </w:pPr>
      <w:r w:rsidRPr="00AC0C40">
        <w:rPr>
          <w:rStyle w:val="Refdenotaalpie"/>
          <w:rFonts w:ascii="Arial" w:hAnsi="Arial" w:cs="Arial"/>
          <w:i/>
          <w:sz w:val="16"/>
          <w:szCs w:val="16"/>
        </w:rPr>
        <w:footnoteRef/>
      </w:r>
      <w:r w:rsidRPr="00AC0C40">
        <w:rPr>
          <w:rFonts w:ascii="Arial" w:hAnsi="Arial" w:cs="Arial"/>
          <w:i/>
          <w:sz w:val="16"/>
          <w:szCs w:val="16"/>
        </w:rPr>
        <w:t xml:space="preserve"> CPEUM (1917). </w:t>
      </w:r>
    </w:p>
    <w:p w14:paraId="5C6156BB" w14:textId="77777777" w:rsidR="005D34C9" w:rsidRPr="00AC0C40" w:rsidRDefault="005D34C9" w:rsidP="00FC2ACE">
      <w:pPr>
        <w:pStyle w:val="Textonotapie"/>
        <w:ind w:left="567"/>
        <w:jc w:val="both"/>
        <w:rPr>
          <w:rFonts w:ascii="Arial" w:hAnsi="Arial" w:cs="Arial"/>
          <w:i/>
          <w:sz w:val="16"/>
          <w:szCs w:val="16"/>
        </w:rPr>
      </w:pPr>
      <w:r w:rsidRPr="00AC0C40">
        <w:rPr>
          <w:rFonts w:ascii="Arial" w:hAnsi="Arial" w:cs="Arial"/>
          <w:i/>
          <w:sz w:val="16"/>
          <w:szCs w:val="16"/>
          <w:u w:val="single"/>
        </w:rPr>
        <w:t>Artículo 1, párrafo 5</w:t>
      </w:r>
      <w:r w:rsidRPr="00AC0C40">
        <w:rPr>
          <w:rFonts w:ascii="Arial" w:hAnsi="Arial" w:cs="Arial"/>
          <w:i/>
          <w:sz w:val="16"/>
          <w:szCs w:val="16"/>
        </w:rPr>
        <w:t>: “…Queda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14:paraId="1D492BC9" w14:textId="77777777" w:rsidR="005D34C9" w:rsidRPr="00AC0C40" w:rsidRDefault="005D34C9" w:rsidP="00FC2ACE">
      <w:pPr>
        <w:pStyle w:val="Textonotapie"/>
        <w:ind w:left="567"/>
        <w:jc w:val="both"/>
        <w:rPr>
          <w:rFonts w:ascii="Arial" w:hAnsi="Arial" w:cs="Arial"/>
          <w:i/>
          <w:sz w:val="16"/>
          <w:szCs w:val="16"/>
        </w:rPr>
      </w:pPr>
      <w:r w:rsidRPr="00AC0C40">
        <w:rPr>
          <w:rFonts w:ascii="Arial" w:hAnsi="Arial" w:cs="Arial"/>
          <w:i/>
          <w:sz w:val="16"/>
          <w:szCs w:val="16"/>
          <w:u w:val="single"/>
        </w:rPr>
        <w:t>Artículo 21</w:t>
      </w:r>
      <w:r w:rsidRPr="00AC0C40">
        <w:rPr>
          <w:rFonts w:ascii="Arial" w:hAnsi="Arial" w:cs="Arial"/>
          <w:i/>
          <w:sz w:val="16"/>
          <w:szCs w:val="16"/>
        </w:rPr>
        <w:t>. “…Compete a la autoridad administrativa la aplicación de sanciones por las infracciones de los reglamentos gubernativos y de policía, las que únicamente consistirán en multa, arresto hasta por treinta y seis horas o en trabajo a favor de la comunidad… La actuación de las instituciones de seguridad pública se regirá por los principios de legalidad, objetividad, eficiencia, p profesionalismo, honradez y respeto a los derechos humanos reconocidos en esta Constitución…”</w:t>
      </w:r>
    </w:p>
  </w:footnote>
  <w:footnote w:id="11">
    <w:p w14:paraId="1B218E6C" w14:textId="77777777" w:rsidR="005D34C9" w:rsidRPr="002153E3" w:rsidRDefault="005D34C9" w:rsidP="00FC2ACE">
      <w:pPr>
        <w:pStyle w:val="Textonotapie"/>
        <w:ind w:left="567"/>
        <w:jc w:val="both"/>
        <w:rPr>
          <w:rFonts w:ascii="Arial" w:hAnsi="Arial" w:cs="Arial"/>
          <w:i/>
          <w:sz w:val="16"/>
          <w:szCs w:val="16"/>
        </w:rPr>
      </w:pPr>
      <w:r w:rsidRPr="002153E3">
        <w:rPr>
          <w:rStyle w:val="Refdenotaalpie"/>
          <w:rFonts w:ascii="Arial" w:hAnsi="Arial" w:cs="Arial"/>
          <w:i/>
          <w:sz w:val="16"/>
          <w:szCs w:val="16"/>
        </w:rPr>
        <w:footnoteRef/>
      </w:r>
      <w:r w:rsidRPr="002153E3">
        <w:rPr>
          <w:rFonts w:ascii="Arial" w:hAnsi="Arial" w:cs="Arial"/>
          <w:i/>
          <w:sz w:val="16"/>
          <w:szCs w:val="16"/>
        </w:rPr>
        <w:t xml:space="preserve"> Constitución Política de los Estados Unidos Mexicanos. (1917) </w:t>
      </w:r>
    </w:p>
    <w:p w14:paraId="716174E3" w14:textId="77777777" w:rsidR="005D34C9" w:rsidRPr="002153E3" w:rsidRDefault="005D34C9" w:rsidP="00FC2ACE">
      <w:pPr>
        <w:pStyle w:val="Textonotapie"/>
        <w:ind w:left="567"/>
        <w:jc w:val="both"/>
        <w:rPr>
          <w:rFonts w:ascii="Arial" w:hAnsi="Arial" w:cs="Arial"/>
          <w:i/>
          <w:sz w:val="16"/>
          <w:szCs w:val="16"/>
        </w:rPr>
      </w:pPr>
      <w:r w:rsidRPr="002153E3">
        <w:rPr>
          <w:rFonts w:ascii="Arial" w:hAnsi="Arial" w:cs="Arial"/>
          <w:i/>
          <w:sz w:val="16"/>
          <w:szCs w:val="16"/>
          <w:u w:val="single"/>
        </w:rPr>
        <w:t>Artículo 11</w:t>
      </w:r>
      <w:r w:rsidRPr="002153E3">
        <w:rPr>
          <w:rFonts w:ascii="Arial" w:hAnsi="Arial" w:cs="Arial"/>
          <w:i/>
          <w:sz w:val="16"/>
          <w:szCs w:val="16"/>
        </w:rPr>
        <w:t>. Toda persona tiene derecho para entrar en la República, salir de ella, viajar por su territorio y mudar de residencia, sin necesidad de carta de seguridad, pasaporte, salvoconducto u otros requisitos semejantes. El ejercicio de este derecho estará subordinado a las facultades de la autoridad judicial, en los casos de responsabilidad criminal o civil, y a las de la autoridad administrativa, por lo que toca a las limitaciones que impongan las leyes sobre emigración, inmigración y salubridad general de la República, o sobre extranjeros perniciosos residentes en el país. Toda persona tiene derecho a buscar y recibir asilo. El reconocimiento de la condición de refugiado y el otorgamiento de asilo político, se realizarán de conformidad con los tratados internacionales. La ley regulará sus procedencias y excepciones</w:t>
      </w:r>
    </w:p>
  </w:footnote>
  <w:footnote w:id="12">
    <w:p w14:paraId="42CE1663" w14:textId="77777777" w:rsidR="005D34C9" w:rsidRPr="002153E3" w:rsidRDefault="005D34C9" w:rsidP="00FC2ACE">
      <w:pPr>
        <w:pStyle w:val="Textonotapie"/>
        <w:ind w:left="567"/>
        <w:jc w:val="both"/>
        <w:rPr>
          <w:rFonts w:ascii="Arial" w:hAnsi="Arial" w:cs="Arial"/>
          <w:i/>
          <w:sz w:val="16"/>
          <w:szCs w:val="16"/>
        </w:rPr>
      </w:pPr>
      <w:r w:rsidRPr="002153E3">
        <w:rPr>
          <w:rStyle w:val="Refdenotaalpie"/>
          <w:rFonts w:ascii="Arial" w:hAnsi="Arial" w:cs="Arial"/>
          <w:i/>
          <w:sz w:val="16"/>
          <w:szCs w:val="16"/>
        </w:rPr>
        <w:footnoteRef/>
      </w:r>
      <w:r w:rsidRPr="002153E3">
        <w:rPr>
          <w:rFonts w:ascii="Arial" w:hAnsi="Arial" w:cs="Arial"/>
          <w:i/>
          <w:sz w:val="16"/>
          <w:szCs w:val="16"/>
        </w:rPr>
        <w:t xml:space="preserve"> Ley General de Responsabilidades Administrativas (2016). </w:t>
      </w:r>
    </w:p>
    <w:p w14:paraId="773D996C" w14:textId="77777777" w:rsidR="005D34C9" w:rsidRPr="002153E3" w:rsidRDefault="005D34C9" w:rsidP="00FC2ACE">
      <w:pPr>
        <w:pStyle w:val="Textonotapie"/>
        <w:ind w:left="567"/>
        <w:jc w:val="both"/>
        <w:rPr>
          <w:rFonts w:ascii="Arial" w:hAnsi="Arial" w:cs="Arial"/>
          <w:i/>
          <w:sz w:val="16"/>
          <w:szCs w:val="16"/>
        </w:rPr>
      </w:pPr>
      <w:r w:rsidRPr="002153E3">
        <w:rPr>
          <w:rFonts w:ascii="Arial" w:hAnsi="Arial" w:cs="Arial"/>
          <w:i/>
          <w:sz w:val="16"/>
          <w:szCs w:val="16"/>
          <w:u w:val="single"/>
        </w:rPr>
        <w:t>Artículo 7</w:t>
      </w:r>
      <w:r w:rsidRPr="002153E3">
        <w:rPr>
          <w:rFonts w:ascii="Arial" w:hAnsi="Arial" w:cs="Arial"/>
          <w:i/>
          <w:sz w:val="16"/>
          <w:szCs w:val="16"/>
        </w:rPr>
        <w:t>. Los Servidores Públicos observarán en el desempeño de su empleo, cargo o comisión, los principios de disciplina, legalidad, objetividad, profesionalismo, honradez, lealtad, imparcialidad, integridad, rendición de cuentas, eficacia y eficiencia que rigen el servicio público. Para la efectiva aplicación de dichos principios, los Servidores Públicos observarán las siguientes directrices:</w:t>
      </w:r>
    </w:p>
    <w:p w14:paraId="1133ACB0" w14:textId="77777777" w:rsidR="005D34C9" w:rsidRPr="002153E3" w:rsidRDefault="005D34C9" w:rsidP="00FC2ACE">
      <w:pPr>
        <w:pStyle w:val="Textonotapie"/>
        <w:ind w:left="567"/>
        <w:jc w:val="both"/>
        <w:rPr>
          <w:rFonts w:ascii="Arial" w:hAnsi="Arial" w:cs="Arial"/>
          <w:i/>
          <w:sz w:val="16"/>
          <w:szCs w:val="16"/>
        </w:rPr>
      </w:pPr>
      <w:r w:rsidRPr="002153E3">
        <w:rPr>
          <w:rFonts w:ascii="Arial" w:hAnsi="Arial" w:cs="Arial"/>
          <w:i/>
          <w:sz w:val="16"/>
          <w:szCs w:val="16"/>
        </w:rPr>
        <w:t>I. Actuar conforme a lo que las leyes, reglamentos y demás disposiciones jurídicas les atribuyen a su empleo, cargo o comisión, por lo que deben conocer y cumplir las disposiciones que regulan el ejercicio de sus funciones, facultades y atribuciones; …</w:t>
      </w:r>
    </w:p>
    <w:p w14:paraId="06749782" w14:textId="77777777" w:rsidR="005D34C9" w:rsidRPr="002153E3" w:rsidRDefault="005D34C9" w:rsidP="00FC2ACE">
      <w:pPr>
        <w:pStyle w:val="Textonotapie"/>
        <w:ind w:left="567"/>
        <w:jc w:val="both"/>
        <w:rPr>
          <w:rFonts w:ascii="Arial" w:hAnsi="Arial" w:cs="Arial"/>
          <w:i/>
          <w:sz w:val="16"/>
          <w:szCs w:val="16"/>
        </w:rPr>
      </w:pPr>
      <w:r w:rsidRPr="002153E3">
        <w:rPr>
          <w:rFonts w:ascii="Arial" w:hAnsi="Arial" w:cs="Arial"/>
          <w:i/>
          <w:sz w:val="16"/>
          <w:szCs w:val="16"/>
        </w:rPr>
        <w:t>IV. Dar a las personas en general el mismo trato, por lo que no concederán privilegios o preferencias a organizaciones o personas, ni permitirán que influencias, intereses o prejuicios indebidos afecten su compromiso para tomar decisiones o ejercer sus funciones de manera objetiva;</w:t>
      </w:r>
    </w:p>
    <w:p w14:paraId="41E51936" w14:textId="77777777" w:rsidR="005D34C9" w:rsidRPr="002153E3" w:rsidRDefault="005D34C9" w:rsidP="00FC2ACE">
      <w:pPr>
        <w:pStyle w:val="Textonotapie"/>
        <w:ind w:left="567"/>
        <w:jc w:val="both"/>
        <w:rPr>
          <w:rFonts w:ascii="Arial" w:hAnsi="Arial" w:cs="Arial"/>
          <w:i/>
          <w:sz w:val="16"/>
          <w:szCs w:val="16"/>
        </w:rPr>
      </w:pPr>
      <w:r w:rsidRPr="002153E3">
        <w:rPr>
          <w:rFonts w:ascii="Arial" w:hAnsi="Arial" w:cs="Arial"/>
          <w:i/>
          <w:sz w:val="16"/>
          <w:szCs w:val="16"/>
        </w:rPr>
        <w:t>V. Actuar conforme a una cultura de servicio orientada al logro de resultados, procurando en todo momento un mejor desempeño de sus funciones a fin de alcanzar las metas institucionales según sus responsabilidades; …</w:t>
      </w:r>
    </w:p>
    <w:p w14:paraId="0D05154C" w14:textId="77777777" w:rsidR="005D34C9" w:rsidRPr="002153E3" w:rsidRDefault="005D34C9" w:rsidP="00FC2ACE">
      <w:pPr>
        <w:pStyle w:val="Textonotapie"/>
        <w:ind w:left="567"/>
        <w:jc w:val="both"/>
        <w:rPr>
          <w:rFonts w:ascii="Arial" w:hAnsi="Arial" w:cs="Arial"/>
          <w:i/>
          <w:sz w:val="16"/>
          <w:szCs w:val="16"/>
        </w:rPr>
      </w:pPr>
      <w:r w:rsidRPr="002153E3">
        <w:rPr>
          <w:rFonts w:ascii="Arial" w:hAnsi="Arial" w:cs="Arial"/>
          <w:i/>
          <w:sz w:val="16"/>
          <w:szCs w:val="16"/>
        </w:rPr>
        <w:t>VII. Promover, respetar, proteger y garantizar los derechos humanos establecidos en la Constitución;</w:t>
      </w:r>
    </w:p>
    <w:p w14:paraId="170EAE92" w14:textId="77777777" w:rsidR="005D34C9" w:rsidRPr="002153E3" w:rsidRDefault="005D34C9" w:rsidP="00FC2ACE">
      <w:pPr>
        <w:pStyle w:val="Textonotapie"/>
        <w:ind w:left="567"/>
        <w:jc w:val="both"/>
        <w:rPr>
          <w:rFonts w:ascii="Arial" w:hAnsi="Arial" w:cs="Arial"/>
          <w:i/>
          <w:sz w:val="16"/>
          <w:szCs w:val="16"/>
        </w:rPr>
      </w:pPr>
      <w:r w:rsidRPr="002153E3">
        <w:rPr>
          <w:rFonts w:ascii="Arial" w:hAnsi="Arial" w:cs="Arial"/>
          <w:i/>
          <w:sz w:val="16"/>
          <w:szCs w:val="16"/>
        </w:rPr>
        <w:t>VIII. Corresponder a la confianza que la sociedad les ha conferido; tendrán una vocación absoluta de servicio a la sociedad, y preservarán el interés superior de las necesidades colectivas por encima de intereses particulares, personales o ajenos al interés general;</w:t>
      </w:r>
    </w:p>
    <w:p w14:paraId="294BE617" w14:textId="77777777" w:rsidR="005D34C9" w:rsidRPr="002153E3" w:rsidRDefault="005D34C9" w:rsidP="00FC2ACE">
      <w:pPr>
        <w:pStyle w:val="Textonotapie"/>
        <w:ind w:left="567"/>
        <w:jc w:val="both"/>
        <w:rPr>
          <w:rFonts w:ascii="Arial" w:hAnsi="Arial" w:cs="Arial"/>
          <w:i/>
          <w:sz w:val="16"/>
          <w:szCs w:val="16"/>
        </w:rPr>
      </w:pPr>
      <w:r w:rsidRPr="002153E3">
        <w:rPr>
          <w:rFonts w:ascii="Arial" w:hAnsi="Arial" w:cs="Arial"/>
          <w:i/>
          <w:sz w:val="16"/>
          <w:szCs w:val="16"/>
        </w:rPr>
        <w:t>IX. Evitar y dar cuenta de los intereses que puedan entrar en conflicto con el desempeño responsable y objetivo de sus facultades y obligaciones</w:t>
      </w:r>
      <w:r>
        <w:rPr>
          <w:rFonts w:ascii="Arial" w:hAnsi="Arial" w:cs="Arial"/>
          <w:i/>
          <w:sz w:val="16"/>
          <w:szCs w:val="16"/>
        </w:rPr>
        <w:t>;</w:t>
      </w:r>
      <w:r w:rsidRPr="002153E3">
        <w:rPr>
          <w:rFonts w:ascii="Arial" w:hAnsi="Arial" w:cs="Arial"/>
          <w:i/>
          <w:sz w:val="16"/>
          <w:szCs w:val="16"/>
        </w:rPr>
        <w:t>…”</w:t>
      </w:r>
    </w:p>
  </w:footnote>
  <w:footnote w:id="13">
    <w:p w14:paraId="5FC6CC08" w14:textId="77777777" w:rsidR="005D34C9" w:rsidRPr="00AC0C40" w:rsidRDefault="005D34C9" w:rsidP="00FC2ACE">
      <w:pPr>
        <w:pStyle w:val="Textonotapie"/>
        <w:ind w:left="567"/>
        <w:rPr>
          <w:rFonts w:ascii="Arial" w:hAnsi="Arial" w:cs="Arial"/>
          <w:i/>
          <w:sz w:val="16"/>
          <w:szCs w:val="16"/>
        </w:rPr>
      </w:pPr>
      <w:r w:rsidRPr="00AC0C40">
        <w:rPr>
          <w:rStyle w:val="Refdenotaalpie"/>
          <w:rFonts w:ascii="Arial" w:hAnsi="Arial" w:cs="Arial"/>
          <w:i/>
          <w:sz w:val="16"/>
          <w:szCs w:val="16"/>
        </w:rPr>
        <w:footnoteRef/>
      </w:r>
      <w:r w:rsidRPr="00AC0C40">
        <w:rPr>
          <w:rFonts w:ascii="Arial" w:hAnsi="Arial" w:cs="Arial"/>
          <w:i/>
          <w:sz w:val="16"/>
          <w:szCs w:val="16"/>
        </w:rPr>
        <w:t xml:space="preserve"> Ley Federal para Prevenir y Eliminar la Discriminación (2003).</w:t>
      </w:r>
    </w:p>
    <w:p w14:paraId="688E3A47" w14:textId="77777777" w:rsidR="005D34C9" w:rsidRPr="00AC0C40" w:rsidRDefault="005D34C9" w:rsidP="00FC2ACE">
      <w:pPr>
        <w:pStyle w:val="Textonotapie"/>
        <w:ind w:left="567"/>
        <w:jc w:val="both"/>
        <w:rPr>
          <w:rFonts w:ascii="Arial" w:hAnsi="Arial" w:cs="Arial"/>
          <w:i/>
          <w:sz w:val="16"/>
          <w:szCs w:val="16"/>
        </w:rPr>
      </w:pPr>
      <w:r w:rsidRPr="00AC0C40">
        <w:rPr>
          <w:rFonts w:ascii="Arial" w:hAnsi="Arial" w:cs="Arial"/>
          <w:i/>
          <w:sz w:val="16"/>
          <w:szCs w:val="16"/>
          <w:u w:val="single"/>
        </w:rPr>
        <w:t>Artículo 1</w:t>
      </w:r>
      <w:r w:rsidRPr="00AC0C40">
        <w:rPr>
          <w:rFonts w:ascii="Arial" w:hAnsi="Arial" w:cs="Arial"/>
          <w:i/>
          <w:sz w:val="16"/>
          <w:szCs w:val="16"/>
        </w:rPr>
        <w:t>. Las disposiciones de esta Ley son de orden público y de interés social. El objeto de la misma es prevenir y eliminar todas las formas de discriminación que se ejerzan contra cualquier persona en los términos del Artículo 1 de la Constitución Política de los Estados Unidos Mexicanos, así como promover la igualdad de oportunidades y de trato. Para los efectos de esta ley se entenderá por:</w:t>
      </w:r>
    </w:p>
    <w:p w14:paraId="335E9ACC" w14:textId="77777777" w:rsidR="005D34C9" w:rsidRPr="00AC0C40" w:rsidRDefault="005D34C9" w:rsidP="00FC2ACE">
      <w:pPr>
        <w:pStyle w:val="Textonotapie"/>
        <w:ind w:left="567"/>
        <w:jc w:val="both"/>
        <w:rPr>
          <w:rFonts w:ascii="Arial" w:hAnsi="Arial" w:cs="Arial"/>
          <w:i/>
          <w:sz w:val="16"/>
          <w:szCs w:val="16"/>
        </w:rPr>
      </w:pPr>
      <w:r w:rsidRPr="00AC0C40">
        <w:rPr>
          <w:rFonts w:ascii="Arial" w:hAnsi="Arial" w:cs="Arial"/>
          <w:i/>
          <w:sz w:val="16"/>
          <w:szCs w:val="16"/>
        </w:rPr>
        <w:t>III. Discriminación: Para los efectos de esta ley se entenderá por discriminación toda distinción, exclusión, restricción o preferencia que, por acción u omisión, con intención o sin ella, no sea objetiva, racional ni proporcional y tenga por objeto o resultado obstaculizar, restringir, impedir, menoscabar o anular el reconocimiento, goce o ejercicio de los derechos humanos y libertades, cuando se base en uno o más de los siguientes motivos: el origen étnico o nacional, el color de piel, la cultura, el sexo, el género, la edad, las discapacidades, la condición social, económica, de salud o jurídica, la religión, la apariencia física, las características genéticas, la situación migratoria, el embarazo, la lengua, las opiniones, las preferencias sexuales, la identidad o filiación política, el estado civil, la situación familiar, las responsabilidades familiares, el idioma, los antecedentes penales o cualquier otro motivo;</w:t>
      </w:r>
    </w:p>
    <w:p w14:paraId="4F655841" w14:textId="77777777" w:rsidR="005D34C9" w:rsidRPr="00AC0C40" w:rsidRDefault="005D34C9" w:rsidP="00FC2ACE">
      <w:pPr>
        <w:pStyle w:val="Textonotapie"/>
        <w:ind w:left="567"/>
        <w:jc w:val="both"/>
        <w:rPr>
          <w:rFonts w:ascii="Arial" w:hAnsi="Arial" w:cs="Arial"/>
          <w:i/>
          <w:sz w:val="16"/>
          <w:szCs w:val="16"/>
        </w:rPr>
      </w:pPr>
      <w:r w:rsidRPr="00AC0C40">
        <w:rPr>
          <w:rFonts w:ascii="Arial" w:hAnsi="Arial" w:cs="Arial"/>
          <w:i/>
          <w:sz w:val="16"/>
          <w:szCs w:val="16"/>
          <w:u w:val="single"/>
        </w:rPr>
        <w:t>Artículo 4</w:t>
      </w:r>
      <w:r w:rsidRPr="00AC0C40">
        <w:rPr>
          <w:rFonts w:ascii="Arial" w:hAnsi="Arial" w:cs="Arial"/>
          <w:i/>
          <w:sz w:val="16"/>
          <w:szCs w:val="16"/>
        </w:rPr>
        <w:t>. Queda prohibida toda práctica discriminatoria que tenga por objeto o efecto impedir o anular el reconocimiento o ejercicio de los derechos y la igualdad real de oportunidades en términos del artículo 1o. constitucional y el artículo 1, párrafo segundo, fracción III de esta Ley.</w:t>
      </w:r>
    </w:p>
    <w:p w14:paraId="7DF78EC6" w14:textId="77777777" w:rsidR="005D34C9" w:rsidRPr="00AC0C40" w:rsidRDefault="005D34C9" w:rsidP="00FC2ACE">
      <w:pPr>
        <w:pStyle w:val="Textonotapie"/>
        <w:ind w:left="567"/>
        <w:jc w:val="both"/>
        <w:rPr>
          <w:rFonts w:ascii="Arial" w:hAnsi="Arial" w:cs="Arial"/>
          <w:i/>
          <w:sz w:val="16"/>
          <w:szCs w:val="16"/>
        </w:rPr>
      </w:pPr>
      <w:r w:rsidRPr="00AC0C40">
        <w:rPr>
          <w:rFonts w:ascii="Arial" w:hAnsi="Arial" w:cs="Arial"/>
          <w:i/>
          <w:sz w:val="16"/>
          <w:szCs w:val="16"/>
          <w:u w:val="single"/>
        </w:rPr>
        <w:t>Artículo 9</w:t>
      </w:r>
      <w:r w:rsidRPr="00AC0C40">
        <w:rPr>
          <w:rFonts w:ascii="Arial" w:hAnsi="Arial" w:cs="Arial"/>
          <w:i/>
          <w:sz w:val="16"/>
          <w:szCs w:val="16"/>
        </w:rPr>
        <w:t xml:space="preserve">. “…Con base en lo establecido en el artículo primero constitucional y el artículo 1, párrafo segundo, fracción III de esta Ley se consideran como discriminación, entre otras: … </w:t>
      </w:r>
    </w:p>
    <w:p w14:paraId="1D2D47FB" w14:textId="77777777" w:rsidR="005D34C9" w:rsidRPr="00AC0C40" w:rsidRDefault="005D34C9" w:rsidP="00FC2ACE">
      <w:pPr>
        <w:pStyle w:val="Textonotapie"/>
        <w:ind w:left="567"/>
        <w:jc w:val="both"/>
        <w:rPr>
          <w:rFonts w:ascii="Arial" w:hAnsi="Arial" w:cs="Arial"/>
          <w:i/>
          <w:sz w:val="16"/>
          <w:szCs w:val="16"/>
        </w:rPr>
      </w:pPr>
      <w:r w:rsidRPr="00AC0C40">
        <w:rPr>
          <w:rFonts w:ascii="Arial" w:hAnsi="Arial" w:cs="Arial"/>
          <w:i/>
          <w:sz w:val="16"/>
          <w:szCs w:val="16"/>
        </w:rPr>
        <w:t xml:space="preserve">XI. Impedir o limitar el acceso a la procuración e impartición de justicia; </w:t>
      </w:r>
    </w:p>
    <w:p w14:paraId="6D2F1A02" w14:textId="77777777" w:rsidR="005D34C9" w:rsidRPr="00AC0C40" w:rsidRDefault="005D34C9" w:rsidP="00FC2ACE">
      <w:pPr>
        <w:pStyle w:val="Textonotapie"/>
        <w:ind w:left="567"/>
        <w:jc w:val="both"/>
        <w:rPr>
          <w:rFonts w:ascii="Arial" w:hAnsi="Arial" w:cs="Arial"/>
          <w:i/>
          <w:sz w:val="16"/>
          <w:szCs w:val="16"/>
        </w:rPr>
      </w:pPr>
      <w:r w:rsidRPr="00AC0C40">
        <w:rPr>
          <w:rFonts w:ascii="Arial" w:hAnsi="Arial" w:cs="Arial"/>
          <w:i/>
          <w:sz w:val="16"/>
          <w:szCs w:val="16"/>
        </w:rPr>
        <w:t>XII. Impedir, negar o restringir el derecho a ser oídos y vencidos, a la defensa o asistencia; y a la asistencia de personas intérpretes o traductoras en los procedimientos administrativos o judiciales, de conformidad con las normas aplicables; así como el derecho de las niñas y niños a ser escuchados;</w:t>
      </w:r>
    </w:p>
    <w:p w14:paraId="4305B6E9" w14:textId="77777777" w:rsidR="005D34C9" w:rsidRPr="00AC0C40" w:rsidRDefault="005D34C9" w:rsidP="00FC2ACE">
      <w:pPr>
        <w:pStyle w:val="Textonotapie"/>
        <w:ind w:left="567"/>
        <w:jc w:val="both"/>
        <w:rPr>
          <w:rFonts w:ascii="Arial" w:hAnsi="Arial" w:cs="Arial"/>
          <w:i/>
          <w:sz w:val="16"/>
          <w:szCs w:val="16"/>
        </w:rPr>
      </w:pPr>
      <w:r w:rsidRPr="00AC0C40">
        <w:rPr>
          <w:rFonts w:ascii="Arial" w:hAnsi="Arial" w:cs="Arial"/>
          <w:i/>
          <w:sz w:val="16"/>
          <w:szCs w:val="16"/>
        </w:rPr>
        <w:t>XIII. Aplicar cualquier tipo de uso o costumbre que atente contra la igualdad, dignidad e integridad humana; …</w:t>
      </w:r>
    </w:p>
    <w:p w14:paraId="4D46EFF8" w14:textId="77777777" w:rsidR="005D34C9" w:rsidRPr="00AC0C40" w:rsidRDefault="005D34C9" w:rsidP="00FC2ACE">
      <w:pPr>
        <w:pStyle w:val="Textonotapie"/>
        <w:ind w:left="567"/>
        <w:jc w:val="both"/>
        <w:rPr>
          <w:rFonts w:ascii="Arial" w:hAnsi="Arial" w:cs="Arial"/>
          <w:i/>
          <w:sz w:val="16"/>
          <w:szCs w:val="16"/>
        </w:rPr>
      </w:pPr>
      <w:r w:rsidRPr="00AC0C40">
        <w:rPr>
          <w:rFonts w:ascii="Arial" w:hAnsi="Arial" w:cs="Arial"/>
          <w:i/>
          <w:sz w:val="16"/>
          <w:szCs w:val="16"/>
        </w:rPr>
        <w:t>XIX. Obstaculizar las condiciones mínimas necesarias para el crecimiento y desarrollo integral, especialmente de las niñas y los niños, con base al interés superior de la niñez; …</w:t>
      </w:r>
    </w:p>
    <w:p w14:paraId="3570E971" w14:textId="77777777" w:rsidR="005D34C9" w:rsidRPr="00AC0C40" w:rsidRDefault="005D34C9" w:rsidP="00FC2ACE">
      <w:pPr>
        <w:pStyle w:val="Textonotapie"/>
        <w:ind w:left="567"/>
        <w:jc w:val="both"/>
        <w:rPr>
          <w:rFonts w:ascii="Arial" w:hAnsi="Arial" w:cs="Arial"/>
          <w:i/>
          <w:sz w:val="16"/>
          <w:szCs w:val="16"/>
        </w:rPr>
      </w:pPr>
      <w:r w:rsidRPr="00AC0C40">
        <w:rPr>
          <w:rFonts w:ascii="Arial" w:hAnsi="Arial" w:cs="Arial"/>
          <w:i/>
          <w:sz w:val="16"/>
          <w:szCs w:val="16"/>
        </w:rPr>
        <w:t>XXI. Limitar el derecho a la alimentación, la vivienda, el recreo y los servicios de atención médica adecuados, en los casos que la ley así lo prevea; …</w:t>
      </w:r>
    </w:p>
    <w:p w14:paraId="47B8608D" w14:textId="77777777" w:rsidR="005D34C9" w:rsidRPr="00AC0C40" w:rsidRDefault="005D34C9" w:rsidP="00FC2ACE">
      <w:pPr>
        <w:pStyle w:val="Textonotapie"/>
        <w:ind w:left="567"/>
        <w:jc w:val="both"/>
        <w:rPr>
          <w:rFonts w:ascii="Arial" w:hAnsi="Arial" w:cs="Arial"/>
          <w:i/>
          <w:sz w:val="16"/>
          <w:szCs w:val="16"/>
        </w:rPr>
      </w:pPr>
      <w:r w:rsidRPr="00AC0C40">
        <w:rPr>
          <w:rFonts w:ascii="Arial" w:hAnsi="Arial" w:cs="Arial"/>
          <w:i/>
          <w:sz w:val="16"/>
          <w:szCs w:val="16"/>
        </w:rPr>
        <w:t xml:space="preserve">XXII. Ter. La denegación de ajustes razonables que garanticen, en igualdad de condiciones, el goce o ejercicio de los derechos de las personas con discapacidad; </w:t>
      </w:r>
    </w:p>
    <w:p w14:paraId="075CEC86" w14:textId="77777777" w:rsidR="005D34C9" w:rsidRPr="00AC0C40" w:rsidRDefault="005D34C9" w:rsidP="00FC2ACE">
      <w:pPr>
        <w:pStyle w:val="Textonotapie"/>
        <w:ind w:left="567"/>
        <w:jc w:val="both"/>
        <w:rPr>
          <w:rFonts w:ascii="Arial" w:hAnsi="Arial" w:cs="Arial"/>
          <w:i/>
          <w:sz w:val="16"/>
          <w:szCs w:val="16"/>
        </w:rPr>
      </w:pPr>
      <w:r w:rsidRPr="00AC0C40">
        <w:rPr>
          <w:rFonts w:ascii="Arial" w:hAnsi="Arial" w:cs="Arial"/>
          <w:i/>
          <w:sz w:val="16"/>
          <w:szCs w:val="16"/>
        </w:rPr>
        <w:t>XXIII. Explotar o dar un trato abusivo o degradante; …</w:t>
      </w:r>
    </w:p>
    <w:p w14:paraId="12EA885B" w14:textId="77777777" w:rsidR="005D34C9" w:rsidRPr="00AC0C40" w:rsidRDefault="005D34C9" w:rsidP="00FC2ACE">
      <w:pPr>
        <w:pStyle w:val="Textonotapie"/>
        <w:ind w:left="567"/>
        <w:jc w:val="both"/>
        <w:rPr>
          <w:rFonts w:ascii="Arial" w:hAnsi="Arial" w:cs="Arial"/>
          <w:i/>
          <w:sz w:val="16"/>
          <w:szCs w:val="16"/>
        </w:rPr>
      </w:pPr>
      <w:r w:rsidRPr="00AC0C40">
        <w:rPr>
          <w:rFonts w:ascii="Arial" w:hAnsi="Arial" w:cs="Arial"/>
          <w:i/>
          <w:sz w:val="16"/>
          <w:szCs w:val="16"/>
        </w:rPr>
        <w:t>XXV. Restringir o limitar el uso de su lengua, usos, costumbres y cultura, en actividades públicas o privadas, en términos de las disposiciones aplicables; …</w:t>
      </w:r>
    </w:p>
    <w:p w14:paraId="4A7DBCF6" w14:textId="77777777" w:rsidR="005D34C9" w:rsidRPr="00AC0C40" w:rsidRDefault="005D34C9" w:rsidP="00FC2ACE">
      <w:pPr>
        <w:pStyle w:val="Textonotapie"/>
        <w:ind w:left="567"/>
        <w:jc w:val="both"/>
        <w:rPr>
          <w:rFonts w:ascii="Arial" w:hAnsi="Arial" w:cs="Arial"/>
          <w:i/>
          <w:sz w:val="16"/>
          <w:szCs w:val="16"/>
        </w:rPr>
      </w:pPr>
      <w:r w:rsidRPr="00AC0C40">
        <w:rPr>
          <w:rFonts w:ascii="Arial" w:hAnsi="Arial" w:cs="Arial"/>
          <w:i/>
          <w:sz w:val="16"/>
          <w:szCs w:val="16"/>
        </w:rPr>
        <w:t xml:space="preserve">XXVII. Incitar al odio, violencia, rechazo, burla, injuria, persecución o la exclusión; </w:t>
      </w:r>
    </w:p>
    <w:p w14:paraId="54C70228" w14:textId="77777777" w:rsidR="005D34C9" w:rsidRPr="00AC0C40" w:rsidRDefault="005D34C9" w:rsidP="00FC2ACE">
      <w:pPr>
        <w:pStyle w:val="Textonotapie"/>
        <w:ind w:left="567"/>
        <w:jc w:val="both"/>
        <w:rPr>
          <w:rFonts w:ascii="Arial" w:hAnsi="Arial" w:cs="Arial"/>
          <w:i/>
          <w:sz w:val="16"/>
          <w:szCs w:val="16"/>
        </w:rPr>
      </w:pPr>
      <w:r w:rsidRPr="00AC0C40">
        <w:rPr>
          <w:rFonts w:ascii="Arial" w:hAnsi="Arial" w:cs="Arial"/>
          <w:i/>
          <w:sz w:val="16"/>
          <w:szCs w:val="16"/>
        </w:rPr>
        <w:t>XXVIII. Realizar o promover violencia física, sexual, o psicológica, patrimonial o económica por la edad, género, discapacidad, apariencia física, forma de vestir, hablar, gesticular o por asumir públicamente su preferencia sexual, o por cualquier otro motivo de discriminación; …</w:t>
      </w:r>
    </w:p>
    <w:p w14:paraId="71AA9BBC" w14:textId="77777777" w:rsidR="005D34C9" w:rsidRPr="00AC0C40" w:rsidRDefault="005D34C9" w:rsidP="00FC2ACE">
      <w:pPr>
        <w:pStyle w:val="Textonotapie"/>
        <w:ind w:left="567"/>
        <w:jc w:val="both"/>
        <w:rPr>
          <w:rFonts w:ascii="Arial" w:hAnsi="Arial" w:cs="Arial"/>
          <w:i/>
          <w:sz w:val="16"/>
          <w:szCs w:val="16"/>
        </w:rPr>
      </w:pPr>
      <w:r w:rsidRPr="00AC0C40">
        <w:rPr>
          <w:rFonts w:ascii="Arial" w:hAnsi="Arial" w:cs="Arial"/>
          <w:i/>
          <w:sz w:val="16"/>
          <w:szCs w:val="16"/>
        </w:rPr>
        <w:t>XXXI. Difundir sin consentimiento de la persona agraviada información sobre su condición de salud; …</w:t>
      </w:r>
    </w:p>
    <w:p w14:paraId="39256805" w14:textId="77777777" w:rsidR="005D34C9" w:rsidRPr="00AC0C40" w:rsidRDefault="005D34C9" w:rsidP="00FC2ACE">
      <w:pPr>
        <w:pStyle w:val="Textonotapie"/>
        <w:ind w:left="567"/>
        <w:jc w:val="both"/>
        <w:rPr>
          <w:rFonts w:ascii="Arial" w:hAnsi="Arial" w:cs="Arial"/>
          <w:i/>
          <w:sz w:val="16"/>
          <w:szCs w:val="16"/>
        </w:rPr>
      </w:pPr>
      <w:r w:rsidRPr="00AC0C40">
        <w:rPr>
          <w:rFonts w:ascii="Arial" w:hAnsi="Arial" w:cs="Arial"/>
          <w:i/>
          <w:sz w:val="16"/>
          <w:szCs w:val="16"/>
        </w:rPr>
        <w:t>XXXII. Estigmatizar y negar derechos a personas con VIH/SIDA; …”</w:t>
      </w:r>
    </w:p>
  </w:footnote>
  <w:footnote w:id="14">
    <w:p w14:paraId="6B1450DF" w14:textId="77777777" w:rsidR="005D34C9" w:rsidRPr="00AC0C40" w:rsidRDefault="005D34C9" w:rsidP="00FC2ACE">
      <w:pPr>
        <w:pStyle w:val="Textonotapie"/>
        <w:ind w:left="567"/>
        <w:jc w:val="both"/>
        <w:rPr>
          <w:rFonts w:ascii="Arial" w:hAnsi="Arial" w:cs="Arial"/>
          <w:i/>
          <w:iCs/>
          <w:sz w:val="16"/>
          <w:szCs w:val="16"/>
          <w:u w:val="single"/>
        </w:rPr>
      </w:pPr>
      <w:r w:rsidRPr="00AC0C40">
        <w:rPr>
          <w:rStyle w:val="Refdenotaalpie"/>
          <w:rFonts w:ascii="Arial" w:hAnsi="Arial" w:cs="Arial"/>
          <w:i/>
          <w:sz w:val="16"/>
          <w:szCs w:val="16"/>
        </w:rPr>
        <w:footnoteRef/>
      </w:r>
      <w:r w:rsidRPr="00AC0C40">
        <w:rPr>
          <w:rFonts w:ascii="Arial" w:hAnsi="Arial" w:cs="Arial"/>
          <w:i/>
          <w:sz w:val="16"/>
          <w:szCs w:val="16"/>
        </w:rPr>
        <w:t xml:space="preserve"> CPECZ (1918). </w:t>
      </w:r>
    </w:p>
    <w:p w14:paraId="056F58AD" w14:textId="77777777" w:rsidR="005D34C9" w:rsidRPr="00AC0C40" w:rsidRDefault="005D34C9" w:rsidP="00FC2ACE">
      <w:pPr>
        <w:pStyle w:val="Textonotapie"/>
        <w:ind w:left="567"/>
        <w:jc w:val="both"/>
        <w:rPr>
          <w:rFonts w:ascii="Arial" w:hAnsi="Arial" w:cs="Arial"/>
          <w:i/>
          <w:sz w:val="16"/>
          <w:szCs w:val="16"/>
        </w:rPr>
      </w:pPr>
      <w:r w:rsidRPr="00AC0C40">
        <w:rPr>
          <w:rFonts w:ascii="Arial" w:hAnsi="Arial" w:cs="Arial"/>
          <w:i/>
          <w:sz w:val="16"/>
          <w:szCs w:val="16"/>
          <w:u w:val="single"/>
        </w:rPr>
        <w:t>Artículo 7</w:t>
      </w:r>
      <w:r w:rsidRPr="00AC0C40">
        <w:rPr>
          <w:rFonts w:ascii="Arial" w:hAnsi="Arial" w:cs="Arial"/>
          <w:i/>
          <w:sz w:val="16"/>
          <w:szCs w:val="16"/>
        </w:rPr>
        <w:t>. Dentro del territorio del Estado, toda persona gozará de los derechos humanos reconocidos en esta Constitución, en la Constitución Política de los Estados Unidos Mexicanos y en los tratados internacionales en los que el Estado Mexicano sea parte. El ejercicio de estos derechos no podrá restringirse ni suspenderse, salvo los casos y bajo las condiciones que establece la Constitución Federal.…</w:t>
      </w:r>
    </w:p>
    <w:p w14:paraId="1BA99A6D" w14:textId="77777777" w:rsidR="005D34C9" w:rsidRPr="00F80999" w:rsidRDefault="005D34C9" w:rsidP="00FC2ACE">
      <w:pPr>
        <w:pStyle w:val="Textonotapie"/>
        <w:ind w:left="567"/>
        <w:jc w:val="both"/>
        <w:rPr>
          <w:rFonts w:ascii="Arial" w:hAnsi="Arial" w:cs="Arial"/>
          <w:i/>
          <w:sz w:val="16"/>
          <w:szCs w:val="16"/>
        </w:rPr>
      </w:pPr>
      <w:r w:rsidRPr="00F80999">
        <w:rPr>
          <w:rFonts w:ascii="Arial" w:hAnsi="Arial" w:cs="Arial"/>
          <w:i/>
          <w:sz w:val="16"/>
          <w:szCs w:val="16"/>
        </w:rPr>
        <w:t>Todas las autoridades estatales y municipales, en el ámbito de su competencia, tendrán la obligación de promover, respetar, proteger y establecer los mecanismos que garanticen los derechos humanos bajo los principios de universalidad, interdependencia, 3 indivisibilidad y progresividad. El Estado deberá de prevenir, investigar, sancionar y reparar las violaciones a los derechos humanos, en los términos que determine la ley.…</w:t>
      </w:r>
    </w:p>
    <w:p w14:paraId="5495F634" w14:textId="77777777" w:rsidR="005D34C9" w:rsidRPr="00F80999" w:rsidRDefault="005D34C9" w:rsidP="00FC2ACE">
      <w:pPr>
        <w:pStyle w:val="Textonotapie"/>
        <w:ind w:left="567"/>
        <w:jc w:val="both"/>
        <w:rPr>
          <w:rFonts w:ascii="Arial" w:hAnsi="Arial" w:cs="Arial"/>
          <w:i/>
          <w:sz w:val="16"/>
          <w:szCs w:val="16"/>
        </w:rPr>
      </w:pPr>
      <w:r w:rsidRPr="00F80999">
        <w:rPr>
          <w:rFonts w:ascii="Arial" w:hAnsi="Arial" w:cs="Arial"/>
          <w:i/>
          <w:sz w:val="16"/>
          <w:szCs w:val="16"/>
        </w:rPr>
        <w:t>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 La información que se refiere a la vida privada y los datos personales será protegida en los términos y con las excepciones que fijen las leyes…”</w:t>
      </w:r>
    </w:p>
    <w:p w14:paraId="181301FC" w14:textId="77777777" w:rsidR="005D34C9" w:rsidRPr="00F80999" w:rsidRDefault="005D34C9" w:rsidP="00FC2ACE">
      <w:pPr>
        <w:pStyle w:val="Textonotapie"/>
        <w:ind w:left="567"/>
        <w:jc w:val="both"/>
        <w:rPr>
          <w:rFonts w:ascii="Arial" w:hAnsi="Arial" w:cs="Arial"/>
          <w:i/>
          <w:iCs/>
          <w:sz w:val="16"/>
          <w:szCs w:val="16"/>
        </w:rPr>
      </w:pPr>
      <w:r w:rsidRPr="00F80999">
        <w:rPr>
          <w:rFonts w:ascii="Arial" w:hAnsi="Arial" w:cs="Arial"/>
          <w:i/>
          <w:iCs/>
          <w:sz w:val="16"/>
          <w:szCs w:val="16"/>
          <w:u w:val="single"/>
        </w:rPr>
        <w:t>Artículo 108</w:t>
      </w:r>
      <w:r w:rsidRPr="00F80999">
        <w:rPr>
          <w:rFonts w:ascii="Arial" w:hAnsi="Arial" w:cs="Arial"/>
          <w:i/>
          <w:iCs/>
          <w:sz w:val="16"/>
          <w:szCs w:val="16"/>
        </w:rPr>
        <w:t xml:space="preserve">. “…La </w:t>
      </w:r>
      <w:r w:rsidRPr="00F80999">
        <w:rPr>
          <w:rFonts w:ascii="Arial" w:hAnsi="Arial" w:cs="Arial"/>
          <w:i/>
          <w:iCs/>
          <w:sz w:val="16"/>
          <w:szCs w:val="16"/>
          <w:lang w:eastAsia="en-US"/>
        </w:rPr>
        <w:t>actuación de las instituciones de seguridad pública se regirá por los principios de legalidad, objetividad, imparcialidad, eficiencia, profesionalismo, honradez, transparencia y respeto a los derechos humanos…”</w:t>
      </w:r>
    </w:p>
  </w:footnote>
  <w:footnote w:id="15">
    <w:p w14:paraId="2C3FD2E6" w14:textId="77777777" w:rsidR="005D34C9" w:rsidRPr="00F80999" w:rsidRDefault="005D34C9" w:rsidP="00FC2ACE">
      <w:pPr>
        <w:pStyle w:val="Textonotapie"/>
        <w:ind w:firstLine="567"/>
        <w:rPr>
          <w:rFonts w:ascii="Arial" w:hAnsi="Arial" w:cs="Arial"/>
          <w:i/>
          <w:sz w:val="16"/>
          <w:szCs w:val="16"/>
        </w:rPr>
      </w:pPr>
      <w:r w:rsidRPr="00F80999">
        <w:rPr>
          <w:rStyle w:val="Refdenotaalpie"/>
          <w:rFonts w:ascii="Arial" w:hAnsi="Arial" w:cs="Arial"/>
          <w:i/>
          <w:sz w:val="16"/>
          <w:szCs w:val="16"/>
        </w:rPr>
        <w:footnoteRef/>
      </w:r>
      <w:r w:rsidRPr="00F80999">
        <w:rPr>
          <w:rFonts w:ascii="Arial" w:hAnsi="Arial" w:cs="Arial"/>
          <w:i/>
          <w:sz w:val="16"/>
          <w:szCs w:val="16"/>
        </w:rPr>
        <w:t xml:space="preserve"> CPECZ (1918)</w:t>
      </w:r>
    </w:p>
    <w:p w14:paraId="278A9DCB" w14:textId="77777777" w:rsidR="005D34C9" w:rsidRPr="00F80999" w:rsidRDefault="005D34C9" w:rsidP="00FC2ACE">
      <w:pPr>
        <w:pStyle w:val="Textonotapie"/>
        <w:ind w:left="567"/>
        <w:jc w:val="both"/>
        <w:rPr>
          <w:rFonts w:ascii="Arial" w:hAnsi="Arial" w:cs="Arial"/>
          <w:i/>
          <w:sz w:val="16"/>
          <w:szCs w:val="16"/>
        </w:rPr>
      </w:pPr>
      <w:r w:rsidRPr="00F80999">
        <w:rPr>
          <w:rFonts w:ascii="Arial" w:hAnsi="Arial" w:cs="Arial"/>
          <w:i/>
          <w:sz w:val="16"/>
          <w:szCs w:val="16"/>
          <w:u w:val="single"/>
        </w:rPr>
        <w:t>Artículo 7, penúltimo párrafo.</w:t>
      </w:r>
      <w:r w:rsidRPr="00F80999">
        <w:rPr>
          <w:rFonts w:ascii="Arial" w:hAnsi="Arial" w:cs="Arial"/>
          <w:i/>
          <w:sz w:val="16"/>
          <w:szCs w:val="16"/>
        </w:rPr>
        <w:t xml:space="preserve"> Las personas migrantes o desplazadas que ingresen, transiten o residan temporalmente en el territorio del Estado, así como sus familiares, con independencia de su situación jurídica, tendrán la protección de la ley y no serán criminalizados por su condición de migrantes o desplazados. Tratándose de menores de edad se privilegiará el interés superior de la niñez. Las autoridades de todos los niveles, en la esfera de su competencia, adoptarán las medidas necesarias para la protección efectiva de sus derechos, de conformidad a lo dispuesto en el segundo párrafo del presente artículo.</w:t>
      </w:r>
    </w:p>
  </w:footnote>
  <w:footnote w:id="16">
    <w:p w14:paraId="0BD43F3A" w14:textId="77777777" w:rsidR="005D34C9" w:rsidRPr="00F80999" w:rsidRDefault="005D34C9" w:rsidP="00FC2ACE">
      <w:pPr>
        <w:pStyle w:val="Textonotapie"/>
        <w:ind w:left="567"/>
        <w:jc w:val="both"/>
        <w:rPr>
          <w:rFonts w:ascii="Arial" w:hAnsi="Arial" w:cs="Arial"/>
          <w:i/>
          <w:sz w:val="16"/>
          <w:szCs w:val="16"/>
          <w:u w:val="single"/>
        </w:rPr>
      </w:pPr>
      <w:r w:rsidRPr="00F80999">
        <w:rPr>
          <w:rStyle w:val="Refdenotaalpie"/>
          <w:rFonts w:ascii="Arial" w:hAnsi="Arial" w:cs="Arial"/>
          <w:i/>
          <w:sz w:val="16"/>
          <w:szCs w:val="16"/>
        </w:rPr>
        <w:footnoteRef/>
      </w:r>
      <w:r w:rsidRPr="00F80999">
        <w:rPr>
          <w:rFonts w:ascii="Arial" w:hAnsi="Arial" w:cs="Arial"/>
          <w:i/>
          <w:sz w:val="16"/>
          <w:szCs w:val="16"/>
        </w:rPr>
        <w:t xml:space="preserve"> </w:t>
      </w:r>
      <w:r w:rsidRPr="00F80999">
        <w:rPr>
          <w:rFonts w:ascii="Arial" w:hAnsi="Arial" w:cs="Arial"/>
          <w:i/>
          <w:iCs/>
          <w:sz w:val="16"/>
          <w:szCs w:val="16"/>
        </w:rPr>
        <w:t xml:space="preserve">Ley del Sistema de Seguridad Pública del Estado de Coahuila de Zaragoza (2016). </w:t>
      </w:r>
    </w:p>
    <w:p w14:paraId="688A5CAC" w14:textId="77777777" w:rsidR="005D34C9" w:rsidRPr="00F80999" w:rsidRDefault="005D34C9" w:rsidP="00FC2ACE">
      <w:pPr>
        <w:pStyle w:val="Textonotapie"/>
        <w:ind w:left="567"/>
        <w:jc w:val="both"/>
        <w:rPr>
          <w:rFonts w:ascii="Arial" w:hAnsi="Arial" w:cs="Arial"/>
          <w:i/>
          <w:sz w:val="16"/>
          <w:szCs w:val="16"/>
        </w:rPr>
      </w:pPr>
      <w:r w:rsidRPr="00F80999">
        <w:rPr>
          <w:rFonts w:ascii="Arial" w:hAnsi="Arial" w:cs="Arial"/>
          <w:i/>
          <w:sz w:val="16"/>
          <w:szCs w:val="16"/>
          <w:u w:val="single"/>
        </w:rPr>
        <w:t>Artículo 7</w:t>
      </w:r>
      <w:r w:rsidRPr="00F80999">
        <w:rPr>
          <w:rFonts w:ascii="Arial" w:hAnsi="Arial" w:cs="Arial"/>
          <w:i/>
          <w:sz w:val="16"/>
          <w:szCs w:val="16"/>
        </w:rPr>
        <w:t>. Las instituciones de seguridad pública serán de carácter civil, disciplinado y profesional; y su actuación se regirá por los principios de legalidad, objetividad, eficiencia, honradez y respeto a los derechos humanos reconocidos por la Constitución Federal, en los tratados internacionales de los cuales México sea parte y en la Constitución Local; asimismo, fomentarán la participación ciudadana y la rendición de cuentas en términos de ley.</w:t>
      </w:r>
    </w:p>
    <w:p w14:paraId="1F123310" w14:textId="77777777" w:rsidR="005D34C9" w:rsidRPr="00F80999" w:rsidRDefault="005D34C9" w:rsidP="00FC2ACE">
      <w:pPr>
        <w:pStyle w:val="Textonotapie"/>
        <w:ind w:left="567"/>
        <w:jc w:val="both"/>
        <w:rPr>
          <w:rFonts w:ascii="Arial" w:hAnsi="Arial" w:cs="Arial"/>
          <w:i/>
          <w:sz w:val="16"/>
          <w:szCs w:val="16"/>
        </w:rPr>
      </w:pPr>
      <w:r w:rsidRPr="00F80999">
        <w:rPr>
          <w:rFonts w:ascii="Arial" w:hAnsi="Arial" w:cs="Arial"/>
          <w:i/>
          <w:sz w:val="16"/>
          <w:szCs w:val="16"/>
          <w:u w:val="single"/>
        </w:rPr>
        <w:t>Artículo 81</w:t>
      </w:r>
      <w:r w:rsidRPr="00F80999">
        <w:rPr>
          <w:rFonts w:ascii="Arial" w:hAnsi="Arial" w:cs="Arial"/>
          <w:i/>
          <w:sz w:val="16"/>
          <w:szCs w:val="16"/>
        </w:rPr>
        <w:t>. Para garantizar el cumplimiento de los principios constitucionales de legalidad, objetividad, eficiencia, profesionalismo, honradez y respeto a los derechos humanos, los policías tendrán las siguientes obligaciones:</w:t>
      </w:r>
    </w:p>
    <w:p w14:paraId="183DBAF7" w14:textId="77777777" w:rsidR="005D34C9" w:rsidRPr="00F80999" w:rsidRDefault="005D34C9" w:rsidP="00FC2ACE">
      <w:pPr>
        <w:pStyle w:val="Textonotapie"/>
        <w:ind w:left="567"/>
        <w:jc w:val="both"/>
        <w:rPr>
          <w:rFonts w:ascii="Arial" w:hAnsi="Arial" w:cs="Arial"/>
          <w:i/>
          <w:sz w:val="16"/>
          <w:szCs w:val="16"/>
        </w:rPr>
      </w:pPr>
      <w:r w:rsidRPr="00F80999">
        <w:rPr>
          <w:rFonts w:ascii="Arial" w:hAnsi="Arial" w:cs="Arial"/>
          <w:i/>
          <w:sz w:val="16"/>
          <w:szCs w:val="16"/>
        </w:rPr>
        <w:t>I. Tratar respetuosamente a las personas, absteniéndose de todo acto arbitrario; …</w:t>
      </w:r>
    </w:p>
    <w:p w14:paraId="133A5A85" w14:textId="77777777" w:rsidR="005D34C9" w:rsidRPr="00F80999" w:rsidRDefault="005D34C9" w:rsidP="00FC2ACE">
      <w:pPr>
        <w:pStyle w:val="Textonotapie"/>
        <w:ind w:left="567"/>
        <w:jc w:val="both"/>
        <w:rPr>
          <w:rFonts w:ascii="Arial" w:hAnsi="Arial" w:cs="Arial"/>
          <w:i/>
          <w:sz w:val="16"/>
          <w:szCs w:val="16"/>
        </w:rPr>
      </w:pPr>
      <w:r w:rsidRPr="00F80999">
        <w:rPr>
          <w:rFonts w:ascii="Arial" w:hAnsi="Arial" w:cs="Arial"/>
          <w:i/>
          <w:sz w:val="16"/>
          <w:szCs w:val="16"/>
        </w:rPr>
        <w:t>VI. Cumplir y hacer cumplir con diligencia las órdenes que reciban con motivo del desempeño de sus funciones, evitando todo acto u omisión que produzca deficiencia en su cumplimiento; …</w:t>
      </w:r>
    </w:p>
    <w:p w14:paraId="40AF4A0D" w14:textId="77777777" w:rsidR="005D34C9" w:rsidRPr="00F80999" w:rsidRDefault="005D34C9" w:rsidP="00FC2ACE">
      <w:pPr>
        <w:pStyle w:val="Textonotapie"/>
        <w:ind w:left="567"/>
        <w:jc w:val="both"/>
        <w:rPr>
          <w:rFonts w:ascii="Arial" w:hAnsi="Arial" w:cs="Arial"/>
          <w:i/>
          <w:sz w:val="16"/>
          <w:szCs w:val="16"/>
        </w:rPr>
      </w:pPr>
      <w:r w:rsidRPr="00F80999">
        <w:rPr>
          <w:rFonts w:ascii="Arial" w:hAnsi="Arial" w:cs="Arial"/>
          <w:i/>
          <w:sz w:val="16"/>
          <w:szCs w:val="16"/>
        </w:rPr>
        <w:t>VIII. En los términos de las disposiciones aplicables, mantener estricta reserva respecto de los asuntos que conozcan por razón del desempeño de su función…”</w:t>
      </w:r>
    </w:p>
    <w:p w14:paraId="1FB8B53C" w14:textId="77777777" w:rsidR="005D34C9" w:rsidRPr="00F80999" w:rsidRDefault="005D34C9" w:rsidP="00FC2ACE">
      <w:pPr>
        <w:pStyle w:val="Textonotapie"/>
        <w:ind w:left="567"/>
        <w:jc w:val="both"/>
        <w:rPr>
          <w:rFonts w:ascii="Arial" w:hAnsi="Arial" w:cs="Arial"/>
          <w:i/>
          <w:sz w:val="16"/>
          <w:szCs w:val="16"/>
        </w:rPr>
      </w:pPr>
      <w:r w:rsidRPr="00F80999">
        <w:rPr>
          <w:rFonts w:ascii="Arial" w:hAnsi="Arial" w:cs="Arial"/>
          <w:i/>
          <w:sz w:val="16"/>
          <w:szCs w:val="16"/>
          <w:u w:val="single"/>
        </w:rPr>
        <w:t>Artículo 82</w:t>
      </w:r>
      <w:r w:rsidRPr="00F80999">
        <w:rPr>
          <w:rFonts w:ascii="Arial" w:hAnsi="Arial" w:cs="Arial"/>
          <w:i/>
          <w:sz w:val="16"/>
          <w:szCs w:val="16"/>
        </w:rPr>
        <w:t xml:space="preserve">. El informe policial homologado </w:t>
      </w:r>
    </w:p>
    <w:p w14:paraId="0C0D707A" w14:textId="77777777" w:rsidR="005D34C9" w:rsidRPr="00F80999" w:rsidRDefault="005D34C9" w:rsidP="00FC2ACE">
      <w:pPr>
        <w:pStyle w:val="Textonotapie"/>
        <w:ind w:left="567"/>
        <w:jc w:val="both"/>
        <w:rPr>
          <w:rFonts w:ascii="Arial" w:hAnsi="Arial" w:cs="Arial"/>
          <w:i/>
          <w:sz w:val="16"/>
          <w:szCs w:val="16"/>
        </w:rPr>
      </w:pPr>
      <w:r w:rsidRPr="00F80999">
        <w:rPr>
          <w:rFonts w:ascii="Arial" w:hAnsi="Arial" w:cs="Arial"/>
          <w:i/>
          <w:sz w:val="16"/>
          <w:szCs w:val="16"/>
        </w:rPr>
        <w:t xml:space="preserve">Es el documento en el cual los Integrantes de las Corporaciones Policiales realizarán el levantamiento, la revisión y el envío de información sobre hechos presumiblemente constitutivos de delito o faltas administrativas. </w:t>
      </w:r>
    </w:p>
    <w:p w14:paraId="7AA0BC34" w14:textId="77777777" w:rsidR="005D34C9" w:rsidRPr="00F80999" w:rsidRDefault="005D34C9" w:rsidP="00FC2ACE">
      <w:pPr>
        <w:pStyle w:val="Textonotapie"/>
        <w:ind w:left="567"/>
        <w:jc w:val="both"/>
        <w:rPr>
          <w:rFonts w:ascii="Arial" w:hAnsi="Arial" w:cs="Arial"/>
          <w:i/>
          <w:sz w:val="16"/>
          <w:szCs w:val="16"/>
        </w:rPr>
      </w:pPr>
      <w:r w:rsidRPr="00F80999">
        <w:rPr>
          <w:rFonts w:ascii="Arial" w:hAnsi="Arial" w:cs="Arial"/>
          <w:i/>
          <w:sz w:val="16"/>
          <w:szCs w:val="16"/>
          <w:u w:val="single"/>
        </w:rPr>
        <w:t>Artículo 83</w:t>
      </w:r>
      <w:r w:rsidRPr="00F80999">
        <w:rPr>
          <w:rFonts w:ascii="Arial" w:hAnsi="Arial" w:cs="Arial"/>
          <w:i/>
          <w:sz w:val="16"/>
          <w:szCs w:val="16"/>
        </w:rPr>
        <w:t>. Contenido</w:t>
      </w:r>
    </w:p>
    <w:p w14:paraId="03610676" w14:textId="77777777" w:rsidR="005D34C9" w:rsidRPr="00F80999" w:rsidRDefault="005D34C9" w:rsidP="00FC2ACE">
      <w:pPr>
        <w:pStyle w:val="Textonotapie"/>
        <w:ind w:left="567"/>
        <w:jc w:val="both"/>
        <w:rPr>
          <w:rFonts w:ascii="Arial" w:hAnsi="Arial" w:cs="Arial"/>
          <w:i/>
          <w:sz w:val="16"/>
          <w:szCs w:val="16"/>
        </w:rPr>
      </w:pPr>
      <w:r w:rsidRPr="00F80999">
        <w:rPr>
          <w:rFonts w:ascii="Arial" w:hAnsi="Arial" w:cs="Arial"/>
          <w:i/>
          <w:sz w:val="16"/>
          <w:szCs w:val="16"/>
        </w:rPr>
        <w:t xml:space="preserve">Los Integrantes de las corporaciones policiales elaborarán el informe policial homologado, el cual enviarán inmediatamente a las instancias correspondientes y contendrá, cuando menos, lo establecido por los lineamientos del centro nacional, la comisión nacional de seguridad y demás autoridades federales competentes. </w:t>
      </w:r>
    </w:p>
    <w:p w14:paraId="3C41A22D" w14:textId="77777777" w:rsidR="005D34C9" w:rsidRPr="00AC0C40" w:rsidRDefault="005D34C9" w:rsidP="00FC2ACE">
      <w:pPr>
        <w:pStyle w:val="Textonotapie"/>
        <w:ind w:left="567"/>
        <w:jc w:val="both"/>
        <w:rPr>
          <w:rFonts w:ascii="Arial" w:hAnsi="Arial" w:cs="Arial"/>
          <w:i/>
          <w:sz w:val="16"/>
          <w:szCs w:val="16"/>
        </w:rPr>
      </w:pPr>
      <w:r w:rsidRPr="00AC0C40">
        <w:rPr>
          <w:rFonts w:ascii="Arial" w:hAnsi="Arial" w:cs="Arial"/>
          <w:i/>
          <w:sz w:val="16"/>
          <w:szCs w:val="16"/>
        </w:rPr>
        <w:t>Al describir los hechos deberá observarse un estricto orden cronológico, resaltando los aspectos relevantes; no deberán hacerse afirmaciones sin que se sustenten en datos o hechos reales, por lo que no se incluirán conjeturas, conclusiones ajenas al evento o informaciones de oídas…”</w:t>
      </w:r>
    </w:p>
  </w:footnote>
  <w:footnote w:id="17">
    <w:p w14:paraId="3CF772DD" w14:textId="77777777" w:rsidR="005D34C9" w:rsidRPr="00C21718" w:rsidRDefault="005D34C9" w:rsidP="00C21718">
      <w:pPr>
        <w:pStyle w:val="Textonotapie"/>
        <w:ind w:left="567"/>
        <w:jc w:val="both"/>
        <w:rPr>
          <w:rFonts w:ascii="Arial" w:hAnsi="Arial" w:cs="Arial"/>
          <w:i/>
          <w:sz w:val="16"/>
          <w:szCs w:val="16"/>
        </w:rPr>
      </w:pPr>
      <w:r>
        <w:rPr>
          <w:rStyle w:val="Refdenotaalpie"/>
        </w:rPr>
        <w:footnoteRef/>
      </w:r>
      <w:r>
        <w:t xml:space="preserve"> </w:t>
      </w:r>
      <w:r w:rsidRPr="00C21718">
        <w:rPr>
          <w:rFonts w:ascii="Arial" w:hAnsi="Arial" w:cs="Arial"/>
          <w:i/>
          <w:sz w:val="16"/>
          <w:szCs w:val="16"/>
        </w:rPr>
        <w:t xml:space="preserve">CPEUM (1917) </w:t>
      </w:r>
      <w:r w:rsidRPr="00C21718">
        <w:rPr>
          <w:rFonts w:ascii="Arial" w:hAnsi="Arial" w:cs="Arial"/>
          <w:i/>
          <w:sz w:val="16"/>
          <w:szCs w:val="16"/>
          <w:u w:val="single"/>
        </w:rPr>
        <w:t>Artículo 1.</w:t>
      </w:r>
      <w:r w:rsidRPr="00C21718">
        <w:rPr>
          <w:rFonts w:ascii="Arial" w:hAnsi="Arial" w:cs="Arial"/>
          <w:i/>
          <w:sz w:val="16"/>
          <w:szCs w:val="16"/>
        </w:rPr>
        <w:t xml:space="preserve"> Primer párrafo.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footnote>
  <w:footnote w:id="18">
    <w:p w14:paraId="7BFE4BF1" w14:textId="77777777" w:rsidR="005D34C9" w:rsidRPr="00873ACA" w:rsidRDefault="005D34C9" w:rsidP="00873ACA">
      <w:pPr>
        <w:pStyle w:val="Textonotapie"/>
        <w:ind w:left="567"/>
        <w:jc w:val="both"/>
        <w:rPr>
          <w:rFonts w:ascii="Arial" w:hAnsi="Arial" w:cs="Arial"/>
          <w:i/>
          <w:sz w:val="16"/>
          <w:szCs w:val="16"/>
        </w:rPr>
      </w:pPr>
      <w:r w:rsidRPr="00873ACA">
        <w:rPr>
          <w:rStyle w:val="Refdenotaalpie"/>
          <w:rFonts w:ascii="Arial" w:hAnsi="Arial" w:cs="Arial"/>
          <w:i/>
          <w:sz w:val="16"/>
          <w:szCs w:val="16"/>
        </w:rPr>
        <w:footnoteRef/>
      </w:r>
      <w:r w:rsidRPr="00873ACA">
        <w:rPr>
          <w:rFonts w:ascii="Arial" w:hAnsi="Arial" w:cs="Arial"/>
          <w:i/>
          <w:sz w:val="16"/>
          <w:szCs w:val="16"/>
        </w:rPr>
        <w:t xml:space="preserve"> Ley de Migración. (2011) </w:t>
      </w:r>
      <w:r w:rsidRPr="00873ACA">
        <w:rPr>
          <w:rFonts w:ascii="Arial" w:hAnsi="Arial" w:cs="Arial"/>
          <w:i/>
          <w:sz w:val="16"/>
          <w:szCs w:val="16"/>
          <w:u w:val="single"/>
        </w:rPr>
        <w:t>Artículo 11.</w:t>
      </w:r>
      <w:r w:rsidRPr="00873ACA">
        <w:rPr>
          <w:rFonts w:ascii="Arial" w:hAnsi="Arial" w:cs="Arial"/>
          <w:i/>
          <w:sz w:val="16"/>
          <w:szCs w:val="16"/>
        </w:rPr>
        <w:t xml:space="preserve"> Primer párrafo. En cualquier caso, independientemente de su situación migratoria, los migrantes tendrán derecho a la procuración e impartición de justicia, respetando en todo momento el derecho al debido proceso, así como a presentar quejas en materia de derechos humanos, de conformidad con las disposiciones contenidas en la Constitución y demás leyes aplicables.</w:t>
      </w:r>
    </w:p>
  </w:footnote>
  <w:footnote w:id="19">
    <w:p w14:paraId="65B45D93" w14:textId="77777777" w:rsidR="005D34C9" w:rsidRPr="00AC0C40" w:rsidRDefault="005D34C9" w:rsidP="00FC2ACE">
      <w:pPr>
        <w:pStyle w:val="Textonotapie"/>
        <w:ind w:left="567"/>
        <w:jc w:val="both"/>
        <w:rPr>
          <w:rFonts w:ascii="Arial" w:hAnsi="Arial" w:cs="Arial"/>
          <w:i/>
          <w:sz w:val="16"/>
          <w:szCs w:val="16"/>
        </w:rPr>
      </w:pPr>
      <w:r w:rsidRPr="00AC0C40">
        <w:rPr>
          <w:rStyle w:val="Refdenotaalpie"/>
          <w:rFonts w:ascii="Arial" w:hAnsi="Arial" w:cs="Arial"/>
          <w:i/>
          <w:sz w:val="16"/>
          <w:szCs w:val="16"/>
        </w:rPr>
        <w:footnoteRef/>
      </w:r>
      <w:r w:rsidRPr="00AC0C40">
        <w:rPr>
          <w:rFonts w:ascii="Arial" w:hAnsi="Arial" w:cs="Arial"/>
          <w:i/>
          <w:sz w:val="16"/>
          <w:szCs w:val="16"/>
        </w:rPr>
        <w:t xml:space="preserve"> ONU: Asamblea General (2016). </w:t>
      </w:r>
      <w:r w:rsidRPr="00AC0C40">
        <w:rPr>
          <w:rFonts w:ascii="Arial" w:hAnsi="Arial" w:cs="Arial"/>
          <w:i/>
          <w:sz w:val="16"/>
          <w:szCs w:val="16"/>
          <w:u w:val="single"/>
        </w:rPr>
        <w:t>Declaración de Nueva York para los Refugiados y los Migrantes</w:t>
      </w:r>
      <w:r w:rsidRPr="00AC0C40">
        <w:rPr>
          <w:rFonts w:ascii="Arial" w:hAnsi="Arial" w:cs="Arial"/>
          <w:i/>
          <w:sz w:val="16"/>
          <w:szCs w:val="16"/>
        </w:rPr>
        <w:t>. Resolución A/RES/71/1. Septuagésimo primer periodo de sesiones. 19 de septiembre de 2016.</w:t>
      </w:r>
    </w:p>
  </w:footnote>
  <w:footnote w:id="20">
    <w:p w14:paraId="5376C883" w14:textId="77777777" w:rsidR="005D34C9" w:rsidRPr="00AC0C40" w:rsidRDefault="005D34C9" w:rsidP="00FC2ACE">
      <w:pPr>
        <w:pStyle w:val="Textonotapie"/>
        <w:ind w:left="567"/>
        <w:jc w:val="both"/>
        <w:rPr>
          <w:rFonts w:ascii="Arial" w:hAnsi="Arial" w:cs="Arial"/>
          <w:i/>
          <w:sz w:val="16"/>
          <w:szCs w:val="16"/>
        </w:rPr>
      </w:pPr>
      <w:r w:rsidRPr="00AC0C40">
        <w:rPr>
          <w:rStyle w:val="Refdenotaalpie"/>
          <w:rFonts w:ascii="Arial" w:hAnsi="Arial" w:cs="Arial"/>
          <w:i/>
          <w:sz w:val="16"/>
          <w:szCs w:val="16"/>
        </w:rPr>
        <w:footnoteRef/>
      </w:r>
      <w:r w:rsidRPr="00AC0C40">
        <w:rPr>
          <w:rFonts w:ascii="Arial" w:hAnsi="Arial" w:cs="Arial"/>
          <w:i/>
          <w:sz w:val="16"/>
          <w:szCs w:val="16"/>
        </w:rPr>
        <w:t xml:space="preserve"> ONU: Asamblea General (2016). </w:t>
      </w:r>
      <w:r w:rsidRPr="00AC0C40">
        <w:rPr>
          <w:rFonts w:ascii="Arial" w:hAnsi="Arial" w:cs="Arial"/>
          <w:i/>
          <w:sz w:val="16"/>
          <w:szCs w:val="16"/>
          <w:u w:val="single"/>
        </w:rPr>
        <w:t>En condiciones de seguridad y dignidad: respuesta a los grandes desplazamientos de refugiados y migrantes</w:t>
      </w:r>
      <w:r w:rsidRPr="00AC0C40">
        <w:rPr>
          <w:rFonts w:ascii="Arial" w:hAnsi="Arial" w:cs="Arial"/>
          <w:i/>
          <w:sz w:val="16"/>
          <w:szCs w:val="16"/>
        </w:rPr>
        <w:t>. Septuagésimo periodo de sesiones. Aplicación y seguimiento</w:t>
      </w:r>
      <w:r>
        <w:rPr>
          <w:rFonts w:ascii="Arial" w:hAnsi="Arial" w:cs="Arial"/>
          <w:i/>
          <w:sz w:val="16"/>
          <w:szCs w:val="16"/>
        </w:rPr>
        <w:t>s</w:t>
      </w:r>
      <w:r w:rsidRPr="00AC0C40">
        <w:rPr>
          <w:rFonts w:ascii="Arial" w:hAnsi="Arial" w:cs="Arial"/>
          <w:i/>
          <w:sz w:val="16"/>
          <w:szCs w:val="16"/>
        </w:rPr>
        <w:t xml:space="preserve"> integrados y coordinación de los resultados de las grandes conferencias y cumbres de las Naciones Unidas en las esferas económicas y social y esferas conexas. Seguimiento de los resultados de la Cumbre del Milenio. A/70/59. 21 de abril de 2016.</w:t>
      </w:r>
    </w:p>
  </w:footnote>
  <w:footnote w:id="21">
    <w:p w14:paraId="0EF729F3" w14:textId="77777777" w:rsidR="005D34C9" w:rsidRPr="00E21DF2" w:rsidRDefault="005D34C9" w:rsidP="00FC2ACE">
      <w:pPr>
        <w:pStyle w:val="Textonotapie"/>
        <w:rPr>
          <w:rFonts w:ascii="Arial" w:hAnsi="Arial" w:cs="Arial"/>
          <w:i/>
          <w:sz w:val="16"/>
          <w:szCs w:val="16"/>
        </w:rPr>
      </w:pPr>
      <w:r>
        <w:rPr>
          <w:rFonts w:ascii="Arial" w:hAnsi="Arial" w:cs="Arial"/>
          <w:i/>
          <w:sz w:val="16"/>
          <w:szCs w:val="16"/>
        </w:rPr>
        <w:t xml:space="preserve">             </w:t>
      </w:r>
      <w:r w:rsidRPr="00E21DF2">
        <w:rPr>
          <w:rStyle w:val="Refdenotaalpie"/>
          <w:rFonts w:ascii="Arial" w:hAnsi="Arial" w:cs="Arial"/>
          <w:i/>
          <w:sz w:val="16"/>
          <w:szCs w:val="16"/>
        </w:rPr>
        <w:footnoteRef/>
      </w:r>
      <w:r w:rsidRPr="00E21DF2">
        <w:rPr>
          <w:rFonts w:ascii="Arial" w:hAnsi="Arial" w:cs="Arial"/>
          <w:i/>
          <w:sz w:val="16"/>
          <w:szCs w:val="16"/>
        </w:rPr>
        <w:t>CNDH. Recomendaciones 34/2020 y 36/2020, párrafos 31 y 41, respectivamente</w:t>
      </w:r>
      <w:r>
        <w:rPr>
          <w:rFonts w:ascii="Arial" w:hAnsi="Arial" w:cs="Arial"/>
          <w:i/>
          <w:sz w:val="16"/>
          <w:szCs w:val="16"/>
        </w:rPr>
        <w:t>.</w:t>
      </w:r>
    </w:p>
  </w:footnote>
  <w:footnote w:id="22">
    <w:p w14:paraId="3B111962" w14:textId="77777777" w:rsidR="005D34C9" w:rsidRPr="00B63B38" w:rsidRDefault="005D34C9" w:rsidP="00FC2ACE">
      <w:pPr>
        <w:pStyle w:val="Textonotapie"/>
        <w:rPr>
          <w:rFonts w:ascii="Arial" w:hAnsi="Arial" w:cs="Arial"/>
          <w:i/>
          <w:sz w:val="16"/>
          <w:szCs w:val="16"/>
        </w:rPr>
      </w:pPr>
      <w:r w:rsidRPr="00B63B38">
        <w:rPr>
          <w:rFonts w:ascii="Arial" w:hAnsi="Arial" w:cs="Arial"/>
          <w:i/>
          <w:sz w:val="16"/>
          <w:szCs w:val="16"/>
        </w:rPr>
        <w:t xml:space="preserve">             </w:t>
      </w:r>
      <w:r w:rsidRPr="00B63B38">
        <w:rPr>
          <w:rStyle w:val="Refdenotaalpie"/>
          <w:rFonts w:ascii="Arial" w:hAnsi="Arial" w:cs="Arial"/>
          <w:i/>
          <w:sz w:val="16"/>
          <w:szCs w:val="16"/>
        </w:rPr>
        <w:footnoteRef/>
      </w:r>
      <w:r w:rsidRPr="00B63B38">
        <w:rPr>
          <w:rFonts w:ascii="Arial" w:hAnsi="Arial" w:cs="Arial"/>
          <w:i/>
          <w:sz w:val="16"/>
          <w:szCs w:val="16"/>
        </w:rPr>
        <w:t xml:space="preserve"> CNDH. Recomendaciones, 14/2018 párr. 40 y 47/2017 párr. 62-71.</w:t>
      </w:r>
    </w:p>
  </w:footnote>
  <w:footnote w:id="23">
    <w:p w14:paraId="1A0790BB" w14:textId="77777777" w:rsidR="005D34C9" w:rsidRPr="00B63B38" w:rsidRDefault="005D34C9" w:rsidP="00FC2ACE">
      <w:pPr>
        <w:pStyle w:val="Textonotapie"/>
        <w:rPr>
          <w:rFonts w:ascii="Arial" w:hAnsi="Arial" w:cs="Arial"/>
          <w:i/>
          <w:sz w:val="16"/>
          <w:szCs w:val="16"/>
        </w:rPr>
      </w:pPr>
      <w:r w:rsidRPr="00B63B38">
        <w:rPr>
          <w:rFonts w:ascii="Arial" w:hAnsi="Arial" w:cs="Arial"/>
          <w:i/>
          <w:sz w:val="16"/>
          <w:szCs w:val="16"/>
        </w:rPr>
        <w:t xml:space="preserve">             </w:t>
      </w:r>
      <w:r w:rsidRPr="00B63B38">
        <w:rPr>
          <w:rStyle w:val="Refdenotaalpie"/>
          <w:rFonts w:ascii="Arial" w:hAnsi="Arial" w:cs="Arial"/>
          <w:i/>
          <w:sz w:val="16"/>
          <w:szCs w:val="16"/>
        </w:rPr>
        <w:footnoteRef/>
      </w:r>
      <w:r w:rsidRPr="00B63B38">
        <w:rPr>
          <w:rFonts w:ascii="Arial" w:hAnsi="Arial" w:cs="Arial"/>
          <w:i/>
          <w:sz w:val="16"/>
          <w:szCs w:val="16"/>
        </w:rPr>
        <w:t xml:space="preserve"> 4 CNDH, párr. 67.</w:t>
      </w:r>
    </w:p>
  </w:footnote>
  <w:footnote w:id="24">
    <w:p w14:paraId="2F481E64" w14:textId="77777777" w:rsidR="005D34C9" w:rsidRPr="00B63B38" w:rsidRDefault="005D34C9" w:rsidP="00FC2ACE">
      <w:pPr>
        <w:pStyle w:val="Textonotapie"/>
        <w:rPr>
          <w:rFonts w:ascii="Arial" w:hAnsi="Arial" w:cs="Arial"/>
          <w:i/>
          <w:sz w:val="16"/>
          <w:szCs w:val="16"/>
        </w:rPr>
      </w:pPr>
      <w:r w:rsidRPr="00B63B38">
        <w:rPr>
          <w:rFonts w:ascii="Arial" w:hAnsi="Arial" w:cs="Arial"/>
          <w:i/>
          <w:sz w:val="16"/>
          <w:szCs w:val="16"/>
        </w:rPr>
        <w:t xml:space="preserve">             </w:t>
      </w:r>
      <w:r w:rsidRPr="00B63B38">
        <w:rPr>
          <w:rStyle w:val="Refdenotaalpie"/>
          <w:rFonts w:ascii="Arial" w:hAnsi="Arial" w:cs="Arial"/>
          <w:i/>
          <w:sz w:val="16"/>
          <w:szCs w:val="16"/>
        </w:rPr>
        <w:footnoteRef/>
      </w:r>
      <w:r w:rsidRPr="00B63B38">
        <w:rPr>
          <w:rFonts w:ascii="Arial" w:hAnsi="Arial" w:cs="Arial"/>
          <w:i/>
          <w:sz w:val="16"/>
          <w:szCs w:val="16"/>
        </w:rPr>
        <w:t xml:space="preserve"> 7 Sentencia de 23 de noviembre de 2010, párr. 98.</w:t>
      </w:r>
    </w:p>
  </w:footnote>
  <w:footnote w:id="25">
    <w:p w14:paraId="7CC2AE9A" w14:textId="77777777" w:rsidR="005D34C9" w:rsidRDefault="005D34C9" w:rsidP="00E1342B">
      <w:pPr>
        <w:spacing w:line="240" w:lineRule="auto"/>
        <w:ind w:left="567" w:right="-12"/>
        <w:jc w:val="both"/>
      </w:pPr>
      <w:r w:rsidRPr="00C839A9">
        <w:rPr>
          <w:rStyle w:val="Refdenotaalpie"/>
          <w:rFonts w:ascii="Arial" w:hAnsi="Arial" w:cs="Arial"/>
          <w:i/>
          <w:sz w:val="16"/>
          <w:szCs w:val="16"/>
        </w:rPr>
        <w:footnoteRef/>
      </w:r>
      <w:r w:rsidRPr="00C839A9">
        <w:rPr>
          <w:rFonts w:ascii="Arial" w:hAnsi="Arial" w:cs="Arial"/>
          <w:i/>
          <w:sz w:val="16"/>
          <w:szCs w:val="16"/>
        </w:rPr>
        <w:t xml:space="preserve"> Ley del Sistema de Seguridad Pública para el Estado de Coahuila de Zaragoza. (2021) </w:t>
      </w:r>
      <w:r w:rsidRPr="00C839A9">
        <w:rPr>
          <w:rFonts w:ascii="Arial" w:hAnsi="Arial" w:cs="Arial"/>
          <w:i/>
          <w:sz w:val="16"/>
          <w:szCs w:val="16"/>
          <w:u w:val="single"/>
        </w:rPr>
        <w:t>Art</w:t>
      </w:r>
      <w:r>
        <w:rPr>
          <w:rFonts w:ascii="Arial" w:hAnsi="Arial" w:cs="Arial"/>
          <w:i/>
          <w:sz w:val="16"/>
          <w:szCs w:val="16"/>
          <w:u w:val="single"/>
        </w:rPr>
        <w:t>ículo 7.</w:t>
      </w:r>
      <w:r w:rsidRPr="00C839A9">
        <w:rPr>
          <w:rFonts w:ascii="Arial" w:hAnsi="Arial" w:cs="Arial"/>
          <w:i/>
          <w:sz w:val="16"/>
          <w:szCs w:val="16"/>
        </w:rPr>
        <w:t xml:space="preserve"> </w:t>
      </w:r>
      <w:r w:rsidRPr="00C839A9">
        <w:rPr>
          <w:rFonts w:ascii="Arial" w:eastAsia="Arial" w:hAnsi="Arial" w:cs="Arial"/>
          <w:i/>
          <w:spacing w:val="1"/>
          <w:sz w:val="16"/>
          <w:szCs w:val="16"/>
        </w:rPr>
        <w:t>Principios. La</w:t>
      </w:r>
      <w:r w:rsidRPr="00C839A9">
        <w:rPr>
          <w:rFonts w:ascii="Arial" w:eastAsia="Arial" w:hAnsi="Arial" w:cs="Arial"/>
          <w:i/>
          <w:sz w:val="16"/>
          <w:szCs w:val="16"/>
        </w:rPr>
        <w:t>s</w:t>
      </w:r>
      <w:r w:rsidRPr="00C839A9">
        <w:rPr>
          <w:rFonts w:ascii="Arial" w:eastAsia="Arial" w:hAnsi="Arial" w:cs="Arial"/>
          <w:i/>
          <w:spacing w:val="2"/>
          <w:sz w:val="16"/>
          <w:szCs w:val="16"/>
        </w:rPr>
        <w:t xml:space="preserve"> </w:t>
      </w:r>
      <w:r w:rsidRPr="00C839A9">
        <w:rPr>
          <w:rFonts w:ascii="Arial" w:eastAsia="Arial" w:hAnsi="Arial" w:cs="Arial"/>
          <w:i/>
          <w:sz w:val="16"/>
          <w:szCs w:val="16"/>
        </w:rPr>
        <w:t>ins</w:t>
      </w:r>
      <w:r w:rsidRPr="00C839A9">
        <w:rPr>
          <w:rFonts w:ascii="Arial" w:eastAsia="Arial" w:hAnsi="Arial" w:cs="Arial"/>
          <w:i/>
          <w:spacing w:val="1"/>
          <w:sz w:val="16"/>
          <w:szCs w:val="16"/>
        </w:rPr>
        <w:t>t</w:t>
      </w:r>
      <w:r w:rsidRPr="00C839A9">
        <w:rPr>
          <w:rFonts w:ascii="Arial" w:eastAsia="Arial" w:hAnsi="Arial" w:cs="Arial"/>
          <w:i/>
          <w:sz w:val="16"/>
          <w:szCs w:val="16"/>
        </w:rPr>
        <w:t>i</w:t>
      </w:r>
      <w:r w:rsidRPr="00C839A9">
        <w:rPr>
          <w:rFonts w:ascii="Arial" w:eastAsia="Arial" w:hAnsi="Arial" w:cs="Arial"/>
          <w:i/>
          <w:spacing w:val="-2"/>
          <w:sz w:val="16"/>
          <w:szCs w:val="16"/>
        </w:rPr>
        <w:t>t</w:t>
      </w:r>
      <w:r w:rsidRPr="00C839A9">
        <w:rPr>
          <w:rFonts w:ascii="Arial" w:eastAsia="Arial" w:hAnsi="Arial" w:cs="Arial"/>
          <w:i/>
          <w:spacing w:val="1"/>
          <w:sz w:val="16"/>
          <w:szCs w:val="16"/>
        </w:rPr>
        <w:t>u</w:t>
      </w:r>
      <w:r w:rsidRPr="00C839A9">
        <w:rPr>
          <w:rFonts w:ascii="Arial" w:eastAsia="Arial" w:hAnsi="Arial" w:cs="Arial"/>
          <w:i/>
          <w:sz w:val="16"/>
          <w:szCs w:val="16"/>
        </w:rPr>
        <w:t>cio</w:t>
      </w:r>
      <w:r w:rsidRPr="00C839A9">
        <w:rPr>
          <w:rFonts w:ascii="Arial" w:eastAsia="Arial" w:hAnsi="Arial" w:cs="Arial"/>
          <w:i/>
          <w:spacing w:val="-1"/>
          <w:sz w:val="16"/>
          <w:szCs w:val="16"/>
        </w:rPr>
        <w:t>n</w:t>
      </w:r>
      <w:r w:rsidRPr="00C839A9">
        <w:rPr>
          <w:rFonts w:ascii="Arial" w:eastAsia="Arial" w:hAnsi="Arial" w:cs="Arial"/>
          <w:i/>
          <w:spacing w:val="1"/>
          <w:sz w:val="16"/>
          <w:szCs w:val="16"/>
        </w:rPr>
        <w:t>e</w:t>
      </w:r>
      <w:r w:rsidRPr="00C839A9">
        <w:rPr>
          <w:rFonts w:ascii="Arial" w:eastAsia="Arial" w:hAnsi="Arial" w:cs="Arial"/>
          <w:i/>
          <w:sz w:val="16"/>
          <w:szCs w:val="16"/>
        </w:rPr>
        <w:t>s</w:t>
      </w:r>
      <w:r w:rsidRPr="00C839A9">
        <w:rPr>
          <w:rFonts w:ascii="Arial" w:eastAsia="Arial" w:hAnsi="Arial" w:cs="Arial"/>
          <w:i/>
          <w:spacing w:val="1"/>
          <w:sz w:val="16"/>
          <w:szCs w:val="16"/>
        </w:rPr>
        <w:t xml:space="preserve"> d</w:t>
      </w:r>
      <w:r w:rsidRPr="00C839A9">
        <w:rPr>
          <w:rFonts w:ascii="Arial" w:eastAsia="Arial" w:hAnsi="Arial" w:cs="Arial"/>
          <w:i/>
          <w:sz w:val="16"/>
          <w:szCs w:val="16"/>
        </w:rPr>
        <w:t>e s</w:t>
      </w:r>
      <w:r w:rsidRPr="00C839A9">
        <w:rPr>
          <w:rFonts w:ascii="Arial" w:eastAsia="Arial" w:hAnsi="Arial" w:cs="Arial"/>
          <w:i/>
          <w:spacing w:val="1"/>
          <w:sz w:val="16"/>
          <w:szCs w:val="16"/>
        </w:rPr>
        <w:t>e</w:t>
      </w:r>
      <w:r w:rsidRPr="00C839A9">
        <w:rPr>
          <w:rFonts w:ascii="Arial" w:eastAsia="Arial" w:hAnsi="Arial" w:cs="Arial"/>
          <w:i/>
          <w:spacing w:val="-1"/>
          <w:sz w:val="16"/>
          <w:szCs w:val="16"/>
        </w:rPr>
        <w:t>g</w:t>
      </w:r>
      <w:r w:rsidRPr="00C839A9">
        <w:rPr>
          <w:rFonts w:ascii="Arial" w:eastAsia="Arial" w:hAnsi="Arial" w:cs="Arial"/>
          <w:i/>
          <w:spacing w:val="1"/>
          <w:sz w:val="16"/>
          <w:szCs w:val="16"/>
        </w:rPr>
        <w:t>u</w:t>
      </w:r>
      <w:r w:rsidRPr="00C839A9">
        <w:rPr>
          <w:rFonts w:ascii="Arial" w:eastAsia="Arial" w:hAnsi="Arial" w:cs="Arial"/>
          <w:i/>
          <w:sz w:val="16"/>
          <w:szCs w:val="16"/>
        </w:rPr>
        <w:t>r</w:t>
      </w:r>
      <w:r w:rsidRPr="00C839A9">
        <w:rPr>
          <w:rFonts w:ascii="Arial" w:eastAsia="Arial" w:hAnsi="Arial" w:cs="Arial"/>
          <w:i/>
          <w:spacing w:val="-1"/>
          <w:sz w:val="16"/>
          <w:szCs w:val="16"/>
        </w:rPr>
        <w:t>i</w:t>
      </w:r>
      <w:r w:rsidRPr="00C839A9">
        <w:rPr>
          <w:rFonts w:ascii="Arial" w:eastAsia="Arial" w:hAnsi="Arial" w:cs="Arial"/>
          <w:i/>
          <w:spacing w:val="1"/>
          <w:sz w:val="16"/>
          <w:szCs w:val="16"/>
        </w:rPr>
        <w:t>da</w:t>
      </w:r>
      <w:r w:rsidRPr="00C839A9">
        <w:rPr>
          <w:rFonts w:ascii="Arial" w:eastAsia="Arial" w:hAnsi="Arial" w:cs="Arial"/>
          <w:i/>
          <w:sz w:val="16"/>
          <w:szCs w:val="16"/>
        </w:rPr>
        <w:t>d p</w:t>
      </w:r>
      <w:r w:rsidRPr="00C839A9">
        <w:rPr>
          <w:rFonts w:ascii="Arial" w:eastAsia="Arial" w:hAnsi="Arial" w:cs="Arial"/>
          <w:i/>
          <w:spacing w:val="1"/>
          <w:sz w:val="16"/>
          <w:szCs w:val="16"/>
        </w:rPr>
        <w:t>úb</w:t>
      </w:r>
      <w:r w:rsidRPr="00C839A9">
        <w:rPr>
          <w:rFonts w:ascii="Arial" w:eastAsia="Arial" w:hAnsi="Arial" w:cs="Arial"/>
          <w:i/>
          <w:sz w:val="16"/>
          <w:szCs w:val="16"/>
        </w:rPr>
        <w:t>l</w:t>
      </w:r>
      <w:r w:rsidRPr="00C839A9">
        <w:rPr>
          <w:rFonts w:ascii="Arial" w:eastAsia="Arial" w:hAnsi="Arial" w:cs="Arial"/>
          <w:i/>
          <w:spacing w:val="-1"/>
          <w:sz w:val="16"/>
          <w:szCs w:val="16"/>
        </w:rPr>
        <w:t>i</w:t>
      </w:r>
      <w:r w:rsidRPr="00C839A9">
        <w:rPr>
          <w:rFonts w:ascii="Arial" w:eastAsia="Arial" w:hAnsi="Arial" w:cs="Arial"/>
          <w:i/>
          <w:sz w:val="16"/>
          <w:szCs w:val="16"/>
        </w:rPr>
        <w:t>ca s</w:t>
      </w:r>
      <w:r w:rsidRPr="00C839A9">
        <w:rPr>
          <w:rFonts w:ascii="Arial" w:eastAsia="Arial" w:hAnsi="Arial" w:cs="Arial"/>
          <w:i/>
          <w:spacing w:val="-1"/>
          <w:sz w:val="16"/>
          <w:szCs w:val="16"/>
        </w:rPr>
        <w:t>e</w:t>
      </w:r>
      <w:r w:rsidRPr="00C839A9">
        <w:rPr>
          <w:rFonts w:ascii="Arial" w:eastAsia="Arial" w:hAnsi="Arial" w:cs="Arial"/>
          <w:i/>
          <w:sz w:val="16"/>
          <w:szCs w:val="16"/>
        </w:rPr>
        <w:t>rán</w:t>
      </w:r>
      <w:r w:rsidRPr="00C839A9">
        <w:rPr>
          <w:rFonts w:ascii="Arial" w:eastAsia="Arial" w:hAnsi="Arial" w:cs="Arial"/>
          <w:i/>
          <w:spacing w:val="2"/>
          <w:sz w:val="16"/>
          <w:szCs w:val="16"/>
        </w:rPr>
        <w:t xml:space="preserve"> </w:t>
      </w:r>
      <w:r w:rsidRPr="00C839A9">
        <w:rPr>
          <w:rFonts w:ascii="Arial" w:eastAsia="Arial" w:hAnsi="Arial" w:cs="Arial"/>
          <w:i/>
          <w:spacing w:val="-1"/>
          <w:sz w:val="16"/>
          <w:szCs w:val="16"/>
        </w:rPr>
        <w:t>d</w:t>
      </w:r>
      <w:r w:rsidRPr="00C839A9">
        <w:rPr>
          <w:rFonts w:ascii="Arial" w:eastAsia="Arial" w:hAnsi="Arial" w:cs="Arial"/>
          <w:i/>
          <w:sz w:val="16"/>
          <w:szCs w:val="16"/>
        </w:rPr>
        <w:t>e</w:t>
      </w:r>
      <w:r w:rsidRPr="00C839A9">
        <w:rPr>
          <w:rFonts w:ascii="Arial" w:eastAsia="Arial" w:hAnsi="Arial" w:cs="Arial"/>
          <w:i/>
          <w:spacing w:val="2"/>
          <w:sz w:val="16"/>
          <w:szCs w:val="16"/>
        </w:rPr>
        <w:t xml:space="preserve"> </w:t>
      </w:r>
      <w:r w:rsidRPr="00C839A9">
        <w:rPr>
          <w:rFonts w:ascii="Arial" w:eastAsia="Arial" w:hAnsi="Arial" w:cs="Arial"/>
          <w:i/>
          <w:sz w:val="16"/>
          <w:szCs w:val="16"/>
        </w:rPr>
        <w:t>c</w:t>
      </w:r>
      <w:r w:rsidRPr="00C839A9">
        <w:rPr>
          <w:rFonts w:ascii="Arial" w:eastAsia="Arial" w:hAnsi="Arial" w:cs="Arial"/>
          <w:i/>
          <w:spacing w:val="1"/>
          <w:sz w:val="16"/>
          <w:szCs w:val="16"/>
        </w:rPr>
        <w:t>a</w:t>
      </w:r>
      <w:r w:rsidRPr="00C839A9">
        <w:rPr>
          <w:rFonts w:ascii="Arial" w:eastAsia="Arial" w:hAnsi="Arial" w:cs="Arial"/>
          <w:i/>
          <w:sz w:val="16"/>
          <w:szCs w:val="16"/>
        </w:rPr>
        <w:t>rá</w:t>
      </w:r>
      <w:r w:rsidRPr="00C839A9">
        <w:rPr>
          <w:rFonts w:ascii="Arial" w:eastAsia="Arial" w:hAnsi="Arial" w:cs="Arial"/>
          <w:i/>
          <w:spacing w:val="-2"/>
          <w:sz w:val="16"/>
          <w:szCs w:val="16"/>
        </w:rPr>
        <w:t>c</w:t>
      </w:r>
      <w:r w:rsidRPr="00C839A9">
        <w:rPr>
          <w:rFonts w:ascii="Arial" w:eastAsia="Arial" w:hAnsi="Arial" w:cs="Arial"/>
          <w:i/>
          <w:sz w:val="16"/>
          <w:szCs w:val="16"/>
        </w:rPr>
        <w:t>t</w:t>
      </w:r>
      <w:r w:rsidRPr="00C839A9">
        <w:rPr>
          <w:rFonts w:ascii="Arial" w:eastAsia="Arial" w:hAnsi="Arial" w:cs="Arial"/>
          <w:i/>
          <w:spacing w:val="1"/>
          <w:sz w:val="16"/>
          <w:szCs w:val="16"/>
        </w:rPr>
        <w:t>e</w:t>
      </w:r>
      <w:r w:rsidRPr="00C839A9">
        <w:rPr>
          <w:rFonts w:ascii="Arial" w:eastAsia="Arial" w:hAnsi="Arial" w:cs="Arial"/>
          <w:i/>
          <w:sz w:val="16"/>
          <w:szCs w:val="16"/>
        </w:rPr>
        <w:t>r</w:t>
      </w:r>
      <w:r w:rsidRPr="00C839A9">
        <w:rPr>
          <w:rFonts w:ascii="Arial" w:eastAsia="Arial" w:hAnsi="Arial" w:cs="Arial"/>
          <w:i/>
          <w:spacing w:val="1"/>
          <w:sz w:val="16"/>
          <w:szCs w:val="16"/>
        </w:rPr>
        <w:t xml:space="preserve"> </w:t>
      </w:r>
      <w:r w:rsidRPr="00C839A9">
        <w:rPr>
          <w:rFonts w:ascii="Arial" w:eastAsia="Arial" w:hAnsi="Arial" w:cs="Arial"/>
          <w:i/>
          <w:sz w:val="16"/>
          <w:szCs w:val="16"/>
        </w:rPr>
        <w:t>ci</w:t>
      </w:r>
      <w:r w:rsidRPr="00C839A9">
        <w:rPr>
          <w:rFonts w:ascii="Arial" w:eastAsia="Arial" w:hAnsi="Arial" w:cs="Arial"/>
          <w:i/>
          <w:spacing w:val="-3"/>
          <w:sz w:val="16"/>
          <w:szCs w:val="16"/>
        </w:rPr>
        <w:t>v</w:t>
      </w:r>
      <w:r w:rsidRPr="00C839A9">
        <w:rPr>
          <w:rFonts w:ascii="Arial" w:eastAsia="Arial" w:hAnsi="Arial" w:cs="Arial"/>
          <w:i/>
          <w:sz w:val="16"/>
          <w:szCs w:val="16"/>
        </w:rPr>
        <w:t>i</w:t>
      </w:r>
      <w:r w:rsidRPr="00C839A9">
        <w:rPr>
          <w:rFonts w:ascii="Arial" w:eastAsia="Arial" w:hAnsi="Arial" w:cs="Arial"/>
          <w:i/>
          <w:spacing w:val="-1"/>
          <w:sz w:val="16"/>
          <w:szCs w:val="16"/>
        </w:rPr>
        <w:t>l</w:t>
      </w:r>
      <w:r w:rsidRPr="00C839A9">
        <w:rPr>
          <w:rFonts w:ascii="Arial" w:eastAsia="Arial" w:hAnsi="Arial" w:cs="Arial"/>
          <w:i/>
          <w:sz w:val="16"/>
          <w:szCs w:val="16"/>
        </w:rPr>
        <w:t>,</w:t>
      </w:r>
      <w:r w:rsidRPr="00C839A9">
        <w:rPr>
          <w:rFonts w:ascii="Arial" w:eastAsia="Arial" w:hAnsi="Arial" w:cs="Arial"/>
          <w:i/>
          <w:spacing w:val="2"/>
          <w:sz w:val="16"/>
          <w:szCs w:val="16"/>
        </w:rPr>
        <w:t xml:space="preserve"> </w:t>
      </w:r>
      <w:r w:rsidRPr="00C839A9">
        <w:rPr>
          <w:rFonts w:ascii="Arial" w:eastAsia="Arial" w:hAnsi="Arial" w:cs="Arial"/>
          <w:i/>
          <w:spacing w:val="1"/>
          <w:sz w:val="16"/>
          <w:szCs w:val="16"/>
        </w:rPr>
        <w:t>d</w:t>
      </w:r>
      <w:r w:rsidRPr="00C839A9">
        <w:rPr>
          <w:rFonts w:ascii="Arial" w:eastAsia="Arial" w:hAnsi="Arial" w:cs="Arial"/>
          <w:i/>
          <w:sz w:val="16"/>
          <w:szCs w:val="16"/>
        </w:rPr>
        <w:t>isc</w:t>
      </w:r>
      <w:r w:rsidRPr="00C839A9">
        <w:rPr>
          <w:rFonts w:ascii="Arial" w:eastAsia="Arial" w:hAnsi="Arial" w:cs="Arial"/>
          <w:i/>
          <w:spacing w:val="-1"/>
          <w:sz w:val="16"/>
          <w:szCs w:val="16"/>
        </w:rPr>
        <w:t>i</w:t>
      </w:r>
      <w:r w:rsidRPr="00C839A9">
        <w:rPr>
          <w:rFonts w:ascii="Arial" w:eastAsia="Arial" w:hAnsi="Arial" w:cs="Arial"/>
          <w:i/>
          <w:spacing w:val="1"/>
          <w:sz w:val="16"/>
          <w:szCs w:val="16"/>
        </w:rPr>
        <w:t>p</w:t>
      </w:r>
      <w:r w:rsidRPr="00C839A9">
        <w:rPr>
          <w:rFonts w:ascii="Arial" w:eastAsia="Arial" w:hAnsi="Arial" w:cs="Arial"/>
          <w:i/>
          <w:sz w:val="16"/>
          <w:szCs w:val="16"/>
        </w:rPr>
        <w:t>l</w:t>
      </w:r>
      <w:r w:rsidRPr="00C839A9">
        <w:rPr>
          <w:rFonts w:ascii="Arial" w:eastAsia="Arial" w:hAnsi="Arial" w:cs="Arial"/>
          <w:i/>
          <w:spacing w:val="-1"/>
          <w:sz w:val="16"/>
          <w:szCs w:val="16"/>
        </w:rPr>
        <w:t>i</w:t>
      </w:r>
      <w:r w:rsidRPr="00C839A9">
        <w:rPr>
          <w:rFonts w:ascii="Arial" w:eastAsia="Arial" w:hAnsi="Arial" w:cs="Arial"/>
          <w:i/>
          <w:spacing w:val="1"/>
          <w:sz w:val="16"/>
          <w:szCs w:val="16"/>
        </w:rPr>
        <w:t>na</w:t>
      </w:r>
      <w:r w:rsidRPr="00C839A9">
        <w:rPr>
          <w:rFonts w:ascii="Arial" w:eastAsia="Arial" w:hAnsi="Arial" w:cs="Arial"/>
          <w:i/>
          <w:spacing w:val="-1"/>
          <w:sz w:val="16"/>
          <w:szCs w:val="16"/>
        </w:rPr>
        <w:t>d</w:t>
      </w:r>
      <w:r w:rsidRPr="00C839A9">
        <w:rPr>
          <w:rFonts w:ascii="Arial" w:eastAsia="Arial" w:hAnsi="Arial" w:cs="Arial"/>
          <w:i/>
          <w:sz w:val="16"/>
          <w:szCs w:val="16"/>
        </w:rPr>
        <w:t>o</w:t>
      </w:r>
      <w:r w:rsidRPr="00C839A9">
        <w:rPr>
          <w:rFonts w:ascii="Arial" w:eastAsia="Arial" w:hAnsi="Arial" w:cs="Arial"/>
          <w:i/>
          <w:spacing w:val="2"/>
          <w:sz w:val="16"/>
          <w:szCs w:val="16"/>
        </w:rPr>
        <w:t xml:space="preserve"> </w:t>
      </w:r>
      <w:r w:rsidRPr="00C839A9">
        <w:rPr>
          <w:rFonts w:ascii="Arial" w:eastAsia="Arial" w:hAnsi="Arial" w:cs="Arial"/>
          <w:i/>
          <w:sz w:val="16"/>
          <w:szCs w:val="16"/>
        </w:rPr>
        <w:t xml:space="preserve">y </w:t>
      </w:r>
      <w:r w:rsidRPr="00C839A9">
        <w:rPr>
          <w:rFonts w:ascii="Arial" w:eastAsia="Arial" w:hAnsi="Arial" w:cs="Arial"/>
          <w:i/>
          <w:spacing w:val="1"/>
          <w:sz w:val="16"/>
          <w:szCs w:val="16"/>
        </w:rPr>
        <w:t>p</w:t>
      </w:r>
      <w:r w:rsidRPr="00C839A9">
        <w:rPr>
          <w:rFonts w:ascii="Arial" w:eastAsia="Arial" w:hAnsi="Arial" w:cs="Arial"/>
          <w:i/>
          <w:sz w:val="16"/>
          <w:szCs w:val="16"/>
        </w:rPr>
        <w:t>r</w:t>
      </w:r>
      <w:r w:rsidRPr="00C839A9">
        <w:rPr>
          <w:rFonts w:ascii="Arial" w:eastAsia="Arial" w:hAnsi="Arial" w:cs="Arial"/>
          <w:i/>
          <w:spacing w:val="-2"/>
          <w:sz w:val="16"/>
          <w:szCs w:val="16"/>
        </w:rPr>
        <w:t>o</w:t>
      </w:r>
      <w:r w:rsidRPr="00C839A9">
        <w:rPr>
          <w:rFonts w:ascii="Arial" w:eastAsia="Arial" w:hAnsi="Arial" w:cs="Arial"/>
          <w:i/>
          <w:spacing w:val="3"/>
          <w:sz w:val="16"/>
          <w:szCs w:val="16"/>
        </w:rPr>
        <w:t>f</w:t>
      </w:r>
      <w:r w:rsidRPr="00C839A9">
        <w:rPr>
          <w:rFonts w:ascii="Arial" w:eastAsia="Arial" w:hAnsi="Arial" w:cs="Arial"/>
          <w:i/>
          <w:spacing w:val="1"/>
          <w:sz w:val="16"/>
          <w:szCs w:val="16"/>
        </w:rPr>
        <w:t>e</w:t>
      </w:r>
      <w:r w:rsidRPr="00C839A9">
        <w:rPr>
          <w:rFonts w:ascii="Arial" w:eastAsia="Arial" w:hAnsi="Arial" w:cs="Arial"/>
          <w:i/>
          <w:sz w:val="16"/>
          <w:szCs w:val="16"/>
        </w:rPr>
        <w:t>si</w:t>
      </w:r>
      <w:r w:rsidRPr="00C839A9">
        <w:rPr>
          <w:rFonts w:ascii="Arial" w:eastAsia="Arial" w:hAnsi="Arial" w:cs="Arial"/>
          <w:i/>
          <w:spacing w:val="-2"/>
          <w:sz w:val="16"/>
          <w:szCs w:val="16"/>
        </w:rPr>
        <w:t>o</w:t>
      </w:r>
      <w:r w:rsidRPr="00C839A9">
        <w:rPr>
          <w:rFonts w:ascii="Arial" w:eastAsia="Arial" w:hAnsi="Arial" w:cs="Arial"/>
          <w:i/>
          <w:spacing w:val="1"/>
          <w:sz w:val="16"/>
          <w:szCs w:val="16"/>
        </w:rPr>
        <w:t>na</w:t>
      </w:r>
      <w:r w:rsidRPr="00C839A9">
        <w:rPr>
          <w:rFonts w:ascii="Arial" w:eastAsia="Arial" w:hAnsi="Arial" w:cs="Arial"/>
          <w:i/>
          <w:sz w:val="16"/>
          <w:szCs w:val="16"/>
        </w:rPr>
        <w:t>l;</w:t>
      </w:r>
      <w:r w:rsidRPr="00C839A9">
        <w:rPr>
          <w:rFonts w:ascii="Arial" w:eastAsia="Arial" w:hAnsi="Arial" w:cs="Arial"/>
          <w:i/>
          <w:spacing w:val="2"/>
          <w:sz w:val="16"/>
          <w:szCs w:val="16"/>
        </w:rPr>
        <w:t xml:space="preserve"> </w:t>
      </w:r>
      <w:r w:rsidRPr="00C839A9">
        <w:rPr>
          <w:rFonts w:ascii="Arial" w:eastAsia="Arial" w:hAnsi="Arial" w:cs="Arial"/>
          <w:i/>
          <w:sz w:val="16"/>
          <w:szCs w:val="16"/>
        </w:rPr>
        <w:t>y su</w:t>
      </w:r>
      <w:r w:rsidRPr="00C839A9">
        <w:rPr>
          <w:rFonts w:ascii="Arial" w:eastAsia="Arial" w:hAnsi="Arial" w:cs="Arial"/>
          <w:i/>
          <w:spacing w:val="1"/>
          <w:sz w:val="16"/>
          <w:szCs w:val="16"/>
        </w:rPr>
        <w:t xml:space="preserve"> a</w:t>
      </w:r>
      <w:r w:rsidRPr="00C839A9">
        <w:rPr>
          <w:rFonts w:ascii="Arial" w:eastAsia="Arial" w:hAnsi="Arial" w:cs="Arial"/>
          <w:i/>
          <w:sz w:val="16"/>
          <w:szCs w:val="16"/>
        </w:rPr>
        <w:t>ct</w:t>
      </w:r>
      <w:r w:rsidRPr="00C839A9">
        <w:rPr>
          <w:rFonts w:ascii="Arial" w:eastAsia="Arial" w:hAnsi="Arial" w:cs="Arial"/>
          <w:i/>
          <w:spacing w:val="-1"/>
          <w:sz w:val="16"/>
          <w:szCs w:val="16"/>
        </w:rPr>
        <w:t>u</w:t>
      </w:r>
      <w:r w:rsidRPr="00C839A9">
        <w:rPr>
          <w:rFonts w:ascii="Arial" w:eastAsia="Arial" w:hAnsi="Arial" w:cs="Arial"/>
          <w:i/>
          <w:spacing w:val="1"/>
          <w:sz w:val="16"/>
          <w:szCs w:val="16"/>
        </w:rPr>
        <w:t>a</w:t>
      </w:r>
      <w:r w:rsidRPr="00C839A9">
        <w:rPr>
          <w:rFonts w:ascii="Arial" w:eastAsia="Arial" w:hAnsi="Arial" w:cs="Arial"/>
          <w:i/>
          <w:sz w:val="16"/>
          <w:szCs w:val="16"/>
        </w:rPr>
        <w:t>ción</w:t>
      </w:r>
      <w:r w:rsidRPr="00C839A9">
        <w:rPr>
          <w:rFonts w:ascii="Arial" w:eastAsia="Arial" w:hAnsi="Arial" w:cs="Arial"/>
          <w:i/>
          <w:spacing w:val="4"/>
          <w:sz w:val="16"/>
          <w:szCs w:val="16"/>
        </w:rPr>
        <w:t xml:space="preserve"> </w:t>
      </w:r>
      <w:r w:rsidRPr="00C839A9">
        <w:rPr>
          <w:rFonts w:ascii="Arial" w:eastAsia="Arial" w:hAnsi="Arial" w:cs="Arial"/>
          <w:i/>
          <w:spacing w:val="-2"/>
          <w:sz w:val="16"/>
          <w:szCs w:val="16"/>
        </w:rPr>
        <w:t>s</w:t>
      </w:r>
      <w:r w:rsidRPr="00C839A9">
        <w:rPr>
          <w:rFonts w:ascii="Arial" w:eastAsia="Arial" w:hAnsi="Arial" w:cs="Arial"/>
          <w:i/>
          <w:sz w:val="16"/>
          <w:szCs w:val="16"/>
        </w:rPr>
        <w:t>e</w:t>
      </w:r>
      <w:r w:rsidRPr="00C839A9">
        <w:rPr>
          <w:rFonts w:ascii="Arial" w:eastAsia="Arial" w:hAnsi="Arial" w:cs="Arial"/>
          <w:i/>
          <w:spacing w:val="3"/>
          <w:sz w:val="16"/>
          <w:szCs w:val="16"/>
        </w:rPr>
        <w:t xml:space="preserve"> </w:t>
      </w:r>
      <w:r w:rsidRPr="00C839A9">
        <w:rPr>
          <w:rFonts w:ascii="Arial" w:eastAsia="Arial" w:hAnsi="Arial" w:cs="Arial"/>
          <w:i/>
          <w:sz w:val="16"/>
          <w:szCs w:val="16"/>
        </w:rPr>
        <w:t>re</w:t>
      </w:r>
      <w:r w:rsidRPr="00C839A9">
        <w:rPr>
          <w:rFonts w:ascii="Arial" w:eastAsia="Arial" w:hAnsi="Arial" w:cs="Arial"/>
          <w:i/>
          <w:spacing w:val="-1"/>
          <w:sz w:val="16"/>
          <w:szCs w:val="16"/>
        </w:rPr>
        <w:t>g</w:t>
      </w:r>
      <w:r w:rsidRPr="00C839A9">
        <w:rPr>
          <w:rFonts w:ascii="Arial" w:eastAsia="Arial" w:hAnsi="Arial" w:cs="Arial"/>
          <w:i/>
          <w:sz w:val="16"/>
          <w:szCs w:val="16"/>
        </w:rPr>
        <w:t>i</w:t>
      </w:r>
      <w:r w:rsidRPr="00C839A9">
        <w:rPr>
          <w:rFonts w:ascii="Arial" w:eastAsia="Arial" w:hAnsi="Arial" w:cs="Arial"/>
          <w:i/>
          <w:spacing w:val="-1"/>
          <w:sz w:val="16"/>
          <w:szCs w:val="16"/>
        </w:rPr>
        <w:t>r</w:t>
      </w:r>
      <w:r w:rsidRPr="00C839A9">
        <w:rPr>
          <w:rFonts w:ascii="Arial" w:eastAsia="Arial" w:hAnsi="Arial" w:cs="Arial"/>
          <w:i/>
          <w:sz w:val="16"/>
          <w:szCs w:val="16"/>
        </w:rPr>
        <w:t>á</w:t>
      </w:r>
      <w:r w:rsidRPr="00C839A9">
        <w:rPr>
          <w:rFonts w:ascii="Arial" w:eastAsia="Arial" w:hAnsi="Arial" w:cs="Arial"/>
          <w:i/>
          <w:spacing w:val="3"/>
          <w:sz w:val="16"/>
          <w:szCs w:val="16"/>
        </w:rPr>
        <w:t xml:space="preserve"> </w:t>
      </w:r>
      <w:r w:rsidRPr="00C839A9">
        <w:rPr>
          <w:rFonts w:ascii="Arial" w:eastAsia="Arial" w:hAnsi="Arial" w:cs="Arial"/>
          <w:i/>
          <w:spacing w:val="1"/>
          <w:sz w:val="16"/>
          <w:szCs w:val="16"/>
        </w:rPr>
        <w:t>po</w:t>
      </w:r>
      <w:r w:rsidRPr="00C839A9">
        <w:rPr>
          <w:rFonts w:ascii="Arial" w:eastAsia="Arial" w:hAnsi="Arial" w:cs="Arial"/>
          <w:i/>
          <w:sz w:val="16"/>
          <w:szCs w:val="16"/>
        </w:rPr>
        <w:t>r</w:t>
      </w:r>
      <w:r w:rsidRPr="00C839A9">
        <w:rPr>
          <w:rFonts w:ascii="Arial" w:eastAsia="Arial" w:hAnsi="Arial" w:cs="Arial"/>
          <w:i/>
          <w:spacing w:val="2"/>
          <w:sz w:val="16"/>
          <w:szCs w:val="16"/>
        </w:rPr>
        <w:t xml:space="preserve"> </w:t>
      </w:r>
      <w:r w:rsidRPr="00C839A9">
        <w:rPr>
          <w:rFonts w:ascii="Arial" w:eastAsia="Arial" w:hAnsi="Arial" w:cs="Arial"/>
          <w:i/>
          <w:sz w:val="16"/>
          <w:szCs w:val="16"/>
        </w:rPr>
        <w:t>l</w:t>
      </w:r>
      <w:r w:rsidRPr="00C839A9">
        <w:rPr>
          <w:rFonts w:ascii="Arial" w:eastAsia="Arial" w:hAnsi="Arial" w:cs="Arial"/>
          <w:i/>
          <w:spacing w:val="-2"/>
          <w:sz w:val="16"/>
          <w:szCs w:val="16"/>
        </w:rPr>
        <w:t>o</w:t>
      </w:r>
      <w:r w:rsidRPr="00C839A9">
        <w:rPr>
          <w:rFonts w:ascii="Arial" w:eastAsia="Arial" w:hAnsi="Arial" w:cs="Arial"/>
          <w:i/>
          <w:sz w:val="16"/>
          <w:szCs w:val="16"/>
        </w:rPr>
        <w:t>s</w:t>
      </w:r>
      <w:r w:rsidRPr="00C839A9">
        <w:rPr>
          <w:rFonts w:ascii="Arial" w:eastAsia="Arial" w:hAnsi="Arial" w:cs="Arial"/>
          <w:i/>
          <w:spacing w:val="2"/>
          <w:sz w:val="16"/>
          <w:szCs w:val="16"/>
        </w:rPr>
        <w:t xml:space="preserve"> </w:t>
      </w:r>
      <w:r w:rsidRPr="00C839A9">
        <w:rPr>
          <w:rFonts w:ascii="Arial" w:eastAsia="Arial" w:hAnsi="Arial" w:cs="Arial"/>
          <w:i/>
          <w:spacing w:val="1"/>
          <w:sz w:val="16"/>
          <w:szCs w:val="16"/>
        </w:rPr>
        <w:t>p</w:t>
      </w:r>
      <w:r w:rsidRPr="00C839A9">
        <w:rPr>
          <w:rFonts w:ascii="Arial" w:eastAsia="Arial" w:hAnsi="Arial" w:cs="Arial"/>
          <w:i/>
          <w:sz w:val="16"/>
          <w:szCs w:val="16"/>
        </w:rPr>
        <w:t>r</w:t>
      </w:r>
      <w:r w:rsidRPr="00C839A9">
        <w:rPr>
          <w:rFonts w:ascii="Arial" w:eastAsia="Arial" w:hAnsi="Arial" w:cs="Arial"/>
          <w:i/>
          <w:spacing w:val="-1"/>
          <w:sz w:val="16"/>
          <w:szCs w:val="16"/>
        </w:rPr>
        <w:t>i</w:t>
      </w:r>
      <w:r w:rsidRPr="00C839A9">
        <w:rPr>
          <w:rFonts w:ascii="Arial" w:eastAsia="Arial" w:hAnsi="Arial" w:cs="Arial"/>
          <w:i/>
          <w:spacing w:val="1"/>
          <w:sz w:val="16"/>
          <w:szCs w:val="16"/>
        </w:rPr>
        <w:t>n</w:t>
      </w:r>
      <w:r w:rsidRPr="00C839A9">
        <w:rPr>
          <w:rFonts w:ascii="Arial" w:eastAsia="Arial" w:hAnsi="Arial" w:cs="Arial"/>
          <w:i/>
          <w:sz w:val="16"/>
          <w:szCs w:val="16"/>
        </w:rPr>
        <w:t>cipi</w:t>
      </w:r>
      <w:r w:rsidRPr="00C839A9">
        <w:rPr>
          <w:rFonts w:ascii="Arial" w:eastAsia="Arial" w:hAnsi="Arial" w:cs="Arial"/>
          <w:i/>
          <w:spacing w:val="1"/>
          <w:sz w:val="16"/>
          <w:szCs w:val="16"/>
        </w:rPr>
        <w:t>o</w:t>
      </w:r>
      <w:r w:rsidRPr="00C839A9">
        <w:rPr>
          <w:rFonts w:ascii="Arial" w:eastAsia="Arial" w:hAnsi="Arial" w:cs="Arial"/>
          <w:i/>
          <w:sz w:val="16"/>
          <w:szCs w:val="16"/>
        </w:rPr>
        <w:t xml:space="preserve">s </w:t>
      </w:r>
      <w:r w:rsidRPr="00C839A9">
        <w:rPr>
          <w:rFonts w:ascii="Arial" w:eastAsia="Arial" w:hAnsi="Arial" w:cs="Arial"/>
          <w:i/>
          <w:spacing w:val="1"/>
          <w:sz w:val="16"/>
          <w:szCs w:val="16"/>
        </w:rPr>
        <w:t>d</w:t>
      </w:r>
      <w:r w:rsidRPr="00C839A9">
        <w:rPr>
          <w:rFonts w:ascii="Arial" w:eastAsia="Arial" w:hAnsi="Arial" w:cs="Arial"/>
          <w:i/>
          <w:sz w:val="16"/>
          <w:szCs w:val="16"/>
        </w:rPr>
        <w:t>e</w:t>
      </w:r>
      <w:r w:rsidRPr="00C839A9">
        <w:rPr>
          <w:rFonts w:ascii="Arial" w:eastAsia="Arial" w:hAnsi="Arial" w:cs="Arial"/>
          <w:i/>
          <w:spacing w:val="3"/>
          <w:sz w:val="16"/>
          <w:szCs w:val="16"/>
        </w:rPr>
        <w:t xml:space="preserve"> </w:t>
      </w:r>
      <w:r w:rsidRPr="00C839A9">
        <w:rPr>
          <w:rFonts w:ascii="Arial" w:eastAsia="Arial" w:hAnsi="Arial" w:cs="Arial"/>
          <w:i/>
          <w:sz w:val="16"/>
          <w:szCs w:val="16"/>
        </w:rPr>
        <w:t>le</w:t>
      </w:r>
      <w:r w:rsidRPr="00C839A9">
        <w:rPr>
          <w:rFonts w:ascii="Arial" w:eastAsia="Arial" w:hAnsi="Arial" w:cs="Arial"/>
          <w:i/>
          <w:spacing w:val="-1"/>
          <w:sz w:val="16"/>
          <w:szCs w:val="16"/>
        </w:rPr>
        <w:t>g</w:t>
      </w:r>
      <w:r w:rsidRPr="00C839A9">
        <w:rPr>
          <w:rFonts w:ascii="Arial" w:eastAsia="Arial" w:hAnsi="Arial" w:cs="Arial"/>
          <w:i/>
          <w:spacing w:val="1"/>
          <w:sz w:val="16"/>
          <w:szCs w:val="16"/>
        </w:rPr>
        <w:t>a</w:t>
      </w:r>
      <w:r w:rsidRPr="00C839A9">
        <w:rPr>
          <w:rFonts w:ascii="Arial" w:eastAsia="Arial" w:hAnsi="Arial" w:cs="Arial"/>
          <w:i/>
          <w:sz w:val="16"/>
          <w:szCs w:val="16"/>
        </w:rPr>
        <w:t>l</w:t>
      </w:r>
      <w:r w:rsidRPr="00C839A9">
        <w:rPr>
          <w:rFonts w:ascii="Arial" w:eastAsia="Arial" w:hAnsi="Arial" w:cs="Arial"/>
          <w:i/>
          <w:spacing w:val="-1"/>
          <w:sz w:val="16"/>
          <w:szCs w:val="16"/>
        </w:rPr>
        <w:t>id</w:t>
      </w:r>
      <w:r w:rsidRPr="00C839A9">
        <w:rPr>
          <w:rFonts w:ascii="Arial" w:eastAsia="Arial" w:hAnsi="Arial" w:cs="Arial"/>
          <w:i/>
          <w:spacing w:val="1"/>
          <w:sz w:val="16"/>
          <w:szCs w:val="16"/>
        </w:rPr>
        <w:t>ad</w:t>
      </w:r>
      <w:r w:rsidRPr="00C839A9">
        <w:rPr>
          <w:rFonts w:ascii="Arial" w:eastAsia="Arial" w:hAnsi="Arial" w:cs="Arial"/>
          <w:i/>
          <w:sz w:val="16"/>
          <w:szCs w:val="16"/>
        </w:rPr>
        <w:t xml:space="preserve">, </w:t>
      </w:r>
      <w:r w:rsidRPr="00C839A9">
        <w:rPr>
          <w:rFonts w:ascii="Arial" w:eastAsia="Arial" w:hAnsi="Arial" w:cs="Arial"/>
          <w:i/>
          <w:spacing w:val="10"/>
          <w:sz w:val="16"/>
          <w:szCs w:val="16"/>
        </w:rPr>
        <w:t>o</w:t>
      </w:r>
      <w:r w:rsidRPr="00C839A9">
        <w:rPr>
          <w:rFonts w:ascii="Arial" w:eastAsia="Arial" w:hAnsi="Arial" w:cs="Arial"/>
          <w:i/>
          <w:spacing w:val="1"/>
          <w:sz w:val="16"/>
          <w:szCs w:val="16"/>
        </w:rPr>
        <w:t>b</w:t>
      </w:r>
      <w:r w:rsidRPr="00C839A9">
        <w:rPr>
          <w:rFonts w:ascii="Arial" w:eastAsia="Arial" w:hAnsi="Arial" w:cs="Arial"/>
          <w:i/>
          <w:sz w:val="16"/>
          <w:szCs w:val="16"/>
        </w:rPr>
        <w:t>je</w:t>
      </w:r>
      <w:r w:rsidRPr="00C839A9">
        <w:rPr>
          <w:rFonts w:ascii="Arial" w:eastAsia="Arial" w:hAnsi="Arial" w:cs="Arial"/>
          <w:i/>
          <w:spacing w:val="1"/>
          <w:sz w:val="16"/>
          <w:szCs w:val="16"/>
        </w:rPr>
        <w:t>t</w:t>
      </w:r>
      <w:r w:rsidRPr="00C839A9">
        <w:rPr>
          <w:rFonts w:ascii="Arial" w:eastAsia="Arial" w:hAnsi="Arial" w:cs="Arial"/>
          <w:i/>
          <w:sz w:val="16"/>
          <w:szCs w:val="16"/>
        </w:rPr>
        <w:t>i</w:t>
      </w:r>
      <w:r w:rsidRPr="00C839A9">
        <w:rPr>
          <w:rFonts w:ascii="Arial" w:eastAsia="Arial" w:hAnsi="Arial" w:cs="Arial"/>
          <w:i/>
          <w:spacing w:val="-3"/>
          <w:sz w:val="16"/>
          <w:szCs w:val="16"/>
        </w:rPr>
        <w:t>v</w:t>
      </w:r>
      <w:r w:rsidRPr="00C839A9">
        <w:rPr>
          <w:rFonts w:ascii="Arial" w:eastAsia="Arial" w:hAnsi="Arial" w:cs="Arial"/>
          <w:i/>
          <w:sz w:val="16"/>
          <w:szCs w:val="16"/>
        </w:rPr>
        <w:t>id</w:t>
      </w:r>
      <w:r w:rsidRPr="00C839A9">
        <w:rPr>
          <w:rFonts w:ascii="Arial" w:eastAsia="Arial" w:hAnsi="Arial" w:cs="Arial"/>
          <w:i/>
          <w:spacing w:val="-1"/>
          <w:sz w:val="16"/>
          <w:szCs w:val="16"/>
        </w:rPr>
        <w:t>ad</w:t>
      </w:r>
      <w:r w:rsidRPr="00C839A9">
        <w:rPr>
          <w:rFonts w:ascii="Arial" w:eastAsia="Arial" w:hAnsi="Arial" w:cs="Arial"/>
          <w:i/>
          <w:sz w:val="16"/>
          <w:szCs w:val="16"/>
        </w:rPr>
        <w:t xml:space="preserve">, </w:t>
      </w:r>
      <w:r w:rsidRPr="00C839A9">
        <w:rPr>
          <w:rFonts w:ascii="Arial" w:eastAsia="Arial" w:hAnsi="Arial" w:cs="Arial"/>
          <w:i/>
          <w:spacing w:val="-1"/>
          <w:sz w:val="16"/>
          <w:szCs w:val="16"/>
        </w:rPr>
        <w:t>e</w:t>
      </w:r>
      <w:r w:rsidRPr="00C839A9">
        <w:rPr>
          <w:rFonts w:ascii="Arial" w:eastAsia="Arial" w:hAnsi="Arial" w:cs="Arial"/>
          <w:i/>
          <w:spacing w:val="3"/>
          <w:sz w:val="16"/>
          <w:szCs w:val="16"/>
        </w:rPr>
        <w:t>f</w:t>
      </w:r>
      <w:r w:rsidRPr="00C839A9">
        <w:rPr>
          <w:rFonts w:ascii="Arial" w:eastAsia="Arial" w:hAnsi="Arial" w:cs="Arial"/>
          <w:i/>
          <w:sz w:val="16"/>
          <w:szCs w:val="16"/>
        </w:rPr>
        <w:t>ic</w:t>
      </w:r>
      <w:r w:rsidRPr="00C839A9">
        <w:rPr>
          <w:rFonts w:ascii="Arial" w:eastAsia="Arial" w:hAnsi="Arial" w:cs="Arial"/>
          <w:i/>
          <w:spacing w:val="-1"/>
          <w:sz w:val="16"/>
          <w:szCs w:val="16"/>
        </w:rPr>
        <w:t>i</w:t>
      </w:r>
      <w:r w:rsidRPr="00C839A9">
        <w:rPr>
          <w:rFonts w:ascii="Arial" w:eastAsia="Arial" w:hAnsi="Arial" w:cs="Arial"/>
          <w:i/>
          <w:spacing w:val="1"/>
          <w:sz w:val="16"/>
          <w:szCs w:val="16"/>
        </w:rPr>
        <w:t>en</w:t>
      </w:r>
      <w:r w:rsidRPr="00C839A9">
        <w:rPr>
          <w:rFonts w:ascii="Arial" w:eastAsia="Arial" w:hAnsi="Arial" w:cs="Arial"/>
          <w:i/>
          <w:sz w:val="16"/>
          <w:szCs w:val="16"/>
        </w:rPr>
        <w:t>cia,</w:t>
      </w:r>
      <w:r w:rsidRPr="00C839A9">
        <w:rPr>
          <w:rFonts w:ascii="Arial" w:eastAsia="Arial" w:hAnsi="Arial" w:cs="Arial"/>
          <w:i/>
          <w:spacing w:val="1"/>
          <w:sz w:val="16"/>
          <w:szCs w:val="16"/>
        </w:rPr>
        <w:t xml:space="preserve"> </w:t>
      </w:r>
      <w:r w:rsidRPr="00C839A9">
        <w:rPr>
          <w:rFonts w:ascii="Arial" w:eastAsia="Arial" w:hAnsi="Arial" w:cs="Arial"/>
          <w:i/>
          <w:spacing w:val="-1"/>
          <w:sz w:val="16"/>
          <w:szCs w:val="16"/>
        </w:rPr>
        <w:t>h</w:t>
      </w:r>
      <w:r w:rsidRPr="00C839A9">
        <w:rPr>
          <w:rFonts w:ascii="Arial" w:eastAsia="Arial" w:hAnsi="Arial" w:cs="Arial"/>
          <w:i/>
          <w:spacing w:val="1"/>
          <w:sz w:val="16"/>
          <w:szCs w:val="16"/>
        </w:rPr>
        <w:t>on</w:t>
      </w:r>
      <w:r w:rsidRPr="00C839A9">
        <w:rPr>
          <w:rFonts w:ascii="Arial" w:eastAsia="Arial" w:hAnsi="Arial" w:cs="Arial"/>
          <w:i/>
          <w:sz w:val="16"/>
          <w:szCs w:val="16"/>
        </w:rPr>
        <w:t>ra</w:t>
      </w:r>
      <w:r w:rsidRPr="00C839A9">
        <w:rPr>
          <w:rFonts w:ascii="Arial" w:eastAsia="Arial" w:hAnsi="Arial" w:cs="Arial"/>
          <w:i/>
          <w:spacing w:val="-1"/>
          <w:sz w:val="16"/>
          <w:szCs w:val="16"/>
        </w:rPr>
        <w:t>d</w:t>
      </w:r>
      <w:r w:rsidRPr="00C839A9">
        <w:rPr>
          <w:rFonts w:ascii="Arial" w:eastAsia="Arial" w:hAnsi="Arial" w:cs="Arial"/>
          <w:i/>
          <w:spacing w:val="1"/>
          <w:sz w:val="16"/>
          <w:szCs w:val="16"/>
        </w:rPr>
        <w:t>e</w:t>
      </w:r>
      <w:r w:rsidRPr="00C839A9">
        <w:rPr>
          <w:rFonts w:ascii="Arial" w:eastAsia="Arial" w:hAnsi="Arial" w:cs="Arial"/>
          <w:i/>
          <w:sz w:val="16"/>
          <w:szCs w:val="16"/>
        </w:rPr>
        <w:t>z</w:t>
      </w:r>
      <w:r w:rsidRPr="00C839A9">
        <w:rPr>
          <w:rFonts w:ascii="Arial" w:eastAsia="Arial" w:hAnsi="Arial" w:cs="Arial"/>
          <w:i/>
          <w:spacing w:val="1"/>
          <w:sz w:val="16"/>
          <w:szCs w:val="16"/>
        </w:rPr>
        <w:t xml:space="preserve"> </w:t>
      </w:r>
      <w:r w:rsidRPr="00C839A9">
        <w:rPr>
          <w:rFonts w:ascii="Arial" w:eastAsia="Arial" w:hAnsi="Arial" w:cs="Arial"/>
          <w:i/>
          <w:sz w:val="16"/>
          <w:szCs w:val="16"/>
        </w:rPr>
        <w:t>y</w:t>
      </w:r>
      <w:r w:rsidRPr="00C839A9">
        <w:rPr>
          <w:rFonts w:ascii="Arial" w:eastAsia="Arial" w:hAnsi="Arial" w:cs="Arial"/>
          <w:i/>
          <w:spacing w:val="1"/>
          <w:sz w:val="16"/>
          <w:szCs w:val="16"/>
        </w:rPr>
        <w:t xml:space="preserve"> </w:t>
      </w:r>
      <w:r w:rsidRPr="00C839A9">
        <w:rPr>
          <w:rFonts w:ascii="Arial" w:eastAsia="Arial" w:hAnsi="Arial" w:cs="Arial"/>
          <w:i/>
          <w:sz w:val="16"/>
          <w:szCs w:val="16"/>
        </w:rPr>
        <w:t>res</w:t>
      </w:r>
      <w:r w:rsidRPr="00C839A9">
        <w:rPr>
          <w:rFonts w:ascii="Arial" w:eastAsia="Arial" w:hAnsi="Arial" w:cs="Arial"/>
          <w:i/>
          <w:spacing w:val="1"/>
          <w:sz w:val="16"/>
          <w:szCs w:val="16"/>
        </w:rPr>
        <w:t>pe</w:t>
      </w:r>
      <w:r w:rsidRPr="00C839A9">
        <w:rPr>
          <w:rFonts w:ascii="Arial" w:eastAsia="Arial" w:hAnsi="Arial" w:cs="Arial"/>
          <w:i/>
          <w:sz w:val="16"/>
          <w:szCs w:val="16"/>
        </w:rPr>
        <w:t>to</w:t>
      </w:r>
      <w:r w:rsidRPr="00C839A9">
        <w:rPr>
          <w:rFonts w:ascii="Arial" w:eastAsia="Arial" w:hAnsi="Arial" w:cs="Arial"/>
          <w:i/>
          <w:spacing w:val="2"/>
          <w:sz w:val="16"/>
          <w:szCs w:val="16"/>
        </w:rPr>
        <w:t xml:space="preserve"> </w:t>
      </w:r>
      <w:r w:rsidRPr="00C839A9">
        <w:rPr>
          <w:rFonts w:ascii="Arial" w:eastAsia="Arial" w:hAnsi="Arial" w:cs="Arial"/>
          <w:i/>
          <w:sz w:val="16"/>
          <w:szCs w:val="16"/>
        </w:rPr>
        <w:t>a</w:t>
      </w:r>
      <w:r w:rsidRPr="00C839A9">
        <w:rPr>
          <w:rFonts w:ascii="Arial" w:eastAsia="Arial" w:hAnsi="Arial" w:cs="Arial"/>
          <w:i/>
          <w:spacing w:val="1"/>
          <w:sz w:val="16"/>
          <w:szCs w:val="16"/>
        </w:rPr>
        <w:t xml:space="preserve"> </w:t>
      </w:r>
      <w:r w:rsidRPr="00C839A9">
        <w:rPr>
          <w:rFonts w:ascii="Arial" w:eastAsia="Arial" w:hAnsi="Arial" w:cs="Arial"/>
          <w:i/>
          <w:sz w:val="16"/>
          <w:szCs w:val="16"/>
        </w:rPr>
        <w:t>los</w:t>
      </w:r>
      <w:r w:rsidRPr="00C839A9">
        <w:rPr>
          <w:rFonts w:ascii="Arial" w:eastAsia="Arial" w:hAnsi="Arial" w:cs="Arial"/>
          <w:i/>
          <w:spacing w:val="1"/>
          <w:sz w:val="16"/>
          <w:szCs w:val="16"/>
        </w:rPr>
        <w:t xml:space="preserve"> de</w:t>
      </w:r>
      <w:r w:rsidRPr="00C839A9">
        <w:rPr>
          <w:rFonts w:ascii="Arial" w:eastAsia="Arial" w:hAnsi="Arial" w:cs="Arial"/>
          <w:i/>
          <w:sz w:val="16"/>
          <w:szCs w:val="16"/>
        </w:rPr>
        <w:t>rec</w:t>
      </w:r>
      <w:r w:rsidRPr="00C839A9">
        <w:rPr>
          <w:rFonts w:ascii="Arial" w:eastAsia="Arial" w:hAnsi="Arial" w:cs="Arial"/>
          <w:i/>
          <w:spacing w:val="-1"/>
          <w:sz w:val="16"/>
          <w:szCs w:val="16"/>
        </w:rPr>
        <w:t>h</w:t>
      </w:r>
      <w:r w:rsidRPr="00C839A9">
        <w:rPr>
          <w:rFonts w:ascii="Arial" w:eastAsia="Arial" w:hAnsi="Arial" w:cs="Arial"/>
          <w:i/>
          <w:spacing w:val="1"/>
          <w:sz w:val="16"/>
          <w:szCs w:val="16"/>
        </w:rPr>
        <w:t>o</w:t>
      </w:r>
      <w:r w:rsidRPr="00C839A9">
        <w:rPr>
          <w:rFonts w:ascii="Arial" w:eastAsia="Arial" w:hAnsi="Arial" w:cs="Arial"/>
          <w:i/>
          <w:sz w:val="16"/>
          <w:szCs w:val="16"/>
        </w:rPr>
        <w:t>s</w:t>
      </w:r>
      <w:r w:rsidRPr="00C839A9">
        <w:rPr>
          <w:rFonts w:ascii="Arial" w:eastAsia="Arial" w:hAnsi="Arial" w:cs="Arial"/>
          <w:i/>
          <w:spacing w:val="1"/>
          <w:sz w:val="16"/>
          <w:szCs w:val="16"/>
        </w:rPr>
        <w:t xml:space="preserve"> </w:t>
      </w:r>
      <w:r w:rsidRPr="00C839A9">
        <w:rPr>
          <w:rFonts w:ascii="Arial" w:eastAsia="Arial" w:hAnsi="Arial" w:cs="Arial"/>
          <w:i/>
          <w:spacing w:val="3"/>
          <w:sz w:val="16"/>
          <w:szCs w:val="16"/>
        </w:rPr>
        <w:t>humanos</w:t>
      </w:r>
      <w:r w:rsidRPr="00C839A9">
        <w:rPr>
          <w:rFonts w:ascii="Arial" w:eastAsia="Arial" w:hAnsi="Arial" w:cs="Arial"/>
          <w:i/>
          <w:spacing w:val="1"/>
          <w:sz w:val="16"/>
          <w:szCs w:val="16"/>
        </w:rPr>
        <w:t xml:space="preserve"> </w:t>
      </w:r>
      <w:r w:rsidRPr="00C839A9">
        <w:rPr>
          <w:rFonts w:ascii="Arial" w:eastAsia="Arial" w:hAnsi="Arial" w:cs="Arial"/>
          <w:i/>
          <w:sz w:val="16"/>
          <w:szCs w:val="16"/>
        </w:rPr>
        <w:t>rec</w:t>
      </w:r>
      <w:r w:rsidRPr="00C839A9">
        <w:rPr>
          <w:rFonts w:ascii="Arial" w:eastAsia="Arial" w:hAnsi="Arial" w:cs="Arial"/>
          <w:i/>
          <w:spacing w:val="1"/>
          <w:sz w:val="16"/>
          <w:szCs w:val="16"/>
        </w:rPr>
        <w:t>ono</w:t>
      </w:r>
      <w:r w:rsidRPr="00C839A9">
        <w:rPr>
          <w:rFonts w:ascii="Arial" w:eastAsia="Arial" w:hAnsi="Arial" w:cs="Arial"/>
          <w:i/>
          <w:sz w:val="16"/>
          <w:szCs w:val="16"/>
        </w:rPr>
        <w:t>ci</w:t>
      </w:r>
      <w:r w:rsidRPr="00C839A9">
        <w:rPr>
          <w:rFonts w:ascii="Arial" w:eastAsia="Arial" w:hAnsi="Arial" w:cs="Arial"/>
          <w:i/>
          <w:spacing w:val="-2"/>
          <w:sz w:val="16"/>
          <w:szCs w:val="16"/>
        </w:rPr>
        <w:t>d</w:t>
      </w:r>
      <w:r w:rsidRPr="00C839A9">
        <w:rPr>
          <w:rFonts w:ascii="Arial" w:eastAsia="Arial" w:hAnsi="Arial" w:cs="Arial"/>
          <w:i/>
          <w:spacing w:val="1"/>
          <w:sz w:val="16"/>
          <w:szCs w:val="16"/>
        </w:rPr>
        <w:t>o</w:t>
      </w:r>
      <w:r w:rsidRPr="00C839A9">
        <w:rPr>
          <w:rFonts w:ascii="Arial" w:eastAsia="Arial" w:hAnsi="Arial" w:cs="Arial"/>
          <w:i/>
          <w:sz w:val="16"/>
          <w:szCs w:val="16"/>
        </w:rPr>
        <w:t>s</w:t>
      </w:r>
      <w:r w:rsidRPr="00C839A9">
        <w:rPr>
          <w:rFonts w:ascii="Arial" w:eastAsia="Arial" w:hAnsi="Arial" w:cs="Arial"/>
          <w:i/>
          <w:spacing w:val="1"/>
          <w:sz w:val="16"/>
          <w:szCs w:val="16"/>
        </w:rPr>
        <w:t xml:space="preserve"> po</w:t>
      </w:r>
      <w:r w:rsidRPr="00C839A9">
        <w:rPr>
          <w:rFonts w:ascii="Arial" w:eastAsia="Arial" w:hAnsi="Arial" w:cs="Arial"/>
          <w:i/>
          <w:sz w:val="16"/>
          <w:szCs w:val="16"/>
        </w:rPr>
        <w:t xml:space="preserve">r </w:t>
      </w:r>
      <w:r w:rsidRPr="00C839A9">
        <w:rPr>
          <w:rFonts w:ascii="Arial" w:eastAsia="Arial" w:hAnsi="Arial" w:cs="Arial"/>
          <w:i/>
          <w:spacing w:val="-3"/>
          <w:sz w:val="16"/>
          <w:szCs w:val="16"/>
        </w:rPr>
        <w:t>l</w:t>
      </w:r>
      <w:r w:rsidRPr="00C839A9">
        <w:rPr>
          <w:rFonts w:ascii="Arial" w:eastAsia="Arial" w:hAnsi="Arial" w:cs="Arial"/>
          <w:i/>
          <w:sz w:val="16"/>
          <w:szCs w:val="16"/>
        </w:rPr>
        <w:t>a Co</w:t>
      </w:r>
      <w:r w:rsidRPr="00C839A9">
        <w:rPr>
          <w:rFonts w:ascii="Arial" w:eastAsia="Arial" w:hAnsi="Arial" w:cs="Arial"/>
          <w:i/>
          <w:spacing w:val="1"/>
          <w:sz w:val="16"/>
          <w:szCs w:val="16"/>
        </w:rPr>
        <w:t>n</w:t>
      </w:r>
      <w:r w:rsidRPr="00C839A9">
        <w:rPr>
          <w:rFonts w:ascii="Arial" w:eastAsia="Arial" w:hAnsi="Arial" w:cs="Arial"/>
          <w:i/>
          <w:sz w:val="16"/>
          <w:szCs w:val="16"/>
        </w:rPr>
        <w:t>stit</w:t>
      </w:r>
      <w:r w:rsidRPr="00C839A9">
        <w:rPr>
          <w:rFonts w:ascii="Arial" w:eastAsia="Arial" w:hAnsi="Arial" w:cs="Arial"/>
          <w:i/>
          <w:spacing w:val="1"/>
          <w:sz w:val="16"/>
          <w:szCs w:val="16"/>
        </w:rPr>
        <w:t>u</w:t>
      </w:r>
      <w:r w:rsidRPr="00C839A9">
        <w:rPr>
          <w:rFonts w:ascii="Arial" w:eastAsia="Arial" w:hAnsi="Arial" w:cs="Arial"/>
          <w:i/>
          <w:sz w:val="16"/>
          <w:szCs w:val="16"/>
        </w:rPr>
        <w:t>ci</w:t>
      </w:r>
      <w:r w:rsidRPr="00C839A9">
        <w:rPr>
          <w:rFonts w:ascii="Arial" w:eastAsia="Arial" w:hAnsi="Arial" w:cs="Arial"/>
          <w:i/>
          <w:spacing w:val="-2"/>
          <w:sz w:val="16"/>
          <w:szCs w:val="16"/>
        </w:rPr>
        <w:t>ó</w:t>
      </w:r>
      <w:r w:rsidRPr="00C839A9">
        <w:rPr>
          <w:rFonts w:ascii="Arial" w:eastAsia="Arial" w:hAnsi="Arial" w:cs="Arial"/>
          <w:i/>
          <w:spacing w:val="1"/>
          <w:sz w:val="16"/>
          <w:szCs w:val="16"/>
        </w:rPr>
        <w:t>n Federal</w:t>
      </w:r>
      <w:r w:rsidRPr="00C839A9">
        <w:rPr>
          <w:rFonts w:ascii="Arial" w:eastAsia="Arial" w:hAnsi="Arial" w:cs="Arial"/>
          <w:i/>
          <w:sz w:val="16"/>
          <w:szCs w:val="16"/>
        </w:rPr>
        <w:t>,</w:t>
      </w:r>
      <w:r w:rsidRPr="00C839A9">
        <w:rPr>
          <w:rFonts w:ascii="Arial" w:eastAsia="Arial" w:hAnsi="Arial" w:cs="Arial"/>
          <w:i/>
          <w:spacing w:val="20"/>
          <w:sz w:val="16"/>
          <w:szCs w:val="16"/>
        </w:rPr>
        <w:t xml:space="preserve"> </w:t>
      </w:r>
      <w:r w:rsidRPr="00C839A9">
        <w:rPr>
          <w:rFonts w:ascii="Arial" w:eastAsia="Arial" w:hAnsi="Arial" w:cs="Arial"/>
          <w:i/>
          <w:spacing w:val="1"/>
          <w:sz w:val="16"/>
          <w:szCs w:val="16"/>
        </w:rPr>
        <w:t>e</w:t>
      </w:r>
      <w:r w:rsidRPr="00C839A9">
        <w:rPr>
          <w:rFonts w:ascii="Arial" w:eastAsia="Arial" w:hAnsi="Arial" w:cs="Arial"/>
          <w:i/>
          <w:sz w:val="16"/>
          <w:szCs w:val="16"/>
        </w:rPr>
        <w:t>n</w:t>
      </w:r>
      <w:r w:rsidRPr="00C839A9">
        <w:rPr>
          <w:rFonts w:ascii="Arial" w:eastAsia="Arial" w:hAnsi="Arial" w:cs="Arial"/>
          <w:i/>
          <w:spacing w:val="20"/>
          <w:sz w:val="16"/>
          <w:szCs w:val="16"/>
        </w:rPr>
        <w:t xml:space="preserve"> </w:t>
      </w:r>
      <w:r w:rsidRPr="00C839A9">
        <w:rPr>
          <w:rFonts w:ascii="Arial" w:eastAsia="Arial" w:hAnsi="Arial" w:cs="Arial"/>
          <w:i/>
          <w:sz w:val="16"/>
          <w:szCs w:val="16"/>
        </w:rPr>
        <w:t>los</w:t>
      </w:r>
      <w:r w:rsidRPr="00C839A9">
        <w:rPr>
          <w:rFonts w:ascii="Arial" w:eastAsia="Arial" w:hAnsi="Arial" w:cs="Arial"/>
          <w:i/>
          <w:spacing w:val="20"/>
          <w:sz w:val="16"/>
          <w:szCs w:val="16"/>
        </w:rPr>
        <w:t xml:space="preserve"> </w:t>
      </w:r>
      <w:r w:rsidRPr="00C839A9">
        <w:rPr>
          <w:rFonts w:ascii="Arial" w:eastAsia="Arial" w:hAnsi="Arial" w:cs="Arial"/>
          <w:i/>
          <w:sz w:val="16"/>
          <w:szCs w:val="16"/>
        </w:rPr>
        <w:t>t</w:t>
      </w:r>
      <w:r w:rsidRPr="00C839A9">
        <w:rPr>
          <w:rFonts w:ascii="Arial" w:eastAsia="Arial" w:hAnsi="Arial" w:cs="Arial"/>
          <w:i/>
          <w:spacing w:val="-3"/>
          <w:sz w:val="16"/>
          <w:szCs w:val="16"/>
        </w:rPr>
        <w:t>r</w:t>
      </w:r>
      <w:r w:rsidRPr="00C839A9">
        <w:rPr>
          <w:rFonts w:ascii="Arial" w:eastAsia="Arial" w:hAnsi="Arial" w:cs="Arial"/>
          <w:i/>
          <w:spacing w:val="1"/>
          <w:sz w:val="16"/>
          <w:szCs w:val="16"/>
        </w:rPr>
        <w:t>a</w:t>
      </w:r>
      <w:r w:rsidRPr="00C839A9">
        <w:rPr>
          <w:rFonts w:ascii="Arial" w:eastAsia="Arial" w:hAnsi="Arial" w:cs="Arial"/>
          <w:i/>
          <w:sz w:val="16"/>
          <w:szCs w:val="16"/>
        </w:rPr>
        <w:t>t</w:t>
      </w:r>
      <w:r w:rsidRPr="00C839A9">
        <w:rPr>
          <w:rFonts w:ascii="Arial" w:eastAsia="Arial" w:hAnsi="Arial" w:cs="Arial"/>
          <w:i/>
          <w:spacing w:val="1"/>
          <w:sz w:val="16"/>
          <w:szCs w:val="16"/>
        </w:rPr>
        <w:t>a</w:t>
      </w:r>
      <w:r w:rsidRPr="00C839A9">
        <w:rPr>
          <w:rFonts w:ascii="Arial" w:eastAsia="Arial" w:hAnsi="Arial" w:cs="Arial"/>
          <w:i/>
          <w:spacing w:val="-1"/>
          <w:sz w:val="16"/>
          <w:szCs w:val="16"/>
        </w:rPr>
        <w:t>d</w:t>
      </w:r>
      <w:r w:rsidRPr="00C839A9">
        <w:rPr>
          <w:rFonts w:ascii="Arial" w:eastAsia="Arial" w:hAnsi="Arial" w:cs="Arial"/>
          <w:i/>
          <w:spacing w:val="1"/>
          <w:sz w:val="16"/>
          <w:szCs w:val="16"/>
        </w:rPr>
        <w:t>o</w:t>
      </w:r>
      <w:r w:rsidRPr="00C839A9">
        <w:rPr>
          <w:rFonts w:ascii="Arial" w:eastAsia="Arial" w:hAnsi="Arial" w:cs="Arial"/>
          <w:i/>
          <w:sz w:val="16"/>
          <w:szCs w:val="16"/>
        </w:rPr>
        <w:t>s</w:t>
      </w:r>
      <w:r w:rsidRPr="00C839A9">
        <w:rPr>
          <w:rFonts w:ascii="Arial" w:eastAsia="Arial" w:hAnsi="Arial" w:cs="Arial"/>
          <w:i/>
          <w:spacing w:val="20"/>
          <w:sz w:val="16"/>
          <w:szCs w:val="16"/>
        </w:rPr>
        <w:t xml:space="preserve"> </w:t>
      </w:r>
      <w:r w:rsidRPr="00C839A9">
        <w:rPr>
          <w:rFonts w:ascii="Arial" w:eastAsia="Arial" w:hAnsi="Arial" w:cs="Arial"/>
          <w:i/>
          <w:sz w:val="16"/>
          <w:szCs w:val="16"/>
        </w:rPr>
        <w:t>in</w:t>
      </w:r>
      <w:r w:rsidRPr="00C839A9">
        <w:rPr>
          <w:rFonts w:ascii="Arial" w:eastAsia="Arial" w:hAnsi="Arial" w:cs="Arial"/>
          <w:i/>
          <w:spacing w:val="1"/>
          <w:sz w:val="16"/>
          <w:szCs w:val="16"/>
        </w:rPr>
        <w:t>te</w:t>
      </w:r>
      <w:r w:rsidRPr="00C839A9">
        <w:rPr>
          <w:rFonts w:ascii="Arial" w:eastAsia="Arial" w:hAnsi="Arial" w:cs="Arial"/>
          <w:i/>
          <w:sz w:val="16"/>
          <w:szCs w:val="16"/>
        </w:rPr>
        <w:t>r</w:t>
      </w:r>
      <w:r w:rsidRPr="00C839A9">
        <w:rPr>
          <w:rFonts w:ascii="Arial" w:eastAsia="Arial" w:hAnsi="Arial" w:cs="Arial"/>
          <w:i/>
          <w:spacing w:val="-2"/>
          <w:sz w:val="16"/>
          <w:szCs w:val="16"/>
        </w:rPr>
        <w:t>n</w:t>
      </w:r>
      <w:r w:rsidRPr="00C839A9">
        <w:rPr>
          <w:rFonts w:ascii="Arial" w:eastAsia="Arial" w:hAnsi="Arial" w:cs="Arial"/>
          <w:i/>
          <w:spacing w:val="1"/>
          <w:sz w:val="16"/>
          <w:szCs w:val="16"/>
        </w:rPr>
        <w:t>a</w:t>
      </w:r>
      <w:r w:rsidRPr="00C839A9">
        <w:rPr>
          <w:rFonts w:ascii="Arial" w:eastAsia="Arial" w:hAnsi="Arial" w:cs="Arial"/>
          <w:i/>
          <w:sz w:val="16"/>
          <w:szCs w:val="16"/>
        </w:rPr>
        <w:t>cio</w:t>
      </w:r>
      <w:r w:rsidRPr="00C839A9">
        <w:rPr>
          <w:rFonts w:ascii="Arial" w:eastAsia="Arial" w:hAnsi="Arial" w:cs="Arial"/>
          <w:i/>
          <w:spacing w:val="-1"/>
          <w:sz w:val="16"/>
          <w:szCs w:val="16"/>
        </w:rPr>
        <w:t>n</w:t>
      </w:r>
      <w:r w:rsidRPr="00C839A9">
        <w:rPr>
          <w:rFonts w:ascii="Arial" w:eastAsia="Arial" w:hAnsi="Arial" w:cs="Arial"/>
          <w:i/>
          <w:spacing w:val="1"/>
          <w:sz w:val="16"/>
          <w:szCs w:val="16"/>
        </w:rPr>
        <w:t>a</w:t>
      </w:r>
      <w:r w:rsidRPr="00C839A9">
        <w:rPr>
          <w:rFonts w:ascii="Arial" w:eastAsia="Arial" w:hAnsi="Arial" w:cs="Arial"/>
          <w:i/>
          <w:sz w:val="16"/>
          <w:szCs w:val="16"/>
        </w:rPr>
        <w:t>les</w:t>
      </w:r>
      <w:r w:rsidRPr="00C839A9">
        <w:rPr>
          <w:rFonts w:ascii="Arial" w:eastAsia="Arial" w:hAnsi="Arial" w:cs="Arial"/>
          <w:i/>
          <w:spacing w:val="18"/>
          <w:sz w:val="16"/>
          <w:szCs w:val="16"/>
        </w:rPr>
        <w:t xml:space="preserve"> </w:t>
      </w:r>
      <w:r w:rsidRPr="00C839A9">
        <w:rPr>
          <w:rFonts w:ascii="Arial" w:eastAsia="Arial" w:hAnsi="Arial" w:cs="Arial"/>
          <w:i/>
          <w:spacing w:val="1"/>
          <w:sz w:val="16"/>
          <w:szCs w:val="16"/>
        </w:rPr>
        <w:t>d</w:t>
      </w:r>
      <w:r w:rsidRPr="00C839A9">
        <w:rPr>
          <w:rFonts w:ascii="Arial" w:eastAsia="Arial" w:hAnsi="Arial" w:cs="Arial"/>
          <w:i/>
          <w:sz w:val="16"/>
          <w:szCs w:val="16"/>
        </w:rPr>
        <w:t>e</w:t>
      </w:r>
      <w:r w:rsidRPr="00C839A9">
        <w:rPr>
          <w:rFonts w:ascii="Arial" w:eastAsia="Arial" w:hAnsi="Arial" w:cs="Arial"/>
          <w:i/>
          <w:spacing w:val="20"/>
          <w:sz w:val="16"/>
          <w:szCs w:val="16"/>
        </w:rPr>
        <w:t xml:space="preserve"> </w:t>
      </w:r>
      <w:r w:rsidRPr="00C839A9">
        <w:rPr>
          <w:rFonts w:ascii="Arial" w:eastAsia="Arial" w:hAnsi="Arial" w:cs="Arial"/>
          <w:i/>
          <w:sz w:val="16"/>
          <w:szCs w:val="16"/>
        </w:rPr>
        <w:t>los</w:t>
      </w:r>
      <w:r w:rsidRPr="00C839A9">
        <w:rPr>
          <w:rFonts w:ascii="Arial" w:eastAsia="Arial" w:hAnsi="Arial" w:cs="Arial"/>
          <w:i/>
          <w:spacing w:val="20"/>
          <w:sz w:val="16"/>
          <w:szCs w:val="16"/>
        </w:rPr>
        <w:t xml:space="preserve"> </w:t>
      </w:r>
      <w:r w:rsidRPr="00C839A9">
        <w:rPr>
          <w:rFonts w:ascii="Arial" w:eastAsia="Arial" w:hAnsi="Arial" w:cs="Arial"/>
          <w:i/>
          <w:sz w:val="16"/>
          <w:szCs w:val="16"/>
        </w:rPr>
        <w:t>c</w:t>
      </w:r>
      <w:r w:rsidRPr="00C839A9">
        <w:rPr>
          <w:rFonts w:ascii="Arial" w:eastAsia="Arial" w:hAnsi="Arial" w:cs="Arial"/>
          <w:i/>
          <w:spacing w:val="1"/>
          <w:sz w:val="16"/>
          <w:szCs w:val="16"/>
        </w:rPr>
        <w:t>ua</w:t>
      </w:r>
      <w:r w:rsidRPr="00C839A9">
        <w:rPr>
          <w:rFonts w:ascii="Arial" w:eastAsia="Arial" w:hAnsi="Arial" w:cs="Arial"/>
          <w:i/>
          <w:sz w:val="16"/>
          <w:szCs w:val="16"/>
        </w:rPr>
        <w:t>les</w:t>
      </w:r>
      <w:r w:rsidRPr="00C839A9">
        <w:rPr>
          <w:rFonts w:ascii="Arial" w:eastAsia="Arial" w:hAnsi="Arial" w:cs="Arial"/>
          <w:i/>
          <w:spacing w:val="20"/>
          <w:sz w:val="16"/>
          <w:szCs w:val="16"/>
        </w:rPr>
        <w:t xml:space="preserve"> </w:t>
      </w:r>
      <w:r w:rsidRPr="00C839A9">
        <w:rPr>
          <w:rFonts w:ascii="Arial" w:eastAsia="Arial" w:hAnsi="Arial" w:cs="Arial"/>
          <w:i/>
          <w:spacing w:val="-1"/>
          <w:sz w:val="16"/>
          <w:szCs w:val="16"/>
        </w:rPr>
        <w:t>M</w:t>
      </w:r>
      <w:r w:rsidRPr="00C839A9">
        <w:rPr>
          <w:rFonts w:ascii="Arial" w:eastAsia="Arial" w:hAnsi="Arial" w:cs="Arial"/>
          <w:i/>
          <w:spacing w:val="1"/>
          <w:sz w:val="16"/>
          <w:szCs w:val="16"/>
        </w:rPr>
        <w:t>é</w:t>
      </w:r>
      <w:r w:rsidRPr="00C839A9">
        <w:rPr>
          <w:rFonts w:ascii="Arial" w:eastAsia="Arial" w:hAnsi="Arial" w:cs="Arial"/>
          <w:i/>
          <w:spacing w:val="-2"/>
          <w:sz w:val="16"/>
          <w:szCs w:val="16"/>
        </w:rPr>
        <w:t>x</w:t>
      </w:r>
      <w:r w:rsidRPr="00C839A9">
        <w:rPr>
          <w:rFonts w:ascii="Arial" w:eastAsia="Arial" w:hAnsi="Arial" w:cs="Arial"/>
          <w:i/>
          <w:sz w:val="16"/>
          <w:szCs w:val="16"/>
        </w:rPr>
        <w:t>ico</w:t>
      </w:r>
      <w:r w:rsidRPr="00C839A9">
        <w:rPr>
          <w:rFonts w:ascii="Arial" w:eastAsia="Arial" w:hAnsi="Arial" w:cs="Arial"/>
          <w:i/>
          <w:spacing w:val="20"/>
          <w:sz w:val="16"/>
          <w:szCs w:val="16"/>
        </w:rPr>
        <w:t xml:space="preserve"> </w:t>
      </w:r>
      <w:r w:rsidRPr="00C839A9">
        <w:rPr>
          <w:rFonts w:ascii="Arial" w:eastAsia="Arial" w:hAnsi="Arial" w:cs="Arial"/>
          <w:i/>
          <w:sz w:val="16"/>
          <w:szCs w:val="16"/>
        </w:rPr>
        <w:t>s</w:t>
      </w:r>
      <w:r w:rsidRPr="00C839A9">
        <w:rPr>
          <w:rFonts w:ascii="Arial" w:eastAsia="Arial" w:hAnsi="Arial" w:cs="Arial"/>
          <w:i/>
          <w:spacing w:val="1"/>
          <w:sz w:val="16"/>
          <w:szCs w:val="16"/>
        </w:rPr>
        <w:t>e</w:t>
      </w:r>
      <w:r w:rsidRPr="00C839A9">
        <w:rPr>
          <w:rFonts w:ascii="Arial" w:eastAsia="Arial" w:hAnsi="Arial" w:cs="Arial"/>
          <w:i/>
          <w:sz w:val="16"/>
          <w:szCs w:val="16"/>
        </w:rPr>
        <w:t>a</w:t>
      </w:r>
      <w:r w:rsidRPr="00C839A9">
        <w:rPr>
          <w:rFonts w:ascii="Arial" w:eastAsia="Arial" w:hAnsi="Arial" w:cs="Arial"/>
          <w:i/>
          <w:spacing w:val="20"/>
          <w:sz w:val="16"/>
          <w:szCs w:val="16"/>
        </w:rPr>
        <w:t xml:space="preserve"> </w:t>
      </w:r>
      <w:r w:rsidRPr="00C839A9">
        <w:rPr>
          <w:rFonts w:ascii="Arial" w:eastAsia="Arial" w:hAnsi="Arial" w:cs="Arial"/>
          <w:i/>
          <w:spacing w:val="1"/>
          <w:sz w:val="16"/>
          <w:szCs w:val="16"/>
        </w:rPr>
        <w:t>pa</w:t>
      </w:r>
      <w:r w:rsidRPr="00C839A9">
        <w:rPr>
          <w:rFonts w:ascii="Arial" w:eastAsia="Arial" w:hAnsi="Arial" w:cs="Arial"/>
          <w:i/>
          <w:sz w:val="16"/>
          <w:szCs w:val="16"/>
        </w:rPr>
        <w:t>rte</w:t>
      </w:r>
      <w:r w:rsidRPr="00C839A9">
        <w:rPr>
          <w:rFonts w:ascii="Arial" w:eastAsia="Arial" w:hAnsi="Arial" w:cs="Arial"/>
          <w:i/>
          <w:spacing w:val="20"/>
          <w:sz w:val="16"/>
          <w:szCs w:val="16"/>
        </w:rPr>
        <w:t xml:space="preserve"> </w:t>
      </w:r>
      <w:r w:rsidRPr="00C839A9">
        <w:rPr>
          <w:rFonts w:ascii="Arial" w:eastAsia="Arial" w:hAnsi="Arial" w:cs="Arial"/>
          <w:i/>
          <w:sz w:val="16"/>
          <w:szCs w:val="16"/>
        </w:rPr>
        <w:t>y</w:t>
      </w:r>
      <w:r w:rsidRPr="00C839A9">
        <w:rPr>
          <w:rFonts w:ascii="Arial" w:eastAsia="Arial" w:hAnsi="Arial" w:cs="Arial"/>
          <w:i/>
          <w:spacing w:val="17"/>
          <w:sz w:val="16"/>
          <w:szCs w:val="16"/>
        </w:rPr>
        <w:t xml:space="preserve"> </w:t>
      </w:r>
      <w:r w:rsidRPr="00C839A9">
        <w:rPr>
          <w:rFonts w:ascii="Arial" w:eastAsia="Arial" w:hAnsi="Arial" w:cs="Arial"/>
          <w:i/>
          <w:spacing w:val="1"/>
          <w:sz w:val="16"/>
          <w:szCs w:val="16"/>
        </w:rPr>
        <w:t>e</w:t>
      </w:r>
      <w:r w:rsidRPr="00C839A9">
        <w:rPr>
          <w:rFonts w:ascii="Arial" w:eastAsia="Arial" w:hAnsi="Arial" w:cs="Arial"/>
          <w:i/>
          <w:sz w:val="16"/>
          <w:szCs w:val="16"/>
        </w:rPr>
        <w:t>n la</w:t>
      </w:r>
      <w:r w:rsidRPr="00C839A9">
        <w:rPr>
          <w:rFonts w:ascii="Arial" w:eastAsia="Arial" w:hAnsi="Arial" w:cs="Arial"/>
          <w:i/>
          <w:spacing w:val="3"/>
          <w:sz w:val="16"/>
          <w:szCs w:val="16"/>
        </w:rPr>
        <w:t xml:space="preserve"> </w:t>
      </w:r>
      <w:r w:rsidRPr="00C839A9">
        <w:rPr>
          <w:rFonts w:ascii="Arial" w:eastAsia="Arial" w:hAnsi="Arial" w:cs="Arial"/>
          <w:i/>
          <w:sz w:val="16"/>
          <w:szCs w:val="16"/>
        </w:rPr>
        <w:t>Co</w:t>
      </w:r>
      <w:r w:rsidRPr="00C839A9">
        <w:rPr>
          <w:rFonts w:ascii="Arial" w:eastAsia="Arial" w:hAnsi="Arial" w:cs="Arial"/>
          <w:i/>
          <w:spacing w:val="1"/>
          <w:sz w:val="16"/>
          <w:szCs w:val="16"/>
        </w:rPr>
        <w:t>n</w:t>
      </w:r>
      <w:r w:rsidRPr="00C839A9">
        <w:rPr>
          <w:rFonts w:ascii="Arial" w:eastAsia="Arial" w:hAnsi="Arial" w:cs="Arial"/>
          <w:i/>
          <w:sz w:val="16"/>
          <w:szCs w:val="16"/>
        </w:rPr>
        <w:t>sti</w:t>
      </w:r>
      <w:r w:rsidRPr="00C839A9">
        <w:rPr>
          <w:rFonts w:ascii="Arial" w:eastAsia="Arial" w:hAnsi="Arial" w:cs="Arial"/>
          <w:i/>
          <w:spacing w:val="-2"/>
          <w:sz w:val="16"/>
          <w:szCs w:val="16"/>
        </w:rPr>
        <w:t>t</w:t>
      </w:r>
      <w:r w:rsidRPr="00C839A9">
        <w:rPr>
          <w:rFonts w:ascii="Arial" w:eastAsia="Arial" w:hAnsi="Arial" w:cs="Arial"/>
          <w:i/>
          <w:spacing w:val="1"/>
          <w:sz w:val="16"/>
          <w:szCs w:val="16"/>
        </w:rPr>
        <w:t>u</w:t>
      </w:r>
      <w:r w:rsidRPr="00C839A9">
        <w:rPr>
          <w:rFonts w:ascii="Arial" w:eastAsia="Arial" w:hAnsi="Arial" w:cs="Arial"/>
          <w:i/>
          <w:sz w:val="16"/>
          <w:szCs w:val="16"/>
        </w:rPr>
        <w:t>ción</w:t>
      </w:r>
      <w:r w:rsidRPr="00C839A9">
        <w:rPr>
          <w:rFonts w:ascii="Arial" w:eastAsia="Arial" w:hAnsi="Arial" w:cs="Arial"/>
          <w:i/>
          <w:spacing w:val="4"/>
          <w:sz w:val="16"/>
          <w:szCs w:val="16"/>
        </w:rPr>
        <w:t xml:space="preserve"> </w:t>
      </w:r>
      <w:r w:rsidRPr="00C839A9">
        <w:rPr>
          <w:rFonts w:ascii="Arial" w:eastAsia="Arial" w:hAnsi="Arial" w:cs="Arial"/>
          <w:i/>
          <w:spacing w:val="-3"/>
          <w:sz w:val="16"/>
          <w:szCs w:val="16"/>
        </w:rPr>
        <w:t>L</w:t>
      </w:r>
      <w:r w:rsidRPr="00C839A9">
        <w:rPr>
          <w:rFonts w:ascii="Arial" w:eastAsia="Arial" w:hAnsi="Arial" w:cs="Arial"/>
          <w:i/>
          <w:spacing w:val="1"/>
          <w:sz w:val="16"/>
          <w:szCs w:val="16"/>
        </w:rPr>
        <w:t>o</w:t>
      </w:r>
      <w:r w:rsidRPr="00C839A9">
        <w:rPr>
          <w:rFonts w:ascii="Arial" w:eastAsia="Arial" w:hAnsi="Arial" w:cs="Arial"/>
          <w:i/>
          <w:sz w:val="16"/>
          <w:szCs w:val="16"/>
        </w:rPr>
        <w:t>c</w:t>
      </w:r>
      <w:r w:rsidRPr="00C839A9">
        <w:rPr>
          <w:rFonts w:ascii="Arial" w:eastAsia="Arial" w:hAnsi="Arial" w:cs="Arial"/>
          <w:i/>
          <w:spacing w:val="1"/>
          <w:sz w:val="16"/>
          <w:szCs w:val="16"/>
        </w:rPr>
        <w:t>a</w:t>
      </w:r>
      <w:r w:rsidRPr="00C839A9">
        <w:rPr>
          <w:rFonts w:ascii="Arial" w:eastAsia="Arial" w:hAnsi="Arial" w:cs="Arial"/>
          <w:i/>
          <w:sz w:val="16"/>
          <w:szCs w:val="16"/>
        </w:rPr>
        <w:t xml:space="preserve">l; </w:t>
      </w:r>
      <w:r w:rsidRPr="00C839A9">
        <w:rPr>
          <w:rFonts w:ascii="Arial" w:eastAsia="Arial" w:hAnsi="Arial" w:cs="Arial"/>
          <w:i/>
          <w:spacing w:val="1"/>
          <w:sz w:val="16"/>
          <w:szCs w:val="16"/>
        </w:rPr>
        <w:t>a</w:t>
      </w:r>
      <w:r w:rsidRPr="00C839A9">
        <w:rPr>
          <w:rFonts w:ascii="Arial" w:eastAsia="Arial" w:hAnsi="Arial" w:cs="Arial"/>
          <w:i/>
          <w:sz w:val="16"/>
          <w:szCs w:val="16"/>
        </w:rPr>
        <w:t>si</w:t>
      </w:r>
      <w:r w:rsidRPr="00C839A9">
        <w:rPr>
          <w:rFonts w:ascii="Arial" w:eastAsia="Arial" w:hAnsi="Arial" w:cs="Arial"/>
          <w:i/>
          <w:spacing w:val="1"/>
          <w:sz w:val="16"/>
          <w:szCs w:val="16"/>
        </w:rPr>
        <w:t>m</w:t>
      </w:r>
      <w:r w:rsidRPr="00C839A9">
        <w:rPr>
          <w:rFonts w:ascii="Arial" w:eastAsia="Arial" w:hAnsi="Arial" w:cs="Arial"/>
          <w:i/>
          <w:sz w:val="16"/>
          <w:szCs w:val="16"/>
        </w:rPr>
        <w:t>i</w:t>
      </w:r>
      <w:r w:rsidRPr="00C839A9">
        <w:rPr>
          <w:rFonts w:ascii="Arial" w:eastAsia="Arial" w:hAnsi="Arial" w:cs="Arial"/>
          <w:i/>
          <w:spacing w:val="-3"/>
          <w:sz w:val="16"/>
          <w:szCs w:val="16"/>
        </w:rPr>
        <w:t>s</w:t>
      </w:r>
      <w:r w:rsidRPr="00C839A9">
        <w:rPr>
          <w:rFonts w:ascii="Arial" w:eastAsia="Arial" w:hAnsi="Arial" w:cs="Arial"/>
          <w:i/>
          <w:spacing w:val="1"/>
          <w:sz w:val="16"/>
          <w:szCs w:val="16"/>
        </w:rPr>
        <w:t>mo</w:t>
      </w:r>
      <w:r w:rsidRPr="00C839A9">
        <w:rPr>
          <w:rFonts w:ascii="Arial" w:eastAsia="Arial" w:hAnsi="Arial" w:cs="Arial"/>
          <w:i/>
          <w:sz w:val="16"/>
          <w:szCs w:val="16"/>
        </w:rPr>
        <w:t>,</w:t>
      </w:r>
      <w:r w:rsidRPr="00C839A9">
        <w:rPr>
          <w:rFonts w:ascii="Arial" w:eastAsia="Arial" w:hAnsi="Arial" w:cs="Arial"/>
          <w:i/>
          <w:spacing w:val="1"/>
          <w:sz w:val="16"/>
          <w:szCs w:val="16"/>
        </w:rPr>
        <w:t xml:space="preserve"> </w:t>
      </w:r>
      <w:r w:rsidRPr="00C839A9">
        <w:rPr>
          <w:rFonts w:ascii="Arial" w:eastAsia="Arial" w:hAnsi="Arial" w:cs="Arial"/>
          <w:i/>
          <w:sz w:val="16"/>
          <w:szCs w:val="16"/>
        </w:rPr>
        <w:t>f</w:t>
      </w:r>
      <w:r w:rsidRPr="00C839A9">
        <w:rPr>
          <w:rFonts w:ascii="Arial" w:eastAsia="Arial" w:hAnsi="Arial" w:cs="Arial"/>
          <w:i/>
          <w:spacing w:val="-1"/>
          <w:sz w:val="16"/>
          <w:szCs w:val="16"/>
        </w:rPr>
        <w:t>o</w:t>
      </w:r>
      <w:r w:rsidRPr="00C839A9">
        <w:rPr>
          <w:rFonts w:ascii="Arial" w:eastAsia="Arial" w:hAnsi="Arial" w:cs="Arial"/>
          <w:i/>
          <w:spacing w:val="1"/>
          <w:sz w:val="16"/>
          <w:szCs w:val="16"/>
        </w:rPr>
        <w:t>m</w:t>
      </w:r>
      <w:r w:rsidRPr="00C839A9">
        <w:rPr>
          <w:rFonts w:ascii="Arial" w:eastAsia="Arial" w:hAnsi="Arial" w:cs="Arial"/>
          <w:i/>
          <w:spacing w:val="-1"/>
          <w:sz w:val="16"/>
          <w:szCs w:val="16"/>
        </w:rPr>
        <w:t>e</w:t>
      </w:r>
      <w:r w:rsidRPr="00C839A9">
        <w:rPr>
          <w:rFonts w:ascii="Arial" w:eastAsia="Arial" w:hAnsi="Arial" w:cs="Arial"/>
          <w:i/>
          <w:spacing w:val="1"/>
          <w:sz w:val="16"/>
          <w:szCs w:val="16"/>
        </w:rPr>
        <w:t>n</w:t>
      </w:r>
      <w:r w:rsidRPr="00C839A9">
        <w:rPr>
          <w:rFonts w:ascii="Arial" w:eastAsia="Arial" w:hAnsi="Arial" w:cs="Arial"/>
          <w:i/>
          <w:sz w:val="16"/>
          <w:szCs w:val="16"/>
        </w:rPr>
        <w:t>t</w:t>
      </w:r>
      <w:r w:rsidRPr="00C839A9">
        <w:rPr>
          <w:rFonts w:ascii="Arial" w:eastAsia="Arial" w:hAnsi="Arial" w:cs="Arial"/>
          <w:i/>
          <w:spacing w:val="1"/>
          <w:sz w:val="16"/>
          <w:szCs w:val="16"/>
        </w:rPr>
        <w:t>a</w:t>
      </w:r>
      <w:r w:rsidRPr="00C839A9">
        <w:rPr>
          <w:rFonts w:ascii="Arial" w:eastAsia="Arial" w:hAnsi="Arial" w:cs="Arial"/>
          <w:i/>
          <w:spacing w:val="-3"/>
          <w:sz w:val="16"/>
          <w:szCs w:val="16"/>
        </w:rPr>
        <w:t>r</w:t>
      </w:r>
      <w:r w:rsidRPr="00C839A9">
        <w:rPr>
          <w:rFonts w:ascii="Arial" w:eastAsia="Arial" w:hAnsi="Arial" w:cs="Arial"/>
          <w:i/>
          <w:spacing w:val="1"/>
          <w:sz w:val="16"/>
          <w:szCs w:val="16"/>
        </w:rPr>
        <w:t>á</w:t>
      </w:r>
      <w:r w:rsidRPr="00C839A9">
        <w:rPr>
          <w:rFonts w:ascii="Arial" w:eastAsia="Arial" w:hAnsi="Arial" w:cs="Arial"/>
          <w:i/>
          <w:sz w:val="16"/>
          <w:szCs w:val="16"/>
        </w:rPr>
        <w:t>n</w:t>
      </w:r>
      <w:r w:rsidRPr="00C839A9">
        <w:rPr>
          <w:rFonts w:ascii="Arial" w:eastAsia="Arial" w:hAnsi="Arial" w:cs="Arial"/>
          <w:i/>
          <w:spacing w:val="3"/>
          <w:sz w:val="16"/>
          <w:szCs w:val="16"/>
        </w:rPr>
        <w:t xml:space="preserve"> </w:t>
      </w:r>
      <w:r w:rsidRPr="00C839A9">
        <w:rPr>
          <w:rFonts w:ascii="Arial" w:eastAsia="Arial" w:hAnsi="Arial" w:cs="Arial"/>
          <w:i/>
          <w:sz w:val="16"/>
          <w:szCs w:val="16"/>
        </w:rPr>
        <w:t>la</w:t>
      </w:r>
      <w:r w:rsidRPr="00C839A9">
        <w:rPr>
          <w:rFonts w:ascii="Arial" w:eastAsia="Arial" w:hAnsi="Arial" w:cs="Arial"/>
          <w:i/>
          <w:spacing w:val="1"/>
          <w:sz w:val="16"/>
          <w:szCs w:val="16"/>
        </w:rPr>
        <w:t xml:space="preserve"> pa</w:t>
      </w:r>
      <w:r w:rsidRPr="00C839A9">
        <w:rPr>
          <w:rFonts w:ascii="Arial" w:eastAsia="Arial" w:hAnsi="Arial" w:cs="Arial"/>
          <w:i/>
          <w:sz w:val="16"/>
          <w:szCs w:val="16"/>
        </w:rPr>
        <w:t>rtic</w:t>
      </w:r>
      <w:r w:rsidRPr="00C839A9">
        <w:rPr>
          <w:rFonts w:ascii="Arial" w:eastAsia="Arial" w:hAnsi="Arial" w:cs="Arial"/>
          <w:i/>
          <w:spacing w:val="-1"/>
          <w:sz w:val="16"/>
          <w:szCs w:val="16"/>
        </w:rPr>
        <w:t>i</w:t>
      </w:r>
      <w:r w:rsidRPr="00C839A9">
        <w:rPr>
          <w:rFonts w:ascii="Arial" w:eastAsia="Arial" w:hAnsi="Arial" w:cs="Arial"/>
          <w:i/>
          <w:spacing w:val="1"/>
          <w:sz w:val="16"/>
          <w:szCs w:val="16"/>
        </w:rPr>
        <w:t>pa</w:t>
      </w:r>
      <w:r w:rsidRPr="00C839A9">
        <w:rPr>
          <w:rFonts w:ascii="Arial" w:eastAsia="Arial" w:hAnsi="Arial" w:cs="Arial"/>
          <w:i/>
          <w:sz w:val="16"/>
          <w:szCs w:val="16"/>
        </w:rPr>
        <w:t>c</w:t>
      </w:r>
      <w:r w:rsidRPr="00C839A9">
        <w:rPr>
          <w:rFonts w:ascii="Arial" w:eastAsia="Arial" w:hAnsi="Arial" w:cs="Arial"/>
          <w:i/>
          <w:spacing w:val="-3"/>
          <w:sz w:val="16"/>
          <w:szCs w:val="16"/>
        </w:rPr>
        <w:t>i</w:t>
      </w:r>
      <w:r w:rsidRPr="00C839A9">
        <w:rPr>
          <w:rFonts w:ascii="Arial" w:eastAsia="Arial" w:hAnsi="Arial" w:cs="Arial"/>
          <w:i/>
          <w:spacing w:val="1"/>
          <w:sz w:val="16"/>
          <w:szCs w:val="16"/>
        </w:rPr>
        <w:t>ó</w:t>
      </w:r>
      <w:r w:rsidRPr="00C839A9">
        <w:rPr>
          <w:rFonts w:ascii="Arial" w:eastAsia="Arial" w:hAnsi="Arial" w:cs="Arial"/>
          <w:i/>
          <w:sz w:val="16"/>
          <w:szCs w:val="16"/>
        </w:rPr>
        <w:t>n</w:t>
      </w:r>
      <w:r w:rsidRPr="00C839A9">
        <w:rPr>
          <w:rFonts w:ascii="Arial" w:eastAsia="Arial" w:hAnsi="Arial" w:cs="Arial"/>
          <w:i/>
          <w:spacing w:val="3"/>
          <w:sz w:val="16"/>
          <w:szCs w:val="16"/>
        </w:rPr>
        <w:t xml:space="preserve"> </w:t>
      </w:r>
      <w:r w:rsidRPr="00C839A9">
        <w:rPr>
          <w:rFonts w:ascii="Arial" w:eastAsia="Arial" w:hAnsi="Arial" w:cs="Arial"/>
          <w:i/>
          <w:spacing w:val="-2"/>
          <w:sz w:val="16"/>
          <w:szCs w:val="16"/>
        </w:rPr>
        <w:t>c</w:t>
      </w:r>
      <w:r w:rsidRPr="00C839A9">
        <w:rPr>
          <w:rFonts w:ascii="Arial" w:eastAsia="Arial" w:hAnsi="Arial" w:cs="Arial"/>
          <w:i/>
          <w:sz w:val="16"/>
          <w:szCs w:val="16"/>
        </w:rPr>
        <w:t>iu</w:t>
      </w:r>
      <w:r w:rsidRPr="00C839A9">
        <w:rPr>
          <w:rFonts w:ascii="Arial" w:eastAsia="Arial" w:hAnsi="Arial" w:cs="Arial"/>
          <w:i/>
          <w:spacing w:val="1"/>
          <w:sz w:val="16"/>
          <w:szCs w:val="16"/>
        </w:rPr>
        <w:t>da</w:t>
      </w:r>
      <w:r w:rsidRPr="00C839A9">
        <w:rPr>
          <w:rFonts w:ascii="Arial" w:eastAsia="Arial" w:hAnsi="Arial" w:cs="Arial"/>
          <w:i/>
          <w:spacing w:val="-1"/>
          <w:sz w:val="16"/>
          <w:szCs w:val="16"/>
        </w:rPr>
        <w:t>d</w:t>
      </w:r>
      <w:r w:rsidRPr="00C839A9">
        <w:rPr>
          <w:rFonts w:ascii="Arial" w:eastAsia="Arial" w:hAnsi="Arial" w:cs="Arial"/>
          <w:i/>
          <w:spacing w:val="1"/>
          <w:sz w:val="16"/>
          <w:szCs w:val="16"/>
        </w:rPr>
        <w:t>an</w:t>
      </w:r>
      <w:r w:rsidRPr="00C839A9">
        <w:rPr>
          <w:rFonts w:ascii="Arial" w:eastAsia="Arial" w:hAnsi="Arial" w:cs="Arial"/>
          <w:i/>
          <w:sz w:val="16"/>
          <w:szCs w:val="16"/>
        </w:rPr>
        <w:t>a</w:t>
      </w:r>
      <w:r w:rsidRPr="00C839A9">
        <w:rPr>
          <w:rFonts w:ascii="Arial" w:eastAsia="Arial" w:hAnsi="Arial" w:cs="Arial"/>
          <w:i/>
          <w:spacing w:val="1"/>
          <w:sz w:val="16"/>
          <w:szCs w:val="16"/>
        </w:rPr>
        <w:t xml:space="preserve"> </w:t>
      </w:r>
      <w:r w:rsidRPr="00C839A9">
        <w:rPr>
          <w:rFonts w:ascii="Arial" w:eastAsia="Arial" w:hAnsi="Arial" w:cs="Arial"/>
          <w:i/>
          <w:sz w:val="16"/>
          <w:szCs w:val="16"/>
        </w:rPr>
        <w:t>y la re</w:t>
      </w:r>
      <w:r w:rsidRPr="00C839A9">
        <w:rPr>
          <w:rFonts w:ascii="Arial" w:eastAsia="Arial" w:hAnsi="Arial" w:cs="Arial"/>
          <w:i/>
          <w:spacing w:val="1"/>
          <w:sz w:val="16"/>
          <w:szCs w:val="16"/>
        </w:rPr>
        <w:t>nd</w:t>
      </w:r>
      <w:r w:rsidRPr="00C839A9">
        <w:rPr>
          <w:rFonts w:ascii="Arial" w:eastAsia="Arial" w:hAnsi="Arial" w:cs="Arial"/>
          <w:i/>
          <w:sz w:val="16"/>
          <w:szCs w:val="16"/>
        </w:rPr>
        <w:t>ic</w:t>
      </w:r>
      <w:r w:rsidRPr="00C839A9">
        <w:rPr>
          <w:rFonts w:ascii="Arial" w:eastAsia="Arial" w:hAnsi="Arial" w:cs="Arial"/>
          <w:i/>
          <w:spacing w:val="-1"/>
          <w:sz w:val="16"/>
          <w:szCs w:val="16"/>
        </w:rPr>
        <w:t>i</w:t>
      </w:r>
      <w:r w:rsidRPr="00C839A9">
        <w:rPr>
          <w:rFonts w:ascii="Arial" w:eastAsia="Arial" w:hAnsi="Arial" w:cs="Arial"/>
          <w:i/>
          <w:spacing w:val="1"/>
          <w:sz w:val="16"/>
          <w:szCs w:val="16"/>
        </w:rPr>
        <w:t>ó</w:t>
      </w:r>
      <w:r w:rsidRPr="00C839A9">
        <w:rPr>
          <w:rFonts w:ascii="Arial" w:eastAsia="Arial" w:hAnsi="Arial" w:cs="Arial"/>
          <w:i/>
          <w:sz w:val="16"/>
          <w:szCs w:val="16"/>
        </w:rPr>
        <w:t>n</w:t>
      </w:r>
      <w:r w:rsidRPr="00C839A9">
        <w:rPr>
          <w:rFonts w:ascii="Arial" w:eastAsia="Arial" w:hAnsi="Arial" w:cs="Arial"/>
          <w:i/>
          <w:spacing w:val="-1"/>
          <w:sz w:val="16"/>
          <w:szCs w:val="16"/>
        </w:rPr>
        <w:t xml:space="preserve"> </w:t>
      </w:r>
      <w:r w:rsidRPr="00C839A9">
        <w:rPr>
          <w:rFonts w:ascii="Arial" w:eastAsia="Arial" w:hAnsi="Arial" w:cs="Arial"/>
          <w:i/>
          <w:spacing w:val="1"/>
          <w:sz w:val="16"/>
          <w:szCs w:val="16"/>
        </w:rPr>
        <w:t>d</w:t>
      </w:r>
      <w:r w:rsidRPr="00C839A9">
        <w:rPr>
          <w:rFonts w:ascii="Arial" w:eastAsia="Arial" w:hAnsi="Arial" w:cs="Arial"/>
          <w:i/>
          <w:sz w:val="16"/>
          <w:szCs w:val="16"/>
        </w:rPr>
        <w:t>e</w:t>
      </w:r>
      <w:r w:rsidRPr="00C839A9">
        <w:rPr>
          <w:rFonts w:ascii="Arial" w:eastAsia="Arial" w:hAnsi="Arial" w:cs="Arial"/>
          <w:i/>
          <w:spacing w:val="1"/>
          <w:sz w:val="16"/>
          <w:szCs w:val="16"/>
        </w:rPr>
        <w:t xml:space="preserve"> </w:t>
      </w:r>
      <w:r w:rsidRPr="00C839A9">
        <w:rPr>
          <w:rFonts w:ascii="Arial" w:eastAsia="Arial" w:hAnsi="Arial" w:cs="Arial"/>
          <w:i/>
          <w:spacing w:val="-2"/>
          <w:sz w:val="16"/>
          <w:szCs w:val="16"/>
        </w:rPr>
        <w:t>c</w:t>
      </w:r>
      <w:r w:rsidRPr="00C839A9">
        <w:rPr>
          <w:rFonts w:ascii="Arial" w:eastAsia="Arial" w:hAnsi="Arial" w:cs="Arial"/>
          <w:i/>
          <w:spacing w:val="1"/>
          <w:sz w:val="16"/>
          <w:szCs w:val="16"/>
        </w:rPr>
        <w:t>ue</w:t>
      </w:r>
      <w:r w:rsidRPr="00C839A9">
        <w:rPr>
          <w:rFonts w:ascii="Arial" w:eastAsia="Arial" w:hAnsi="Arial" w:cs="Arial"/>
          <w:i/>
          <w:spacing w:val="-1"/>
          <w:sz w:val="16"/>
          <w:szCs w:val="16"/>
        </w:rPr>
        <w:t>n</w:t>
      </w:r>
      <w:r w:rsidRPr="00C839A9">
        <w:rPr>
          <w:rFonts w:ascii="Arial" w:eastAsia="Arial" w:hAnsi="Arial" w:cs="Arial"/>
          <w:i/>
          <w:sz w:val="16"/>
          <w:szCs w:val="16"/>
        </w:rPr>
        <w:t>t</w:t>
      </w:r>
      <w:r w:rsidRPr="00C839A9">
        <w:rPr>
          <w:rFonts w:ascii="Arial" w:eastAsia="Arial" w:hAnsi="Arial" w:cs="Arial"/>
          <w:i/>
          <w:spacing w:val="1"/>
          <w:sz w:val="16"/>
          <w:szCs w:val="16"/>
        </w:rPr>
        <w:t>a</w:t>
      </w:r>
      <w:r w:rsidRPr="00C839A9">
        <w:rPr>
          <w:rFonts w:ascii="Arial" w:eastAsia="Arial" w:hAnsi="Arial" w:cs="Arial"/>
          <w:i/>
          <w:sz w:val="16"/>
          <w:szCs w:val="16"/>
        </w:rPr>
        <w:t>s</w:t>
      </w:r>
      <w:r w:rsidRPr="00C839A9">
        <w:rPr>
          <w:rFonts w:ascii="Arial" w:eastAsia="Arial" w:hAnsi="Arial" w:cs="Arial"/>
          <w:i/>
          <w:spacing w:val="-2"/>
          <w:sz w:val="16"/>
          <w:szCs w:val="16"/>
        </w:rPr>
        <w:t xml:space="preserve"> </w:t>
      </w:r>
      <w:r w:rsidRPr="00C839A9">
        <w:rPr>
          <w:rFonts w:ascii="Arial" w:eastAsia="Arial" w:hAnsi="Arial" w:cs="Arial"/>
          <w:i/>
          <w:spacing w:val="-1"/>
          <w:sz w:val="16"/>
          <w:szCs w:val="16"/>
        </w:rPr>
        <w:t>e</w:t>
      </w:r>
      <w:r w:rsidRPr="00C839A9">
        <w:rPr>
          <w:rFonts w:ascii="Arial" w:eastAsia="Arial" w:hAnsi="Arial" w:cs="Arial"/>
          <w:i/>
          <w:sz w:val="16"/>
          <w:szCs w:val="16"/>
        </w:rPr>
        <w:t>n</w:t>
      </w:r>
      <w:r w:rsidRPr="00C839A9">
        <w:rPr>
          <w:rFonts w:ascii="Arial" w:eastAsia="Arial" w:hAnsi="Arial" w:cs="Arial"/>
          <w:i/>
          <w:spacing w:val="1"/>
          <w:sz w:val="16"/>
          <w:szCs w:val="16"/>
        </w:rPr>
        <w:t xml:space="preserve"> té</w:t>
      </w:r>
      <w:r w:rsidRPr="00C839A9">
        <w:rPr>
          <w:rFonts w:ascii="Arial" w:eastAsia="Arial" w:hAnsi="Arial" w:cs="Arial"/>
          <w:i/>
          <w:spacing w:val="-3"/>
          <w:sz w:val="16"/>
          <w:szCs w:val="16"/>
        </w:rPr>
        <w:t>r</w:t>
      </w:r>
      <w:r w:rsidRPr="00C839A9">
        <w:rPr>
          <w:rFonts w:ascii="Arial" w:eastAsia="Arial" w:hAnsi="Arial" w:cs="Arial"/>
          <w:i/>
          <w:spacing w:val="1"/>
          <w:sz w:val="16"/>
          <w:szCs w:val="16"/>
        </w:rPr>
        <w:t>m</w:t>
      </w:r>
      <w:r w:rsidRPr="00C839A9">
        <w:rPr>
          <w:rFonts w:ascii="Arial" w:eastAsia="Arial" w:hAnsi="Arial" w:cs="Arial"/>
          <w:i/>
          <w:sz w:val="16"/>
          <w:szCs w:val="16"/>
        </w:rPr>
        <w:t>in</w:t>
      </w:r>
      <w:r w:rsidRPr="00C839A9">
        <w:rPr>
          <w:rFonts w:ascii="Arial" w:eastAsia="Arial" w:hAnsi="Arial" w:cs="Arial"/>
          <w:i/>
          <w:spacing w:val="1"/>
          <w:sz w:val="16"/>
          <w:szCs w:val="16"/>
        </w:rPr>
        <w:t>o</w:t>
      </w:r>
      <w:r w:rsidRPr="00C839A9">
        <w:rPr>
          <w:rFonts w:ascii="Arial" w:eastAsia="Arial" w:hAnsi="Arial" w:cs="Arial"/>
          <w:i/>
          <w:sz w:val="16"/>
          <w:szCs w:val="16"/>
        </w:rPr>
        <w:t>s</w:t>
      </w:r>
      <w:r w:rsidRPr="00C839A9">
        <w:rPr>
          <w:rFonts w:ascii="Arial" w:eastAsia="Arial" w:hAnsi="Arial" w:cs="Arial"/>
          <w:i/>
          <w:spacing w:val="-2"/>
          <w:sz w:val="16"/>
          <w:szCs w:val="16"/>
        </w:rPr>
        <w:t xml:space="preserve"> </w:t>
      </w:r>
      <w:r w:rsidRPr="00C839A9">
        <w:rPr>
          <w:rFonts w:ascii="Arial" w:eastAsia="Arial" w:hAnsi="Arial" w:cs="Arial"/>
          <w:i/>
          <w:spacing w:val="1"/>
          <w:sz w:val="16"/>
          <w:szCs w:val="16"/>
        </w:rPr>
        <w:t>d</w:t>
      </w:r>
      <w:r w:rsidRPr="00C839A9">
        <w:rPr>
          <w:rFonts w:ascii="Arial" w:eastAsia="Arial" w:hAnsi="Arial" w:cs="Arial"/>
          <w:i/>
          <w:sz w:val="16"/>
          <w:szCs w:val="16"/>
        </w:rPr>
        <w:t>e</w:t>
      </w:r>
      <w:r w:rsidRPr="00C839A9">
        <w:rPr>
          <w:rFonts w:ascii="Arial" w:eastAsia="Arial" w:hAnsi="Arial" w:cs="Arial"/>
          <w:i/>
          <w:spacing w:val="1"/>
          <w:sz w:val="16"/>
          <w:szCs w:val="16"/>
        </w:rPr>
        <w:t xml:space="preserve"> </w:t>
      </w:r>
      <w:r w:rsidRPr="00C839A9">
        <w:rPr>
          <w:rFonts w:ascii="Arial" w:eastAsia="Arial" w:hAnsi="Arial" w:cs="Arial"/>
          <w:i/>
          <w:sz w:val="16"/>
          <w:szCs w:val="16"/>
        </w:rPr>
        <w:t>l</w:t>
      </w:r>
      <w:r w:rsidRPr="00C839A9">
        <w:rPr>
          <w:rFonts w:ascii="Arial" w:eastAsia="Arial" w:hAnsi="Arial" w:cs="Arial"/>
          <w:i/>
          <w:spacing w:val="1"/>
          <w:sz w:val="16"/>
          <w:szCs w:val="16"/>
        </w:rPr>
        <w:t>e</w:t>
      </w:r>
      <w:r w:rsidRPr="00C839A9">
        <w:rPr>
          <w:rFonts w:ascii="Arial" w:eastAsia="Arial" w:hAnsi="Arial" w:cs="Arial"/>
          <w:i/>
          <w:spacing w:val="-2"/>
          <w:sz w:val="16"/>
          <w:szCs w:val="16"/>
        </w:rPr>
        <w:t>y</w:t>
      </w:r>
      <w:r>
        <w:rPr>
          <w:rFonts w:ascii="Arial" w:eastAsia="Arial" w:hAnsi="Arial" w:cs="Arial"/>
          <w:i/>
          <w:sz w:val="16"/>
          <w:szCs w:val="16"/>
        </w:rPr>
        <w:t>.</w:t>
      </w:r>
    </w:p>
  </w:footnote>
  <w:footnote w:id="26">
    <w:p w14:paraId="53B146B3" w14:textId="77777777" w:rsidR="005D34C9" w:rsidRPr="00A87FEB" w:rsidRDefault="005D34C9">
      <w:pPr>
        <w:pStyle w:val="footnotedescription"/>
        <w:jc w:val="left"/>
      </w:pPr>
      <w:r w:rsidRPr="00A87FEB">
        <w:rPr>
          <w:rStyle w:val="footnotemark"/>
        </w:rPr>
        <w:footnoteRef/>
      </w:r>
      <w:r w:rsidRPr="00A87FEB">
        <w:t xml:space="preserve"> Soberanes, J. (2008). </w:t>
      </w:r>
      <w:r w:rsidRPr="00A87FEB">
        <w:rPr>
          <w:u w:val="single" w:color="000000"/>
        </w:rPr>
        <w:t>Manual para la Calificación de Hechos Violatorios de los Derechos Humanos</w:t>
      </w:r>
      <w:r>
        <w:t xml:space="preserve">. Editorial Porrúa. </w:t>
      </w:r>
      <w:r w:rsidRPr="00A87FEB">
        <w:t>CNDH.</w:t>
      </w:r>
      <w:r>
        <w:t xml:space="preserve"> </w:t>
      </w:r>
      <w:r w:rsidRPr="00A87FEB">
        <w:t xml:space="preserve">México, p. 1 </w:t>
      </w:r>
    </w:p>
  </w:footnote>
  <w:footnote w:id="27">
    <w:p w14:paraId="52F22B80" w14:textId="77777777" w:rsidR="005D34C9" w:rsidRPr="00A87FEB" w:rsidRDefault="005D34C9">
      <w:pPr>
        <w:pStyle w:val="footnotedescription"/>
        <w:spacing w:line="239" w:lineRule="auto"/>
        <w:ind w:right="59"/>
      </w:pPr>
      <w:r w:rsidRPr="00A87FEB">
        <w:rPr>
          <w:rStyle w:val="footnotemark"/>
        </w:rPr>
        <w:footnoteRef/>
      </w:r>
      <w:r w:rsidRPr="00A87FEB">
        <w:t xml:space="preserve"> 23. Islas, R. (2009). Sobre el principio de legalidad. Anuario del Derecho Constitucional Latinoamericano. Año XV, Montevideo. ISSN 1510-4974. Véase en https://www.kas.de/c/document_library/get_file?uuid=4da0e369-ffc1-3b41-c957fe2ed7863cb2&amp;groupId=252038 </w:t>
      </w:r>
    </w:p>
  </w:footnote>
  <w:footnote w:id="28">
    <w:p w14:paraId="2F7BAB9C" w14:textId="77777777" w:rsidR="005D34C9" w:rsidRPr="00A87FEB" w:rsidRDefault="005D34C9">
      <w:pPr>
        <w:pStyle w:val="footnotedescription"/>
        <w:spacing w:line="250" w:lineRule="auto"/>
      </w:pPr>
      <w:r w:rsidRPr="00A87FEB">
        <w:rPr>
          <w:rStyle w:val="footnotemark"/>
        </w:rPr>
        <w:footnoteRef/>
      </w:r>
      <w:r w:rsidRPr="00A87FEB">
        <w:t xml:space="preserve"> ONU: Asamblea General (1948). Declaración Universal de Derechos Humanos, Tercera Asamblea General de las Naciones Unidas, 217 A (III), París, Francia.  </w:t>
      </w:r>
    </w:p>
    <w:p w14:paraId="36735EE8" w14:textId="77777777" w:rsidR="005D34C9" w:rsidRPr="00A87FEB" w:rsidRDefault="005D34C9">
      <w:pPr>
        <w:pStyle w:val="footnotedescription"/>
        <w:jc w:val="left"/>
      </w:pPr>
      <w:r w:rsidRPr="00A87FEB">
        <w:rPr>
          <w:u w:val="single" w:color="000000"/>
        </w:rPr>
        <w:t>Artículo 3.</w:t>
      </w:r>
      <w:r w:rsidRPr="00A87FEB">
        <w:t xml:space="preserve"> Todo individuo tiene derecho a la vida, a la libertad y a la seguridad de su persona. </w:t>
      </w:r>
    </w:p>
    <w:p w14:paraId="030CBEF4" w14:textId="77777777" w:rsidR="005D34C9" w:rsidRPr="00A87FEB" w:rsidRDefault="005D34C9">
      <w:pPr>
        <w:pStyle w:val="footnotedescription"/>
        <w:spacing w:line="232" w:lineRule="auto"/>
        <w:ind w:right="61"/>
      </w:pPr>
      <w:r w:rsidRPr="00A87FEB">
        <w:rPr>
          <w:u w:val="single" w:color="000000"/>
        </w:rPr>
        <w:t>Artículo 12</w:t>
      </w:r>
      <w:r w:rsidRPr="00A87FEB">
        <w:t xml:space="preserve">. Nadie será objeto de injerencias arbitrarias en su vida privada, su familia, su domicilio o su correspondencia, ni de ataques a su honra o a su reputación. Toda persona tiene derecho a la protección de la ley contra tales injerencias o ataques.  </w:t>
      </w:r>
    </w:p>
  </w:footnote>
  <w:footnote w:id="29">
    <w:p w14:paraId="1B0653DC" w14:textId="77777777" w:rsidR="005D34C9" w:rsidRPr="00A87FEB" w:rsidRDefault="005D34C9">
      <w:pPr>
        <w:pStyle w:val="footnotedescription"/>
        <w:spacing w:line="250" w:lineRule="auto"/>
      </w:pPr>
      <w:r w:rsidRPr="00A87FEB">
        <w:rPr>
          <w:rStyle w:val="footnotemark"/>
        </w:rPr>
        <w:footnoteRef/>
      </w:r>
      <w:r w:rsidRPr="00A87FEB">
        <w:t xml:space="preserve"> OEA (1969). Convención Americana sobre Derechos Humanos. Conferencia Especializada Interamericana de Derechos Humanos. San José, Costa Rica.  </w:t>
      </w:r>
    </w:p>
    <w:p w14:paraId="5CCBE1C2" w14:textId="77777777" w:rsidR="005D34C9" w:rsidRPr="00A87FEB" w:rsidRDefault="005D34C9">
      <w:pPr>
        <w:pStyle w:val="footnotedescription"/>
        <w:jc w:val="left"/>
      </w:pPr>
      <w:r w:rsidRPr="00A87FEB">
        <w:rPr>
          <w:u w:val="single" w:color="000000"/>
        </w:rPr>
        <w:t>Artículo 11.1.</w:t>
      </w:r>
      <w:r w:rsidRPr="00A87FEB">
        <w:t xml:space="preserve"> Toda persona tiene derecho al respeto de su honra y al reconocimiento de su dignidad. </w:t>
      </w:r>
    </w:p>
    <w:p w14:paraId="14A0C138" w14:textId="77777777" w:rsidR="005D34C9" w:rsidRPr="00A87FEB" w:rsidRDefault="005D34C9">
      <w:pPr>
        <w:pStyle w:val="footnotedescription"/>
        <w:spacing w:line="231" w:lineRule="auto"/>
      </w:pPr>
      <w:r w:rsidRPr="00A87FEB">
        <w:rPr>
          <w:u w:val="single" w:color="000000"/>
        </w:rPr>
        <w:t>Artículo 11.2.</w:t>
      </w:r>
      <w:r w:rsidRPr="00A87FEB">
        <w:t xml:space="preserve"> Nadie puede ser objeto de injerencias arbitrarias o abusivas en su vida privada, en la de su familia, en su domicilio o en su correspondencia, ni de ataques ilegales a su honra o reputación.  </w:t>
      </w:r>
    </w:p>
  </w:footnote>
  <w:footnote w:id="30">
    <w:p w14:paraId="762150D7" w14:textId="77777777" w:rsidR="005D34C9" w:rsidRPr="00A87FEB" w:rsidRDefault="005D34C9">
      <w:pPr>
        <w:pStyle w:val="footnotedescription"/>
        <w:spacing w:line="253" w:lineRule="auto"/>
      </w:pPr>
      <w:r w:rsidRPr="00A87FEB">
        <w:rPr>
          <w:rStyle w:val="footnotemark"/>
        </w:rPr>
        <w:footnoteRef/>
      </w:r>
      <w:r w:rsidRPr="00A87FEB">
        <w:t xml:space="preserve"> ONU: Asamblea General (1966). Pacto Internacional de Derechos Civiles y Políticos. Resolución 2200 A (XXI), Nueva York, EE.UU., Naciones Unidas, Serie de Tratados, vol. 999, p. 171.  </w:t>
      </w:r>
    </w:p>
    <w:p w14:paraId="77273D97" w14:textId="77777777" w:rsidR="005D34C9" w:rsidRPr="00A87FEB" w:rsidRDefault="005D34C9">
      <w:pPr>
        <w:pStyle w:val="footnotedescription"/>
        <w:spacing w:line="234" w:lineRule="auto"/>
        <w:jc w:val="left"/>
      </w:pPr>
      <w:r w:rsidRPr="00A87FEB">
        <w:rPr>
          <w:u w:val="single" w:color="000000"/>
        </w:rPr>
        <w:t>Artículo 9.1.</w:t>
      </w:r>
      <w:r w:rsidRPr="00A87FEB">
        <w:t xml:space="preserve"> Todo individuo tiene derecho a la libertad y a la seguridad personal. Nadie podrá ser sometido a detención o prisión arbitrarias. Nadie podrá ser privado de su libertad, salvo por las causas fijadas por ley y con arreglo al procedimiento establecido en ésta. </w:t>
      </w:r>
    </w:p>
    <w:p w14:paraId="3772C2DE" w14:textId="77777777" w:rsidR="005D34C9" w:rsidRPr="00A87FEB" w:rsidRDefault="005D34C9">
      <w:pPr>
        <w:pStyle w:val="footnotedescription"/>
        <w:spacing w:line="234" w:lineRule="auto"/>
      </w:pPr>
      <w:r w:rsidRPr="00A87FEB">
        <w:rPr>
          <w:u w:val="single" w:color="000000"/>
        </w:rPr>
        <w:t>Artículo 17.1.</w:t>
      </w:r>
      <w:r w:rsidRPr="00A87FEB">
        <w:t xml:space="preserve"> Nadie será objeto de injerencias arbitrarias o ilegales en su vida privada, su familia, su domicilio o su correspondencia, ni de ataques ilegales a su honra y reputación. </w:t>
      </w:r>
    </w:p>
  </w:footnote>
  <w:footnote w:id="31">
    <w:p w14:paraId="48AA7F9C" w14:textId="77777777" w:rsidR="005D34C9" w:rsidRPr="00A87FEB" w:rsidRDefault="005D34C9">
      <w:pPr>
        <w:pStyle w:val="footnotedescription"/>
        <w:spacing w:line="235" w:lineRule="auto"/>
        <w:rPr>
          <w:szCs w:val="16"/>
        </w:rPr>
      </w:pPr>
      <w:r w:rsidRPr="00A87FEB">
        <w:rPr>
          <w:rStyle w:val="footnotemark"/>
          <w:szCs w:val="16"/>
        </w:rPr>
        <w:footnoteRef/>
      </w:r>
      <w:r w:rsidRPr="00A87FEB">
        <w:rPr>
          <w:szCs w:val="16"/>
        </w:rPr>
        <w:t xml:space="preserve"> OEA (1948). Declaración Americana de los Derechos y Deberes del Hombre, Aprobada en la Novena Conferencia Internacional Americana. Bogotá, Colombia, 1948.  </w:t>
      </w:r>
    </w:p>
    <w:p w14:paraId="4FEE7004" w14:textId="77777777" w:rsidR="005D34C9" w:rsidRPr="00A87FEB" w:rsidRDefault="005D34C9">
      <w:pPr>
        <w:pStyle w:val="footnotedescription"/>
        <w:spacing w:line="234" w:lineRule="auto"/>
        <w:jc w:val="left"/>
        <w:rPr>
          <w:szCs w:val="16"/>
        </w:rPr>
      </w:pPr>
      <w:r w:rsidRPr="00A87FEB">
        <w:rPr>
          <w:szCs w:val="16"/>
          <w:u w:val="single" w:color="000000"/>
        </w:rPr>
        <w:t>Artículo 5.</w:t>
      </w:r>
      <w:r w:rsidRPr="00A87FEB">
        <w:rPr>
          <w:szCs w:val="16"/>
        </w:rPr>
        <w:t xml:space="preserve"> Toda persona tiene derecho a la protección de la Ley contra los ataques abusivos a su honra, a su reputación y a su vida privada y familiar. </w:t>
      </w:r>
    </w:p>
    <w:p w14:paraId="094C3C52" w14:textId="77777777" w:rsidR="005D34C9" w:rsidRPr="00A87FEB" w:rsidRDefault="005D34C9">
      <w:pPr>
        <w:pStyle w:val="footnotedescription"/>
        <w:spacing w:line="234" w:lineRule="auto"/>
        <w:ind w:right="57"/>
        <w:rPr>
          <w:szCs w:val="16"/>
        </w:rPr>
      </w:pPr>
      <w:r w:rsidRPr="00A87FEB">
        <w:rPr>
          <w:szCs w:val="16"/>
          <w:u w:val="single" w:color="000000"/>
        </w:rPr>
        <w:t>Artículo 25.3.</w:t>
      </w:r>
      <w:r w:rsidRPr="00A87FEB">
        <w:rPr>
          <w:szCs w:val="16"/>
        </w:rPr>
        <w:t xml:space="preserve"> Todo individuo que haya sido privado de su libertad tiene derecho a que el juez verifique sin demora la legalidad de la medida y a ser juzgado sin dilación injustificada, o, de lo contrario, a ser puesto en libertad. Tiene derecho también a un tratamiento humano durante la privación de su libertad. </w:t>
      </w:r>
    </w:p>
  </w:footnote>
  <w:footnote w:id="32">
    <w:p w14:paraId="4CB2DAB9" w14:textId="77777777" w:rsidR="005D34C9" w:rsidRPr="00A87FEB" w:rsidRDefault="005D34C9">
      <w:pPr>
        <w:pStyle w:val="footnotedescription"/>
        <w:spacing w:line="238" w:lineRule="auto"/>
        <w:rPr>
          <w:szCs w:val="16"/>
        </w:rPr>
      </w:pPr>
      <w:r w:rsidRPr="00A87FEB">
        <w:rPr>
          <w:rStyle w:val="footnotemark"/>
          <w:szCs w:val="16"/>
        </w:rPr>
        <w:footnoteRef/>
      </w:r>
      <w:r w:rsidRPr="00A87FEB">
        <w:rPr>
          <w:szCs w:val="16"/>
        </w:rPr>
        <w:t xml:space="preserve"> ONU, Asamblea General (1979). Código de Conducta para los Funcionarios Encargados de Hacer Cumplir la Ley. Resolución 34/169. Ginebra, Suiza.</w:t>
      </w:r>
    </w:p>
    <w:p w14:paraId="047DC93F" w14:textId="77777777" w:rsidR="005D34C9" w:rsidRPr="00A87FEB" w:rsidRDefault="005D34C9" w:rsidP="008122E5">
      <w:pPr>
        <w:spacing w:after="11" w:line="228" w:lineRule="auto"/>
        <w:ind w:left="562" w:hanging="10"/>
        <w:jc w:val="both"/>
        <w:rPr>
          <w:rFonts w:ascii="Arial" w:eastAsia="Arial" w:hAnsi="Arial" w:cs="Arial"/>
          <w:i/>
          <w:sz w:val="16"/>
          <w:szCs w:val="16"/>
        </w:rPr>
      </w:pPr>
      <w:r w:rsidRPr="00A87FEB">
        <w:rPr>
          <w:rFonts w:ascii="Arial" w:eastAsia="Arial" w:hAnsi="Arial" w:cs="Arial"/>
          <w:i/>
          <w:sz w:val="16"/>
          <w:szCs w:val="16"/>
          <w:u w:val="single" w:color="000000"/>
        </w:rPr>
        <w:t>Artículo 1.</w:t>
      </w:r>
      <w:r w:rsidRPr="00A87FEB">
        <w:rPr>
          <w:rFonts w:ascii="Arial" w:eastAsia="Arial" w:hAnsi="Arial" w:cs="Arial"/>
          <w:i/>
          <w:sz w:val="16"/>
          <w:szCs w:val="16"/>
        </w:rPr>
        <w:t xml:space="preserve"> Los funcionarios encargados de hacer cumplir la ley cumplirán en todo momento los deberes que les impone la ley, sirviendo a su comunidad y protegiendo a todas las personas contra actos ilegales, en consonancia con el alto grado de responsabilidad exigido por su profesión. </w:t>
      </w:r>
    </w:p>
    <w:p w14:paraId="689E27C9" w14:textId="77777777" w:rsidR="005D34C9" w:rsidRPr="00A87FEB" w:rsidRDefault="005D34C9" w:rsidP="008122E5">
      <w:pPr>
        <w:spacing w:after="11" w:line="228" w:lineRule="auto"/>
        <w:ind w:left="562" w:hanging="10"/>
        <w:jc w:val="both"/>
        <w:rPr>
          <w:rFonts w:ascii="Arial" w:hAnsi="Arial" w:cs="Arial"/>
          <w:i/>
          <w:sz w:val="16"/>
          <w:szCs w:val="16"/>
        </w:rPr>
      </w:pPr>
      <w:r w:rsidRPr="00A87FEB">
        <w:rPr>
          <w:rFonts w:ascii="Arial" w:eastAsia="Arial" w:hAnsi="Arial" w:cs="Arial"/>
          <w:i/>
          <w:sz w:val="16"/>
          <w:szCs w:val="16"/>
          <w:u w:val="single" w:color="000000"/>
        </w:rPr>
        <w:t>Artículo 2.</w:t>
      </w:r>
      <w:r w:rsidRPr="00A87FEB">
        <w:rPr>
          <w:rFonts w:ascii="Arial" w:eastAsia="Arial" w:hAnsi="Arial" w:cs="Arial"/>
          <w:i/>
          <w:sz w:val="16"/>
          <w:szCs w:val="16"/>
        </w:rPr>
        <w:t xml:space="preserve"> En el desempeño de sus tareas, los funcionarios encargados de hacer cumplir la ley respetarán y protegerán la dignidad humana y mantendrán y defenderán los derechos humanos de todas las personas.</w:t>
      </w:r>
      <w:r w:rsidRPr="00A87FEB">
        <w:rPr>
          <w:rFonts w:ascii="Arial" w:hAnsi="Arial" w:cs="Arial"/>
          <w:i/>
          <w:sz w:val="16"/>
          <w:szCs w:val="16"/>
        </w:rPr>
        <w:t xml:space="preserve">  </w:t>
      </w:r>
    </w:p>
  </w:footnote>
  <w:footnote w:id="33">
    <w:p w14:paraId="1669492D" w14:textId="77777777" w:rsidR="005D34C9" w:rsidRPr="0058375C" w:rsidRDefault="005D34C9" w:rsidP="0058375C">
      <w:pPr>
        <w:pStyle w:val="Textonotapie"/>
        <w:ind w:left="567"/>
        <w:jc w:val="both"/>
        <w:rPr>
          <w:rFonts w:ascii="Arial" w:hAnsi="Arial" w:cs="Arial"/>
          <w:i/>
          <w:sz w:val="16"/>
          <w:szCs w:val="16"/>
        </w:rPr>
      </w:pPr>
      <w:r w:rsidRPr="0058375C">
        <w:rPr>
          <w:rStyle w:val="Refdenotaalpie"/>
          <w:rFonts w:ascii="Arial" w:hAnsi="Arial" w:cs="Arial"/>
          <w:i/>
          <w:sz w:val="16"/>
          <w:szCs w:val="16"/>
        </w:rPr>
        <w:footnoteRef/>
      </w:r>
      <w:r w:rsidRPr="0058375C">
        <w:rPr>
          <w:rFonts w:ascii="Arial" w:hAnsi="Arial" w:cs="Arial"/>
          <w:i/>
          <w:sz w:val="16"/>
          <w:szCs w:val="16"/>
        </w:rPr>
        <w:t xml:space="preserve"> CPEUM (1917). </w:t>
      </w:r>
    </w:p>
    <w:p w14:paraId="60290030" w14:textId="77777777" w:rsidR="005D34C9" w:rsidRPr="0058375C" w:rsidRDefault="005D34C9" w:rsidP="0058375C">
      <w:pPr>
        <w:pStyle w:val="Textonotapie"/>
        <w:ind w:left="567"/>
        <w:jc w:val="both"/>
        <w:rPr>
          <w:rFonts w:ascii="Arial" w:hAnsi="Arial" w:cs="Arial"/>
          <w:i/>
          <w:sz w:val="16"/>
          <w:szCs w:val="16"/>
        </w:rPr>
      </w:pPr>
      <w:r w:rsidRPr="0058375C">
        <w:rPr>
          <w:rFonts w:ascii="Arial" w:hAnsi="Arial" w:cs="Arial"/>
          <w:i/>
          <w:sz w:val="16"/>
          <w:szCs w:val="16"/>
        </w:rPr>
        <w:t>Artículo 1.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 … 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Artículo 16. “Nadie puede ser molestado en su persona, familia, domicilio, papeles o posesiones, sino en virtud de mandamiento escrito de la autoridad competente, que funde y motive la causa legal del procedimiento…” Artículo 21. “…La actuación de las instituciones de seguridad pública se regirá por los principios de legalidad, objetividad, eficiencia, profesionalismo, honradez y respeto de los Derechos Humanos contenidos en esta Constitución...”</w:t>
      </w:r>
    </w:p>
  </w:footnote>
  <w:footnote w:id="34">
    <w:p w14:paraId="1FF91E29" w14:textId="77777777" w:rsidR="005D34C9" w:rsidRPr="00A87FEB" w:rsidRDefault="005D34C9" w:rsidP="008122E5">
      <w:pPr>
        <w:spacing w:after="11" w:line="228" w:lineRule="auto"/>
        <w:ind w:left="562" w:hanging="10"/>
        <w:jc w:val="both"/>
        <w:rPr>
          <w:rFonts w:ascii="Arial" w:hAnsi="Arial" w:cs="Arial"/>
          <w:i/>
          <w:sz w:val="16"/>
          <w:szCs w:val="16"/>
        </w:rPr>
      </w:pPr>
      <w:r w:rsidRPr="00A87FEB">
        <w:rPr>
          <w:rStyle w:val="Refdenotaalpie"/>
          <w:rFonts w:ascii="Arial" w:hAnsi="Arial" w:cs="Arial"/>
          <w:i/>
          <w:sz w:val="16"/>
          <w:szCs w:val="16"/>
        </w:rPr>
        <w:footnoteRef/>
      </w:r>
      <w:r w:rsidRPr="00A87FEB">
        <w:rPr>
          <w:rFonts w:ascii="Arial" w:hAnsi="Arial" w:cs="Arial"/>
          <w:i/>
          <w:sz w:val="16"/>
          <w:szCs w:val="16"/>
        </w:rPr>
        <w:t xml:space="preserve"> </w:t>
      </w:r>
      <w:r w:rsidRPr="00A87FEB">
        <w:rPr>
          <w:rFonts w:ascii="Arial" w:eastAsia="Arial" w:hAnsi="Arial" w:cs="Arial"/>
          <w:i/>
          <w:sz w:val="16"/>
          <w:szCs w:val="16"/>
        </w:rPr>
        <w:t xml:space="preserve">CPEUM (1917). </w:t>
      </w:r>
      <w:r w:rsidRPr="00A87FEB">
        <w:rPr>
          <w:rFonts w:ascii="Arial" w:eastAsia="Arial" w:hAnsi="Arial" w:cs="Arial"/>
          <w:i/>
          <w:sz w:val="16"/>
          <w:szCs w:val="16"/>
          <w:u w:val="single"/>
        </w:rPr>
        <w:t>Artículo 109.</w:t>
      </w:r>
      <w:r w:rsidRPr="00A87FEB">
        <w:rPr>
          <w:rFonts w:ascii="Arial" w:eastAsia="Arial" w:hAnsi="Arial" w:cs="Arial"/>
          <w:i/>
          <w:sz w:val="16"/>
          <w:szCs w:val="16"/>
        </w:rPr>
        <w:t xml:space="preserve"> “Los servidores públicos y particulares que incurran en responsabilidad frente al Estado, serán sancionados conforme a lo siguiente: … </w:t>
      </w:r>
    </w:p>
    <w:p w14:paraId="3306D3E0" w14:textId="77777777" w:rsidR="005D34C9" w:rsidRPr="00A87FEB" w:rsidRDefault="005D34C9" w:rsidP="008122E5">
      <w:pPr>
        <w:spacing w:after="11" w:line="228" w:lineRule="auto"/>
        <w:ind w:left="562" w:hanging="10"/>
        <w:jc w:val="both"/>
        <w:rPr>
          <w:rFonts w:ascii="Arial" w:hAnsi="Arial" w:cs="Arial"/>
          <w:i/>
          <w:sz w:val="16"/>
          <w:szCs w:val="16"/>
        </w:rPr>
      </w:pPr>
      <w:r w:rsidRPr="00A87FEB">
        <w:rPr>
          <w:rFonts w:ascii="Arial" w:eastAsia="Arial" w:hAnsi="Arial" w:cs="Arial"/>
          <w:i/>
          <w:sz w:val="16"/>
          <w:szCs w:val="16"/>
        </w:rPr>
        <w:t xml:space="preserve">III. Se aplicarán sanciones administrativas a los servidores públicos por los actos u omisiones que afecten la legalidad, honradez, lealtad, imparcialidad y eficiencia que deban observar en el desempeño de sus empleos, cargos o comisiones. Dichas sanciones consistirán en amonestación, suspensión, destitución e inhabilitación, así como en sanciones económicas, y deberán establecerse de acuerdo con los beneficios económicos que, en su caso, haya obtenido el responsable y con los daños y perjuicios patrimoniales causados por los actos u omisiones. La ley establecerá los procedimientos para la investigación y sanción de dichos actos u omisiones.  </w:t>
      </w:r>
    </w:p>
    <w:p w14:paraId="27FB0F12" w14:textId="77777777" w:rsidR="005D34C9" w:rsidRPr="00A87FEB" w:rsidRDefault="005D34C9" w:rsidP="008122E5">
      <w:pPr>
        <w:spacing w:after="11" w:line="228" w:lineRule="auto"/>
        <w:ind w:left="562" w:hanging="10"/>
        <w:jc w:val="both"/>
        <w:rPr>
          <w:rFonts w:ascii="Arial" w:hAnsi="Arial" w:cs="Arial"/>
          <w:i/>
          <w:sz w:val="16"/>
          <w:szCs w:val="16"/>
        </w:rPr>
      </w:pPr>
      <w:r w:rsidRPr="00A87FEB">
        <w:rPr>
          <w:rFonts w:ascii="Arial" w:eastAsia="Arial" w:hAnsi="Arial" w:cs="Arial"/>
          <w:i/>
          <w:sz w:val="16"/>
          <w:szCs w:val="16"/>
        </w:rPr>
        <w:t xml:space="preserve">Las faltas administrativas graves serán investigadas y substanciadas por la Auditoría Superior de la Federación y los órganos internos de control, o por sus homólogos en las entidades federativas, según corresponda, y serán resueltas por el Tribunal de Justicia Administrativa que resulte competente. Las demás faltas y sanciones administrativas serán conocidas y resueltas por los órganos internos de control.  </w:t>
      </w:r>
    </w:p>
    <w:p w14:paraId="657DDF15" w14:textId="77777777" w:rsidR="005D34C9" w:rsidRPr="00A87FEB" w:rsidRDefault="005D34C9" w:rsidP="008122E5">
      <w:pPr>
        <w:spacing w:after="11" w:line="228" w:lineRule="auto"/>
        <w:ind w:left="562" w:hanging="10"/>
        <w:jc w:val="both"/>
        <w:rPr>
          <w:rFonts w:ascii="Arial" w:hAnsi="Arial" w:cs="Arial"/>
          <w:i/>
          <w:sz w:val="16"/>
          <w:szCs w:val="16"/>
        </w:rPr>
      </w:pPr>
      <w:r w:rsidRPr="00A87FEB">
        <w:rPr>
          <w:rFonts w:ascii="Arial" w:eastAsia="Arial" w:hAnsi="Arial" w:cs="Arial"/>
          <w:i/>
          <w:sz w:val="16"/>
          <w:szCs w:val="16"/>
        </w:rPr>
        <w:t xml:space="preserve">Para la investigación, substanciación y sanción de las responsabilidades administrativas de los miembros del Poder Judicial de la Federación, se observará lo previsto en el artículo 94 de esta Constitución, sin perjuicio de las atribuciones de la Auditoría Superior de la Federación en materia de fiscalización sobre el manejo, la custodia y aplicación de recursos públicos.  La ley establecerá los supuestos y procedimientos para impugnar la clasificación de las faltas administrativas como no graves, que realicen los órganos internos de control.  </w:t>
      </w:r>
    </w:p>
    <w:p w14:paraId="28E415A7" w14:textId="77777777" w:rsidR="005D34C9" w:rsidRPr="00A87FEB" w:rsidRDefault="005D34C9" w:rsidP="008122E5">
      <w:pPr>
        <w:spacing w:after="11" w:line="228" w:lineRule="auto"/>
        <w:ind w:left="562" w:hanging="10"/>
        <w:jc w:val="both"/>
        <w:rPr>
          <w:rFonts w:ascii="Arial" w:hAnsi="Arial" w:cs="Arial"/>
          <w:i/>
          <w:sz w:val="16"/>
          <w:szCs w:val="16"/>
        </w:rPr>
      </w:pPr>
      <w:r w:rsidRPr="00A87FEB">
        <w:rPr>
          <w:rFonts w:ascii="Arial" w:eastAsia="Arial" w:hAnsi="Arial" w:cs="Arial"/>
          <w:i/>
          <w:sz w:val="16"/>
          <w:szCs w:val="16"/>
        </w:rPr>
        <w:t xml:space="preserve">Los entes públicos federales tendrán órganos internos de control con las facultades que determine la ley para prevenir, corregir e investigar actos u omisiones que pudieran constituir responsabilidades administrativas; para sancionar aquéllas distintas a las que son competencia del Tribunal Federal de Justicia Administrativa; revisar el ingreso, egreso, manejo, custodia y aplicación de recursos públicos federales y participaciones federales; así como presentar las denuncias por hechos u omisiones que pudieran ser constitutivos de delito ante la Fiscalía Especializada en Combate a la Corrupción a que se refiere esta Constitución.  </w:t>
      </w:r>
    </w:p>
    <w:p w14:paraId="511F6628" w14:textId="77777777" w:rsidR="005D34C9" w:rsidRPr="00A87FEB" w:rsidRDefault="005D34C9" w:rsidP="00C14776">
      <w:pPr>
        <w:spacing w:after="11" w:line="233" w:lineRule="auto"/>
        <w:ind w:left="562" w:right="11" w:hanging="10"/>
        <w:rPr>
          <w:rFonts w:ascii="Arial" w:hAnsi="Arial" w:cs="Arial"/>
          <w:i/>
          <w:sz w:val="16"/>
          <w:szCs w:val="16"/>
        </w:rPr>
      </w:pPr>
      <w:r w:rsidRPr="00A87FEB">
        <w:rPr>
          <w:rFonts w:ascii="Arial" w:eastAsia="Arial" w:hAnsi="Arial" w:cs="Arial"/>
          <w:i/>
          <w:sz w:val="16"/>
          <w:szCs w:val="16"/>
        </w:rPr>
        <w:t xml:space="preserve">Los entes públicos estatales y municipales, así como del Distrito Federal y sus demarcaciones territoriales, contarán con órganos internos de control, que tendrán, en su ámbito de competencia local, las atribuciones a que se refiere el párrafo anterior…” </w:t>
      </w:r>
    </w:p>
  </w:footnote>
  <w:footnote w:id="35">
    <w:p w14:paraId="3C9EF91A" w14:textId="77777777" w:rsidR="005D34C9" w:rsidRPr="00A87FEB" w:rsidRDefault="005D34C9" w:rsidP="00C14776">
      <w:pPr>
        <w:spacing w:after="11" w:line="243" w:lineRule="auto"/>
        <w:ind w:left="562" w:right="-15" w:hanging="10"/>
        <w:jc w:val="both"/>
        <w:rPr>
          <w:rFonts w:ascii="Arial" w:hAnsi="Arial" w:cs="Arial"/>
          <w:i/>
          <w:sz w:val="16"/>
          <w:szCs w:val="16"/>
        </w:rPr>
      </w:pPr>
      <w:r w:rsidRPr="00A87FEB">
        <w:rPr>
          <w:rStyle w:val="Refdenotaalpie"/>
          <w:rFonts w:ascii="Arial" w:hAnsi="Arial" w:cs="Arial"/>
          <w:i/>
          <w:sz w:val="16"/>
          <w:szCs w:val="16"/>
        </w:rPr>
        <w:footnoteRef/>
      </w:r>
      <w:r w:rsidRPr="00A87FEB">
        <w:rPr>
          <w:rFonts w:ascii="Arial" w:hAnsi="Arial" w:cs="Arial"/>
          <w:i/>
          <w:sz w:val="16"/>
          <w:szCs w:val="16"/>
        </w:rPr>
        <w:t xml:space="preserve"> </w:t>
      </w:r>
      <w:r w:rsidRPr="00A87FEB">
        <w:rPr>
          <w:rFonts w:ascii="Arial" w:eastAsia="Arial" w:hAnsi="Arial" w:cs="Arial"/>
          <w:i/>
          <w:sz w:val="16"/>
          <w:szCs w:val="16"/>
        </w:rPr>
        <w:t xml:space="preserve">Ley General de Responsabilidades Administrativas (2016).  </w:t>
      </w:r>
    </w:p>
    <w:p w14:paraId="39C73BDA" w14:textId="77777777" w:rsidR="005D34C9" w:rsidRPr="00A87FEB" w:rsidRDefault="005D34C9" w:rsidP="00C14776">
      <w:pPr>
        <w:spacing w:after="11" w:line="228" w:lineRule="auto"/>
        <w:ind w:left="562" w:hanging="10"/>
        <w:jc w:val="both"/>
        <w:rPr>
          <w:rFonts w:ascii="Arial" w:eastAsia="Arial" w:hAnsi="Arial" w:cs="Arial"/>
          <w:i/>
          <w:sz w:val="16"/>
          <w:szCs w:val="16"/>
        </w:rPr>
      </w:pPr>
      <w:r w:rsidRPr="00A87FEB">
        <w:rPr>
          <w:rFonts w:ascii="Arial" w:eastAsia="Arial" w:hAnsi="Arial" w:cs="Arial"/>
          <w:i/>
          <w:sz w:val="16"/>
          <w:szCs w:val="16"/>
          <w:u w:val="single" w:color="000000"/>
        </w:rPr>
        <w:t>Artículo 7.</w:t>
      </w:r>
      <w:r w:rsidRPr="00A87FEB">
        <w:rPr>
          <w:rFonts w:ascii="Arial" w:eastAsia="Arial" w:hAnsi="Arial" w:cs="Arial"/>
          <w:i/>
          <w:sz w:val="16"/>
          <w:szCs w:val="16"/>
        </w:rPr>
        <w:t xml:space="preserve"> Los Servidores Públicos observarán en el desempeño de su empleo, cargo o comisión, los principios de disciplina, legalidad, objetividad, profesionalismo, honradez, lealtad, imparcialidad, integridad, rendición de cuentas, eficacia y eficiencia que rigen el servicio público. Para la efectiva aplicación de dichos principios, los Servidores Públicos observarán las siguientes directrices:</w:t>
      </w:r>
    </w:p>
    <w:p w14:paraId="2B4FF922" w14:textId="77777777" w:rsidR="005D34C9" w:rsidRPr="00A87FEB" w:rsidRDefault="005D34C9" w:rsidP="00C14776">
      <w:pPr>
        <w:spacing w:after="11" w:line="228" w:lineRule="auto"/>
        <w:ind w:left="562" w:hanging="10"/>
        <w:jc w:val="both"/>
        <w:rPr>
          <w:rFonts w:ascii="Arial" w:hAnsi="Arial" w:cs="Arial"/>
          <w:i/>
          <w:sz w:val="16"/>
          <w:szCs w:val="16"/>
        </w:rPr>
      </w:pPr>
      <w:r w:rsidRPr="00A87FEB">
        <w:rPr>
          <w:rFonts w:ascii="Arial" w:eastAsia="Arial" w:hAnsi="Arial" w:cs="Arial"/>
          <w:i/>
          <w:sz w:val="16"/>
          <w:szCs w:val="16"/>
        </w:rPr>
        <w:t xml:space="preserve">I. Actuar conforme a lo que las leyes, reglamentos y demás disposiciones jurídicas les atribuyen a su empleo, cargo o comisión, por lo que deben conocer y cumplir las disposiciones que regulan el ejercicio de sus funciones, facultades y atribuciones; … </w:t>
      </w:r>
    </w:p>
    <w:p w14:paraId="36154626" w14:textId="77777777" w:rsidR="005D34C9" w:rsidRPr="00BC790D" w:rsidRDefault="005D34C9" w:rsidP="00BC790D">
      <w:pPr>
        <w:pStyle w:val="Prrafodelista"/>
        <w:spacing w:after="11" w:line="228" w:lineRule="auto"/>
        <w:ind w:left="562"/>
        <w:jc w:val="both"/>
        <w:rPr>
          <w:rFonts w:ascii="Arial" w:hAnsi="Arial" w:cs="Arial"/>
          <w:i/>
          <w:sz w:val="16"/>
          <w:szCs w:val="16"/>
        </w:rPr>
      </w:pPr>
      <w:r>
        <w:rPr>
          <w:rFonts w:ascii="Arial" w:eastAsia="Arial" w:hAnsi="Arial" w:cs="Arial"/>
          <w:i/>
          <w:sz w:val="16"/>
          <w:szCs w:val="16"/>
        </w:rPr>
        <w:t xml:space="preserve">IV, </w:t>
      </w:r>
      <w:r w:rsidRPr="00BC790D">
        <w:rPr>
          <w:rFonts w:ascii="Arial" w:eastAsia="Arial" w:hAnsi="Arial" w:cs="Arial"/>
          <w:i/>
          <w:sz w:val="16"/>
          <w:szCs w:val="16"/>
        </w:rPr>
        <w:t xml:space="preserve">Dar a las personas en general el mismo trato, por lo que no concederán privilegios o preferencias a organizaciones o personas, ni permitirán que influencias, intereses o prejuicios indebidos afecten su compromiso para tomar decisiones o ejercer sus funciones de manera objetiva; </w:t>
      </w:r>
    </w:p>
    <w:p w14:paraId="6930ED81" w14:textId="77777777" w:rsidR="005D34C9" w:rsidRPr="00A87FEB" w:rsidRDefault="005D34C9" w:rsidP="00BC790D">
      <w:pPr>
        <w:spacing w:after="11" w:line="228" w:lineRule="auto"/>
        <w:ind w:left="562"/>
        <w:jc w:val="both"/>
        <w:rPr>
          <w:rFonts w:ascii="Arial" w:hAnsi="Arial" w:cs="Arial"/>
          <w:i/>
          <w:sz w:val="16"/>
          <w:szCs w:val="16"/>
        </w:rPr>
      </w:pPr>
      <w:r>
        <w:rPr>
          <w:rFonts w:ascii="Arial" w:eastAsia="Arial" w:hAnsi="Arial" w:cs="Arial"/>
          <w:i/>
          <w:sz w:val="16"/>
          <w:szCs w:val="16"/>
        </w:rPr>
        <w:t xml:space="preserve">V. </w:t>
      </w:r>
      <w:r w:rsidRPr="00A87FEB">
        <w:rPr>
          <w:rFonts w:ascii="Arial" w:eastAsia="Arial" w:hAnsi="Arial" w:cs="Arial"/>
          <w:i/>
          <w:sz w:val="16"/>
          <w:szCs w:val="16"/>
        </w:rPr>
        <w:t xml:space="preserve">Actuar conforme a una cultura de servicio orientada al logro de resultados, procurando en todo momento un mejor desempeño de sus funciones a fin de alcanzar las metas institucionales según sus responsabilidades; … </w:t>
      </w:r>
    </w:p>
    <w:p w14:paraId="15145591" w14:textId="77777777" w:rsidR="005D34C9" w:rsidRPr="00A87FEB" w:rsidRDefault="005D34C9" w:rsidP="00B55998">
      <w:pPr>
        <w:numPr>
          <w:ilvl w:val="1"/>
          <w:numId w:val="3"/>
        </w:numPr>
        <w:spacing w:after="11" w:line="228" w:lineRule="auto"/>
        <w:ind w:hanging="285"/>
        <w:jc w:val="both"/>
        <w:rPr>
          <w:rFonts w:ascii="Arial" w:hAnsi="Arial" w:cs="Arial"/>
          <w:i/>
          <w:sz w:val="16"/>
          <w:szCs w:val="16"/>
        </w:rPr>
      </w:pPr>
      <w:r w:rsidRPr="00A87FEB">
        <w:rPr>
          <w:rFonts w:ascii="Arial" w:eastAsia="Arial" w:hAnsi="Arial" w:cs="Arial"/>
          <w:i/>
          <w:sz w:val="16"/>
          <w:szCs w:val="16"/>
        </w:rPr>
        <w:t xml:space="preserve">Promover, respetar, proteger y garantizar los derechos humanos establecidos en la Constitución; </w:t>
      </w:r>
    </w:p>
    <w:p w14:paraId="48235E23" w14:textId="77777777" w:rsidR="005D34C9" w:rsidRPr="00BC790D" w:rsidRDefault="005D34C9" w:rsidP="00BC790D">
      <w:pPr>
        <w:spacing w:after="11" w:line="228" w:lineRule="auto"/>
        <w:ind w:left="552"/>
        <w:jc w:val="both"/>
        <w:rPr>
          <w:rFonts w:ascii="Arial" w:hAnsi="Arial" w:cs="Arial"/>
          <w:i/>
          <w:sz w:val="16"/>
          <w:szCs w:val="16"/>
        </w:rPr>
      </w:pPr>
      <w:r>
        <w:rPr>
          <w:rFonts w:ascii="Arial" w:eastAsia="Arial" w:hAnsi="Arial" w:cs="Arial"/>
          <w:i/>
          <w:sz w:val="16"/>
          <w:szCs w:val="16"/>
        </w:rPr>
        <w:t xml:space="preserve">VIII. </w:t>
      </w:r>
      <w:r w:rsidRPr="00BC790D">
        <w:rPr>
          <w:rFonts w:ascii="Arial" w:eastAsia="Arial" w:hAnsi="Arial" w:cs="Arial"/>
          <w:i/>
          <w:sz w:val="16"/>
          <w:szCs w:val="16"/>
        </w:rPr>
        <w:t xml:space="preserve">Corresponder a la confianza que la sociedad les ha conferido; tendrán una vocación absoluta de servicio a la sociedad, y preservarán el interés superior de las necesidades colectivas por encima de intereses particulares, personales o ajenos al interés general; </w:t>
      </w:r>
    </w:p>
    <w:p w14:paraId="0FDF42FA" w14:textId="77777777" w:rsidR="005D34C9" w:rsidRPr="00DC2D1E" w:rsidRDefault="005D34C9" w:rsidP="00BC790D">
      <w:pPr>
        <w:spacing w:after="11" w:line="228" w:lineRule="auto"/>
        <w:ind w:left="567"/>
        <w:jc w:val="both"/>
        <w:rPr>
          <w:rFonts w:ascii="Arial" w:hAnsi="Arial" w:cs="Arial"/>
          <w:i/>
          <w:sz w:val="16"/>
          <w:szCs w:val="16"/>
        </w:rPr>
      </w:pPr>
      <w:r>
        <w:rPr>
          <w:rFonts w:ascii="Arial" w:eastAsia="Arial" w:hAnsi="Arial" w:cs="Arial"/>
          <w:i/>
          <w:sz w:val="16"/>
          <w:szCs w:val="16"/>
        </w:rPr>
        <w:t xml:space="preserve">IX. </w:t>
      </w:r>
      <w:r w:rsidRPr="00DC2D1E">
        <w:rPr>
          <w:rFonts w:ascii="Arial" w:eastAsia="Arial" w:hAnsi="Arial" w:cs="Arial"/>
          <w:i/>
          <w:sz w:val="16"/>
          <w:szCs w:val="16"/>
        </w:rPr>
        <w:t xml:space="preserve">Evitar y dar cuenta de los intereses que puedan entrar en conflicto con el desempeño responsable y objetivo de sus facultades y obligaciones…”  </w:t>
      </w:r>
    </w:p>
  </w:footnote>
  <w:footnote w:id="36">
    <w:p w14:paraId="031937A2" w14:textId="77777777" w:rsidR="005D34C9" w:rsidRPr="00A87FEB" w:rsidRDefault="005D34C9" w:rsidP="0019329D">
      <w:pPr>
        <w:spacing w:after="11" w:line="228" w:lineRule="auto"/>
        <w:ind w:left="562" w:hanging="10"/>
        <w:jc w:val="both"/>
        <w:rPr>
          <w:rFonts w:ascii="Arial" w:eastAsia="Arial" w:hAnsi="Arial" w:cs="Arial"/>
          <w:i/>
          <w:sz w:val="16"/>
          <w:szCs w:val="16"/>
        </w:rPr>
      </w:pPr>
      <w:r w:rsidRPr="00A87FEB">
        <w:rPr>
          <w:rStyle w:val="Refdenotaalpie"/>
          <w:rFonts w:ascii="Arial" w:hAnsi="Arial" w:cs="Arial"/>
          <w:i/>
          <w:sz w:val="16"/>
          <w:szCs w:val="16"/>
        </w:rPr>
        <w:footnoteRef/>
      </w:r>
      <w:r w:rsidRPr="00A87FEB">
        <w:rPr>
          <w:rFonts w:ascii="Arial" w:hAnsi="Arial" w:cs="Arial"/>
          <w:i/>
          <w:sz w:val="16"/>
          <w:szCs w:val="16"/>
        </w:rPr>
        <w:t xml:space="preserve"> </w:t>
      </w:r>
      <w:r w:rsidRPr="00A87FEB">
        <w:rPr>
          <w:rFonts w:ascii="Arial" w:eastAsia="Arial" w:hAnsi="Arial" w:cs="Arial"/>
          <w:i/>
          <w:sz w:val="16"/>
          <w:szCs w:val="16"/>
        </w:rPr>
        <w:t>Ley General del Sistema Nacional de Seguridad Pública (2009).</w:t>
      </w:r>
    </w:p>
    <w:p w14:paraId="7977E7E9" w14:textId="77777777" w:rsidR="005D34C9" w:rsidRPr="00A87FEB" w:rsidRDefault="005D34C9" w:rsidP="0019329D">
      <w:pPr>
        <w:spacing w:after="11" w:line="228" w:lineRule="auto"/>
        <w:ind w:left="562" w:hanging="10"/>
        <w:jc w:val="both"/>
        <w:rPr>
          <w:rFonts w:ascii="Arial" w:hAnsi="Arial" w:cs="Arial"/>
          <w:i/>
          <w:sz w:val="16"/>
          <w:szCs w:val="16"/>
        </w:rPr>
      </w:pPr>
      <w:r w:rsidRPr="00A87FEB">
        <w:rPr>
          <w:rFonts w:ascii="Arial" w:eastAsia="Arial" w:hAnsi="Arial" w:cs="Arial"/>
          <w:i/>
          <w:sz w:val="16"/>
          <w:szCs w:val="16"/>
          <w:u w:val="single" w:color="000000"/>
        </w:rPr>
        <w:t xml:space="preserve">Artículo 40. </w:t>
      </w:r>
      <w:r w:rsidRPr="00A87FEB">
        <w:rPr>
          <w:rFonts w:ascii="Arial" w:eastAsia="Arial" w:hAnsi="Arial" w:cs="Arial"/>
          <w:i/>
          <w:sz w:val="16"/>
          <w:szCs w:val="16"/>
        </w:rPr>
        <w:t xml:space="preserve">Con el objeto de garantizar el cumplimiento de los principios constitucionales de legalidad, objetividad, eficiencia, profesionalismo, honradez y respeto a los derechos humanos, los integrantes de las Instituciones de Seguridad Pública se sujetarán a las siguientes obligaciones: </w:t>
      </w:r>
    </w:p>
    <w:p w14:paraId="0808E058" w14:textId="77777777" w:rsidR="005D34C9" w:rsidRPr="00A87FEB" w:rsidRDefault="005D34C9" w:rsidP="0019329D">
      <w:pPr>
        <w:spacing w:after="11" w:line="228" w:lineRule="auto"/>
        <w:ind w:left="562" w:hanging="10"/>
        <w:jc w:val="both"/>
        <w:rPr>
          <w:rFonts w:ascii="Arial" w:hAnsi="Arial" w:cs="Arial"/>
          <w:i/>
          <w:sz w:val="16"/>
          <w:szCs w:val="16"/>
        </w:rPr>
      </w:pPr>
      <w:r w:rsidRPr="00A87FEB">
        <w:rPr>
          <w:rFonts w:ascii="Arial" w:eastAsia="Arial" w:hAnsi="Arial" w:cs="Arial"/>
          <w:i/>
          <w:sz w:val="16"/>
          <w:szCs w:val="16"/>
        </w:rPr>
        <w:t xml:space="preserve">I. Conducirse siempre con dedicación y disciplina, así como con apego al orden jurídico y respeto a las garantías individuales y derechos humanos reconocidos en la Constitución; … </w:t>
      </w:r>
    </w:p>
    <w:p w14:paraId="57933C66" w14:textId="77777777" w:rsidR="005D34C9" w:rsidRPr="00A87FEB" w:rsidRDefault="005D34C9" w:rsidP="0019329D">
      <w:pPr>
        <w:spacing w:after="11" w:line="228" w:lineRule="auto"/>
        <w:ind w:left="562" w:hanging="10"/>
        <w:jc w:val="both"/>
        <w:rPr>
          <w:rFonts w:ascii="Arial" w:hAnsi="Arial" w:cs="Arial"/>
          <w:i/>
          <w:sz w:val="16"/>
          <w:szCs w:val="16"/>
        </w:rPr>
      </w:pPr>
      <w:r w:rsidRPr="00A87FEB">
        <w:rPr>
          <w:rFonts w:ascii="Arial" w:eastAsia="Arial" w:hAnsi="Arial" w:cs="Arial"/>
          <w:i/>
          <w:sz w:val="16"/>
          <w:szCs w:val="16"/>
        </w:rPr>
        <w:t xml:space="preserve">VI. Observar un trato respetuoso con todas las personas, debiendo abstenerse de todo acto arbitrario y de limitar indebidamente las acciones o manifestaciones que en ejercicio de sus derechos constitucionales y con carácter pacífico realice la población; … </w:t>
      </w:r>
    </w:p>
    <w:p w14:paraId="46810A3E" w14:textId="77777777" w:rsidR="005D34C9" w:rsidRPr="00A87FEB" w:rsidRDefault="005D34C9" w:rsidP="0019329D">
      <w:pPr>
        <w:spacing w:after="11" w:line="228" w:lineRule="auto"/>
        <w:ind w:left="562" w:hanging="10"/>
        <w:jc w:val="both"/>
        <w:rPr>
          <w:rFonts w:ascii="Arial" w:hAnsi="Arial" w:cs="Arial"/>
          <w:i/>
          <w:sz w:val="16"/>
          <w:szCs w:val="16"/>
        </w:rPr>
      </w:pPr>
      <w:r w:rsidRPr="00A87FEB">
        <w:rPr>
          <w:rFonts w:ascii="Arial" w:eastAsia="Arial" w:hAnsi="Arial" w:cs="Arial"/>
          <w:i/>
          <w:sz w:val="16"/>
          <w:szCs w:val="16"/>
        </w:rPr>
        <w:t xml:space="preserve">IX. Velar por la vida e integridad física de las personas detenidas; … </w:t>
      </w:r>
    </w:p>
    <w:p w14:paraId="5F72C9A8" w14:textId="77777777" w:rsidR="005D34C9" w:rsidRPr="00A87FEB" w:rsidRDefault="005D34C9" w:rsidP="0019329D">
      <w:pPr>
        <w:spacing w:after="11" w:line="228" w:lineRule="auto"/>
        <w:ind w:left="562" w:hanging="10"/>
        <w:jc w:val="both"/>
        <w:rPr>
          <w:rFonts w:ascii="Arial" w:hAnsi="Arial" w:cs="Arial"/>
          <w:i/>
          <w:sz w:val="16"/>
          <w:szCs w:val="16"/>
        </w:rPr>
      </w:pPr>
      <w:r w:rsidRPr="00A87FEB">
        <w:rPr>
          <w:rFonts w:ascii="Arial" w:eastAsia="Arial" w:hAnsi="Arial" w:cs="Arial"/>
          <w:i/>
          <w:sz w:val="16"/>
          <w:szCs w:val="16"/>
        </w:rPr>
        <w:t xml:space="preserve">XX. Abstenerse de sustraer, ocultar, alterar o dañar información o bienes en perjuicio de las Instituciones; …” </w:t>
      </w:r>
    </w:p>
    <w:p w14:paraId="51AF29C4" w14:textId="77777777" w:rsidR="005D34C9" w:rsidRPr="00A87FEB" w:rsidRDefault="005D34C9" w:rsidP="0019329D">
      <w:pPr>
        <w:spacing w:after="11" w:line="228" w:lineRule="auto"/>
        <w:ind w:left="562" w:hanging="10"/>
        <w:jc w:val="both"/>
        <w:rPr>
          <w:rFonts w:ascii="Arial" w:hAnsi="Arial" w:cs="Arial"/>
          <w:i/>
          <w:sz w:val="16"/>
          <w:szCs w:val="16"/>
        </w:rPr>
      </w:pPr>
      <w:r w:rsidRPr="00A87FEB">
        <w:rPr>
          <w:rFonts w:ascii="Arial" w:eastAsia="Arial" w:hAnsi="Arial" w:cs="Arial"/>
          <w:i/>
          <w:sz w:val="16"/>
          <w:szCs w:val="16"/>
        </w:rPr>
        <w:t xml:space="preserve">Artículo 41. Además de lo señalado en el artículo anterior, los integrantes de las Instituciones Policiales tendrán específicamente las obligaciones siguientes:  </w:t>
      </w:r>
    </w:p>
    <w:p w14:paraId="47E22815" w14:textId="77777777" w:rsidR="005D34C9" w:rsidRPr="00A87FEB" w:rsidRDefault="005D34C9" w:rsidP="00B55998">
      <w:pPr>
        <w:numPr>
          <w:ilvl w:val="1"/>
          <w:numId w:val="4"/>
        </w:numPr>
        <w:spacing w:after="11" w:line="228" w:lineRule="auto"/>
        <w:ind w:hanging="180"/>
        <w:jc w:val="both"/>
        <w:rPr>
          <w:rFonts w:ascii="Arial" w:hAnsi="Arial" w:cs="Arial"/>
          <w:i/>
          <w:sz w:val="16"/>
          <w:szCs w:val="16"/>
        </w:rPr>
      </w:pPr>
      <w:r w:rsidRPr="00A87FEB">
        <w:rPr>
          <w:rFonts w:ascii="Arial" w:eastAsia="Arial" w:hAnsi="Arial" w:cs="Arial"/>
          <w:i/>
          <w:sz w:val="16"/>
          <w:szCs w:val="16"/>
        </w:rPr>
        <w:t xml:space="preserve">Registrar en el Informe Policial Homologado los datos de las actividades e investigaciones que realice; …” </w:t>
      </w:r>
    </w:p>
    <w:p w14:paraId="4A288C57" w14:textId="77777777" w:rsidR="005D34C9" w:rsidRDefault="005D34C9" w:rsidP="0019329D">
      <w:pPr>
        <w:spacing w:after="11" w:line="228" w:lineRule="auto"/>
        <w:ind w:left="562" w:hanging="10"/>
        <w:jc w:val="both"/>
        <w:rPr>
          <w:rFonts w:ascii="Arial" w:eastAsia="Arial" w:hAnsi="Arial" w:cs="Arial"/>
          <w:i/>
          <w:sz w:val="16"/>
          <w:szCs w:val="16"/>
        </w:rPr>
      </w:pPr>
      <w:r w:rsidRPr="00A87FEB">
        <w:rPr>
          <w:rFonts w:ascii="Arial" w:eastAsia="Arial" w:hAnsi="Arial" w:cs="Arial"/>
          <w:i/>
          <w:sz w:val="16"/>
          <w:szCs w:val="16"/>
          <w:u w:val="single"/>
        </w:rPr>
        <w:t>Artículo 43.</w:t>
      </w:r>
      <w:r w:rsidRPr="00A87FEB">
        <w:rPr>
          <w:rFonts w:ascii="Arial" w:eastAsia="Arial" w:hAnsi="Arial" w:cs="Arial"/>
          <w:i/>
          <w:sz w:val="16"/>
          <w:szCs w:val="16"/>
        </w:rPr>
        <w:t xml:space="preserve"> La Federación y las entidades federativas establecerán en las disposiciones legales correspondientes que los integrantes de las Instituciones Policiales deberán llenar un Informe Policial Homologado que contendrá, cuando menos, los siguientes datos:  </w:t>
      </w:r>
    </w:p>
    <w:p w14:paraId="109CAFDD" w14:textId="77777777" w:rsidR="005D34C9" w:rsidRPr="00A87FEB" w:rsidRDefault="005D34C9" w:rsidP="0019329D">
      <w:pPr>
        <w:spacing w:after="11" w:line="228" w:lineRule="auto"/>
        <w:ind w:left="562" w:hanging="10"/>
        <w:jc w:val="both"/>
        <w:rPr>
          <w:rFonts w:ascii="Arial" w:hAnsi="Arial" w:cs="Arial"/>
          <w:i/>
          <w:sz w:val="16"/>
          <w:szCs w:val="16"/>
        </w:rPr>
      </w:pPr>
      <w:r w:rsidRPr="00A87FEB">
        <w:rPr>
          <w:rFonts w:ascii="Arial" w:eastAsia="Arial" w:hAnsi="Arial" w:cs="Arial"/>
          <w:i/>
          <w:sz w:val="16"/>
          <w:szCs w:val="16"/>
        </w:rPr>
        <w:t xml:space="preserve">I. El área que lo emite;  </w:t>
      </w:r>
    </w:p>
    <w:p w14:paraId="661364FC" w14:textId="77777777" w:rsidR="005D34C9" w:rsidRPr="00A87FEB" w:rsidRDefault="005D34C9" w:rsidP="00B55998">
      <w:pPr>
        <w:numPr>
          <w:ilvl w:val="1"/>
          <w:numId w:val="4"/>
        </w:numPr>
        <w:spacing w:after="11" w:line="228" w:lineRule="auto"/>
        <w:ind w:hanging="180"/>
        <w:jc w:val="both"/>
        <w:rPr>
          <w:rFonts w:ascii="Arial" w:hAnsi="Arial" w:cs="Arial"/>
          <w:i/>
          <w:sz w:val="16"/>
          <w:szCs w:val="16"/>
        </w:rPr>
      </w:pPr>
      <w:r w:rsidRPr="00A87FEB">
        <w:rPr>
          <w:rFonts w:ascii="Arial" w:eastAsia="Arial" w:hAnsi="Arial" w:cs="Arial"/>
          <w:i/>
          <w:sz w:val="16"/>
          <w:szCs w:val="16"/>
        </w:rPr>
        <w:t xml:space="preserve">El usuario capturista;  </w:t>
      </w:r>
    </w:p>
    <w:p w14:paraId="1115FE20" w14:textId="77777777" w:rsidR="005D34C9" w:rsidRDefault="005D34C9" w:rsidP="00B55998">
      <w:pPr>
        <w:numPr>
          <w:ilvl w:val="1"/>
          <w:numId w:val="4"/>
        </w:numPr>
        <w:spacing w:after="11" w:line="233" w:lineRule="auto"/>
        <w:ind w:hanging="180"/>
        <w:jc w:val="both"/>
        <w:rPr>
          <w:rFonts w:ascii="Arial" w:hAnsi="Arial" w:cs="Arial"/>
          <w:i/>
          <w:sz w:val="16"/>
          <w:szCs w:val="16"/>
        </w:rPr>
      </w:pPr>
      <w:r w:rsidRPr="00074419">
        <w:rPr>
          <w:rFonts w:ascii="Arial" w:eastAsia="Arial" w:hAnsi="Arial" w:cs="Arial"/>
          <w:i/>
          <w:sz w:val="16"/>
          <w:szCs w:val="16"/>
        </w:rPr>
        <w:t>Los Datos Generales de registro;</w:t>
      </w:r>
    </w:p>
    <w:p w14:paraId="13C2DEA8" w14:textId="77777777" w:rsidR="005D34C9" w:rsidRDefault="005D34C9" w:rsidP="00074419">
      <w:pPr>
        <w:spacing w:after="11" w:line="233" w:lineRule="auto"/>
        <w:ind w:left="552"/>
        <w:jc w:val="both"/>
        <w:rPr>
          <w:rFonts w:ascii="Arial" w:eastAsia="Arial" w:hAnsi="Arial" w:cs="Arial"/>
          <w:i/>
          <w:sz w:val="16"/>
          <w:szCs w:val="16"/>
        </w:rPr>
      </w:pPr>
      <w:r>
        <w:rPr>
          <w:rFonts w:ascii="Arial" w:eastAsia="Arial" w:hAnsi="Arial" w:cs="Arial"/>
          <w:i/>
          <w:sz w:val="16"/>
          <w:szCs w:val="16"/>
        </w:rPr>
        <w:t>IV.</w:t>
      </w:r>
      <w:r w:rsidRPr="00074419">
        <w:rPr>
          <w:rFonts w:ascii="Arial" w:eastAsia="Arial" w:hAnsi="Arial" w:cs="Arial"/>
          <w:i/>
          <w:sz w:val="16"/>
          <w:szCs w:val="16"/>
        </w:rPr>
        <w:t xml:space="preserve"> Motivo, que se clasifica en;  </w:t>
      </w:r>
    </w:p>
    <w:p w14:paraId="35E47C05" w14:textId="77777777" w:rsidR="005D34C9" w:rsidRPr="00074419" w:rsidRDefault="005D34C9" w:rsidP="00074419">
      <w:pPr>
        <w:spacing w:after="11" w:line="233" w:lineRule="auto"/>
        <w:ind w:left="552" w:firstLine="441"/>
        <w:jc w:val="both"/>
        <w:rPr>
          <w:rFonts w:ascii="Arial" w:hAnsi="Arial" w:cs="Arial"/>
          <w:i/>
          <w:sz w:val="16"/>
          <w:szCs w:val="16"/>
        </w:rPr>
      </w:pPr>
      <w:r w:rsidRPr="00074419">
        <w:rPr>
          <w:rFonts w:ascii="Arial" w:eastAsia="Arial" w:hAnsi="Arial" w:cs="Arial"/>
          <w:i/>
          <w:sz w:val="16"/>
          <w:szCs w:val="16"/>
        </w:rPr>
        <w:t xml:space="preserve">a) Tipo de evento, y  </w:t>
      </w:r>
    </w:p>
    <w:p w14:paraId="19768D02" w14:textId="77777777" w:rsidR="005D34C9" w:rsidRPr="00A87FEB" w:rsidRDefault="005D34C9" w:rsidP="00074419">
      <w:pPr>
        <w:spacing w:after="11" w:line="228" w:lineRule="auto"/>
        <w:ind w:left="562" w:firstLine="441"/>
        <w:jc w:val="both"/>
        <w:rPr>
          <w:rFonts w:ascii="Arial" w:hAnsi="Arial" w:cs="Arial"/>
          <w:i/>
          <w:sz w:val="16"/>
          <w:szCs w:val="16"/>
        </w:rPr>
      </w:pPr>
      <w:r w:rsidRPr="00A87FEB">
        <w:rPr>
          <w:rFonts w:ascii="Arial" w:eastAsia="Arial" w:hAnsi="Arial" w:cs="Arial"/>
          <w:i/>
          <w:sz w:val="16"/>
          <w:szCs w:val="16"/>
        </w:rPr>
        <w:t xml:space="preserve">b) Subtipo de evento.  </w:t>
      </w:r>
    </w:p>
    <w:p w14:paraId="740C3A40" w14:textId="77777777" w:rsidR="005D34C9" w:rsidRPr="00A87FEB" w:rsidRDefault="005D34C9" w:rsidP="00B55998">
      <w:pPr>
        <w:numPr>
          <w:ilvl w:val="1"/>
          <w:numId w:val="5"/>
        </w:numPr>
        <w:spacing w:after="11" w:line="228" w:lineRule="auto"/>
        <w:ind w:right="2448" w:hanging="199"/>
        <w:rPr>
          <w:rFonts w:ascii="Arial" w:hAnsi="Arial" w:cs="Arial"/>
          <w:i/>
          <w:sz w:val="16"/>
          <w:szCs w:val="16"/>
        </w:rPr>
      </w:pPr>
      <w:r w:rsidRPr="00A87FEB">
        <w:rPr>
          <w:rFonts w:ascii="Arial" w:eastAsia="Arial" w:hAnsi="Arial" w:cs="Arial"/>
          <w:i/>
          <w:sz w:val="16"/>
          <w:szCs w:val="16"/>
        </w:rPr>
        <w:t xml:space="preserve">La ubicación del evento y en su caso, los caminos;  </w:t>
      </w:r>
    </w:p>
    <w:p w14:paraId="14238FC1" w14:textId="77777777" w:rsidR="005D34C9" w:rsidRPr="00074419" w:rsidRDefault="005D34C9" w:rsidP="00B55998">
      <w:pPr>
        <w:numPr>
          <w:ilvl w:val="1"/>
          <w:numId w:val="5"/>
        </w:numPr>
        <w:spacing w:after="11" w:line="233" w:lineRule="auto"/>
        <w:ind w:right="2448" w:hanging="199"/>
        <w:rPr>
          <w:rFonts w:ascii="Arial" w:hAnsi="Arial" w:cs="Arial"/>
          <w:i/>
          <w:sz w:val="16"/>
          <w:szCs w:val="16"/>
        </w:rPr>
      </w:pPr>
      <w:r w:rsidRPr="00A87FEB">
        <w:rPr>
          <w:rFonts w:ascii="Arial" w:eastAsia="Arial" w:hAnsi="Arial" w:cs="Arial"/>
          <w:i/>
          <w:sz w:val="16"/>
          <w:szCs w:val="16"/>
        </w:rPr>
        <w:t>La descripción de hechos, que deberá detallar modo, tiem</w:t>
      </w:r>
      <w:r>
        <w:rPr>
          <w:rFonts w:ascii="Arial" w:eastAsia="Arial" w:hAnsi="Arial" w:cs="Arial"/>
          <w:i/>
          <w:sz w:val="16"/>
          <w:szCs w:val="16"/>
        </w:rPr>
        <w:t>po y lugar, entre otros datos.</w:t>
      </w:r>
    </w:p>
    <w:p w14:paraId="334EA52C" w14:textId="77777777" w:rsidR="005D34C9" w:rsidRDefault="005D34C9" w:rsidP="00074419">
      <w:pPr>
        <w:spacing w:after="11" w:line="233" w:lineRule="auto"/>
        <w:ind w:left="552" w:right="2448"/>
        <w:rPr>
          <w:rFonts w:ascii="Arial" w:eastAsia="Arial" w:hAnsi="Arial" w:cs="Arial"/>
          <w:i/>
          <w:sz w:val="16"/>
          <w:szCs w:val="16"/>
        </w:rPr>
      </w:pPr>
      <w:r>
        <w:rPr>
          <w:rFonts w:ascii="Arial" w:eastAsia="Arial" w:hAnsi="Arial" w:cs="Arial"/>
          <w:i/>
          <w:sz w:val="16"/>
          <w:szCs w:val="16"/>
        </w:rPr>
        <w:t xml:space="preserve">VII. Entrevistas realizadas y, </w:t>
      </w:r>
    </w:p>
    <w:p w14:paraId="6B235C74" w14:textId="77777777" w:rsidR="005D34C9" w:rsidRPr="00A87FEB" w:rsidRDefault="005D34C9" w:rsidP="00074419">
      <w:pPr>
        <w:spacing w:after="11" w:line="233" w:lineRule="auto"/>
        <w:ind w:left="552" w:right="2448"/>
        <w:rPr>
          <w:rFonts w:ascii="Arial" w:hAnsi="Arial" w:cs="Arial"/>
          <w:i/>
          <w:sz w:val="16"/>
          <w:szCs w:val="16"/>
        </w:rPr>
      </w:pPr>
      <w:r w:rsidRPr="00A87FEB">
        <w:rPr>
          <w:rFonts w:ascii="Arial" w:eastAsia="Arial" w:hAnsi="Arial" w:cs="Arial"/>
          <w:i/>
          <w:sz w:val="16"/>
          <w:szCs w:val="16"/>
        </w:rPr>
        <w:t xml:space="preserve"> VIII. En caso de detenciones:  </w:t>
      </w:r>
    </w:p>
    <w:p w14:paraId="469EB551" w14:textId="77777777" w:rsidR="005D34C9" w:rsidRDefault="005D34C9" w:rsidP="00AB7E52">
      <w:pPr>
        <w:spacing w:after="11" w:line="228" w:lineRule="auto"/>
        <w:ind w:left="993"/>
        <w:jc w:val="both"/>
        <w:rPr>
          <w:rFonts w:ascii="Arial" w:eastAsia="Arial" w:hAnsi="Arial" w:cs="Arial"/>
          <w:i/>
          <w:sz w:val="16"/>
          <w:szCs w:val="16"/>
        </w:rPr>
      </w:pPr>
      <w:r>
        <w:rPr>
          <w:rFonts w:ascii="Arial" w:eastAsia="Arial" w:hAnsi="Arial" w:cs="Arial"/>
          <w:i/>
          <w:sz w:val="16"/>
          <w:szCs w:val="16"/>
        </w:rPr>
        <w:t xml:space="preserve">a) </w:t>
      </w:r>
      <w:r w:rsidRPr="00A87FEB">
        <w:rPr>
          <w:rFonts w:ascii="Arial" w:eastAsia="Arial" w:hAnsi="Arial" w:cs="Arial"/>
          <w:i/>
          <w:sz w:val="16"/>
          <w:szCs w:val="16"/>
        </w:rPr>
        <w:t>Señalar los motivos de la detención</w:t>
      </w:r>
    </w:p>
    <w:p w14:paraId="519EC2E9" w14:textId="77777777" w:rsidR="005D34C9" w:rsidRPr="00A87FEB" w:rsidRDefault="005D34C9" w:rsidP="00AB7E52">
      <w:pPr>
        <w:spacing w:after="11" w:line="228" w:lineRule="auto"/>
        <w:ind w:left="993"/>
        <w:jc w:val="both"/>
        <w:rPr>
          <w:rFonts w:ascii="Arial" w:hAnsi="Arial" w:cs="Arial"/>
          <w:i/>
          <w:sz w:val="16"/>
          <w:szCs w:val="16"/>
        </w:rPr>
      </w:pPr>
      <w:r>
        <w:rPr>
          <w:rFonts w:ascii="Arial" w:eastAsia="Arial" w:hAnsi="Arial" w:cs="Arial"/>
          <w:i/>
          <w:sz w:val="16"/>
          <w:szCs w:val="16"/>
        </w:rPr>
        <w:t xml:space="preserve">b) </w:t>
      </w:r>
      <w:r w:rsidRPr="00A87FEB">
        <w:rPr>
          <w:rFonts w:ascii="Arial" w:eastAsia="Arial" w:hAnsi="Arial" w:cs="Arial"/>
          <w:i/>
          <w:sz w:val="16"/>
          <w:szCs w:val="16"/>
        </w:rPr>
        <w:t xml:space="preserve">Descripción de la persona;  </w:t>
      </w:r>
    </w:p>
    <w:p w14:paraId="52A8405B" w14:textId="77777777" w:rsidR="005D34C9" w:rsidRPr="00A87FEB" w:rsidRDefault="005D34C9" w:rsidP="00AB7E52">
      <w:pPr>
        <w:spacing w:after="11" w:line="228" w:lineRule="auto"/>
        <w:ind w:left="993"/>
        <w:jc w:val="both"/>
        <w:rPr>
          <w:rFonts w:ascii="Arial" w:hAnsi="Arial" w:cs="Arial"/>
          <w:i/>
          <w:sz w:val="16"/>
          <w:szCs w:val="16"/>
        </w:rPr>
      </w:pPr>
      <w:r>
        <w:rPr>
          <w:rFonts w:ascii="Arial" w:eastAsia="Arial" w:hAnsi="Arial" w:cs="Arial"/>
          <w:i/>
          <w:sz w:val="16"/>
          <w:szCs w:val="16"/>
        </w:rPr>
        <w:t xml:space="preserve">c) </w:t>
      </w:r>
      <w:r w:rsidRPr="00A87FEB">
        <w:rPr>
          <w:rFonts w:ascii="Arial" w:eastAsia="Arial" w:hAnsi="Arial" w:cs="Arial"/>
          <w:i/>
          <w:sz w:val="16"/>
          <w:szCs w:val="16"/>
        </w:rPr>
        <w:t xml:space="preserve">El nombre del detenido y apodo, en su caso;  </w:t>
      </w:r>
    </w:p>
    <w:p w14:paraId="1BB9C97D" w14:textId="77777777" w:rsidR="005D34C9" w:rsidRPr="00A87FEB" w:rsidRDefault="005D34C9" w:rsidP="00AB7E52">
      <w:pPr>
        <w:spacing w:after="11" w:line="228" w:lineRule="auto"/>
        <w:ind w:left="993"/>
        <w:jc w:val="both"/>
        <w:rPr>
          <w:rFonts w:ascii="Arial" w:hAnsi="Arial" w:cs="Arial"/>
          <w:i/>
          <w:sz w:val="16"/>
          <w:szCs w:val="16"/>
        </w:rPr>
      </w:pPr>
      <w:r>
        <w:rPr>
          <w:rFonts w:ascii="Arial" w:eastAsia="Arial" w:hAnsi="Arial" w:cs="Arial"/>
          <w:i/>
          <w:sz w:val="16"/>
          <w:szCs w:val="16"/>
        </w:rPr>
        <w:t xml:space="preserve">d) </w:t>
      </w:r>
      <w:r w:rsidRPr="00A87FEB">
        <w:rPr>
          <w:rFonts w:ascii="Arial" w:eastAsia="Arial" w:hAnsi="Arial" w:cs="Arial"/>
          <w:i/>
          <w:sz w:val="16"/>
          <w:szCs w:val="16"/>
        </w:rPr>
        <w:t xml:space="preserve">Descripción de estado físico aparente;  </w:t>
      </w:r>
    </w:p>
    <w:p w14:paraId="41737F80" w14:textId="77777777" w:rsidR="005D34C9" w:rsidRPr="00A87FEB" w:rsidRDefault="005D34C9" w:rsidP="00AB7E52">
      <w:pPr>
        <w:spacing w:after="11" w:line="228" w:lineRule="auto"/>
        <w:ind w:left="993"/>
        <w:jc w:val="both"/>
        <w:rPr>
          <w:rFonts w:ascii="Arial" w:hAnsi="Arial" w:cs="Arial"/>
          <w:i/>
          <w:sz w:val="16"/>
          <w:szCs w:val="16"/>
        </w:rPr>
      </w:pPr>
      <w:r>
        <w:rPr>
          <w:rFonts w:ascii="Arial" w:eastAsia="Arial" w:hAnsi="Arial" w:cs="Arial"/>
          <w:i/>
          <w:sz w:val="16"/>
          <w:szCs w:val="16"/>
        </w:rPr>
        <w:t xml:space="preserve">e) </w:t>
      </w:r>
      <w:r w:rsidRPr="00A87FEB">
        <w:rPr>
          <w:rFonts w:ascii="Arial" w:eastAsia="Arial" w:hAnsi="Arial" w:cs="Arial"/>
          <w:i/>
          <w:sz w:val="16"/>
          <w:szCs w:val="16"/>
        </w:rPr>
        <w:t xml:space="preserve">Objetos que le fueron encontrados;  </w:t>
      </w:r>
    </w:p>
    <w:p w14:paraId="06EF2918" w14:textId="77777777" w:rsidR="005D34C9" w:rsidRPr="00A87FEB" w:rsidRDefault="005D34C9" w:rsidP="00AB7E52">
      <w:pPr>
        <w:spacing w:after="11" w:line="228" w:lineRule="auto"/>
        <w:ind w:left="993"/>
        <w:jc w:val="both"/>
        <w:rPr>
          <w:rFonts w:ascii="Arial" w:hAnsi="Arial" w:cs="Arial"/>
          <w:i/>
          <w:sz w:val="16"/>
          <w:szCs w:val="16"/>
        </w:rPr>
      </w:pPr>
      <w:r>
        <w:rPr>
          <w:rFonts w:ascii="Arial" w:eastAsia="Arial" w:hAnsi="Arial" w:cs="Arial"/>
          <w:i/>
          <w:sz w:val="16"/>
          <w:szCs w:val="16"/>
        </w:rPr>
        <w:t xml:space="preserve">f) </w:t>
      </w:r>
      <w:r w:rsidRPr="00A87FEB">
        <w:rPr>
          <w:rFonts w:ascii="Arial" w:eastAsia="Arial" w:hAnsi="Arial" w:cs="Arial"/>
          <w:i/>
          <w:sz w:val="16"/>
          <w:szCs w:val="16"/>
        </w:rPr>
        <w:t xml:space="preserve">Autoridad a la que fue puesto a disposición, y  </w:t>
      </w:r>
    </w:p>
    <w:p w14:paraId="20083E29" w14:textId="77777777" w:rsidR="005D34C9" w:rsidRPr="00A87FEB" w:rsidRDefault="005D34C9" w:rsidP="00AB7E52">
      <w:pPr>
        <w:spacing w:after="11" w:line="228" w:lineRule="auto"/>
        <w:ind w:left="993"/>
        <w:jc w:val="both"/>
        <w:rPr>
          <w:rFonts w:ascii="Arial" w:hAnsi="Arial" w:cs="Arial"/>
          <w:i/>
          <w:sz w:val="16"/>
          <w:szCs w:val="16"/>
        </w:rPr>
      </w:pPr>
      <w:r>
        <w:rPr>
          <w:rFonts w:ascii="Arial" w:eastAsia="Arial" w:hAnsi="Arial" w:cs="Arial"/>
          <w:i/>
          <w:sz w:val="16"/>
          <w:szCs w:val="16"/>
        </w:rPr>
        <w:t xml:space="preserve">g) </w:t>
      </w:r>
      <w:r w:rsidRPr="00A87FEB">
        <w:rPr>
          <w:rFonts w:ascii="Arial" w:eastAsia="Arial" w:hAnsi="Arial" w:cs="Arial"/>
          <w:i/>
          <w:sz w:val="16"/>
          <w:szCs w:val="16"/>
        </w:rPr>
        <w:t xml:space="preserve">Lugar en el que fue puesto a disposición.  </w:t>
      </w:r>
    </w:p>
    <w:p w14:paraId="77456676" w14:textId="77777777" w:rsidR="005D34C9" w:rsidRPr="00A87FEB" w:rsidRDefault="005D34C9" w:rsidP="00AA5E4F">
      <w:pPr>
        <w:pStyle w:val="Textonotapie"/>
        <w:ind w:left="552"/>
        <w:jc w:val="both"/>
        <w:rPr>
          <w:rFonts w:ascii="Arial" w:hAnsi="Arial" w:cs="Arial"/>
          <w:i/>
          <w:sz w:val="16"/>
          <w:szCs w:val="16"/>
        </w:rPr>
      </w:pPr>
      <w:r w:rsidRPr="00A87FEB">
        <w:rPr>
          <w:rFonts w:ascii="Arial" w:eastAsia="Arial" w:hAnsi="Arial" w:cs="Arial"/>
          <w:i/>
          <w:sz w:val="16"/>
          <w:szCs w:val="16"/>
        </w:rPr>
        <w:t>El informe debe ser completo, los hechos deben describirse con continuidad, cronológicamente y resaltando lo importante; no deberá contener afirmaciones sin el soporte de datos o hechos reales, por lo que deberá evitar información de oídas, conjeturas o conclusiones ajenas a la investigación.”</w:t>
      </w:r>
    </w:p>
  </w:footnote>
  <w:footnote w:id="37">
    <w:p w14:paraId="3C78A638" w14:textId="77777777" w:rsidR="005D34C9" w:rsidRPr="00A87FEB" w:rsidRDefault="005D34C9" w:rsidP="00E1000F">
      <w:pPr>
        <w:spacing w:after="11" w:line="243" w:lineRule="auto"/>
        <w:ind w:right="-15" w:firstLine="567"/>
        <w:jc w:val="both"/>
        <w:rPr>
          <w:rFonts w:ascii="Arial" w:hAnsi="Arial" w:cs="Arial"/>
          <w:i/>
          <w:sz w:val="16"/>
          <w:szCs w:val="16"/>
        </w:rPr>
      </w:pPr>
      <w:r w:rsidRPr="00A87FEB">
        <w:rPr>
          <w:rStyle w:val="Refdenotaalpie"/>
          <w:rFonts w:ascii="Arial" w:hAnsi="Arial" w:cs="Arial"/>
          <w:i/>
          <w:sz w:val="16"/>
          <w:szCs w:val="16"/>
        </w:rPr>
        <w:footnoteRef/>
      </w:r>
      <w:r w:rsidRPr="00A87FEB">
        <w:rPr>
          <w:rFonts w:ascii="Arial" w:hAnsi="Arial" w:cs="Arial"/>
          <w:i/>
          <w:sz w:val="16"/>
          <w:szCs w:val="16"/>
        </w:rPr>
        <w:t xml:space="preserve"> </w:t>
      </w:r>
      <w:r w:rsidRPr="00A87FEB">
        <w:rPr>
          <w:rFonts w:ascii="Arial" w:eastAsia="Arial" w:hAnsi="Arial" w:cs="Arial"/>
          <w:i/>
          <w:sz w:val="16"/>
          <w:szCs w:val="16"/>
        </w:rPr>
        <w:t xml:space="preserve">CNPP (2014). </w:t>
      </w:r>
    </w:p>
    <w:p w14:paraId="7B8D74CD" w14:textId="77777777" w:rsidR="005D34C9" w:rsidRPr="00A87FEB" w:rsidRDefault="005D34C9" w:rsidP="00E1000F">
      <w:pPr>
        <w:spacing w:after="11" w:line="228" w:lineRule="auto"/>
        <w:ind w:left="562"/>
        <w:jc w:val="both"/>
        <w:rPr>
          <w:rFonts w:ascii="Arial" w:hAnsi="Arial" w:cs="Arial"/>
          <w:i/>
          <w:sz w:val="16"/>
          <w:szCs w:val="16"/>
        </w:rPr>
      </w:pPr>
      <w:r w:rsidRPr="00A87FEB">
        <w:rPr>
          <w:rFonts w:ascii="Arial" w:eastAsia="Arial" w:hAnsi="Arial" w:cs="Arial"/>
          <w:i/>
          <w:sz w:val="16"/>
          <w:szCs w:val="16"/>
          <w:u w:val="single" w:color="000000"/>
        </w:rPr>
        <w:t>Artículo 132.</w:t>
      </w:r>
      <w:r w:rsidRPr="00A87FEB">
        <w:rPr>
          <w:rFonts w:ascii="Arial" w:eastAsia="Arial" w:hAnsi="Arial" w:cs="Arial"/>
          <w:i/>
          <w:sz w:val="16"/>
          <w:szCs w:val="16"/>
        </w:rPr>
        <w:t xml:space="preserve"> Obligaciones del Policía. El Policía actuará bajo la conducción y mando del Ministerio Público en la investigación de los delitos en estricto apego a los principios de legalidad, objetividad, eficiencia, profesionalismo, honradez y respeto a los derechos humanos reconocidos en la Constitución. Para los efectos del presente Código, el Policía tendrá las siguientes obligaciones: </w:t>
      </w:r>
    </w:p>
    <w:p w14:paraId="7CC6E118" w14:textId="77777777" w:rsidR="005D34C9" w:rsidRPr="00500EBB" w:rsidRDefault="005D34C9" w:rsidP="0071530C">
      <w:pPr>
        <w:spacing w:after="11" w:line="228" w:lineRule="auto"/>
        <w:ind w:left="562" w:firstLine="5"/>
        <w:jc w:val="both"/>
        <w:rPr>
          <w:i/>
          <w:color w:val="auto"/>
        </w:rPr>
      </w:pPr>
      <w:r w:rsidRPr="00500EBB">
        <w:rPr>
          <w:rFonts w:ascii="Arial" w:eastAsia="Arial" w:hAnsi="Arial" w:cs="Arial"/>
          <w:i/>
          <w:color w:val="auto"/>
          <w:sz w:val="16"/>
        </w:rPr>
        <w:t xml:space="preserve">XIV. Emitir el informe policial y demás documentos, de conformidad con las disposiciones aplicables. Para tal efecto se podrá apoyar en los conocimientos que resulten necesarios, sin que ello tenga el carácter de informes periciales…” </w:t>
      </w:r>
    </w:p>
    <w:p w14:paraId="74B64309" w14:textId="77777777" w:rsidR="005D34C9" w:rsidRPr="00500EBB" w:rsidRDefault="005D34C9" w:rsidP="0071530C">
      <w:pPr>
        <w:spacing w:after="11" w:line="228" w:lineRule="auto"/>
        <w:ind w:left="562" w:firstLine="5"/>
        <w:jc w:val="both"/>
        <w:rPr>
          <w:i/>
          <w:color w:val="auto"/>
        </w:rPr>
      </w:pPr>
      <w:r w:rsidRPr="00500EBB">
        <w:rPr>
          <w:rFonts w:ascii="Arial" w:eastAsia="Arial" w:hAnsi="Arial" w:cs="Arial"/>
          <w:i/>
          <w:color w:val="auto"/>
          <w:sz w:val="16"/>
          <w:u w:val="single" w:color="000000"/>
        </w:rPr>
        <w:t>Artículo 217</w:t>
      </w:r>
      <w:r w:rsidRPr="00500EBB">
        <w:rPr>
          <w:rFonts w:ascii="Arial" w:eastAsia="Arial" w:hAnsi="Arial" w:cs="Arial"/>
          <w:i/>
          <w:color w:val="auto"/>
          <w:sz w:val="16"/>
        </w:rPr>
        <w:t xml:space="preserve">. Registro de los actos de investigación. “…la Policía deberán dejar registro de todas las actuaciones que se realicen durante la investigación de los delitos, utilizando al efecto cualquier medio que permita garantizar que la información recabada sea completa, íntegra y exacta, así como el acceso a la misma por parte de los sujetos que de acuerdo con la ley tuvieren derecho a exigirlo … El registro de cada actuación deberá contener por lo menos la indicación de la fecha, hora y lugar en que se haya efectuado, identificación de los servidores públicos y demás personas que hayan intervenido y una breve descripción de la actuación y, en su caso, de sus resultados.” </w:t>
      </w:r>
    </w:p>
  </w:footnote>
  <w:footnote w:id="38">
    <w:p w14:paraId="0F36B113" w14:textId="77777777" w:rsidR="005D34C9" w:rsidRPr="006F3620" w:rsidRDefault="005D34C9" w:rsidP="006F3620">
      <w:pPr>
        <w:pStyle w:val="Textonotapie"/>
        <w:ind w:left="567"/>
        <w:jc w:val="both"/>
        <w:rPr>
          <w:rFonts w:ascii="Arial" w:hAnsi="Arial" w:cs="Arial"/>
          <w:i/>
          <w:sz w:val="16"/>
          <w:szCs w:val="16"/>
        </w:rPr>
      </w:pPr>
      <w:r w:rsidRPr="006F3620">
        <w:rPr>
          <w:rStyle w:val="Refdenotaalpie"/>
          <w:rFonts w:ascii="Arial" w:hAnsi="Arial" w:cs="Arial"/>
          <w:i/>
          <w:sz w:val="16"/>
          <w:szCs w:val="16"/>
        </w:rPr>
        <w:footnoteRef/>
      </w:r>
      <w:r w:rsidRPr="006F3620">
        <w:rPr>
          <w:rFonts w:ascii="Arial" w:hAnsi="Arial" w:cs="Arial"/>
          <w:i/>
          <w:sz w:val="16"/>
          <w:szCs w:val="16"/>
        </w:rPr>
        <w:t>Lineamientos para la integración, captura, revisión y envío del Informe Policial Homologado (2010). 5. Disposiciones Generales. Las instituciones involucradas deberán: “…Adecuar, en su caso, los procedimientos operativos y técnicos existentes de acuerdo a los presentes lineamientos, con el fin de garantizar la integridad y oportunidad de la información … Garantizar que la información reportada en el Informe Policial Homologado sea veraz y actualizada, además de cumplir con los lineamientos de calidad, integridad y oportunidad. Garantizar que la integración del Informe Policial Homologado se realice en forma suficiente y completa; integrándose información del evento en forma descriptiva en las notas y de manera particular en cada uno de los apartados…”</w:t>
      </w:r>
    </w:p>
  </w:footnote>
  <w:footnote w:id="39">
    <w:p w14:paraId="4033E2AB" w14:textId="77777777" w:rsidR="005D34C9" w:rsidRPr="00500EBB" w:rsidRDefault="005D34C9" w:rsidP="00B714A9">
      <w:pPr>
        <w:spacing w:after="11" w:line="228" w:lineRule="auto"/>
        <w:ind w:left="562" w:right="-15" w:firstLine="5"/>
        <w:jc w:val="both"/>
        <w:rPr>
          <w:rFonts w:ascii="Arial" w:hAnsi="Arial" w:cs="Arial"/>
          <w:i/>
          <w:color w:val="auto"/>
          <w:sz w:val="16"/>
          <w:szCs w:val="16"/>
        </w:rPr>
      </w:pPr>
      <w:r w:rsidRPr="00500EBB">
        <w:rPr>
          <w:rStyle w:val="Refdenotaalpie"/>
          <w:rFonts w:ascii="Arial" w:hAnsi="Arial" w:cs="Arial"/>
          <w:color w:val="auto"/>
          <w:sz w:val="16"/>
          <w:szCs w:val="16"/>
        </w:rPr>
        <w:footnoteRef/>
      </w:r>
      <w:r w:rsidRPr="00500EBB">
        <w:rPr>
          <w:rFonts w:ascii="Arial" w:eastAsia="Arial" w:hAnsi="Arial" w:cs="Arial"/>
          <w:i/>
          <w:color w:val="auto"/>
          <w:sz w:val="16"/>
          <w:szCs w:val="16"/>
        </w:rPr>
        <w:t xml:space="preserve">CPECZ (1918). </w:t>
      </w:r>
      <w:r w:rsidRPr="00500EBB">
        <w:rPr>
          <w:rFonts w:ascii="Arial" w:eastAsia="Arial" w:hAnsi="Arial" w:cs="Arial"/>
          <w:i/>
          <w:color w:val="auto"/>
          <w:sz w:val="16"/>
          <w:szCs w:val="16"/>
          <w:u w:val="single" w:color="000000"/>
        </w:rPr>
        <w:t xml:space="preserve">Artículo 7. </w:t>
      </w:r>
      <w:r w:rsidRPr="00500EBB">
        <w:rPr>
          <w:rFonts w:ascii="Arial" w:eastAsia="Arial" w:hAnsi="Arial" w:cs="Arial"/>
          <w:i/>
          <w:color w:val="auto"/>
          <w:sz w:val="16"/>
          <w:szCs w:val="16"/>
        </w:rPr>
        <w:t xml:space="preserve">Dentro del territorio del Estado, toda persona gozará de los derechos humanos reconocidos en esta Constitución, en la Constitución Política de los Estados Unidos Mexicanos y en los tratados internacionales en los que el Estado Mexicano sea parte. El ejercicio de estos derechos no podrá restringirse ni suspenderse, salvo los casos y bajo las condiciones que establece la Constitución Federal.… </w:t>
      </w:r>
    </w:p>
    <w:p w14:paraId="218B9FE0" w14:textId="77777777" w:rsidR="005D34C9" w:rsidRPr="00500EBB" w:rsidRDefault="005D34C9" w:rsidP="00B714A9">
      <w:pPr>
        <w:spacing w:after="11" w:line="228" w:lineRule="auto"/>
        <w:ind w:left="562" w:firstLine="5"/>
        <w:jc w:val="both"/>
        <w:rPr>
          <w:rFonts w:ascii="Arial" w:hAnsi="Arial" w:cs="Arial"/>
          <w:i/>
          <w:color w:val="auto"/>
          <w:sz w:val="16"/>
          <w:szCs w:val="16"/>
        </w:rPr>
      </w:pPr>
      <w:r w:rsidRPr="00500EBB">
        <w:rPr>
          <w:rFonts w:ascii="Arial" w:eastAsia="Arial" w:hAnsi="Arial" w:cs="Arial"/>
          <w:i/>
          <w:color w:val="auto"/>
          <w:sz w:val="16"/>
          <w:szCs w:val="16"/>
        </w:rPr>
        <w:t xml:space="preserve">Todas las autoridades estatales y municipales, en el ámbito de su competencia, tendrán la obligación de promover, respetar, proteger y establecer los mecanismos que garanticen los derechos humanos bajo los principios de universalidad, interdependencia, 3 indivisibilidad y progresividad. El Estado deberá de prevenir, investigar, sancionar y reparar las violaciones a los derechos humanos, en los términos que determine la ley.… </w:t>
      </w:r>
    </w:p>
    <w:p w14:paraId="0481217B" w14:textId="77777777" w:rsidR="005D34C9" w:rsidRPr="00500EBB" w:rsidRDefault="005D34C9" w:rsidP="00B714A9">
      <w:pPr>
        <w:spacing w:after="11" w:line="228" w:lineRule="auto"/>
        <w:ind w:left="562" w:firstLine="5"/>
        <w:jc w:val="both"/>
        <w:rPr>
          <w:rFonts w:ascii="Arial" w:hAnsi="Arial" w:cs="Arial"/>
          <w:i/>
          <w:color w:val="auto"/>
          <w:sz w:val="16"/>
          <w:szCs w:val="16"/>
        </w:rPr>
      </w:pPr>
      <w:r w:rsidRPr="00500EBB">
        <w:rPr>
          <w:rFonts w:ascii="Arial" w:eastAsia="Arial" w:hAnsi="Arial" w:cs="Arial"/>
          <w:i/>
          <w:color w:val="auto"/>
          <w:sz w:val="16"/>
          <w:szCs w:val="16"/>
        </w:rPr>
        <w:t xml:space="preserve">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 La información que se refiere a la vida privada y los datos personales será protegida en los términos y con las excepciones que fijen las leyes…” </w:t>
      </w:r>
    </w:p>
    <w:p w14:paraId="68EE1BA3" w14:textId="77777777" w:rsidR="005D34C9" w:rsidRPr="00500EBB" w:rsidRDefault="005D34C9" w:rsidP="00B714A9">
      <w:pPr>
        <w:pStyle w:val="Textonotapie"/>
        <w:ind w:left="562"/>
        <w:rPr>
          <w:color w:val="auto"/>
        </w:rPr>
      </w:pPr>
      <w:r w:rsidRPr="00500EBB">
        <w:rPr>
          <w:rFonts w:ascii="Arial" w:eastAsia="Arial" w:hAnsi="Arial" w:cs="Arial"/>
          <w:i/>
          <w:color w:val="auto"/>
          <w:sz w:val="16"/>
          <w:szCs w:val="16"/>
          <w:u w:val="single" w:color="000000"/>
        </w:rPr>
        <w:t>Artículo 108.</w:t>
      </w:r>
      <w:r w:rsidRPr="00500EBB">
        <w:rPr>
          <w:rFonts w:ascii="Arial" w:eastAsia="Arial" w:hAnsi="Arial" w:cs="Arial"/>
          <w:i/>
          <w:color w:val="auto"/>
          <w:sz w:val="16"/>
          <w:szCs w:val="16"/>
        </w:rPr>
        <w:t xml:space="preserve"> “…La actuación de las instituciones de seguridad pública se regirá por los principios de legalidad, objetividad, imparcialidad, eficiencia, profesionalismo, honradez, transparencia y respeto a los derechos humanos…”</w:t>
      </w:r>
    </w:p>
  </w:footnote>
  <w:footnote w:id="40">
    <w:p w14:paraId="11A71FA6" w14:textId="77777777" w:rsidR="005D34C9" w:rsidRPr="00500EBB" w:rsidRDefault="005D34C9" w:rsidP="00500EBB">
      <w:pPr>
        <w:spacing w:after="11" w:line="228" w:lineRule="auto"/>
        <w:ind w:left="562" w:firstLine="5"/>
        <w:jc w:val="both"/>
        <w:rPr>
          <w:rFonts w:ascii="Arial" w:eastAsia="Arial" w:hAnsi="Arial" w:cs="Arial"/>
          <w:i/>
          <w:color w:val="auto"/>
          <w:sz w:val="16"/>
          <w:szCs w:val="16"/>
        </w:rPr>
      </w:pPr>
      <w:r w:rsidRPr="00500EBB">
        <w:rPr>
          <w:rStyle w:val="Refdenotaalpie"/>
          <w:rFonts w:ascii="Arial" w:hAnsi="Arial" w:cs="Arial"/>
          <w:color w:val="auto"/>
          <w:sz w:val="16"/>
          <w:szCs w:val="16"/>
        </w:rPr>
        <w:footnoteRef/>
      </w:r>
      <w:r w:rsidRPr="00500EBB">
        <w:rPr>
          <w:rFonts w:ascii="Arial" w:hAnsi="Arial" w:cs="Arial"/>
          <w:color w:val="auto"/>
          <w:sz w:val="16"/>
          <w:szCs w:val="16"/>
        </w:rPr>
        <w:t xml:space="preserve"> </w:t>
      </w:r>
      <w:r w:rsidRPr="00500EBB">
        <w:rPr>
          <w:rFonts w:ascii="Arial" w:eastAsia="Arial" w:hAnsi="Arial" w:cs="Arial"/>
          <w:i/>
          <w:color w:val="auto"/>
          <w:sz w:val="16"/>
          <w:szCs w:val="16"/>
        </w:rPr>
        <w:t xml:space="preserve">Ley del Sistema de Seguridad Pública del Estado de Coahuila de Zaragoza (2016).  </w:t>
      </w:r>
    </w:p>
    <w:p w14:paraId="5375D834" w14:textId="77777777" w:rsidR="005D34C9" w:rsidRPr="00A87FEB" w:rsidRDefault="005D34C9" w:rsidP="00500EBB">
      <w:pPr>
        <w:spacing w:after="11" w:line="228" w:lineRule="auto"/>
        <w:ind w:left="562" w:firstLine="5"/>
        <w:jc w:val="both"/>
        <w:rPr>
          <w:rFonts w:ascii="Arial" w:hAnsi="Arial" w:cs="Arial"/>
          <w:i/>
          <w:sz w:val="16"/>
          <w:szCs w:val="16"/>
        </w:rPr>
      </w:pPr>
      <w:r w:rsidRPr="00A87FEB">
        <w:rPr>
          <w:rFonts w:ascii="Arial" w:eastAsia="Arial" w:hAnsi="Arial" w:cs="Arial"/>
          <w:i/>
          <w:sz w:val="16"/>
          <w:szCs w:val="16"/>
          <w:u w:val="single" w:color="000000"/>
        </w:rPr>
        <w:t>Artículo 7.</w:t>
      </w:r>
      <w:r w:rsidRPr="00A87FEB">
        <w:rPr>
          <w:rFonts w:ascii="Arial" w:eastAsia="Arial" w:hAnsi="Arial" w:cs="Arial"/>
          <w:i/>
          <w:sz w:val="16"/>
          <w:szCs w:val="16"/>
        </w:rPr>
        <w:t xml:space="preserve"> Las instituciones de seguridad pública serán de carácter civil, disciplinado y profesional; y su actuación se regirá por los principios de legalidad, objetividad, eficiencia, honradez y respeto a los derechos humanos reconocidos por la Constitución Federal, en los tratados internacionales de los cuales México sea parte y en la Constitución Local; asimismo, fomentarán la participación ciudadana y la rendición de cuentas en términos de ley. </w:t>
      </w:r>
    </w:p>
    <w:p w14:paraId="6AF425DE" w14:textId="77777777" w:rsidR="005D34C9" w:rsidRPr="00A87FEB" w:rsidRDefault="005D34C9" w:rsidP="00500EBB">
      <w:pPr>
        <w:spacing w:after="11" w:line="228" w:lineRule="auto"/>
        <w:ind w:left="562" w:firstLine="5"/>
        <w:jc w:val="both"/>
        <w:rPr>
          <w:rFonts w:ascii="Arial" w:hAnsi="Arial" w:cs="Arial"/>
          <w:i/>
          <w:sz w:val="16"/>
          <w:szCs w:val="16"/>
        </w:rPr>
      </w:pPr>
      <w:r w:rsidRPr="00A87FEB">
        <w:rPr>
          <w:rFonts w:ascii="Arial" w:eastAsia="Arial" w:hAnsi="Arial" w:cs="Arial"/>
          <w:i/>
          <w:sz w:val="16"/>
          <w:szCs w:val="16"/>
          <w:u w:val="single" w:color="000000"/>
        </w:rPr>
        <w:t>Artículo 81.</w:t>
      </w:r>
      <w:r w:rsidRPr="00A87FEB">
        <w:rPr>
          <w:rFonts w:ascii="Arial" w:eastAsia="Arial" w:hAnsi="Arial" w:cs="Arial"/>
          <w:i/>
          <w:sz w:val="16"/>
          <w:szCs w:val="16"/>
        </w:rPr>
        <w:t xml:space="preserve"> Para garantizar el cumplimiento de los principios constitucionales de legalidad, objetividad, eficiencia, profesionalismo, honradez y respeto a los derechos humanos, los policías tendrán las siguientes obligaciones: </w:t>
      </w:r>
    </w:p>
    <w:p w14:paraId="335DB3D4" w14:textId="77777777" w:rsidR="005D34C9" w:rsidRPr="00A87FEB" w:rsidRDefault="005D34C9" w:rsidP="00500EBB">
      <w:pPr>
        <w:spacing w:after="11" w:line="228" w:lineRule="auto"/>
        <w:ind w:left="562" w:firstLine="5"/>
        <w:jc w:val="both"/>
        <w:rPr>
          <w:rFonts w:ascii="Arial" w:hAnsi="Arial" w:cs="Arial"/>
          <w:i/>
          <w:sz w:val="16"/>
          <w:szCs w:val="16"/>
        </w:rPr>
      </w:pPr>
      <w:r w:rsidRPr="00A87FEB">
        <w:rPr>
          <w:rFonts w:ascii="Arial" w:eastAsia="Arial" w:hAnsi="Arial" w:cs="Arial"/>
          <w:i/>
          <w:sz w:val="16"/>
          <w:szCs w:val="16"/>
        </w:rPr>
        <w:t xml:space="preserve">I. Tratar respetuosamente a las personas, absteniéndose de todo acto arbitrario;… </w:t>
      </w:r>
    </w:p>
    <w:p w14:paraId="2CC8A15C" w14:textId="77777777" w:rsidR="005D34C9" w:rsidRPr="00A87FEB" w:rsidRDefault="005D34C9" w:rsidP="00500EBB">
      <w:pPr>
        <w:spacing w:after="11" w:line="228" w:lineRule="auto"/>
        <w:ind w:left="562" w:firstLine="5"/>
        <w:jc w:val="both"/>
        <w:rPr>
          <w:rFonts w:ascii="Arial" w:hAnsi="Arial" w:cs="Arial"/>
          <w:i/>
          <w:sz w:val="16"/>
          <w:szCs w:val="16"/>
        </w:rPr>
      </w:pPr>
      <w:r w:rsidRPr="00A87FEB">
        <w:rPr>
          <w:rFonts w:ascii="Arial" w:eastAsia="Arial" w:hAnsi="Arial" w:cs="Arial"/>
          <w:i/>
          <w:sz w:val="16"/>
          <w:szCs w:val="16"/>
        </w:rPr>
        <w:t xml:space="preserve">VI. Cumplir y hacer cumplir con diligencia las órdenes que reciban con motivo del desempeño de sus funciones, evitando todo acto u omisión que produzca deficiencia en su cumplimiento;… </w:t>
      </w:r>
    </w:p>
    <w:p w14:paraId="27E31BFE" w14:textId="77777777" w:rsidR="005D34C9" w:rsidRPr="00A87FEB" w:rsidRDefault="005D34C9" w:rsidP="00500EBB">
      <w:pPr>
        <w:spacing w:after="11" w:line="228" w:lineRule="auto"/>
        <w:ind w:left="562" w:firstLine="5"/>
        <w:jc w:val="both"/>
        <w:rPr>
          <w:rFonts w:ascii="Arial" w:hAnsi="Arial" w:cs="Arial"/>
          <w:i/>
          <w:sz w:val="16"/>
          <w:szCs w:val="16"/>
        </w:rPr>
      </w:pPr>
      <w:r w:rsidRPr="00A87FEB">
        <w:rPr>
          <w:rFonts w:ascii="Arial" w:eastAsia="Arial" w:hAnsi="Arial" w:cs="Arial"/>
          <w:i/>
          <w:sz w:val="16"/>
          <w:szCs w:val="16"/>
        </w:rPr>
        <w:t xml:space="preserve">VIII. En los términos de las disposiciones aplicables, mantener estricta reserva respecto de los asuntos que conozcan por razón del desempeño de su función…” </w:t>
      </w:r>
    </w:p>
    <w:p w14:paraId="4EB5A362" w14:textId="77777777" w:rsidR="005D34C9" w:rsidRPr="00A87FEB" w:rsidRDefault="005D34C9" w:rsidP="00500EBB">
      <w:pPr>
        <w:spacing w:after="11" w:line="228" w:lineRule="auto"/>
        <w:ind w:left="562" w:firstLine="5"/>
        <w:jc w:val="both"/>
        <w:rPr>
          <w:rFonts w:ascii="Arial" w:hAnsi="Arial" w:cs="Arial"/>
          <w:i/>
          <w:sz w:val="16"/>
          <w:szCs w:val="16"/>
        </w:rPr>
      </w:pPr>
      <w:r w:rsidRPr="00A87FEB">
        <w:rPr>
          <w:rFonts w:ascii="Arial" w:eastAsia="Arial" w:hAnsi="Arial" w:cs="Arial"/>
          <w:i/>
          <w:sz w:val="16"/>
          <w:szCs w:val="16"/>
          <w:u w:val="single"/>
        </w:rPr>
        <w:t>Artículo 82.</w:t>
      </w:r>
      <w:r w:rsidRPr="00A87FEB">
        <w:rPr>
          <w:rFonts w:ascii="Arial" w:eastAsia="Arial" w:hAnsi="Arial" w:cs="Arial"/>
          <w:i/>
          <w:sz w:val="16"/>
          <w:szCs w:val="16"/>
        </w:rPr>
        <w:t xml:space="preserve"> El informe policial homologado  </w:t>
      </w:r>
    </w:p>
    <w:p w14:paraId="2949C4B7" w14:textId="77777777" w:rsidR="005D34C9" w:rsidRPr="00A87FEB" w:rsidRDefault="005D34C9" w:rsidP="00500EBB">
      <w:pPr>
        <w:spacing w:after="11" w:line="228" w:lineRule="auto"/>
        <w:ind w:left="562" w:firstLine="5"/>
        <w:jc w:val="both"/>
        <w:rPr>
          <w:rFonts w:ascii="Arial" w:hAnsi="Arial" w:cs="Arial"/>
          <w:i/>
          <w:sz w:val="16"/>
          <w:szCs w:val="16"/>
        </w:rPr>
      </w:pPr>
      <w:r w:rsidRPr="00A87FEB">
        <w:rPr>
          <w:rFonts w:ascii="Arial" w:eastAsia="Arial" w:hAnsi="Arial" w:cs="Arial"/>
          <w:i/>
          <w:sz w:val="16"/>
          <w:szCs w:val="16"/>
        </w:rPr>
        <w:t xml:space="preserve">Es el documento en el cual los Integrantes de las Corporaciones Policiales realizarán el levantamiento, la revisión y el envío de información sobre hechos presumiblemente constitutivos de delito o faltas administrativas.  </w:t>
      </w:r>
    </w:p>
    <w:p w14:paraId="0E0C595B" w14:textId="77777777" w:rsidR="005D34C9" w:rsidRPr="00A87FEB" w:rsidRDefault="005D34C9" w:rsidP="00500EBB">
      <w:pPr>
        <w:spacing w:after="11" w:line="228" w:lineRule="auto"/>
        <w:ind w:left="562" w:firstLine="5"/>
        <w:jc w:val="both"/>
        <w:rPr>
          <w:rFonts w:ascii="Arial" w:hAnsi="Arial" w:cs="Arial"/>
          <w:i/>
          <w:sz w:val="16"/>
          <w:szCs w:val="16"/>
        </w:rPr>
      </w:pPr>
      <w:r w:rsidRPr="00A87FEB">
        <w:rPr>
          <w:rFonts w:ascii="Arial" w:eastAsia="Arial" w:hAnsi="Arial" w:cs="Arial"/>
          <w:i/>
          <w:sz w:val="16"/>
          <w:szCs w:val="16"/>
          <w:u w:val="single" w:color="000000"/>
        </w:rPr>
        <w:t>Artículo 83.</w:t>
      </w:r>
      <w:r w:rsidRPr="00A87FEB">
        <w:rPr>
          <w:rFonts w:ascii="Arial" w:eastAsia="Arial" w:hAnsi="Arial" w:cs="Arial"/>
          <w:i/>
          <w:sz w:val="16"/>
          <w:szCs w:val="16"/>
        </w:rPr>
        <w:t xml:space="preserve"> Contenido. Los Integrantes de las corporaciones policiales elaborarán el informe policial homologado, el cual enviarán inmediatamente a las instancias correspondientes y contendrá, cuando menos, lo establecido por los lineamientos del centro nacional, la comisión nacional de seguridad y demás autoridades federales competentes.  </w:t>
      </w:r>
    </w:p>
    <w:p w14:paraId="0ACCA65E" w14:textId="77777777" w:rsidR="005D34C9" w:rsidRDefault="005D34C9" w:rsidP="00500EBB">
      <w:pPr>
        <w:pStyle w:val="Textonotapie"/>
        <w:ind w:left="562" w:firstLine="5"/>
      </w:pPr>
      <w:r w:rsidRPr="00A87FEB">
        <w:rPr>
          <w:rFonts w:ascii="Arial" w:eastAsia="Arial" w:hAnsi="Arial" w:cs="Arial"/>
          <w:i/>
          <w:sz w:val="16"/>
          <w:szCs w:val="16"/>
        </w:rPr>
        <w:t>Al describir los hechos deberá observarse un estricto orden cronológico, resaltando los aspectos relevantes; no deberán hacerse afirmaciones sin que se sustenten en datos o hechos reales, por lo que no se incluirán conjeturas, conclusiones ajenas al evento o informaciones de oídas…”</w:t>
      </w:r>
    </w:p>
  </w:footnote>
  <w:footnote w:id="41">
    <w:p w14:paraId="6817215D" w14:textId="77777777" w:rsidR="005D34C9" w:rsidRPr="00BF266C" w:rsidRDefault="005D34C9" w:rsidP="00BF266C">
      <w:pPr>
        <w:pStyle w:val="Textonotapie"/>
        <w:ind w:left="567"/>
        <w:rPr>
          <w:rFonts w:ascii="Arial" w:hAnsi="Arial" w:cs="Arial"/>
          <w:i/>
          <w:sz w:val="16"/>
          <w:szCs w:val="16"/>
        </w:rPr>
      </w:pPr>
      <w:r w:rsidRPr="00BF266C">
        <w:rPr>
          <w:rStyle w:val="Refdenotaalpie"/>
          <w:rFonts w:ascii="Arial" w:hAnsi="Arial" w:cs="Arial"/>
          <w:i/>
          <w:sz w:val="16"/>
          <w:szCs w:val="16"/>
        </w:rPr>
        <w:footnoteRef/>
      </w:r>
      <w:r w:rsidRPr="00BF266C">
        <w:rPr>
          <w:rFonts w:ascii="Arial" w:hAnsi="Arial" w:cs="Arial"/>
          <w:i/>
          <w:sz w:val="16"/>
          <w:szCs w:val="16"/>
        </w:rPr>
        <w:t xml:space="preserve"> Recomendación número 52/2021, emitida por la CDHEC el 02 de septiembre de 2021, dirigida al Presidente Municipal de Piedras Negras, Coahuila de Zaragoza.</w:t>
      </w:r>
      <w:r>
        <w:rPr>
          <w:rFonts w:ascii="Arial" w:hAnsi="Arial" w:cs="Arial"/>
          <w:i/>
          <w:sz w:val="16"/>
          <w:szCs w:val="16"/>
        </w:rPr>
        <w:t xml:space="preserve"> Punto 74.  </w:t>
      </w:r>
      <w:r w:rsidRPr="00BF266C">
        <w:rPr>
          <w:rFonts w:ascii="Arial" w:hAnsi="Arial" w:cs="Arial"/>
          <w:i/>
          <w:sz w:val="16"/>
          <w:szCs w:val="16"/>
        </w:rPr>
        <w:t xml:space="preserve"> </w:t>
      </w:r>
    </w:p>
  </w:footnote>
  <w:footnote w:id="42">
    <w:p w14:paraId="5A67D5FC" w14:textId="77777777" w:rsidR="005D34C9" w:rsidRPr="00DC3DF0" w:rsidRDefault="005D34C9" w:rsidP="00DC3DF0">
      <w:pPr>
        <w:pStyle w:val="Prrafodelista"/>
        <w:ind w:left="567"/>
        <w:jc w:val="both"/>
        <w:rPr>
          <w:rFonts w:ascii="Arial" w:hAnsi="Arial" w:cs="Arial"/>
          <w:i/>
          <w:sz w:val="16"/>
          <w:szCs w:val="16"/>
        </w:rPr>
      </w:pPr>
      <w:r w:rsidRPr="00DC3DF0">
        <w:rPr>
          <w:rStyle w:val="Refdenotaalpie"/>
          <w:rFonts w:ascii="Arial" w:hAnsi="Arial" w:cs="Arial"/>
          <w:i/>
          <w:sz w:val="16"/>
          <w:szCs w:val="16"/>
        </w:rPr>
        <w:footnoteRef/>
      </w:r>
      <w:r w:rsidRPr="00DC3DF0">
        <w:rPr>
          <w:rFonts w:ascii="Arial" w:hAnsi="Arial" w:cs="Arial"/>
          <w:i/>
          <w:sz w:val="16"/>
          <w:szCs w:val="16"/>
        </w:rPr>
        <w:t xml:space="preserve"> Ley de la CDHEC (2007) </w:t>
      </w:r>
      <w:r w:rsidRPr="00DC3DF0">
        <w:rPr>
          <w:rFonts w:ascii="Arial" w:hAnsi="Arial" w:cs="Arial"/>
          <w:i/>
          <w:sz w:val="16"/>
          <w:szCs w:val="16"/>
          <w:u w:val="single"/>
        </w:rPr>
        <w:t>Artículo 115.</w:t>
      </w:r>
      <w:r w:rsidRPr="00DC3DF0">
        <w:rPr>
          <w:rFonts w:ascii="Arial" w:hAnsi="Arial" w:cs="Arial"/>
          <w:i/>
          <w:sz w:val="16"/>
          <w:szCs w:val="16"/>
        </w:rPr>
        <w:t xml:space="preserve"> Las autoridades y servidores públicos que están obligados a proporcionar información y datos a la Comisión, serán responsables penal y administrativamente por los actos u omisiones en que incurran durante y con motivo de la tramitación de quejas ante la Comisión de Derechos Humanos del Estado, para lo cual se estará a lo dispuesto en las disposiciones constitucionales y legales aplicables.</w:t>
      </w:r>
    </w:p>
    <w:p w14:paraId="5C88FF49" w14:textId="77777777" w:rsidR="005D34C9" w:rsidRDefault="005D34C9" w:rsidP="00DC3DF0">
      <w:pPr>
        <w:pStyle w:val="Prrafodelista"/>
        <w:ind w:left="567"/>
        <w:jc w:val="both"/>
      </w:pPr>
      <w:r w:rsidRPr="00DC3DF0">
        <w:rPr>
          <w:rFonts w:ascii="Arial" w:hAnsi="Arial" w:cs="Arial"/>
          <w:i/>
          <w:sz w:val="16"/>
          <w:szCs w:val="16"/>
          <w:u w:val="single"/>
        </w:rPr>
        <w:t>Artículo 116.</w:t>
      </w:r>
      <w:r w:rsidRPr="00DC3DF0">
        <w:rPr>
          <w:rFonts w:ascii="Arial" w:hAnsi="Arial" w:cs="Arial"/>
          <w:i/>
          <w:sz w:val="16"/>
          <w:szCs w:val="16"/>
        </w:rPr>
        <w:t xml:space="preserve"> Cuando sean reiteradas las actitudes u omisiones que impliquen conductas evasivas o de entorpecimiento al cauce normal de las investigaciones, por parte de las autoridades y servidores públicos que deban intervenir o colaborar con los Visitadores, no obstante los requerimientos que éstos les hubieren formulado, el Presidente podrá exigir un informe especial al superior jerárquico de dichas autoridades o servidores públicos que hayan actuado en desacato. La Comisión denunciará ante los órganos Competentes los delitos o faltas que, independientemente de dichas conductas o actitudes, en su caso, hubiesen cometido las autoridades o servidores públicos de que se trate.</w:t>
      </w:r>
    </w:p>
  </w:footnote>
  <w:footnote w:id="43">
    <w:p w14:paraId="0EB66C17" w14:textId="77777777" w:rsidR="005D34C9" w:rsidRPr="0014025D" w:rsidRDefault="005D34C9" w:rsidP="00513CA9">
      <w:pPr>
        <w:pStyle w:val="Textonotapie"/>
        <w:ind w:left="567"/>
        <w:jc w:val="both"/>
        <w:rPr>
          <w:rFonts w:ascii="Arial" w:hAnsi="Arial" w:cs="Arial"/>
          <w:sz w:val="16"/>
          <w:szCs w:val="16"/>
        </w:rPr>
      </w:pPr>
      <w:r w:rsidRPr="0014025D">
        <w:rPr>
          <w:rStyle w:val="Refdenotaalpie"/>
          <w:rFonts w:ascii="Arial" w:hAnsi="Arial" w:cs="Arial"/>
          <w:sz w:val="16"/>
          <w:szCs w:val="16"/>
        </w:rPr>
        <w:footnoteRef/>
      </w:r>
      <w:r w:rsidRPr="0014025D">
        <w:rPr>
          <w:rFonts w:ascii="Arial" w:hAnsi="Arial" w:cs="Arial"/>
          <w:sz w:val="16"/>
          <w:szCs w:val="16"/>
        </w:rPr>
        <w:t xml:space="preserve"> Soberanes, J. (2008). </w:t>
      </w:r>
      <w:r w:rsidRPr="0014025D">
        <w:rPr>
          <w:rFonts w:ascii="Arial" w:hAnsi="Arial" w:cs="Arial"/>
          <w:sz w:val="16"/>
          <w:szCs w:val="16"/>
          <w:u w:val="single"/>
        </w:rPr>
        <w:t>Manual para la Calificación de Hechos Violatorios de los Derechos Humanos</w:t>
      </w:r>
      <w:r w:rsidRPr="0014025D">
        <w:rPr>
          <w:rFonts w:ascii="Arial" w:hAnsi="Arial" w:cs="Arial"/>
          <w:sz w:val="16"/>
          <w:szCs w:val="16"/>
        </w:rPr>
        <w:t xml:space="preserve">. Editorial Porrúa, México. </w:t>
      </w:r>
    </w:p>
  </w:footnote>
  <w:footnote w:id="44">
    <w:p w14:paraId="075D564C" w14:textId="77777777" w:rsidR="005D34C9" w:rsidRDefault="005D34C9" w:rsidP="00513CA9">
      <w:pPr>
        <w:pStyle w:val="Textonotapie"/>
        <w:ind w:left="567"/>
        <w:jc w:val="both"/>
        <w:rPr>
          <w:rFonts w:ascii="Arial" w:hAnsi="Arial" w:cs="Arial"/>
          <w:sz w:val="16"/>
          <w:szCs w:val="16"/>
        </w:rPr>
      </w:pPr>
      <w:r w:rsidRPr="00893CCB">
        <w:rPr>
          <w:rStyle w:val="Refdenotaalpie"/>
          <w:rFonts w:ascii="Arial" w:hAnsi="Arial" w:cs="Arial"/>
          <w:sz w:val="16"/>
          <w:szCs w:val="16"/>
        </w:rPr>
        <w:footnoteRef/>
      </w:r>
      <w:r w:rsidRPr="00893CCB">
        <w:rPr>
          <w:rFonts w:ascii="Arial" w:hAnsi="Arial" w:cs="Arial"/>
          <w:sz w:val="16"/>
          <w:szCs w:val="16"/>
        </w:rPr>
        <w:t xml:space="preserve"> ONU: Asamblea General (1948). </w:t>
      </w:r>
      <w:r w:rsidRPr="00893CCB">
        <w:rPr>
          <w:rFonts w:ascii="Arial" w:hAnsi="Arial" w:cs="Arial"/>
          <w:i/>
          <w:iCs/>
          <w:sz w:val="16"/>
          <w:szCs w:val="16"/>
          <w:u w:val="single"/>
        </w:rPr>
        <w:t>Declaración Universal de Derechos Humanos</w:t>
      </w:r>
      <w:r w:rsidRPr="00893CCB">
        <w:rPr>
          <w:rFonts w:ascii="Arial" w:hAnsi="Arial" w:cs="Arial"/>
          <w:sz w:val="16"/>
          <w:szCs w:val="16"/>
        </w:rPr>
        <w:t>, Tercera Asamblea General de las Naciones Unidas, 217 A (III), París, Francia.</w:t>
      </w:r>
      <w:r>
        <w:rPr>
          <w:rFonts w:ascii="Arial" w:hAnsi="Arial" w:cs="Arial"/>
          <w:sz w:val="16"/>
          <w:szCs w:val="16"/>
        </w:rPr>
        <w:t xml:space="preserve"> </w:t>
      </w:r>
    </w:p>
    <w:p w14:paraId="22C44DF8" w14:textId="77777777" w:rsidR="005D34C9" w:rsidRPr="00893CCB" w:rsidRDefault="005D34C9" w:rsidP="00513CA9">
      <w:pPr>
        <w:pStyle w:val="Textonotapie"/>
        <w:ind w:left="567"/>
        <w:jc w:val="both"/>
        <w:rPr>
          <w:rFonts w:ascii="Arial" w:hAnsi="Arial" w:cs="Arial"/>
          <w:sz w:val="16"/>
          <w:szCs w:val="16"/>
        </w:rPr>
      </w:pPr>
      <w:r w:rsidRPr="00FB2E9B">
        <w:rPr>
          <w:rFonts w:ascii="Arial" w:hAnsi="Arial" w:cs="Arial"/>
          <w:i/>
          <w:iCs/>
          <w:sz w:val="16"/>
          <w:szCs w:val="16"/>
          <w:u w:val="single"/>
        </w:rPr>
        <w:t>Artículo 5</w:t>
      </w:r>
      <w:r>
        <w:rPr>
          <w:rFonts w:ascii="Arial" w:hAnsi="Arial" w:cs="Arial"/>
          <w:i/>
          <w:sz w:val="16"/>
          <w:szCs w:val="16"/>
        </w:rPr>
        <w:t>. Nadie será sometido a torturas ni a penas o tratos crueles, inhumanos o degradantes.</w:t>
      </w:r>
    </w:p>
  </w:footnote>
  <w:footnote w:id="45">
    <w:p w14:paraId="5FEFEAF3" w14:textId="77777777" w:rsidR="005D34C9" w:rsidRDefault="005D34C9" w:rsidP="00513CA9">
      <w:pPr>
        <w:pStyle w:val="Textonotapie"/>
        <w:ind w:left="567"/>
        <w:jc w:val="both"/>
        <w:rPr>
          <w:rFonts w:ascii="Arial" w:hAnsi="Arial" w:cs="Arial"/>
          <w:sz w:val="16"/>
          <w:szCs w:val="16"/>
        </w:rPr>
      </w:pPr>
      <w:r w:rsidRPr="00893CCB">
        <w:rPr>
          <w:rStyle w:val="Refdenotaalpie"/>
          <w:rFonts w:ascii="Arial" w:hAnsi="Arial" w:cs="Arial"/>
          <w:sz w:val="16"/>
          <w:szCs w:val="16"/>
        </w:rPr>
        <w:footnoteRef/>
      </w:r>
      <w:r w:rsidRPr="00893CCB">
        <w:rPr>
          <w:rFonts w:ascii="Arial" w:hAnsi="Arial" w:cs="Arial"/>
          <w:sz w:val="16"/>
          <w:szCs w:val="16"/>
        </w:rPr>
        <w:t xml:space="preserve"> OEA (1969). </w:t>
      </w:r>
      <w:r w:rsidRPr="00893CCB">
        <w:rPr>
          <w:rFonts w:ascii="Arial" w:hAnsi="Arial" w:cs="Arial"/>
          <w:i/>
          <w:sz w:val="16"/>
          <w:szCs w:val="16"/>
          <w:u w:val="single"/>
        </w:rPr>
        <w:t>Convención Americana sobre Derechos Humanos</w:t>
      </w:r>
      <w:r w:rsidRPr="00893CCB">
        <w:rPr>
          <w:rFonts w:ascii="Arial" w:hAnsi="Arial" w:cs="Arial"/>
          <w:sz w:val="16"/>
          <w:szCs w:val="16"/>
        </w:rPr>
        <w:t xml:space="preserve">. Conferencia Especializada Interamericana de Derechos Humanos. San José, Costa Rica. </w:t>
      </w:r>
    </w:p>
    <w:p w14:paraId="12154D8A" w14:textId="77777777" w:rsidR="005D34C9" w:rsidRPr="000A4A65" w:rsidRDefault="005D34C9" w:rsidP="00513CA9">
      <w:pPr>
        <w:pStyle w:val="Textonotapie"/>
        <w:ind w:left="567"/>
        <w:jc w:val="both"/>
        <w:rPr>
          <w:rFonts w:ascii="Arial" w:hAnsi="Arial" w:cs="Arial"/>
          <w:i/>
          <w:iCs/>
          <w:sz w:val="16"/>
          <w:szCs w:val="16"/>
        </w:rPr>
      </w:pPr>
      <w:r>
        <w:rPr>
          <w:rFonts w:ascii="Arial" w:hAnsi="Arial" w:cs="Arial"/>
          <w:i/>
          <w:iCs/>
          <w:sz w:val="16"/>
          <w:szCs w:val="16"/>
          <w:u w:val="single"/>
        </w:rPr>
        <w:t>Artículo 5.1.</w:t>
      </w:r>
      <w:r>
        <w:rPr>
          <w:rFonts w:ascii="Arial" w:hAnsi="Arial" w:cs="Arial"/>
          <w:i/>
          <w:iCs/>
          <w:sz w:val="16"/>
          <w:szCs w:val="16"/>
        </w:rPr>
        <w:t xml:space="preserve"> Toda persona tiene derecho a que respete su integridad física, psíquica y moral.</w:t>
      </w:r>
    </w:p>
  </w:footnote>
  <w:footnote w:id="46">
    <w:p w14:paraId="564C51C4" w14:textId="77777777" w:rsidR="005D34C9" w:rsidRDefault="005D34C9" w:rsidP="00513CA9">
      <w:pPr>
        <w:pStyle w:val="Textonotapie"/>
        <w:ind w:left="567"/>
        <w:jc w:val="both"/>
        <w:rPr>
          <w:rFonts w:ascii="Arial" w:hAnsi="Arial" w:cs="Arial"/>
          <w:sz w:val="16"/>
          <w:szCs w:val="16"/>
        </w:rPr>
      </w:pPr>
      <w:r w:rsidRPr="00893CCB">
        <w:rPr>
          <w:rStyle w:val="Refdenotaalpie"/>
          <w:rFonts w:ascii="Arial" w:hAnsi="Arial" w:cs="Arial"/>
          <w:sz w:val="16"/>
          <w:szCs w:val="16"/>
        </w:rPr>
        <w:footnoteRef/>
      </w:r>
      <w:r w:rsidRPr="00893CCB">
        <w:rPr>
          <w:rFonts w:ascii="Arial" w:hAnsi="Arial" w:cs="Arial"/>
          <w:sz w:val="16"/>
          <w:szCs w:val="16"/>
        </w:rPr>
        <w:t xml:space="preserve"> ONU: Asamblea General (1966). </w:t>
      </w:r>
      <w:r w:rsidRPr="00893CCB">
        <w:rPr>
          <w:rFonts w:ascii="Arial" w:hAnsi="Arial" w:cs="Arial"/>
          <w:i/>
          <w:iCs/>
          <w:sz w:val="16"/>
          <w:szCs w:val="16"/>
          <w:u w:val="single"/>
        </w:rPr>
        <w:t>Pacto Internacional de Derechos Civiles y Políticos.</w:t>
      </w:r>
      <w:r w:rsidRPr="00893CCB">
        <w:rPr>
          <w:rFonts w:ascii="Arial" w:hAnsi="Arial" w:cs="Arial"/>
          <w:i/>
          <w:iCs/>
          <w:sz w:val="16"/>
          <w:szCs w:val="16"/>
        </w:rPr>
        <w:t xml:space="preserve"> </w:t>
      </w:r>
      <w:r w:rsidRPr="00893CCB">
        <w:rPr>
          <w:rFonts w:ascii="Arial" w:hAnsi="Arial" w:cs="Arial"/>
          <w:iCs/>
          <w:sz w:val="16"/>
          <w:szCs w:val="16"/>
        </w:rPr>
        <w:t xml:space="preserve">Resolución 2200 A (XXI), Nueva York, EE.UU., </w:t>
      </w:r>
      <w:r w:rsidRPr="00893CCB">
        <w:rPr>
          <w:rFonts w:ascii="Arial" w:hAnsi="Arial" w:cs="Arial"/>
          <w:sz w:val="16"/>
          <w:szCs w:val="16"/>
        </w:rPr>
        <w:t>Naciones Unidas, Serie de Tratados, vol. 999, p. 171</w:t>
      </w:r>
      <w:r>
        <w:rPr>
          <w:rFonts w:ascii="Arial" w:hAnsi="Arial" w:cs="Arial"/>
          <w:sz w:val="16"/>
          <w:szCs w:val="16"/>
        </w:rPr>
        <w:t xml:space="preserve">. </w:t>
      </w:r>
    </w:p>
    <w:p w14:paraId="48E9B39B" w14:textId="77777777" w:rsidR="005D34C9" w:rsidRPr="000A4A65" w:rsidRDefault="005D34C9" w:rsidP="00513CA9">
      <w:pPr>
        <w:pStyle w:val="Textonotapie"/>
        <w:ind w:left="567"/>
        <w:jc w:val="both"/>
        <w:rPr>
          <w:rFonts w:ascii="Arial" w:hAnsi="Arial" w:cs="Arial"/>
          <w:sz w:val="16"/>
          <w:szCs w:val="16"/>
        </w:rPr>
      </w:pPr>
      <w:r>
        <w:rPr>
          <w:rFonts w:ascii="Arial" w:hAnsi="Arial" w:cs="Arial"/>
          <w:i/>
          <w:iCs/>
          <w:sz w:val="16"/>
          <w:szCs w:val="16"/>
          <w:u w:val="single"/>
        </w:rPr>
        <w:t>Artículo 17.1.</w:t>
      </w:r>
      <w:r>
        <w:rPr>
          <w:rFonts w:ascii="Arial" w:hAnsi="Arial" w:cs="Arial"/>
          <w:i/>
          <w:iCs/>
          <w:sz w:val="16"/>
          <w:szCs w:val="16"/>
        </w:rPr>
        <w:t xml:space="preserve"> Nadie será objeto de injerencias arbitrarias o ilegales en su vida privada, su familia, su domicilio o su correspondencia, ni de ataques ilegales a su honra y reputación.</w:t>
      </w:r>
    </w:p>
  </w:footnote>
  <w:footnote w:id="47">
    <w:p w14:paraId="489C0E42" w14:textId="77777777" w:rsidR="005D34C9" w:rsidRDefault="005D34C9" w:rsidP="00513CA9">
      <w:pPr>
        <w:pStyle w:val="Textonotapie"/>
        <w:ind w:left="567"/>
        <w:jc w:val="both"/>
        <w:rPr>
          <w:rFonts w:ascii="Arial" w:hAnsi="Arial" w:cs="Arial"/>
          <w:sz w:val="16"/>
          <w:szCs w:val="16"/>
        </w:rPr>
      </w:pPr>
      <w:r w:rsidRPr="00F226F7">
        <w:rPr>
          <w:rStyle w:val="Refdenotaalpie"/>
          <w:rFonts w:ascii="Arial" w:hAnsi="Arial" w:cs="Arial"/>
          <w:sz w:val="16"/>
          <w:szCs w:val="16"/>
        </w:rPr>
        <w:footnoteRef/>
      </w:r>
      <w:r w:rsidRPr="00F226F7">
        <w:rPr>
          <w:rFonts w:ascii="Arial" w:hAnsi="Arial" w:cs="Arial"/>
          <w:sz w:val="16"/>
          <w:szCs w:val="16"/>
        </w:rPr>
        <w:t xml:space="preserve"> ONU, Asamblea General (1979). </w:t>
      </w:r>
      <w:r w:rsidRPr="00F226F7">
        <w:rPr>
          <w:rFonts w:ascii="Arial" w:hAnsi="Arial" w:cs="Arial"/>
          <w:i/>
          <w:sz w:val="16"/>
          <w:szCs w:val="16"/>
          <w:u w:val="single"/>
        </w:rPr>
        <w:t>Código de Conducta para los Funcionarios Encargados de Hacer Cumplir la Ley</w:t>
      </w:r>
      <w:r w:rsidRPr="00F226F7">
        <w:rPr>
          <w:rFonts w:ascii="Arial" w:hAnsi="Arial" w:cs="Arial"/>
          <w:sz w:val="16"/>
          <w:szCs w:val="16"/>
        </w:rPr>
        <w:t>. Resolución 34/169. Ginebra, Suiza.</w:t>
      </w:r>
      <w:r>
        <w:rPr>
          <w:rFonts w:ascii="Arial" w:hAnsi="Arial" w:cs="Arial"/>
          <w:sz w:val="16"/>
          <w:szCs w:val="16"/>
        </w:rPr>
        <w:t xml:space="preserve"> </w:t>
      </w:r>
    </w:p>
    <w:p w14:paraId="25DBE8B9" w14:textId="77777777" w:rsidR="005D34C9" w:rsidRPr="00006970" w:rsidRDefault="005D34C9" w:rsidP="00513CA9">
      <w:pPr>
        <w:pStyle w:val="Textonotapie"/>
        <w:ind w:left="567"/>
        <w:jc w:val="both"/>
        <w:rPr>
          <w:rFonts w:ascii="Arial" w:hAnsi="Arial" w:cs="Arial"/>
          <w:i/>
          <w:sz w:val="16"/>
          <w:szCs w:val="16"/>
          <w:shd w:val="clear" w:color="auto" w:fill="FFFFFF"/>
        </w:rPr>
      </w:pPr>
      <w:r w:rsidRPr="00036AC6">
        <w:rPr>
          <w:rFonts w:ascii="Arial" w:hAnsi="Arial" w:cs="Arial"/>
          <w:i/>
          <w:iCs/>
          <w:sz w:val="16"/>
          <w:szCs w:val="16"/>
          <w:u w:val="single"/>
        </w:rPr>
        <w:t>Artículo 2.</w:t>
      </w:r>
      <w:r>
        <w:rPr>
          <w:rFonts w:ascii="Arial" w:hAnsi="Arial" w:cs="Arial"/>
          <w:i/>
          <w:iCs/>
          <w:sz w:val="16"/>
          <w:szCs w:val="16"/>
        </w:rPr>
        <w:t xml:space="preserve"> </w:t>
      </w:r>
      <w:r w:rsidRPr="00954D3C">
        <w:rPr>
          <w:rFonts w:ascii="Arial" w:hAnsi="Arial" w:cs="Arial"/>
          <w:i/>
          <w:sz w:val="16"/>
          <w:szCs w:val="16"/>
          <w:shd w:val="clear" w:color="auto" w:fill="FFFFFF"/>
        </w:rPr>
        <w:t xml:space="preserve">En el desempeño de sus tareas, los funcionarios encargados de hacer cumplir la ley respetarán y protegerán la </w:t>
      </w:r>
      <w:r w:rsidRPr="00006970">
        <w:rPr>
          <w:rFonts w:ascii="Arial" w:hAnsi="Arial" w:cs="Arial"/>
          <w:i/>
          <w:sz w:val="16"/>
          <w:szCs w:val="16"/>
          <w:shd w:val="clear" w:color="auto" w:fill="FFFFFF"/>
        </w:rPr>
        <w:t>dignidad humana y mantendrán y defenderán los derechos humanos de todas las personas.</w:t>
      </w:r>
    </w:p>
    <w:p w14:paraId="007BC685" w14:textId="77777777" w:rsidR="005D34C9" w:rsidRPr="00006970" w:rsidRDefault="005D34C9" w:rsidP="00513CA9">
      <w:pPr>
        <w:pStyle w:val="Textonotapie"/>
        <w:ind w:left="567"/>
        <w:jc w:val="both"/>
        <w:rPr>
          <w:rFonts w:ascii="Arial" w:hAnsi="Arial" w:cs="Arial"/>
          <w:i/>
          <w:sz w:val="16"/>
          <w:szCs w:val="16"/>
        </w:rPr>
      </w:pPr>
      <w:r w:rsidRPr="00006970">
        <w:rPr>
          <w:rFonts w:ascii="Arial" w:hAnsi="Arial" w:cs="Arial"/>
          <w:i/>
          <w:sz w:val="16"/>
          <w:szCs w:val="16"/>
          <w:u w:val="single"/>
          <w:shd w:val="clear" w:color="auto" w:fill="FFFFFF"/>
        </w:rPr>
        <w:t>Artículo 3</w:t>
      </w:r>
      <w:r w:rsidRPr="00006970">
        <w:rPr>
          <w:rFonts w:ascii="Arial" w:hAnsi="Arial" w:cs="Arial"/>
          <w:i/>
          <w:sz w:val="16"/>
          <w:szCs w:val="16"/>
          <w:shd w:val="clear" w:color="auto" w:fill="FFFFFF"/>
        </w:rPr>
        <w:t>. Los funcionarios encargados de hacer cumplir la ley podrán usar la fuerza sólo cuando sea estrictamente necesario y en la medida que lo requiera el desempeño de sus tareas.</w:t>
      </w:r>
    </w:p>
  </w:footnote>
  <w:footnote w:id="48">
    <w:p w14:paraId="277B9078" w14:textId="77777777" w:rsidR="005D34C9" w:rsidRDefault="005D34C9" w:rsidP="00513CA9">
      <w:pPr>
        <w:pStyle w:val="Textonotapie"/>
        <w:ind w:left="567"/>
        <w:jc w:val="both"/>
        <w:rPr>
          <w:rFonts w:ascii="Arial" w:hAnsi="Arial" w:cs="Arial"/>
          <w:sz w:val="16"/>
          <w:szCs w:val="16"/>
        </w:rPr>
      </w:pPr>
      <w:r w:rsidRPr="00F226F7">
        <w:rPr>
          <w:rStyle w:val="Refdenotaalpie"/>
          <w:rFonts w:ascii="Arial" w:hAnsi="Arial" w:cs="Arial"/>
          <w:sz w:val="16"/>
          <w:szCs w:val="16"/>
        </w:rPr>
        <w:footnoteRef/>
      </w:r>
      <w:r w:rsidRPr="00F226F7">
        <w:rPr>
          <w:rFonts w:ascii="Arial" w:hAnsi="Arial" w:cs="Arial"/>
          <w:sz w:val="16"/>
          <w:szCs w:val="16"/>
        </w:rPr>
        <w:t xml:space="preserve"> ONU, Asamblea General (1979). </w:t>
      </w:r>
      <w:r w:rsidRPr="00F226F7">
        <w:rPr>
          <w:rFonts w:ascii="Arial" w:hAnsi="Arial" w:cs="Arial"/>
          <w:i/>
          <w:sz w:val="16"/>
          <w:szCs w:val="16"/>
          <w:u w:val="single"/>
        </w:rPr>
        <w:t>Código de Conducta para los Funcionarios Encargados de Hacer Cumplir la Ley</w:t>
      </w:r>
      <w:r w:rsidRPr="00F226F7">
        <w:rPr>
          <w:rFonts w:ascii="Arial" w:hAnsi="Arial" w:cs="Arial"/>
          <w:sz w:val="16"/>
          <w:szCs w:val="16"/>
        </w:rPr>
        <w:t>. Resolución 34/169. Ginebra, Suiza.</w:t>
      </w:r>
      <w:r>
        <w:rPr>
          <w:rFonts w:ascii="Arial" w:hAnsi="Arial" w:cs="Arial"/>
          <w:sz w:val="16"/>
          <w:szCs w:val="16"/>
        </w:rPr>
        <w:t xml:space="preserve"> </w:t>
      </w:r>
    </w:p>
    <w:p w14:paraId="4A620F41" w14:textId="77777777" w:rsidR="005D34C9" w:rsidRPr="00006970" w:rsidRDefault="005D34C9" w:rsidP="00513CA9">
      <w:pPr>
        <w:pStyle w:val="Textonotapie"/>
        <w:ind w:left="567"/>
        <w:jc w:val="both"/>
        <w:rPr>
          <w:rFonts w:ascii="Arial" w:hAnsi="Arial" w:cs="Arial"/>
          <w:i/>
          <w:sz w:val="16"/>
          <w:szCs w:val="16"/>
          <w:shd w:val="clear" w:color="auto" w:fill="FFFFFF"/>
        </w:rPr>
      </w:pPr>
      <w:r w:rsidRPr="00006970">
        <w:rPr>
          <w:rFonts w:ascii="Arial" w:hAnsi="Arial" w:cs="Arial"/>
          <w:i/>
          <w:iCs/>
          <w:sz w:val="16"/>
          <w:szCs w:val="16"/>
          <w:u w:val="single"/>
        </w:rPr>
        <w:t>Artículo 5.</w:t>
      </w:r>
      <w:r w:rsidRPr="00006970">
        <w:rPr>
          <w:rFonts w:ascii="Arial" w:hAnsi="Arial" w:cs="Arial"/>
          <w:i/>
          <w:iCs/>
          <w:sz w:val="16"/>
          <w:szCs w:val="16"/>
        </w:rPr>
        <w:t xml:space="preserve"> </w:t>
      </w:r>
      <w:r w:rsidRPr="00006970">
        <w:rPr>
          <w:rFonts w:ascii="Arial" w:hAnsi="Arial" w:cs="Arial"/>
          <w:i/>
          <w:sz w:val="16"/>
          <w:szCs w:val="16"/>
          <w:shd w:val="clear" w:color="auto" w:fill="FFFFFF"/>
        </w:rPr>
        <w:t>Ningún funcionario encargado de hacer cumplir la ley podrá infligir, instigar o tolerar ningún acto de tortura u otros tratos o penas crueles, inhumanos o degradantes, ni invocar la orden de un superior o circunstancias especiales, como estado de guerra o amenaza de guerra, amenaza a la seguridad nacional, inestabilidad política interna, o cualquier otra emergencia pública, como justificación de la tortura u otros tratos o penas crueles, inhumanos o degradantes.</w:t>
      </w:r>
    </w:p>
    <w:p w14:paraId="2EF016C8" w14:textId="77777777" w:rsidR="005D34C9" w:rsidRPr="00954D3C" w:rsidRDefault="005D34C9" w:rsidP="00513CA9">
      <w:pPr>
        <w:pStyle w:val="Textonotapie"/>
        <w:ind w:left="567"/>
        <w:jc w:val="both"/>
        <w:rPr>
          <w:rFonts w:ascii="Arial" w:hAnsi="Arial" w:cs="Arial"/>
          <w:sz w:val="16"/>
          <w:szCs w:val="16"/>
        </w:rPr>
      </w:pPr>
      <w:r w:rsidRPr="00006970">
        <w:rPr>
          <w:rFonts w:ascii="Arial" w:hAnsi="Arial" w:cs="Arial"/>
          <w:i/>
          <w:sz w:val="16"/>
          <w:szCs w:val="16"/>
          <w:u w:val="single"/>
          <w:shd w:val="clear" w:color="auto" w:fill="FFFFFF"/>
        </w:rPr>
        <w:t>Artículo 6</w:t>
      </w:r>
      <w:r w:rsidRPr="00006970">
        <w:rPr>
          <w:rFonts w:ascii="Arial" w:hAnsi="Arial" w:cs="Arial"/>
          <w:i/>
          <w:sz w:val="16"/>
          <w:szCs w:val="16"/>
          <w:shd w:val="clear" w:color="auto" w:fill="FFFFFF"/>
        </w:rPr>
        <w:t>. Los funcionarios encargados de hacer cumplir la ley asegurarán la plena protección de la salud de las personas bajo su custodia y, en particular, tomarán medidas inmediatas para proporcionar atención médica cuando se precise.</w:t>
      </w:r>
    </w:p>
  </w:footnote>
  <w:footnote w:id="49">
    <w:p w14:paraId="4BA6B080" w14:textId="77777777" w:rsidR="005D34C9" w:rsidRDefault="005D34C9" w:rsidP="00513CA9">
      <w:pPr>
        <w:pStyle w:val="Textonotapie"/>
        <w:ind w:left="567"/>
        <w:jc w:val="both"/>
        <w:rPr>
          <w:rFonts w:ascii="Arial" w:hAnsi="Arial" w:cs="Arial"/>
          <w:sz w:val="16"/>
          <w:szCs w:val="16"/>
        </w:rPr>
      </w:pPr>
      <w:r w:rsidRPr="00BB20A6">
        <w:rPr>
          <w:rStyle w:val="Refdenotaalpie"/>
          <w:rFonts w:ascii="Arial" w:hAnsi="Arial" w:cs="Arial"/>
          <w:sz w:val="16"/>
          <w:szCs w:val="16"/>
        </w:rPr>
        <w:footnoteRef/>
      </w:r>
      <w:r w:rsidRPr="00BB20A6">
        <w:rPr>
          <w:rFonts w:ascii="Arial" w:hAnsi="Arial" w:cs="Arial"/>
          <w:sz w:val="16"/>
          <w:szCs w:val="16"/>
        </w:rPr>
        <w:t xml:space="preserve"> ONU: Asamblea General (1975). </w:t>
      </w:r>
      <w:r w:rsidRPr="00BB20A6">
        <w:rPr>
          <w:rFonts w:ascii="Arial" w:hAnsi="Arial" w:cs="Arial"/>
          <w:i/>
          <w:iCs/>
          <w:sz w:val="16"/>
          <w:szCs w:val="16"/>
          <w:u w:val="single"/>
        </w:rPr>
        <w:t>Declaración sobre la Protección de Todas las Personas contra la Tortura y Otros Tratos o Penas Crueles Inhumanos o Degradantes</w:t>
      </w:r>
      <w:r w:rsidRPr="00BB20A6">
        <w:rPr>
          <w:rFonts w:ascii="Arial" w:hAnsi="Arial" w:cs="Arial"/>
          <w:sz w:val="16"/>
          <w:szCs w:val="16"/>
        </w:rPr>
        <w:t xml:space="preserve">. Resolución 3452 (XXX). </w:t>
      </w:r>
    </w:p>
    <w:p w14:paraId="54CE0108" w14:textId="77777777" w:rsidR="005D34C9" w:rsidRPr="00954D3C" w:rsidRDefault="005D34C9" w:rsidP="00513CA9">
      <w:pPr>
        <w:pStyle w:val="Textonotapie"/>
        <w:ind w:left="567"/>
        <w:jc w:val="both"/>
        <w:rPr>
          <w:rFonts w:ascii="Arial" w:hAnsi="Arial" w:cs="Arial"/>
          <w:i/>
          <w:iCs/>
          <w:sz w:val="16"/>
          <w:szCs w:val="16"/>
        </w:rPr>
      </w:pPr>
      <w:r w:rsidRPr="00954D3C">
        <w:rPr>
          <w:rFonts w:ascii="Arial" w:hAnsi="Arial" w:cs="Arial"/>
          <w:i/>
          <w:iCs/>
          <w:sz w:val="16"/>
          <w:szCs w:val="16"/>
          <w:u w:val="single"/>
        </w:rPr>
        <w:t>Artículo 2</w:t>
      </w:r>
      <w:r w:rsidRPr="00954D3C">
        <w:rPr>
          <w:rFonts w:ascii="Arial" w:hAnsi="Arial" w:cs="Arial"/>
          <w:i/>
          <w:iCs/>
          <w:sz w:val="16"/>
          <w:szCs w:val="16"/>
        </w:rPr>
        <w:t xml:space="preserve">. </w:t>
      </w:r>
      <w:r w:rsidRPr="00954D3C">
        <w:rPr>
          <w:rFonts w:ascii="Arial" w:hAnsi="Arial" w:cs="Arial"/>
          <w:i/>
          <w:sz w:val="16"/>
          <w:szCs w:val="16"/>
          <w:shd w:val="clear" w:color="auto" w:fill="FFFFFF"/>
        </w:rPr>
        <w:t>Todo acto de tortura u otro trato o pena cruel, inhumano o degradante constituye una ofensa a la dignidad humana y será condenado como violación de los propósitos de la Carta de las Naciones Unidas y de los derechos humanos y libertades fundamentales proclamados en la Declaración Universal de Derechos Humanos.</w:t>
      </w:r>
    </w:p>
    <w:p w14:paraId="7E0A6446" w14:textId="77777777" w:rsidR="005D34C9" w:rsidRPr="00954D3C" w:rsidRDefault="005D34C9" w:rsidP="00513CA9">
      <w:pPr>
        <w:pStyle w:val="Textonotapie"/>
        <w:ind w:left="567"/>
        <w:jc w:val="both"/>
        <w:rPr>
          <w:rFonts w:ascii="Arial" w:hAnsi="Arial" w:cs="Arial"/>
          <w:i/>
          <w:iCs/>
          <w:sz w:val="16"/>
          <w:szCs w:val="16"/>
        </w:rPr>
      </w:pPr>
      <w:r w:rsidRPr="00954D3C">
        <w:rPr>
          <w:rFonts w:ascii="Arial" w:hAnsi="Arial" w:cs="Arial"/>
          <w:i/>
          <w:iCs/>
          <w:sz w:val="16"/>
          <w:szCs w:val="16"/>
          <w:u w:val="single"/>
        </w:rPr>
        <w:t>Artículo 8</w:t>
      </w:r>
      <w:r w:rsidRPr="00954D3C">
        <w:rPr>
          <w:rFonts w:ascii="Arial" w:hAnsi="Arial" w:cs="Arial"/>
          <w:i/>
          <w:iCs/>
          <w:sz w:val="16"/>
          <w:szCs w:val="16"/>
        </w:rPr>
        <w:t xml:space="preserve">. </w:t>
      </w:r>
      <w:r w:rsidRPr="00954D3C">
        <w:rPr>
          <w:rFonts w:ascii="Arial" w:hAnsi="Arial" w:cs="Arial"/>
          <w:i/>
          <w:sz w:val="16"/>
          <w:szCs w:val="16"/>
          <w:shd w:val="clear" w:color="auto" w:fill="FFFFFF"/>
        </w:rPr>
        <w:t>Toda persona que alegue que ha sido sometida a tortura u otros tratos o penas crueles, inhumanos o degradantes, por un funcionario público o a instigación del mismo, tendrá derecho a que su caso sea examinado imparcialmente por las autoridades competentes del Estado interesado.</w:t>
      </w:r>
    </w:p>
  </w:footnote>
  <w:footnote w:id="50">
    <w:p w14:paraId="6FB5BF7F" w14:textId="77777777" w:rsidR="005D34C9" w:rsidRDefault="005D34C9" w:rsidP="00513CA9">
      <w:pPr>
        <w:pStyle w:val="Textonotapie"/>
        <w:ind w:left="567"/>
        <w:rPr>
          <w:rFonts w:ascii="Arial" w:hAnsi="Arial" w:cs="Arial"/>
          <w:sz w:val="16"/>
          <w:szCs w:val="16"/>
        </w:rPr>
      </w:pPr>
      <w:r w:rsidRPr="00D12D4B">
        <w:rPr>
          <w:rStyle w:val="Refdenotaalpie"/>
          <w:rFonts w:ascii="Arial" w:hAnsi="Arial" w:cs="Arial"/>
          <w:sz w:val="16"/>
          <w:szCs w:val="16"/>
        </w:rPr>
        <w:footnoteRef/>
      </w:r>
      <w:r w:rsidRPr="00D12D4B">
        <w:rPr>
          <w:rFonts w:ascii="Arial" w:hAnsi="Arial" w:cs="Arial"/>
          <w:sz w:val="16"/>
          <w:szCs w:val="16"/>
        </w:rPr>
        <w:t xml:space="preserve"> ONU (1990). </w:t>
      </w:r>
      <w:r w:rsidRPr="00D12D4B">
        <w:rPr>
          <w:rFonts w:ascii="Arial" w:hAnsi="Arial" w:cs="Arial"/>
          <w:i/>
          <w:iCs/>
          <w:sz w:val="16"/>
          <w:szCs w:val="16"/>
          <w:u w:val="single"/>
        </w:rPr>
        <w:t>Principios Básicos sobre el Empleo de la Fuerza y de Armas de Fuego por los Funcionarios Encargados de Hacer Cumplir la Ley</w:t>
      </w:r>
      <w:r w:rsidRPr="00D12D4B">
        <w:rPr>
          <w:rFonts w:ascii="Arial" w:hAnsi="Arial" w:cs="Arial"/>
          <w:sz w:val="16"/>
          <w:szCs w:val="16"/>
        </w:rPr>
        <w:t>. Octavo Congreso de las Naciones Unidas sobre Prevención del Delito y Tratamiento del Delincuente. La Habana, Cuba.</w:t>
      </w:r>
      <w:r>
        <w:rPr>
          <w:rFonts w:ascii="Arial" w:hAnsi="Arial" w:cs="Arial"/>
          <w:sz w:val="16"/>
          <w:szCs w:val="16"/>
        </w:rPr>
        <w:t xml:space="preserve"> </w:t>
      </w:r>
    </w:p>
    <w:p w14:paraId="2A8064E6" w14:textId="77777777" w:rsidR="005D34C9" w:rsidRPr="008B73CE" w:rsidRDefault="005D34C9" w:rsidP="00513CA9">
      <w:pPr>
        <w:pStyle w:val="Textonotapie"/>
        <w:ind w:left="567"/>
        <w:jc w:val="both"/>
        <w:rPr>
          <w:rFonts w:ascii="Arial" w:hAnsi="Arial" w:cs="Arial"/>
          <w:i/>
          <w:iCs/>
          <w:sz w:val="16"/>
          <w:szCs w:val="16"/>
        </w:rPr>
      </w:pPr>
      <w:r w:rsidRPr="008B73CE">
        <w:rPr>
          <w:rFonts w:ascii="Arial" w:hAnsi="Arial" w:cs="Arial"/>
          <w:i/>
          <w:iCs/>
          <w:sz w:val="16"/>
          <w:szCs w:val="16"/>
          <w:u w:val="single"/>
        </w:rPr>
        <w:t>Principio 4</w:t>
      </w:r>
      <w:r w:rsidRPr="008B73CE">
        <w:rPr>
          <w:rFonts w:ascii="Arial" w:hAnsi="Arial" w:cs="Arial"/>
          <w:i/>
          <w:iCs/>
          <w:sz w:val="16"/>
          <w:szCs w:val="16"/>
        </w:rPr>
        <w:t xml:space="preserve">. </w:t>
      </w:r>
      <w:r w:rsidRPr="008B73CE">
        <w:rPr>
          <w:rFonts w:ascii="Arial" w:hAnsi="Arial" w:cs="Arial"/>
          <w:i/>
          <w:sz w:val="16"/>
          <w:szCs w:val="16"/>
          <w:shd w:val="clear" w:color="auto" w:fill="FFFFFF"/>
        </w:rPr>
        <w:t>Los funcionarios encargados de hacer cumplir la ley, en el desempeño de sus funciones, utilizarán en la medida de lo posible medios no violentos antes de recurrir al empleo de la fuerza y de armas de fuego. Podrán utilizar la fuerza y armas de fuego solamente cuando otros medios resulten ineficaces o no garanticen de ninguna manera el logro del resultado previsto.</w:t>
      </w:r>
    </w:p>
    <w:p w14:paraId="1AAB857A" w14:textId="77777777" w:rsidR="005D34C9" w:rsidRPr="008B73CE" w:rsidRDefault="005D34C9" w:rsidP="00513CA9">
      <w:pPr>
        <w:pStyle w:val="Textonotapie"/>
        <w:ind w:left="567"/>
        <w:jc w:val="both"/>
        <w:rPr>
          <w:rFonts w:ascii="Arial" w:hAnsi="Arial" w:cs="Arial"/>
          <w:i/>
          <w:iCs/>
          <w:sz w:val="16"/>
          <w:szCs w:val="16"/>
          <w:u w:val="single"/>
        </w:rPr>
      </w:pPr>
      <w:r w:rsidRPr="008B73CE">
        <w:rPr>
          <w:rFonts w:ascii="Arial" w:hAnsi="Arial" w:cs="Arial"/>
          <w:i/>
          <w:iCs/>
          <w:sz w:val="16"/>
          <w:szCs w:val="16"/>
          <w:u w:val="single"/>
        </w:rPr>
        <w:t>Principio 6</w:t>
      </w:r>
      <w:r w:rsidRPr="008B73CE">
        <w:rPr>
          <w:rFonts w:ascii="Arial" w:hAnsi="Arial" w:cs="Arial"/>
          <w:i/>
          <w:iCs/>
          <w:sz w:val="16"/>
          <w:szCs w:val="16"/>
        </w:rPr>
        <w:t xml:space="preserve">. </w:t>
      </w:r>
      <w:r w:rsidRPr="008B73CE">
        <w:rPr>
          <w:rFonts w:ascii="Arial" w:hAnsi="Arial" w:cs="Arial"/>
          <w:i/>
          <w:sz w:val="16"/>
          <w:szCs w:val="16"/>
          <w:shd w:val="clear" w:color="auto" w:fill="FFFFFF"/>
        </w:rPr>
        <w:t>Cuando al emplear la fuerza o armas de fuego los funcionarios encargados de hacer cumplir la ley ocasionen lesiones o muerte, comunicarán el hecho inmediatamente a sus superiores de conformidad con el principio 22.</w:t>
      </w:r>
    </w:p>
    <w:p w14:paraId="412C5C75" w14:textId="77777777" w:rsidR="005D34C9" w:rsidRPr="008B73CE" w:rsidRDefault="005D34C9" w:rsidP="00513CA9">
      <w:pPr>
        <w:pStyle w:val="Textonotapie"/>
        <w:ind w:left="567"/>
        <w:jc w:val="both"/>
        <w:rPr>
          <w:rFonts w:ascii="Arial" w:hAnsi="Arial" w:cs="Arial"/>
          <w:i/>
          <w:iCs/>
          <w:sz w:val="16"/>
          <w:szCs w:val="16"/>
          <w:u w:val="single"/>
        </w:rPr>
      </w:pPr>
      <w:r w:rsidRPr="008B73CE">
        <w:rPr>
          <w:rFonts w:ascii="Arial" w:hAnsi="Arial" w:cs="Arial"/>
          <w:i/>
          <w:iCs/>
          <w:sz w:val="16"/>
          <w:szCs w:val="16"/>
          <w:u w:val="single"/>
        </w:rPr>
        <w:t>Principio 18</w:t>
      </w:r>
      <w:r w:rsidRPr="008B73CE">
        <w:rPr>
          <w:rFonts w:ascii="Arial" w:hAnsi="Arial" w:cs="Arial"/>
          <w:i/>
          <w:iCs/>
          <w:sz w:val="16"/>
          <w:szCs w:val="16"/>
        </w:rPr>
        <w:t xml:space="preserve">. </w:t>
      </w:r>
      <w:r w:rsidRPr="008B73CE">
        <w:rPr>
          <w:rFonts w:ascii="Arial" w:hAnsi="Arial" w:cs="Arial"/>
          <w:i/>
          <w:sz w:val="16"/>
          <w:szCs w:val="16"/>
          <w:shd w:val="clear" w:color="auto" w:fill="FFFFFF"/>
        </w:rPr>
        <w:t>Los gobiernos y los organismos encargados de hacer cumplir la ley procurarán que todos los funcionarios encargados de hacer cumplir la ley sean seleccionados mediante procedimientos adecuados, posean aptitudes éticas, psicológicas y físicas apropiadas para el ejercicio eficaz de sus funciones y reciban capacitación profesional continua y completa. Tales aptitudes para el ejercicio de esas funciones serán objeto de examen periódico.</w:t>
      </w:r>
    </w:p>
    <w:p w14:paraId="5DE3C4C0" w14:textId="77777777" w:rsidR="005D34C9" w:rsidRPr="00036AC6" w:rsidRDefault="005D34C9" w:rsidP="00513CA9">
      <w:pPr>
        <w:pStyle w:val="Textonotapie"/>
        <w:ind w:left="567"/>
        <w:jc w:val="both"/>
        <w:rPr>
          <w:rFonts w:ascii="Arial" w:hAnsi="Arial" w:cs="Arial"/>
          <w:sz w:val="16"/>
          <w:szCs w:val="16"/>
        </w:rPr>
      </w:pPr>
      <w:r w:rsidRPr="008B73CE">
        <w:rPr>
          <w:rFonts w:ascii="Arial" w:hAnsi="Arial" w:cs="Arial"/>
          <w:i/>
          <w:iCs/>
          <w:sz w:val="16"/>
          <w:szCs w:val="16"/>
          <w:u w:val="single"/>
        </w:rPr>
        <w:t>Principio 20</w:t>
      </w:r>
      <w:r w:rsidRPr="008B73CE">
        <w:rPr>
          <w:rFonts w:ascii="Arial" w:hAnsi="Arial" w:cs="Arial"/>
          <w:i/>
          <w:iCs/>
          <w:sz w:val="16"/>
          <w:szCs w:val="16"/>
        </w:rPr>
        <w:t xml:space="preserve">. </w:t>
      </w:r>
      <w:r w:rsidRPr="008B73CE">
        <w:rPr>
          <w:rFonts w:ascii="Arial" w:hAnsi="Arial" w:cs="Arial"/>
          <w:i/>
          <w:sz w:val="16"/>
          <w:szCs w:val="16"/>
          <w:shd w:val="clear" w:color="auto" w:fill="FFFFFF"/>
        </w:rPr>
        <w:t>En la capacitación de los funcionarios encargados de hacer cumplir la ley, los gobiernos y los organismos correspondientes prestarán especial atención a las cuestiones de ética policial y derechos humanos, especialmente en el proceso de indagación, a los medios que puedan sustituir el empleo de la fuerza y de armas de fuego, por ejemplo, la solución pacífica de los conflictos, el estudio del comportamiento de las multitudes y las técnicas de persuasión, negociación y mediación, así como a los medios técnicos, con miras a limitar el empleo de la fuerza y armas de fuego. Los organismos encargados de hacer cumplir la ley deben examinar sus programas de capacitación y procedimientos operativos a la luz de casos concretos.</w:t>
      </w:r>
    </w:p>
  </w:footnote>
  <w:footnote w:id="51">
    <w:p w14:paraId="05FFE833" w14:textId="77777777" w:rsidR="005D34C9" w:rsidRPr="007022B5" w:rsidRDefault="005D34C9" w:rsidP="00513CA9">
      <w:pPr>
        <w:pStyle w:val="Textonotapie"/>
        <w:ind w:left="567"/>
        <w:jc w:val="both"/>
        <w:rPr>
          <w:rFonts w:ascii="Arial" w:hAnsi="Arial" w:cs="Arial"/>
          <w:sz w:val="16"/>
          <w:szCs w:val="16"/>
        </w:rPr>
      </w:pPr>
      <w:r w:rsidRPr="007022B5">
        <w:rPr>
          <w:rStyle w:val="Refdenotaalpie"/>
          <w:rFonts w:ascii="Arial" w:hAnsi="Arial" w:cs="Arial"/>
          <w:sz w:val="16"/>
          <w:szCs w:val="16"/>
        </w:rPr>
        <w:footnoteRef/>
      </w:r>
      <w:r w:rsidRPr="007022B5">
        <w:rPr>
          <w:rFonts w:ascii="Arial" w:hAnsi="Arial" w:cs="Arial"/>
          <w:sz w:val="16"/>
          <w:szCs w:val="16"/>
        </w:rPr>
        <w:t xml:space="preserve"> ONU (1990). </w:t>
      </w:r>
      <w:r w:rsidRPr="007022B5">
        <w:rPr>
          <w:rFonts w:ascii="Arial" w:hAnsi="Arial" w:cs="Arial"/>
          <w:i/>
          <w:iCs/>
          <w:sz w:val="16"/>
          <w:szCs w:val="16"/>
          <w:u w:val="single"/>
        </w:rPr>
        <w:t>Principios Básicos sobre el Empleo de la Fuerza y de Armas de Fuego por los Funcionarios Encargados de Hacer Cumplir la Ley</w:t>
      </w:r>
      <w:r w:rsidRPr="007022B5">
        <w:rPr>
          <w:rFonts w:ascii="Arial" w:hAnsi="Arial" w:cs="Arial"/>
          <w:sz w:val="16"/>
          <w:szCs w:val="16"/>
        </w:rPr>
        <w:t>. Octavo Congreso de las Naciones Unidas sobre Prevención del Delito y Tratamiento del Delincuente. La Habana, Cuba.</w:t>
      </w:r>
    </w:p>
    <w:p w14:paraId="457B95F6" w14:textId="77777777" w:rsidR="005D34C9" w:rsidRPr="007022B5" w:rsidRDefault="005D34C9" w:rsidP="00513CA9">
      <w:pPr>
        <w:pStyle w:val="Textonotapie"/>
        <w:ind w:left="567"/>
        <w:jc w:val="both"/>
        <w:rPr>
          <w:rFonts w:ascii="Arial" w:hAnsi="Arial" w:cs="Arial"/>
          <w:i/>
          <w:sz w:val="16"/>
          <w:szCs w:val="16"/>
        </w:rPr>
      </w:pPr>
      <w:r w:rsidRPr="007022B5">
        <w:rPr>
          <w:rFonts w:ascii="Arial" w:hAnsi="Arial" w:cs="Arial"/>
          <w:i/>
          <w:sz w:val="16"/>
          <w:szCs w:val="16"/>
          <w:u w:val="single"/>
        </w:rPr>
        <w:t>Principio 15</w:t>
      </w:r>
      <w:r w:rsidRPr="007022B5">
        <w:rPr>
          <w:rFonts w:ascii="Arial" w:hAnsi="Arial" w:cs="Arial"/>
          <w:i/>
          <w:sz w:val="16"/>
          <w:szCs w:val="16"/>
        </w:rPr>
        <w:t xml:space="preserve">. Los funcionarios encargados de hacer cumplir la ley, en sus relaciones con las personas bajo custodia o detenidas, no emplearán la fuerza, salvo cuando sea estrictamente necesario para mantener la seguridad y el orden en los establecimientos o cuando corra peligro la integridad física de las personas. </w:t>
      </w:r>
    </w:p>
    <w:p w14:paraId="3134E95E" w14:textId="77777777" w:rsidR="005D34C9" w:rsidRPr="00FA7593" w:rsidRDefault="005D34C9" w:rsidP="00513CA9">
      <w:pPr>
        <w:pStyle w:val="Textonotapie"/>
        <w:ind w:left="567"/>
        <w:jc w:val="both"/>
        <w:rPr>
          <w:rFonts w:ascii="Arial" w:hAnsi="Arial" w:cs="Arial"/>
          <w:sz w:val="16"/>
          <w:szCs w:val="16"/>
        </w:rPr>
      </w:pPr>
      <w:r w:rsidRPr="007022B5">
        <w:rPr>
          <w:rFonts w:ascii="Arial" w:hAnsi="Arial" w:cs="Arial"/>
          <w:i/>
          <w:sz w:val="16"/>
          <w:szCs w:val="16"/>
          <w:u w:val="single"/>
        </w:rPr>
        <w:t>Principio 16</w:t>
      </w:r>
      <w:r w:rsidRPr="007022B5">
        <w:rPr>
          <w:rFonts w:ascii="Arial" w:hAnsi="Arial" w:cs="Arial"/>
          <w:i/>
          <w:sz w:val="16"/>
          <w:szCs w:val="16"/>
        </w:rPr>
        <w:t xml:space="preserve">. Los funcionarios encargados de hacer cumplir la ley, en sus relaciones con las personas bajo custodia o detenidas, no emplearán armas de fuego, salvo en defensa propia o en defensa de terceros cuando haya peligro inminente de muerte o lesiones graves, o cuando sea estrictamente necesario para impedir la fuga de una persona sometida a custodia </w:t>
      </w:r>
      <w:r w:rsidRPr="00FA7593">
        <w:rPr>
          <w:rFonts w:ascii="Arial" w:hAnsi="Arial" w:cs="Arial"/>
          <w:i/>
          <w:sz w:val="16"/>
          <w:szCs w:val="16"/>
        </w:rPr>
        <w:t>o detención que presente el peligro a que se refiere el principio 9.</w:t>
      </w:r>
    </w:p>
  </w:footnote>
  <w:footnote w:id="52">
    <w:p w14:paraId="55E97D4F" w14:textId="77777777" w:rsidR="005D34C9" w:rsidRPr="00FA7593" w:rsidRDefault="005D34C9" w:rsidP="00513CA9">
      <w:pPr>
        <w:pStyle w:val="Textonotapie"/>
        <w:ind w:left="567"/>
        <w:jc w:val="both"/>
        <w:rPr>
          <w:rFonts w:ascii="Arial" w:hAnsi="Arial" w:cs="Arial"/>
          <w:sz w:val="16"/>
          <w:szCs w:val="16"/>
        </w:rPr>
      </w:pPr>
      <w:r w:rsidRPr="00FA7593">
        <w:rPr>
          <w:rStyle w:val="Refdenotaalpie"/>
          <w:rFonts w:ascii="Arial" w:hAnsi="Arial" w:cs="Arial"/>
          <w:sz w:val="16"/>
          <w:szCs w:val="16"/>
        </w:rPr>
        <w:footnoteRef/>
      </w:r>
      <w:r w:rsidRPr="00FA7593">
        <w:rPr>
          <w:rFonts w:ascii="Arial" w:hAnsi="Arial" w:cs="Arial"/>
          <w:sz w:val="16"/>
          <w:szCs w:val="16"/>
        </w:rPr>
        <w:t xml:space="preserve"> CPEUM (1917).</w:t>
      </w:r>
    </w:p>
    <w:p w14:paraId="79792872" w14:textId="77777777" w:rsidR="005D34C9" w:rsidRPr="00FA7593" w:rsidRDefault="005D34C9" w:rsidP="00513CA9">
      <w:pPr>
        <w:pStyle w:val="Textonotapie"/>
        <w:ind w:left="567"/>
        <w:jc w:val="both"/>
        <w:rPr>
          <w:rFonts w:ascii="Arial" w:hAnsi="Arial" w:cs="Arial"/>
          <w:i/>
          <w:sz w:val="16"/>
          <w:szCs w:val="16"/>
        </w:rPr>
      </w:pPr>
      <w:r w:rsidRPr="00FA7593">
        <w:rPr>
          <w:rFonts w:ascii="Arial" w:hAnsi="Arial" w:cs="Arial"/>
          <w:i/>
          <w:sz w:val="16"/>
          <w:szCs w:val="16"/>
          <w:u w:val="single"/>
        </w:rPr>
        <w:t>Artículo 1</w:t>
      </w:r>
      <w:r w:rsidRPr="00FA7593">
        <w:rPr>
          <w:rFonts w:ascii="Arial" w:hAnsi="Arial" w:cs="Arial"/>
          <w:i/>
          <w:sz w:val="16"/>
          <w:szCs w:val="16"/>
        </w:rPr>
        <w:t>. “…Todas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38119B12" w14:textId="77777777" w:rsidR="005D34C9" w:rsidRDefault="005D34C9" w:rsidP="00513CA9">
      <w:pPr>
        <w:pStyle w:val="Textonotapie"/>
        <w:ind w:left="567"/>
        <w:jc w:val="both"/>
        <w:rPr>
          <w:rFonts w:ascii="Arial" w:hAnsi="Arial" w:cs="Arial"/>
          <w:i/>
          <w:sz w:val="16"/>
          <w:szCs w:val="16"/>
        </w:rPr>
      </w:pPr>
      <w:r w:rsidRPr="00FA7593">
        <w:rPr>
          <w:rFonts w:ascii="Arial" w:hAnsi="Arial" w:cs="Arial"/>
          <w:i/>
          <w:sz w:val="16"/>
          <w:szCs w:val="16"/>
          <w:u w:val="single"/>
        </w:rPr>
        <w:t>Artículo 16</w:t>
      </w:r>
      <w:r w:rsidRPr="00FA7593">
        <w:rPr>
          <w:rFonts w:ascii="Arial" w:hAnsi="Arial" w:cs="Arial"/>
          <w:i/>
          <w:sz w:val="16"/>
          <w:szCs w:val="16"/>
        </w:rPr>
        <w:t xml:space="preserve">. </w:t>
      </w:r>
      <w:r>
        <w:rPr>
          <w:rFonts w:ascii="Arial" w:hAnsi="Arial" w:cs="Arial"/>
          <w:i/>
          <w:sz w:val="16"/>
          <w:szCs w:val="16"/>
        </w:rPr>
        <w:t>“</w:t>
      </w:r>
      <w:r w:rsidRPr="00FA7593">
        <w:rPr>
          <w:rFonts w:ascii="Arial" w:hAnsi="Arial" w:cs="Arial"/>
          <w:i/>
          <w:sz w:val="16"/>
          <w:szCs w:val="16"/>
        </w:rPr>
        <w:t>Nadie puede ser molestado en su persona, familia, domicilio, papeles o posesiones, sino en virtud de mandamiento escrito de la autoridad competente, que funde y motive la</w:t>
      </w:r>
      <w:r>
        <w:rPr>
          <w:rFonts w:ascii="Arial" w:hAnsi="Arial" w:cs="Arial"/>
          <w:i/>
          <w:sz w:val="16"/>
          <w:szCs w:val="16"/>
        </w:rPr>
        <w:t xml:space="preserve"> causa legal del procedimiento…”</w:t>
      </w:r>
    </w:p>
    <w:p w14:paraId="1676CC8C" w14:textId="77777777" w:rsidR="005D34C9" w:rsidRPr="006E1292" w:rsidRDefault="005D34C9" w:rsidP="00513CA9">
      <w:pPr>
        <w:pStyle w:val="Textonotapie"/>
        <w:ind w:left="567"/>
        <w:jc w:val="both"/>
        <w:rPr>
          <w:rFonts w:ascii="Arial" w:hAnsi="Arial" w:cs="Arial"/>
          <w:i/>
          <w:iCs/>
          <w:sz w:val="16"/>
          <w:szCs w:val="16"/>
        </w:rPr>
      </w:pPr>
      <w:r w:rsidRPr="00775D4E">
        <w:rPr>
          <w:rFonts w:ascii="Arial" w:hAnsi="Arial" w:cs="Arial"/>
          <w:i/>
          <w:iCs/>
          <w:sz w:val="16"/>
          <w:szCs w:val="16"/>
          <w:u w:val="single"/>
        </w:rPr>
        <w:t>Artículo 21.</w:t>
      </w:r>
      <w:r w:rsidRPr="00775D4E">
        <w:rPr>
          <w:rFonts w:ascii="Arial" w:hAnsi="Arial" w:cs="Arial"/>
          <w:i/>
          <w:iCs/>
          <w:sz w:val="16"/>
          <w:szCs w:val="16"/>
        </w:rPr>
        <w:t xml:space="preserve"> </w:t>
      </w:r>
      <w:r w:rsidRPr="00775D4E">
        <w:rPr>
          <w:rFonts w:ascii="Arial" w:hAnsi="Arial" w:cs="Arial"/>
          <w:i/>
          <w:sz w:val="16"/>
          <w:szCs w:val="16"/>
        </w:rPr>
        <w:t>La seguridad pública es una función del Estado a cargo de la Federación, las entidades federativas y los Municipios, cuyos fines son salvaguardar la vida, las libertades, la integridad y el patrimonio de las personas, así como contribuir a la generación y preservación del orden público y la paz social, de conformidad con lo previsto en esta Constitu</w:t>
      </w:r>
      <w:r>
        <w:rPr>
          <w:rFonts w:ascii="Arial" w:hAnsi="Arial" w:cs="Arial"/>
          <w:i/>
          <w:sz w:val="16"/>
          <w:szCs w:val="16"/>
        </w:rPr>
        <w:t xml:space="preserve">ción y las leyes en la materia … </w:t>
      </w:r>
      <w:r w:rsidRPr="00775D4E">
        <w:rPr>
          <w:rFonts w:ascii="Arial" w:hAnsi="Arial" w:cs="Arial"/>
          <w:i/>
          <w:sz w:val="16"/>
          <w:szCs w:val="16"/>
        </w:rPr>
        <w:t>La actuación de las instituciones de seguridad pública se regirá por los principios de legalidad, objetividad, eficiencia, profesionalismo, honradez y respeto a los derechos humanos reconocidos en esta Constitución</w:t>
      </w:r>
      <w:r>
        <w:rPr>
          <w:rFonts w:ascii="Arial" w:hAnsi="Arial" w:cs="Arial"/>
          <w:i/>
          <w:sz w:val="16"/>
          <w:szCs w:val="16"/>
        </w:rPr>
        <w:t>…”</w:t>
      </w:r>
    </w:p>
  </w:footnote>
  <w:footnote w:id="53">
    <w:p w14:paraId="6691C384" w14:textId="77777777" w:rsidR="005D34C9" w:rsidRDefault="005D34C9" w:rsidP="00513CA9">
      <w:pPr>
        <w:ind w:left="567"/>
        <w:jc w:val="both"/>
        <w:rPr>
          <w:rFonts w:ascii="Arial" w:hAnsi="Arial" w:cs="Arial"/>
          <w:b/>
          <w:bCs/>
          <w:sz w:val="16"/>
        </w:rPr>
      </w:pPr>
      <w:r>
        <w:rPr>
          <w:rStyle w:val="Refdenotaalpie"/>
          <w:rFonts w:cs="Arial"/>
          <w:bCs/>
          <w:sz w:val="16"/>
        </w:rPr>
        <w:footnoteRef/>
      </w:r>
      <w:r>
        <w:rPr>
          <w:rFonts w:ascii="Arial" w:hAnsi="Arial" w:cs="Arial"/>
          <w:bCs/>
          <w:sz w:val="16"/>
        </w:rPr>
        <w:t xml:space="preserve"> Ley General de Responsabilidades Administrativas (2016). </w:t>
      </w:r>
    </w:p>
    <w:p w14:paraId="010682B0" w14:textId="77777777" w:rsidR="005D34C9" w:rsidRDefault="005D34C9" w:rsidP="00513CA9">
      <w:pPr>
        <w:ind w:left="567"/>
        <w:jc w:val="both"/>
        <w:rPr>
          <w:rFonts w:ascii="Arial" w:hAnsi="Arial" w:cs="Arial"/>
          <w:b/>
          <w:bCs/>
          <w:sz w:val="16"/>
        </w:rPr>
      </w:pPr>
      <w:r>
        <w:rPr>
          <w:rFonts w:ascii="Arial" w:hAnsi="Arial" w:cs="Arial"/>
          <w:bCs/>
          <w:i/>
          <w:sz w:val="16"/>
          <w:u w:val="single"/>
        </w:rPr>
        <w:t>Artículo 7</w:t>
      </w:r>
      <w:r>
        <w:rPr>
          <w:rFonts w:ascii="Arial" w:hAnsi="Arial" w:cs="Arial"/>
          <w:bCs/>
          <w:sz w:val="16"/>
        </w:rPr>
        <w:t xml:space="preserve">. </w:t>
      </w:r>
      <w:r>
        <w:rPr>
          <w:rFonts w:ascii="Arial" w:hAnsi="Arial" w:cs="Arial"/>
          <w:bCs/>
          <w:i/>
          <w:sz w:val="16"/>
        </w:rPr>
        <w:t>Los Servidores Públicos observarán en el desempeño de su empleo, cargo o comisión, los principios de disciplina, legalidad, objetividad, profesionalismo, honradez, lealtad, imparcialidad, integridad, rendición de cuentas, eficacia y eficiencia que rigen el servicio público. Para la efectiva aplicación de dichos principios, los Servidores Públicos observarán las siguientes directrices:</w:t>
      </w:r>
    </w:p>
    <w:p w14:paraId="71D04458" w14:textId="77777777" w:rsidR="005D34C9" w:rsidRDefault="005D34C9" w:rsidP="00513CA9">
      <w:pPr>
        <w:ind w:left="567"/>
        <w:jc w:val="both"/>
        <w:rPr>
          <w:rFonts w:ascii="Arial" w:hAnsi="Arial" w:cs="Arial"/>
          <w:b/>
          <w:bCs/>
          <w:i/>
          <w:sz w:val="16"/>
        </w:rPr>
      </w:pPr>
      <w:r>
        <w:rPr>
          <w:rFonts w:ascii="Arial" w:hAnsi="Arial" w:cs="Arial"/>
          <w:bCs/>
          <w:i/>
          <w:sz w:val="16"/>
        </w:rPr>
        <w:t>I. Actuar conforme a lo que las leyes, reglamentos y demás disposiciones jurídicas les atribuyen a su empleo, cargo o comisión, por lo que deben conocer y cumplir las disposiciones que regulan el ejercicio de sus funciones, facultades y atribuciones; …</w:t>
      </w:r>
    </w:p>
    <w:p w14:paraId="5DDADCD4" w14:textId="77777777" w:rsidR="005D34C9" w:rsidRDefault="005D34C9" w:rsidP="00513CA9">
      <w:pPr>
        <w:ind w:left="567"/>
        <w:jc w:val="both"/>
        <w:rPr>
          <w:rFonts w:ascii="Arial" w:hAnsi="Arial" w:cs="Arial"/>
          <w:b/>
          <w:bCs/>
          <w:i/>
          <w:sz w:val="16"/>
        </w:rPr>
      </w:pPr>
      <w:r>
        <w:rPr>
          <w:rFonts w:ascii="Arial" w:hAnsi="Arial" w:cs="Arial"/>
          <w:bCs/>
          <w:i/>
          <w:sz w:val="16"/>
        </w:rPr>
        <w:t>IV. Dar a las personas en general el mismo trato, por lo que no concederán privilegios o preferencias a organizaciones o personas, ni permitirán que influencias, intereses o prejuicios indebidos afecten su compromiso para tomar decisiones o ejercer sus funciones de manera objetiva;</w:t>
      </w:r>
    </w:p>
    <w:p w14:paraId="305695F2" w14:textId="77777777" w:rsidR="005D34C9" w:rsidRDefault="005D34C9" w:rsidP="00513CA9">
      <w:pPr>
        <w:ind w:left="567"/>
        <w:jc w:val="both"/>
        <w:rPr>
          <w:rFonts w:ascii="Arial" w:hAnsi="Arial" w:cs="Arial"/>
          <w:b/>
          <w:bCs/>
          <w:i/>
          <w:sz w:val="16"/>
        </w:rPr>
      </w:pPr>
      <w:r>
        <w:rPr>
          <w:rFonts w:ascii="Arial" w:hAnsi="Arial" w:cs="Arial"/>
          <w:bCs/>
          <w:i/>
          <w:sz w:val="16"/>
        </w:rPr>
        <w:t>V. Actuar conforme a una cultura de servicio orientada al logro de resultados, procurando en todo momento un mejor desempeño de sus funciones a fin de alcanzar las metas institucionales según sus responsabilidades; …</w:t>
      </w:r>
    </w:p>
    <w:p w14:paraId="04C33218" w14:textId="77777777" w:rsidR="005D34C9" w:rsidRDefault="005D34C9" w:rsidP="00513CA9">
      <w:pPr>
        <w:ind w:left="567"/>
        <w:jc w:val="both"/>
        <w:rPr>
          <w:rFonts w:ascii="Arial" w:hAnsi="Arial" w:cs="Arial"/>
          <w:b/>
          <w:bCs/>
          <w:i/>
          <w:sz w:val="16"/>
        </w:rPr>
      </w:pPr>
      <w:r>
        <w:rPr>
          <w:rFonts w:ascii="Arial" w:hAnsi="Arial" w:cs="Arial"/>
          <w:bCs/>
          <w:i/>
          <w:sz w:val="16"/>
        </w:rPr>
        <w:t>VII. Promover, respetar, proteger y garantizar los derechos humanos establecidos en la Constitución;</w:t>
      </w:r>
    </w:p>
    <w:p w14:paraId="4F6579A4" w14:textId="77777777" w:rsidR="005D34C9" w:rsidRDefault="005D34C9" w:rsidP="00513CA9">
      <w:pPr>
        <w:ind w:left="567"/>
        <w:jc w:val="both"/>
        <w:rPr>
          <w:rFonts w:ascii="Arial" w:hAnsi="Arial" w:cs="Arial"/>
          <w:b/>
          <w:bCs/>
          <w:i/>
          <w:sz w:val="16"/>
        </w:rPr>
      </w:pPr>
      <w:r>
        <w:rPr>
          <w:rFonts w:ascii="Arial" w:hAnsi="Arial" w:cs="Arial"/>
          <w:bCs/>
          <w:i/>
          <w:sz w:val="16"/>
        </w:rPr>
        <w:t>VIII. Corresponder a la confianza que la sociedad les ha conferido; tendrán una vocación absoluta de servicio a la sociedad, y preservarán el interés superior de las necesidades colectivas por encima de intereses particulares, personales o ajenos al interés general;</w:t>
      </w:r>
    </w:p>
    <w:p w14:paraId="02F867E4" w14:textId="77777777" w:rsidR="005D34C9" w:rsidRDefault="005D34C9" w:rsidP="00513CA9">
      <w:pPr>
        <w:widowControl w:val="0"/>
        <w:autoSpaceDE w:val="0"/>
        <w:autoSpaceDN w:val="0"/>
        <w:adjustRightInd w:val="0"/>
        <w:ind w:left="567"/>
        <w:jc w:val="both"/>
        <w:rPr>
          <w:rFonts w:ascii="Arial" w:hAnsi="Arial" w:cs="Arial"/>
          <w:b/>
          <w:bCs/>
          <w:sz w:val="20"/>
          <w:szCs w:val="20"/>
          <w:lang w:val="es-ES"/>
        </w:rPr>
      </w:pPr>
      <w:r>
        <w:rPr>
          <w:rFonts w:ascii="Arial" w:hAnsi="Arial" w:cs="Arial"/>
          <w:bCs/>
          <w:i/>
          <w:sz w:val="16"/>
        </w:rPr>
        <w:t>IX. Evitar y dar cuenta de los intereses que puedan entrar en conflicto con el desempeño responsable y objetivo de sus facultades y obligaciones…”</w:t>
      </w:r>
    </w:p>
  </w:footnote>
  <w:footnote w:id="54">
    <w:p w14:paraId="0EB64B1B" w14:textId="77777777" w:rsidR="005D34C9" w:rsidRDefault="005D34C9" w:rsidP="00513CA9">
      <w:pPr>
        <w:ind w:left="567"/>
        <w:jc w:val="both"/>
        <w:rPr>
          <w:rFonts w:ascii="Arial" w:hAnsi="Arial" w:cs="Arial"/>
          <w:b/>
          <w:bCs/>
          <w:sz w:val="16"/>
        </w:rPr>
      </w:pPr>
      <w:r>
        <w:rPr>
          <w:rStyle w:val="Refdenotaalpie"/>
          <w:rFonts w:cs="Arial"/>
          <w:bCs/>
          <w:sz w:val="16"/>
        </w:rPr>
        <w:footnoteRef/>
      </w:r>
      <w:r>
        <w:rPr>
          <w:rFonts w:ascii="Arial" w:hAnsi="Arial" w:cs="Arial"/>
          <w:bCs/>
          <w:sz w:val="16"/>
        </w:rPr>
        <w:t xml:space="preserve"> Ley General del Sistema Nacional de Seguridad Pública (2009). </w:t>
      </w:r>
    </w:p>
    <w:p w14:paraId="026C03E9" w14:textId="77777777" w:rsidR="005D34C9" w:rsidRDefault="005D34C9" w:rsidP="00513CA9">
      <w:pPr>
        <w:ind w:left="567"/>
        <w:jc w:val="both"/>
        <w:rPr>
          <w:rFonts w:ascii="Arial" w:hAnsi="Arial" w:cs="Arial"/>
          <w:b/>
          <w:bCs/>
          <w:i/>
          <w:sz w:val="16"/>
        </w:rPr>
      </w:pPr>
      <w:r>
        <w:rPr>
          <w:rFonts w:ascii="Arial" w:hAnsi="Arial" w:cs="Arial"/>
          <w:bCs/>
          <w:i/>
          <w:sz w:val="16"/>
          <w:u w:val="single"/>
        </w:rPr>
        <w:t>Artículo 40</w:t>
      </w:r>
      <w:r>
        <w:rPr>
          <w:rFonts w:ascii="Arial" w:hAnsi="Arial" w:cs="Arial"/>
          <w:bCs/>
          <w:i/>
          <w:sz w:val="16"/>
        </w:rPr>
        <w:t>.</w:t>
      </w:r>
      <w:r>
        <w:rPr>
          <w:rFonts w:ascii="Arial" w:hAnsi="Arial" w:cs="Arial"/>
          <w:bCs/>
          <w:sz w:val="16"/>
        </w:rPr>
        <w:t xml:space="preserve"> </w:t>
      </w:r>
      <w:r>
        <w:rPr>
          <w:rFonts w:ascii="Arial" w:hAnsi="Arial" w:cs="Arial"/>
          <w:bCs/>
          <w:i/>
          <w:sz w:val="16"/>
        </w:rPr>
        <w:t>Con el objeto de garantizar el cumplimiento de los principios constitucionales de legalidad, objetividad, eficiencia, profesionalismo, honradez y respeto a los derechos humanos, los integrantes de las Instituciones de Seguridad Pública se sujetarán a las siguientes obligaciones:</w:t>
      </w:r>
    </w:p>
    <w:p w14:paraId="04DEB580" w14:textId="77777777" w:rsidR="005D34C9" w:rsidRDefault="005D34C9" w:rsidP="00513CA9">
      <w:pPr>
        <w:ind w:left="567"/>
        <w:jc w:val="both"/>
        <w:rPr>
          <w:rFonts w:ascii="Arial" w:hAnsi="Arial" w:cs="Arial"/>
          <w:b/>
          <w:bCs/>
          <w:i/>
          <w:sz w:val="16"/>
        </w:rPr>
      </w:pPr>
      <w:r>
        <w:rPr>
          <w:rFonts w:ascii="Arial" w:hAnsi="Arial" w:cs="Arial"/>
          <w:bCs/>
          <w:i/>
          <w:sz w:val="16"/>
        </w:rPr>
        <w:t>I. Conducirse siempre con dedicación y disciplina, así como con apego al orden jurídico y respeto a las garantías individuales y derechos humanos reconocidos en la Constitución; …</w:t>
      </w:r>
    </w:p>
    <w:p w14:paraId="6EE59749" w14:textId="77777777" w:rsidR="005D34C9" w:rsidRDefault="005D34C9" w:rsidP="00513CA9">
      <w:pPr>
        <w:ind w:left="567"/>
        <w:jc w:val="both"/>
        <w:rPr>
          <w:rFonts w:ascii="Arial" w:hAnsi="Arial" w:cs="Arial"/>
          <w:b/>
          <w:bCs/>
          <w:i/>
          <w:sz w:val="16"/>
        </w:rPr>
      </w:pPr>
      <w:r>
        <w:rPr>
          <w:rFonts w:ascii="Arial" w:hAnsi="Arial" w:cs="Arial"/>
          <w:bCs/>
          <w:i/>
          <w:sz w:val="16"/>
        </w:rPr>
        <w:t>VI. Observar un trato respetuoso con todas las personas, debiendo abstenerse de todo acto arbitrario y de limitar indebidamente las acciones o manifestaciones que en ejercicio de sus derechos constitucionales y con carácter pacífico realice la población; …</w:t>
      </w:r>
    </w:p>
    <w:p w14:paraId="78E9CDA8" w14:textId="77777777" w:rsidR="005D34C9" w:rsidRDefault="005D34C9" w:rsidP="00513CA9">
      <w:pPr>
        <w:ind w:left="567"/>
        <w:jc w:val="both"/>
        <w:rPr>
          <w:rFonts w:ascii="Arial" w:hAnsi="Arial" w:cs="Arial"/>
          <w:b/>
          <w:bCs/>
          <w:i/>
          <w:sz w:val="16"/>
        </w:rPr>
      </w:pPr>
      <w:r>
        <w:rPr>
          <w:rFonts w:ascii="Arial" w:hAnsi="Arial" w:cs="Arial"/>
          <w:bCs/>
          <w:i/>
          <w:sz w:val="16"/>
        </w:rPr>
        <w:t>IX. Velar por la vida e integridad física de las personas detenidas; …</w:t>
      </w:r>
    </w:p>
    <w:p w14:paraId="3C83AA94" w14:textId="77777777" w:rsidR="005D34C9" w:rsidRDefault="005D34C9" w:rsidP="00513CA9">
      <w:pPr>
        <w:ind w:left="567"/>
        <w:jc w:val="both"/>
        <w:rPr>
          <w:rFonts w:ascii="Arial" w:hAnsi="Arial" w:cs="Arial"/>
          <w:b/>
          <w:bCs/>
          <w:i/>
          <w:sz w:val="16"/>
        </w:rPr>
      </w:pPr>
      <w:r>
        <w:rPr>
          <w:rFonts w:ascii="Arial" w:hAnsi="Arial" w:cs="Arial"/>
          <w:bCs/>
          <w:i/>
          <w:sz w:val="16"/>
        </w:rPr>
        <w:t>XX. Abstenerse de sustraer, ocultar, alterar o dañar información o bienes en perjuicio de las Instituciones; …”</w:t>
      </w:r>
    </w:p>
    <w:p w14:paraId="2233D60B" w14:textId="77777777" w:rsidR="005D34C9" w:rsidRDefault="005D34C9" w:rsidP="00513CA9">
      <w:pPr>
        <w:ind w:left="567"/>
        <w:jc w:val="both"/>
        <w:rPr>
          <w:rFonts w:ascii="Arial" w:hAnsi="Arial" w:cs="Arial"/>
          <w:b/>
          <w:bCs/>
          <w:i/>
          <w:sz w:val="16"/>
        </w:rPr>
      </w:pPr>
      <w:r>
        <w:rPr>
          <w:rFonts w:ascii="Arial" w:hAnsi="Arial" w:cs="Arial"/>
          <w:bCs/>
          <w:i/>
          <w:sz w:val="16"/>
          <w:u w:val="single"/>
        </w:rPr>
        <w:t>Artículo 41</w:t>
      </w:r>
      <w:r>
        <w:rPr>
          <w:rFonts w:ascii="Arial" w:hAnsi="Arial" w:cs="Arial"/>
          <w:bCs/>
          <w:i/>
          <w:sz w:val="16"/>
        </w:rPr>
        <w:t xml:space="preserve">. Además de lo señalado en el artículo anterior, los integrantes de las Instituciones Policiales tendrán específicamente las obligaciones siguientes: </w:t>
      </w:r>
    </w:p>
    <w:p w14:paraId="39A73B83" w14:textId="77777777" w:rsidR="005D34C9" w:rsidRDefault="005D34C9" w:rsidP="00513CA9">
      <w:pPr>
        <w:ind w:left="567"/>
        <w:jc w:val="both"/>
        <w:rPr>
          <w:rFonts w:ascii="Arial" w:hAnsi="Arial" w:cs="Arial"/>
          <w:b/>
          <w:bCs/>
          <w:i/>
          <w:sz w:val="16"/>
        </w:rPr>
      </w:pPr>
      <w:r>
        <w:rPr>
          <w:rFonts w:ascii="Arial" w:hAnsi="Arial" w:cs="Arial"/>
          <w:bCs/>
          <w:i/>
          <w:sz w:val="16"/>
        </w:rPr>
        <w:t>I. Registrar en el Informe Policial Homologado los datos de las actividades e investigaciones que realice; …”</w:t>
      </w:r>
    </w:p>
    <w:p w14:paraId="5FA2F06C" w14:textId="77777777" w:rsidR="005D34C9" w:rsidRDefault="005D34C9" w:rsidP="00513CA9">
      <w:pPr>
        <w:ind w:left="567"/>
        <w:jc w:val="both"/>
        <w:rPr>
          <w:rFonts w:ascii="Arial" w:hAnsi="Arial" w:cs="Arial"/>
          <w:b/>
          <w:bCs/>
          <w:i/>
          <w:sz w:val="16"/>
        </w:rPr>
      </w:pPr>
      <w:r>
        <w:rPr>
          <w:rFonts w:ascii="Arial" w:hAnsi="Arial" w:cs="Arial"/>
          <w:bCs/>
          <w:i/>
          <w:sz w:val="16"/>
          <w:u w:val="single"/>
        </w:rPr>
        <w:t>Artículo 43</w:t>
      </w:r>
      <w:r>
        <w:rPr>
          <w:rFonts w:ascii="Arial" w:hAnsi="Arial" w:cs="Arial"/>
          <w:bCs/>
          <w:sz w:val="16"/>
        </w:rPr>
        <w:t>.</w:t>
      </w:r>
      <w:r>
        <w:rPr>
          <w:bCs/>
        </w:rPr>
        <w:t xml:space="preserve"> </w:t>
      </w:r>
      <w:r>
        <w:rPr>
          <w:rFonts w:ascii="Arial" w:hAnsi="Arial" w:cs="Arial"/>
          <w:bCs/>
          <w:i/>
          <w:sz w:val="16"/>
        </w:rPr>
        <w:t xml:space="preserve">La Federación y las entidades federativas establecerán en las disposiciones legales correspondientes que los integrantes de las Instituciones Policiales deberán llenar un Informe Policial Homologado que contendrá, cuando menos, los siguientes datos: </w:t>
      </w:r>
    </w:p>
    <w:p w14:paraId="08EE454A" w14:textId="77777777" w:rsidR="005D34C9" w:rsidRDefault="005D34C9" w:rsidP="00513CA9">
      <w:pPr>
        <w:ind w:left="567"/>
        <w:jc w:val="both"/>
        <w:rPr>
          <w:rFonts w:ascii="Arial" w:hAnsi="Arial" w:cs="Arial"/>
          <w:b/>
          <w:bCs/>
          <w:i/>
          <w:sz w:val="16"/>
        </w:rPr>
      </w:pPr>
      <w:r>
        <w:rPr>
          <w:rFonts w:ascii="Arial" w:hAnsi="Arial" w:cs="Arial"/>
          <w:bCs/>
          <w:i/>
          <w:sz w:val="16"/>
        </w:rPr>
        <w:t xml:space="preserve">I. El área que lo emite; </w:t>
      </w:r>
    </w:p>
    <w:p w14:paraId="37E4EA7F" w14:textId="77777777" w:rsidR="005D34C9" w:rsidRDefault="005D34C9" w:rsidP="00513CA9">
      <w:pPr>
        <w:ind w:left="567"/>
        <w:jc w:val="both"/>
        <w:rPr>
          <w:rFonts w:ascii="Arial" w:hAnsi="Arial" w:cs="Arial"/>
          <w:b/>
          <w:bCs/>
          <w:i/>
          <w:sz w:val="16"/>
        </w:rPr>
      </w:pPr>
      <w:r>
        <w:rPr>
          <w:rFonts w:ascii="Arial" w:hAnsi="Arial" w:cs="Arial"/>
          <w:bCs/>
          <w:i/>
          <w:sz w:val="16"/>
        </w:rPr>
        <w:t xml:space="preserve">II. El usuario capturista; </w:t>
      </w:r>
    </w:p>
    <w:p w14:paraId="6404CFF8" w14:textId="77777777" w:rsidR="005D34C9" w:rsidRDefault="005D34C9" w:rsidP="00513CA9">
      <w:pPr>
        <w:ind w:left="567"/>
        <w:jc w:val="both"/>
        <w:rPr>
          <w:rFonts w:ascii="Arial" w:hAnsi="Arial" w:cs="Arial"/>
          <w:b/>
          <w:bCs/>
          <w:i/>
          <w:sz w:val="16"/>
        </w:rPr>
      </w:pPr>
      <w:r>
        <w:rPr>
          <w:rFonts w:ascii="Arial" w:hAnsi="Arial" w:cs="Arial"/>
          <w:bCs/>
          <w:i/>
          <w:sz w:val="16"/>
        </w:rPr>
        <w:t xml:space="preserve">III. Los Datos Generales de registro; </w:t>
      </w:r>
    </w:p>
    <w:p w14:paraId="27AB4206" w14:textId="77777777" w:rsidR="005D34C9" w:rsidRDefault="005D34C9" w:rsidP="00513CA9">
      <w:pPr>
        <w:ind w:left="567"/>
        <w:jc w:val="both"/>
        <w:rPr>
          <w:rFonts w:ascii="Arial" w:hAnsi="Arial" w:cs="Arial"/>
          <w:b/>
          <w:bCs/>
          <w:i/>
          <w:sz w:val="16"/>
        </w:rPr>
      </w:pPr>
      <w:r>
        <w:rPr>
          <w:rFonts w:ascii="Arial" w:hAnsi="Arial" w:cs="Arial"/>
          <w:bCs/>
          <w:i/>
          <w:sz w:val="16"/>
        </w:rPr>
        <w:t xml:space="preserve">IV. Motivo, que se clasifica en; </w:t>
      </w:r>
    </w:p>
    <w:p w14:paraId="7010AD5A" w14:textId="77777777" w:rsidR="005D34C9" w:rsidRDefault="005D34C9" w:rsidP="00513CA9">
      <w:pPr>
        <w:ind w:left="567" w:firstLine="708"/>
        <w:jc w:val="both"/>
        <w:rPr>
          <w:rFonts w:ascii="Arial" w:hAnsi="Arial" w:cs="Arial"/>
          <w:b/>
          <w:bCs/>
          <w:i/>
          <w:sz w:val="16"/>
        </w:rPr>
      </w:pPr>
      <w:r>
        <w:rPr>
          <w:rFonts w:ascii="Arial" w:hAnsi="Arial" w:cs="Arial"/>
          <w:bCs/>
          <w:i/>
          <w:sz w:val="16"/>
        </w:rPr>
        <w:t xml:space="preserve">a) Tipo de evento, y </w:t>
      </w:r>
    </w:p>
    <w:p w14:paraId="4AD75958" w14:textId="77777777" w:rsidR="005D34C9" w:rsidRDefault="005D34C9" w:rsidP="00513CA9">
      <w:pPr>
        <w:ind w:left="567" w:firstLine="708"/>
        <w:jc w:val="both"/>
        <w:rPr>
          <w:rFonts w:ascii="Arial" w:hAnsi="Arial" w:cs="Arial"/>
          <w:b/>
          <w:bCs/>
          <w:i/>
          <w:sz w:val="16"/>
        </w:rPr>
      </w:pPr>
      <w:r>
        <w:rPr>
          <w:rFonts w:ascii="Arial" w:hAnsi="Arial" w:cs="Arial"/>
          <w:bCs/>
          <w:i/>
          <w:sz w:val="16"/>
        </w:rPr>
        <w:t xml:space="preserve">b) Subtipo de evento. </w:t>
      </w:r>
    </w:p>
    <w:p w14:paraId="428B645A" w14:textId="77777777" w:rsidR="005D34C9" w:rsidRDefault="005D34C9" w:rsidP="00513CA9">
      <w:pPr>
        <w:ind w:left="567"/>
        <w:jc w:val="both"/>
        <w:rPr>
          <w:rFonts w:ascii="Arial" w:hAnsi="Arial" w:cs="Arial"/>
          <w:b/>
          <w:bCs/>
          <w:i/>
          <w:sz w:val="16"/>
        </w:rPr>
      </w:pPr>
      <w:r>
        <w:rPr>
          <w:rFonts w:ascii="Arial" w:hAnsi="Arial" w:cs="Arial"/>
          <w:bCs/>
          <w:i/>
          <w:sz w:val="16"/>
        </w:rPr>
        <w:t xml:space="preserve">V. La ubicación del evento y en su caso, los caminos; </w:t>
      </w:r>
    </w:p>
    <w:p w14:paraId="7895B34C" w14:textId="77777777" w:rsidR="005D34C9" w:rsidRDefault="005D34C9" w:rsidP="00513CA9">
      <w:pPr>
        <w:ind w:left="567"/>
        <w:jc w:val="both"/>
        <w:rPr>
          <w:rFonts w:ascii="Arial" w:hAnsi="Arial" w:cs="Arial"/>
          <w:b/>
          <w:bCs/>
          <w:i/>
          <w:sz w:val="16"/>
        </w:rPr>
      </w:pPr>
      <w:r>
        <w:rPr>
          <w:rFonts w:ascii="Arial" w:hAnsi="Arial" w:cs="Arial"/>
          <w:bCs/>
          <w:i/>
          <w:sz w:val="16"/>
        </w:rPr>
        <w:t xml:space="preserve">VI. La descripción de hechos, que deberá detallar modo, tiempo y lugar, entre otros datos. </w:t>
      </w:r>
    </w:p>
    <w:p w14:paraId="220C6C50" w14:textId="77777777" w:rsidR="005D34C9" w:rsidRDefault="005D34C9" w:rsidP="00513CA9">
      <w:pPr>
        <w:ind w:left="567"/>
        <w:jc w:val="both"/>
        <w:rPr>
          <w:rFonts w:ascii="Arial" w:hAnsi="Arial" w:cs="Arial"/>
          <w:b/>
          <w:bCs/>
          <w:i/>
          <w:sz w:val="16"/>
        </w:rPr>
      </w:pPr>
      <w:r>
        <w:rPr>
          <w:rFonts w:ascii="Arial" w:hAnsi="Arial" w:cs="Arial"/>
          <w:bCs/>
          <w:i/>
          <w:sz w:val="16"/>
        </w:rPr>
        <w:t xml:space="preserve">VII. Entrevistas realizadas, y </w:t>
      </w:r>
    </w:p>
    <w:p w14:paraId="51A3FCB9" w14:textId="77777777" w:rsidR="005D34C9" w:rsidRDefault="005D34C9" w:rsidP="00513CA9">
      <w:pPr>
        <w:ind w:left="567"/>
        <w:jc w:val="both"/>
        <w:rPr>
          <w:rFonts w:ascii="Arial" w:hAnsi="Arial" w:cs="Arial"/>
          <w:b/>
          <w:bCs/>
          <w:i/>
          <w:sz w:val="16"/>
        </w:rPr>
      </w:pPr>
      <w:r>
        <w:rPr>
          <w:rFonts w:ascii="Arial" w:hAnsi="Arial" w:cs="Arial"/>
          <w:bCs/>
          <w:i/>
          <w:sz w:val="16"/>
        </w:rPr>
        <w:t xml:space="preserve">VIII. En caso de detenciones: </w:t>
      </w:r>
    </w:p>
    <w:p w14:paraId="1B231FDF" w14:textId="77777777" w:rsidR="005D34C9" w:rsidRDefault="005D34C9" w:rsidP="00513CA9">
      <w:pPr>
        <w:ind w:left="567" w:firstLine="708"/>
        <w:jc w:val="both"/>
        <w:rPr>
          <w:rFonts w:ascii="Arial" w:hAnsi="Arial" w:cs="Arial"/>
          <w:b/>
          <w:bCs/>
          <w:i/>
          <w:sz w:val="16"/>
        </w:rPr>
      </w:pPr>
      <w:r>
        <w:rPr>
          <w:rFonts w:ascii="Arial" w:hAnsi="Arial" w:cs="Arial"/>
          <w:bCs/>
          <w:i/>
          <w:sz w:val="16"/>
        </w:rPr>
        <w:t xml:space="preserve">a) Señalar los motivos de la detención; </w:t>
      </w:r>
    </w:p>
    <w:p w14:paraId="2D8A7F9C" w14:textId="77777777" w:rsidR="005D34C9" w:rsidRDefault="005D34C9" w:rsidP="00513CA9">
      <w:pPr>
        <w:ind w:left="567"/>
        <w:jc w:val="both"/>
        <w:rPr>
          <w:rFonts w:ascii="Arial" w:hAnsi="Arial" w:cs="Arial"/>
          <w:b/>
          <w:bCs/>
          <w:i/>
          <w:sz w:val="16"/>
        </w:rPr>
      </w:pPr>
      <w:r>
        <w:rPr>
          <w:rFonts w:ascii="Arial" w:hAnsi="Arial" w:cs="Arial"/>
          <w:bCs/>
          <w:i/>
          <w:sz w:val="16"/>
        </w:rPr>
        <w:t xml:space="preserve">b) Descripción de la persona; </w:t>
      </w:r>
    </w:p>
    <w:p w14:paraId="354E5618" w14:textId="77777777" w:rsidR="005D34C9" w:rsidRDefault="005D34C9" w:rsidP="00513CA9">
      <w:pPr>
        <w:ind w:left="567"/>
        <w:jc w:val="both"/>
        <w:rPr>
          <w:rFonts w:ascii="Arial" w:hAnsi="Arial" w:cs="Arial"/>
          <w:b/>
          <w:bCs/>
          <w:i/>
          <w:sz w:val="16"/>
        </w:rPr>
      </w:pPr>
      <w:r>
        <w:rPr>
          <w:rFonts w:ascii="Arial" w:hAnsi="Arial" w:cs="Arial"/>
          <w:bCs/>
          <w:i/>
          <w:sz w:val="16"/>
        </w:rPr>
        <w:t xml:space="preserve">c) El nombre del detenido y apodo, en su caso; </w:t>
      </w:r>
    </w:p>
    <w:p w14:paraId="1949A911" w14:textId="77777777" w:rsidR="005D34C9" w:rsidRDefault="005D34C9" w:rsidP="00513CA9">
      <w:pPr>
        <w:ind w:left="567"/>
        <w:jc w:val="both"/>
        <w:rPr>
          <w:rFonts w:ascii="Arial" w:hAnsi="Arial" w:cs="Arial"/>
          <w:b/>
          <w:bCs/>
          <w:i/>
          <w:sz w:val="16"/>
        </w:rPr>
      </w:pPr>
      <w:r>
        <w:rPr>
          <w:rFonts w:ascii="Arial" w:hAnsi="Arial" w:cs="Arial"/>
          <w:bCs/>
          <w:i/>
          <w:sz w:val="16"/>
        </w:rPr>
        <w:t xml:space="preserve">d) Descripción de estado físico aparente; </w:t>
      </w:r>
    </w:p>
    <w:p w14:paraId="39E7BC8E" w14:textId="77777777" w:rsidR="005D34C9" w:rsidRDefault="005D34C9" w:rsidP="00513CA9">
      <w:pPr>
        <w:ind w:left="567"/>
        <w:jc w:val="both"/>
        <w:rPr>
          <w:rFonts w:ascii="Arial" w:hAnsi="Arial" w:cs="Arial"/>
          <w:b/>
          <w:bCs/>
          <w:i/>
          <w:sz w:val="16"/>
        </w:rPr>
      </w:pPr>
      <w:r>
        <w:rPr>
          <w:rFonts w:ascii="Arial" w:hAnsi="Arial" w:cs="Arial"/>
          <w:bCs/>
          <w:i/>
          <w:sz w:val="16"/>
        </w:rPr>
        <w:t xml:space="preserve">e) Objetos que le fueron encontrados; </w:t>
      </w:r>
    </w:p>
    <w:p w14:paraId="0A396317" w14:textId="77777777" w:rsidR="005D34C9" w:rsidRDefault="005D34C9" w:rsidP="00513CA9">
      <w:pPr>
        <w:ind w:left="567"/>
        <w:jc w:val="both"/>
        <w:rPr>
          <w:rFonts w:ascii="Arial" w:hAnsi="Arial" w:cs="Arial"/>
          <w:b/>
          <w:bCs/>
          <w:i/>
          <w:sz w:val="16"/>
        </w:rPr>
      </w:pPr>
      <w:r>
        <w:rPr>
          <w:rFonts w:ascii="Arial" w:hAnsi="Arial" w:cs="Arial"/>
          <w:bCs/>
          <w:i/>
          <w:sz w:val="16"/>
        </w:rPr>
        <w:t xml:space="preserve">f) Autoridad a la que fue puesto a disposición, y </w:t>
      </w:r>
    </w:p>
    <w:p w14:paraId="569B121E" w14:textId="77777777" w:rsidR="005D34C9" w:rsidRDefault="005D34C9" w:rsidP="00513CA9">
      <w:pPr>
        <w:ind w:left="567"/>
        <w:jc w:val="both"/>
        <w:rPr>
          <w:rFonts w:ascii="Arial" w:hAnsi="Arial" w:cs="Arial"/>
          <w:b/>
          <w:bCs/>
          <w:i/>
          <w:sz w:val="16"/>
        </w:rPr>
      </w:pPr>
      <w:r>
        <w:rPr>
          <w:rFonts w:ascii="Arial" w:hAnsi="Arial" w:cs="Arial"/>
          <w:bCs/>
          <w:i/>
          <w:sz w:val="16"/>
        </w:rPr>
        <w:t xml:space="preserve">g) Lugar en el que fue puesto a disposición. </w:t>
      </w:r>
    </w:p>
    <w:p w14:paraId="1612DB8C" w14:textId="77777777" w:rsidR="005D34C9" w:rsidRDefault="005D34C9" w:rsidP="00513CA9">
      <w:pPr>
        <w:ind w:left="567"/>
        <w:jc w:val="both"/>
        <w:rPr>
          <w:b/>
          <w:bCs/>
        </w:rPr>
      </w:pPr>
      <w:r>
        <w:rPr>
          <w:rFonts w:ascii="Arial" w:hAnsi="Arial" w:cs="Arial"/>
          <w:bCs/>
          <w:i/>
          <w:sz w:val="16"/>
        </w:rPr>
        <w:t>El informe debe ser completo, los hechos deben describirse con continuidad, cronológicamente y resaltando lo importante; no deberá contener afirmaciones sin el soporte de datos o hechos reales, por lo que deberá evitar información de oídas, conjeturas o conclusiones ajenas a la investigación.”</w:t>
      </w:r>
    </w:p>
  </w:footnote>
  <w:footnote w:id="55">
    <w:p w14:paraId="6C7D4ABF" w14:textId="77777777" w:rsidR="005D34C9" w:rsidRDefault="005D34C9" w:rsidP="00513CA9">
      <w:pPr>
        <w:pStyle w:val="Textonotapie"/>
        <w:ind w:left="567"/>
        <w:jc w:val="both"/>
        <w:rPr>
          <w:rFonts w:ascii="Arial" w:hAnsi="Arial" w:cs="Arial"/>
          <w:sz w:val="16"/>
          <w:szCs w:val="16"/>
        </w:rPr>
      </w:pPr>
      <w:r w:rsidRPr="00DF5C6B">
        <w:rPr>
          <w:rStyle w:val="Refdenotaalpie"/>
          <w:rFonts w:ascii="Arial" w:hAnsi="Arial" w:cs="Arial"/>
          <w:sz w:val="16"/>
          <w:szCs w:val="16"/>
        </w:rPr>
        <w:footnoteRef/>
      </w:r>
      <w:r w:rsidRPr="00DF5C6B">
        <w:rPr>
          <w:rFonts w:ascii="Arial" w:hAnsi="Arial" w:cs="Arial"/>
          <w:sz w:val="16"/>
          <w:szCs w:val="16"/>
        </w:rPr>
        <w:t xml:space="preserve"> Ley General para Prevenir, Investigar y Sancionar la Tortura y Otros Tratos o Penas Crueles, Inhumanos o Degradantes (2017). </w:t>
      </w:r>
    </w:p>
    <w:p w14:paraId="1DA966C4" w14:textId="77777777" w:rsidR="005D34C9" w:rsidRPr="00367322" w:rsidRDefault="005D34C9" w:rsidP="00513CA9">
      <w:pPr>
        <w:pStyle w:val="Textonotapie"/>
        <w:ind w:left="567"/>
        <w:jc w:val="both"/>
        <w:rPr>
          <w:rFonts w:ascii="Arial" w:hAnsi="Arial" w:cs="Arial"/>
          <w:i/>
          <w:iCs/>
          <w:sz w:val="16"/>
          <w:szCs w:val="16"/>
          <w:u w:val="single"/>
        </w:rPr>
      </w:pPr>
      <w:r w:rsidRPr="00367322">
        <w:rPr>
          <w:rFonts w:ascii="Arial" w:hAnsi="Arial" w:cs="Arial"/>
          <w:i/>
          <w:iCs/>
          <w:sz w:val="16"/>
          <w:szCs w:val="16"/>
          <w:u w:val="single"/>
        </w:rPr>
        <w:t>Artículo 1.</w:t>
      </w:r>
      <w:r w:rsidRPr="00367322">
        <w:rPr>
          <w:rFonts w:ascii="Arial" w:hAnsi="Arial" w:cs="Arial"/>
          <w:i/>
          <w:iCs/>
          <w:sz w:val="16"/>
          <w:szCs w:val="16"/>
        </w:rPr>
        <w:t xml:space="preserve"> </w:t>
      </w:r>
      <w:r w:rsidRPr="00367322">
        <w:rPr>
          <w:rFonts w:ascii="Arial" w:hAnsi="Arial" w:cs="Arial"/>
          <w:i/>
          <w:sz w:val="16"/>
          <w:szCs w:val="16"/>
        </w:rPr>
        <w:t>Todas las autoridades, en el ámbito de sus competencias, deberán promover, respetar, proteger y garantizar en todo momento el derecho de toda persona a que se respete su integridad personal, protegiéndosele contra cualquier acto de tortura y otros tratos o penas crueles, inhumanos o degradantes.</w:t>
      </w:r>
    </w:p>
    <w:p w14:paraId="06D83DE8" w14:textId="77777777" w:rsidR="005D34C9" w:rsidRPr="00036AC6" w:rsidRDefault="005D34C9" w:rsidP="00513CA9">
      <w:pPr>
        <w:pStyle w:val="Textonotapie"/>
        <w:ind w:left="567"/>
        <w:jc w:val="both"/>
        <w:rPr>
          <w:rFonts w:ascii="Arial" w:hAnsi="Arial" w:cs="Arial"/>
          <w:sz w:val="16"/>
          <w:szCs w:val="16"/>
        </w:rPr>
      </w:pPr>
      <w:r w:rsidRPr="00367322">
        <w:rPr>
          <w:rFonts w:ascii="Arial" w:hAnsi="Arial" w:cs="Arial"/>
          <w:i/>
          <w:iCs/>
          <w:sz w:val="16"/>
          <w:szCs w:val="16"/>
          <w:u w:val="single"/>
        </w:rPr>
        <w:t>Artículo 29.</w:t>
      </w:r>
      <w:r w:rsidRPr="00367322">
        <w:rPr>
          <w:rFonts w:ascii="Arial" w:hAnsi="Arial" w:cs="Arial"/>
          <w:i/>
          <w:iCs/>
          <w:sz w:val="16"/>
          <w:szCs w:val="16"/>
        </w:rPr>
        <w:t xml:space="preserve"> </w:t>
      </w:r>
      <w:r w:rsidRPr="00367322">
        <w:rPr>
          <w:rFonts w:ascii="Arial" w:hAnsi="Arial" w:cs="Arial"/>
          <w:i/>
          <w:sz w:val="16"/>
          <w:szCs w:val="16"/>
        </w:rPr>
        <w:t>Al servidor público que</w:t>
      </w:r>
      <w:r>
        <w:rPr>
          <w:rFonts w:ascii="Arial" w:hAnsi="Arial" w:cs="Arial"/>
          <w:i/>
          <w:sz w:val="16"/>
          <w:szCs w:val="16"/>
        </w:rPr>
        <w:t>,</w:t>
      </w:r>
      <w:r w:rsidRPr="00367322">
        <w:rPr>
          <w:rFonts w:ascii="Arial" w:hAnsi="Arial" w:cs="Arial"/>
          <w:i/>
          <w:sz w:val="16"/>
          <w:szCs w:val="16"/>
        </w:rPr>
        <w:t xml:space="preserve"> en el ejercicio de su encargo, como medio intimidatorio, como castigo o por motivos basados en discriminación, veje, maltrate, degrade, insulte o humille a una persona, se le aplicará una sanción de tres meses a tres años de prisión y hasta doscientos días multa.</w:t>
      </w:r>
    </w:p>
  </w:footnote>
  <w:footnote w:id="56">
    <w:p w14:paraId="30CB9272" w14:textId="77777777" w:rsidR="005D34C9" w:rsidRPr="00367322" w:rsidRDefault="005D34C9" w:rsidP="00513CA9">
      <w:pPr>
        <w:pStyle w:val="Textonotapie"/>
        <w:ind w:left="567"/>
        <w:jc w:val="both"/>
        <w:rPr>
          <w:rFonts w:ascii="Arial" w:hAnsi="Arial" w:cs="Arial"/>
          <w:sz w:val="16"/>
          <w:szCs w:val="16"/>
        </w:rPr>
      </w:pPr>
      <w:r w:rsidRPr="00367322">
        <w:rPr>
          <w:rStyle w:val="Refdenotaalpie"/>
          <w:rFonts w:ascii="Arial" w:hAnsi="Arial" w:cs="Arial"/>
          <w:sz w:val="16"/>
          <w:szCs w:val="16"/>
        </w:rPr>
        <w:footnoteRef/>
      </w:r>
      <w:r w:rsidRPr="00367322">
        <w:rPr>
          <w:rFonts w:ascii="Arial" w:hAnsi="Arial" w:cs="Arial"/>
          <w:sz w:val="16"/>
          <w:szCs w:val="16"/>
        </w:rPr>
        <w:t xml:space="preserve"> Ley Nacional del Uso de la Fuerza (2019).</w:t>
      </w:r>
    </w:p>
    <w:p w14:paraId="0CBDFCDA" w14:textId="77777777" w:rsidR="005D34C9" w:rsidRPr="00367322" w:rsidRDefault="005D34C9" w:rsidP="00513CA9">
      <w:pPr>
        <w:pStyle w:val="Textonotapie"/>
        <w:ind w:left="567"/>
        <w:jc w:val="both"/>
        <w:rPr>
          <w:rFonts w:ascii="Arial" w:hAnsi="Arial" w:cs="Arial"/>
          <w:i/>
          <w:sz w:val="16"/>
          <w:szCs w:val="16"/>
        </w:rPr>
      </w:pPr>
      <w:r w:rsidRPr="00367322">
        <w:rPr>
          <w:rFonts w:ascii="Arial" w:hAnsi="Arial" w:cs="Arial"/>
          <w:i/>
          <w:sz w:val="16"/>
          <w:szCs w:val="16"/>
          <w:u w:val="single"/>
        </w:rPr>
        <w:t>Artículo 4</w:t>
      </w:r>
      <w:r w:rsidRPr="00367322">
        <w:rPr>
          <w:rFonts w:ascii="Arial" w:hAnsi="Arial" w:cs="Arial"/>
          <w:i/>
          <w:sz w:val="16"/>
          <w:szCs w:val="16"/>
        </w:rPr>
        <w:t xml:space="preserve">. El uso de la fuerza se regirá por los principios de: </w:t>
      </w:r>
    </w:p>
    <w:p w14:paraId="6F99FE13" w14:textId="77777777" w:rsidR="005D34C9" w:rsidRPr="00367322" w:rsidRDefault="005D34C9" w:rsidP="00513CA9">
      <w:pPr>
        <w:pStyle w:val="Textonotapie"/>
        <w:ind w:left="567"/>
        <w:jc w:val="both"/>
        <w:rPr>
          <w:rFonts w:ascii="Arial" w:hAnsi="Arial" w:cs="Arial"/>
          <w:i/>
          <w:sz w:val="16"/>
          <w:szCs w:val="16"/>
        </w:rPr>
      </w:pPr>
      <w:r w:rsidRPr="00367322">
        <w:rPr>
          <w:rFonts w:ascii="Arial" w:hAnsi="Arial" w:cs="Arial"/>
          <w:i/>
          <w:sz w:val="16"/>
          <w:szCs w:val="16"/>
        </w:rPr>
        <w:t xml:space="preserve">I. Absoluta necesidad: para que el uso de la fuerza sea la última alternativa para tutelar la vida e integridad de las personas o evitar que se vulneren bienes jurídicamente protegidos o con el fin de mantener el orden y la paz pública, al haberse agotado otros medios para el desistimiento de la conducta del agresor; </w:t>
      </w:r>
    </w:p>
    <w:p w14:paraId="01B518AA" w14:textId="77777777" w:rsidR="005D34C9" w:rsidRPr="00367322" w:rsidRDefault="005D34C9" w:rsidP="00513CA9">
      <w:pPr>
        <w:pStyle w:val="Textonotapie"/>
        <w:ind w:left="567"/>
        <w:jc w:val="both"/>
        <w:rPr>
          <w:rFonts w:ascii="Arial" w:hAnsi="Arial" w:cs="Arial"/>
          <w:i/>
          <w:sz w:val="16"/>
          <w:szCs w:val="16"/>
        </w:rPr>
      </w:pPr>
      <w:r w:rsidRPr="00367322">
        <w:rPr>
          <w:rFonts w:ascii="Arial" w:hAnsi="Arial" w:cs="Arial"/>
          <w:i/>
          <w:sz w:val="16"/>
          <w:szCs w:val="16"/>
        </w:rPr>
        <w:t xml:space="preserve">II. Legalidad: para que la acción de las instituciones de seguridad se realice con estricto apego a la Constitución, a las leyes y a los Tratados Internacionales de los que el Estado mexicano sea parte; </w:t>
      </w:r>
    </w:p>
    <w:p w14:paraId="1B7FEBAE" w14:textId="77777777" w:rsidR="005D34C9" w:rsidRPr="00367322" w:rsidRDefault="005D34C9" w:rsidP="00513CA9">
      <w:pPr>
        <w:pStyle w:val="Textonotapie"/>
        <w:ind w:left="567"/>
        <w:jc w:val="both"/>
        <w:rPr>
          <w:rFonts w:ascii="Arial" w:hAnsi="Arial" w:cs="Arial"/>
          <w:i/>
          <w:sz w:val="16"/>
          <w:szCs w:val="16"/>
        </w:rPr>
      </w:pPr>
      <w:r w:rsidRPr="00367322">
        <w:rPr>
          <w:rFonts w:ascii="Arial" w:hAnsi="Arial" w:cs="Arial"/>
          <w:i/>
          <w:sz w:val="16"/>
          <w:szCs w:val="16"/>
        </w:rPr>
        <w:t xml:space="preserve">III. Prevención: para que los operativos para el cumplimiento de la ley sean planificados y se lleven a cabo, en la medida de lo posible, minimizando el uso de la fuerza y, cuando esto sea inevitable, reduciendo al mínimo los daños que de ello puedan resultar; </w:t>
      </w:r>
    </w:p>
    <w:p w14:paraId="1581355A" w14:textId="77777777" w:rsidR="005D34C9" w:rsidRPr="00367322" w:rsidRDefault="005D34C9" w:rsidP="00513CA9">
      <w:pPr>
        <w:pStyle w:val="Textonotapie"/>
        <w:ind w:left="567"/>
        <w:jc w:val="both"/>
        <w:rPr>
          <w:rFonts w:ascii="Arial" w:hAnsi="Arial" w:cs="Arial"/>
          <w:i/>
          <w:sz w:val="16"/>
          <w:szCs w:val="16"/>
        </w:rPr>
      </w:pPr>
      <w:r w:rsidRPr="00367322">
        <w:rPr>
          <w:rFonts w:ascii="Arial" w:hAnsi="Arial" w:cs="Arial"/>
          <w:i/>
          <w:sz w:val="16"/>
          <w:szCs w:val="16"/>
        </w:rPr>
        <w:t xml:space="preserve">IV. Proporcionalidad: para que el nivel de fuerza utilizado sea acorde con el nivel de resistencia ofrecido por el agresor y el nivel de riesgo exhibido, de tal forma que los agentes apliquen medios y métodos bajo un criterio de uso diferenciado y progresivo de la fuerza, y </w:t>
      </w:r>
    </w:p>
    <w:p w14:paraId="18E87E96" w14:textId="77777777" w:rsidR="005D34C9" w:rsidRPr="00367322" w:rsidRDefault="005D34C9" w:rsidP="00513CA9">
      <w:pPr>
        <w:pStyle w:val="Textonotapie"/>
        <w:ind w:left="567"/>
        <w:jc w:val="both"/>
        <w:rPr>
          <w:rFonts w:ascii="Arial" w:hAnsi="Arial" w:cs="Arial"/>
          <w:i/>
          <w:sz w:val="16"/>
          <w:szCs w:val="16"/>
        </w:rPr>
      </w:pPr>
      <w:r w:rsidRPr="00367322">
        <w:rPr>
          <w:rFonts w:ascii="Arial" w:hAnsi="Arial" w:cs="Arial"/>
          <w:i/>
          <w:sz w:val="16"/>
          <w:szCs w:val="16"/>
        </w:rPr>
        <w:t>V. Rendición de cuentas y vigilancia: para que existan controles que permitan la evaluación de las acciones de uso de la fuerza y sea valorada su eficacia en términos del desempeño de las responsabilidades y funciones previstas por esta Ley.</w:t>
      </w:r>
    </w:p>
    <w:p w14:paraId="2A4CFF82" w14:textId="77777777" w:rsidR="005D34C9" w:rsidRPr="00367322" w:rsidRDefault="005D34C9" w:rsidP="00513CA9">
      <w:pPr>
        <w:pStyle w:val="Textonotapie"/>
        <w:ind w:left="567"/>
        <w:jc w:val="both"/>
        <w:rPr>
          <w:rFonts w:ascii="Arial" w:hAnsi="Arial" w:cs="Arial"/>
          <w:i/>
          <w:sz w:val="16"/>
          <w:szCs w:val="16"/>
        </w:rPr>
      </w:pPr>
      <w:r w:rsidRPr="00367322">
        <w:rPr>
          <w:rFonts w:ascii="Arial" w:hAnsi="Arial" w:cs="Arial"/>
          <w:i/>
          <w:sz w:val="16"/>
          <w:szCs w:val="16"/>
          <w:u w:val="single"/>
        </w:rPr>
        <w:t>Artículo 5</w:t>
      </w:r>
      <w:r w:rsidRPr="00367322">
        <w:rPr>
          <w:rFonts w:ascii="Arial" w:hAnsi="Arial" w:cs="Arial"/>
          <w:i/>
          <w:sz w:val="16"/>
          <w:szCs w:val="16"/>
        </w:rPr>
        <w:t>. El uso de la fuerza se hará en todo momento con pleno respeto a los derechos humanos.</w:t>
      </w:r>
    </w:p>
    <w:p w14:paraId="66F2EED9" w14:textId="77777777" w:rsidR="005D34C9" w:rsidRPr="00367322" w:rsidRDefault="005D34C9" w:rsidP="00513CA9">
      <w:pPr>
        <w:pStyle w:val="Textonotapie"/>
        <w:ind w:left="567"/>
        <w:jc w:val="both"/>
        <w:rPr>
          <w:rFonts w:ascii="Arial" w:hAnsi="Arial" w:cs="Arial"/>
          <w:i/>
          <w:sz w:val="16"/>
          <w:szCs w:val="16"/>
        </w:rPr>
      </w:pPr>
      <w:r w:rsidRPr="00367322">
        <w:rPr>
          <w:rFonts w:ascii="Arial" w:hAnsi="Arial" w:cs="Arial"/>
          <w:i/>
          <w:sz w:val="16"/>
          <w:szCs w:val="16"/>
          <w:u w:val="single"/>
        </w:rPr>
        <w:t>Artículo 6</w:t>
      </w:r>
      <w:r w:rsidRPr="00367322">
        <w:rPr>
          <w:rFonts w:ascii="Arial" w:hAnsi="Arial" w:cs="Arial"/>
          <w:i/>
          <w:sz w:val="16"/>
          <w:szCs w:val="16"/>
        </w:rPr>
        <w:t xml:space="preserve">. El impacto del uso de la fuerza en las personas estará graduado de la siguiente manera: </w:t>
      </w:r>
    </w:p>
    <w:p w14:paraId="10C1E5C2" w14:textId="77777777" w:rsidR="005D34C9" w:rsidRPr="00367322" w:rsidRDefault="005D34C9" w:rsidP="00513CA9">
      <w:pPr>
        <w:pStyle w:val="Textonotapie"/>
        <w:ind w:left="567"/>
        <w:jc w:val="both"/>
        <w:rPr>
          <w:rFonts w:ascii="Arial" w:hAnsi="Arial" w:cs="Arial"/>
          <w:i/>
          <w:sz w:val="16"/>
          <w:szCs w:val="16"/>
        </w:rPr>
      </w:pPr>
      <w:r w:rsidRPr="00367322">
        <w:rPr>
          <w:rFonts w:ascii="Arial" w:hAnsi="Arial" w:cs="Arial"/>
          <w:i/>
          <w:sz w:val="16"/>
          <w:szCs w:val="16"/>
        </w:rPr>
        <w:t xml:space="preserve">I. Persuasión: cese de la resistencia a través del uso de indicaciones verbales o de la simple presencia de la autoridad, para lograr la cooperación de las personas con la autoridad; </w:t>
      </w:r>
    </w:p>
    <w:p w14:paraId="7997FEAB" w14:textId="77777777" w:rsidR="005D34C9" w:rsidRPr="00367322" w:rsidRDefault="005D34C9" w:rsidP="00513CA9">
      <w:pPr>
        <w:pStyle w:val="Textonotapie"/>
        <w:ind w:left="567"/>
        <w:jc w:val="both"/>
        <w:rPr>
          <w:rFonts w:ascii="Arial" w:hAnsi="Arial" w:cs="Arial"/>
          <w:i/>
          <w:sz w:val="16"/>
          <w:szCs w:val="16"/>
        </w:rPr>
      </w:pPr>
      <w:r w:rsidRPr="00367322">
        <w:rPr>
          <w:rFonts w:ascii="Arial" w:hAnsi="Arial" w:cs="Arial"/>
          <w:i/>
          <w:sz w:val="16"/>
          <w:szCs w:val="16"/>
        </w:rPr>
        <w:t xml:space="preserve">II. Restricción de desplazamiento: determinar un perímetro con la finalidad de controlar la agresión; </w:t>
      </w:r>
    </w:p>
    <w:p w14:paraId="5711D2FE" w14:textId="77777777" w:rsidR="005D34C9" w:rsidRPr="00367322" w:rsidRDefault="005D34C9" w:rsidP="00513CA9">
      <w:pPr>
        <w:pStyle w:val="Textonotapie"/>
        <w:ind w:left="567"/>
        <w:jc w:val="both"/>
        <w:rPr>
          <w:rFonts w:ascii="Arial" w:hAnsi="Arial" w:cs="Arial"/>
          <w:i/>
          <w:sz w:val="16"/>
          <w:szCs w:val="16"/>
        </w:rPr>
      </w:pPr>
      <w:r w:rsidRPr="00367322">
        <w:rPr>
          <w:rFonts w:ascii="Arial" w:hAnsi="Arial" w:cs="Arial"/>
          <w:i/>
          <w:sz w:val="16"/>
          <w:szCs w:val="16"/>
        </w:rPr>
        <w:t xml:space="preserve">III. Sujeción: utilizar la fuerza física con moderación para lograr el control o aseguramiento de los individuos; </w:t>
      </w:r>
    </w:p>
    <w:p w14:paraId="61D83143" w14:textId="77777777" w:rsidR="005D34C9" w:rsidRPr="00367322" w:rsidRDefault="005D34C9" w:rsidP="00513CA9">
      <w:pPr>
        <w:pStyle w:val="Textonotapie"/>
        <w:ind w:left="567"/>
        <w:jc w:val="both"/>
        <w:rPr>
          <w:rFonts w:ascii="Arial" w:hAnsi="Arial" w:cs="Arial"/>
          <w:i/>
          <w:sz w:val="16"/>
          <w:szCs w:val="16"/>
        </w:rPr>
      </w:pPr>
      <w:r w:rsidRPr="00367322">
        <w:rPr>
          <w:rFonts w:ascii="Arial" w:hAnsi="Arial" w:cs="Arial"/>
          <w:i/>
          <w:sz w:val="16"/>
          <w:szCs w:val="16"/>
        </w:rPr>
        <w:t xml:space="preserve">IV. Inmovilización: utilizar la fuerza física con intensidad, pudiendo emplear medios o equipos destinados a restringir la movilidad de las personas para lograr su aseguramiento; </w:t>
      </w:r>
    </w:p>
    <w:p w14:paraId="3DE6D31F" w14:textId="77777777" w:rsidR="005D34C9" w:rsidRPr="00367322" w:rsidRDefault="005D34C9" w:rsidP="00513CA9">
      <w:pPr>
        <w:pStyle w:val="Textonotapie"/>
        <w:ind w:left="567"/>
        <w:jc w:val="both"/>
        <w:rPr>
          <w:rFonts w:ascii="Arial" w:hAnsi="Arial" w:cs="Arial"/>
          <w:i/>
          <w:sz w:val="16"/>
          <w:szCs w:val="16"/>
        </w:rPr>
      </w:pPr>
      <w:r w:rsidRPr="00367322">
        <w:rPr>
          <w:rFonts w:ascii="Arial" w:hAnsi="Arial" w:cs="Arial"/>
          <w:i/>
          <w:sz w:val="16"/>
          <w:szCs w:val="16"/>
        </w:rPr>
        <w:t xml:space="preserve">V. Incapacitación: utilizar la fuerza física con máxima intensidad, permitiendo el empleo de armas menos letales, así como sustancias químicas irritantes que perturben las funciones sensoriales, con la finalidad de neutralizar la resistencia y la violencia, teniendo alta probabilidad de causar lesiones que no pongan en riesgo la vida del agresor; </w:t>
      </w:r>
    </w:p>
    <w:p w14:paraId="5B3E28CC" w14:textId="77777777" w:rsidR="005D34C9" w:rsidRPr="00367322" w:rsidRDefault="005D34C9" w:rsidP="00513CA9">
      <w:pPr>
        <w:pStyle w:val="Textonotapie"/>
        <w:ind w:left="567"/>
        <w:jc w:val="both"/>
        <w:rPr>
          <w:rFonts w:ascii="Arial" w:hAnsi="Arial" w:cs="Arial"/>
          <w:i/>
          <w:sz w:val="16"/>
          <w:szCs w:val="16"/>
        </w:rPr>
      </w:pPr>
      <w:r w:rsidRPr="00367322">
        <w:rPr>
          <w:rFonts w:ascii="Arial" w:hAnsi="Arial" w:cs="Arial"/>
          <w:i/>
          <w:sz w:val="16"/>
          <w:szCs w:val="16"/>
        </w:rPr>
        <w:t xml:space="preserve">VI. Lesión grave: utilizar la fuerza [epiletal], permitiendo el uso de armas menos letales o de fuego con la finalidad de neutralizar a los agresores y proteger la integridad de la autoridad o de personas ajenas, con alta probabilidad de dañar gravemente al agresor, y </w:t>
      </w:r>
    </w:p>
    <w:p w14:paraId="7AB00075" w14:textId="77777777" w:rsidR="005D34C9" w:rsidRPr="00367322" w:rsidRDefault="005D34C9" w:rsidP="00513CA9">
      <w:pPr>
        <w:pStyle w:val="Textonotapie"/>
        <w:ind w:left="567"/>
        <w:jc w:val="both"/>
        <w:rPr>
          <w:rFonts w:ascii="Arial" w:hAnsi="Arial" w:cs="Arial"/>
          <w:i/>
          <w:sz w:val="16"/>
          <w:szCs w:val="16"/>
        </w:rPr>
      </w:pPr>
      <w:r w:rsidRPr="00367322">
        <w:rPr>
          <w:rFonts w:ascii="Arial" w:hAnsi="Arial" w:cs="Arial"/>
          <w:i/>
          <w:sz w:val="16"/>
          <w:szCs w:val="16"/>
        </w:rPr>
        <w:t>VII. Muerte: utilizar la fuerza letal como una acción excepcional, permitiendo el uso de armas menos letales o de fuego con la finalidad de repeler y neutralizar la agresión, no teniendo otra opción para proteger la vida de las personas ajenas o la propia, a sabiendas que existe un alto riesgo de causar la muerte del agresor.</w:t>
      </w:r>
    </w:p>
    <w:p w14:paraId="4D0E8D5A" w14:textId="77777777" w:rsidR="005D34C9" w:rsidRPr="00367322" w:rsidRDefault="005D34C9" w:rsidP="00513CA9">
      <w:pPr>
        <w:pStyle w:val="Textonotapie"/>
        <w:ind w:left="567"/>
        <w:jc w:val="both"/>
        <w:rPr>
          <w:rFonts w:ascii="Arial" w:hAnsi="Arial" w:cs="Arial"/>
          <w:i/>
          <w:sz w:val="16"/>
          <w:szCs w:val="16"/>
        </w:rPr>
      </w:pPr>
      <w:r w:rsidRPr="00367322">
        <w:rPr>
          <w:rFonts w:ascii="Arial" w:hAnsi="Arial" w:cs="Arial"/>
          <w:i/>
          <w:sz w:val="16"/>
          <w:szCs w:val="16"/>
          <w:u w:val="single"/>
        </w:rPr>
        <w:t>Artículo 7</w:t>
      </w:r>
      <w:r w:rsidRPr="00367322">
        <w:rPr>
          <w:rFonts w:ascii="Arial" w:hAnsi="Arial" w:cs="Arial"/>
          <w:i/>
          <w:sz w:val="16"/>
          <w:szCs w:val="16"/>
        </w:rPr>
        <w:t xml:space="preserve">. Se consideran amenazas letales inminentes: </w:t>
      </w:r>
    </w:p>
    <w:p w14:paraId="4251917C" w14:textId="77777777" w:rsidR="005D34C9" w:rsidRPr="00367322" w:rsidRDefault="005D34C9" w:rsidP="00513CA9">
      <w:pPr>
        <w:pStyle w:val="Textonotapie"/>
        <w:ind w:left="567"/>
        <w:jc w:val="both"/>
        <w:rPr>
          <w:rFonts w:ascii="Arial" w:hAnsi="Arial" w:cs="Arial"/>
          <w:i/>
          <w:sz w:val="16"/>
          <w:szCs w:val="16"/>
        </w:rPr>
      </w:pPr>
      <w:r w:rsidRPr="00367322">
        <w:rPr>
          <w:rFonts w:ascii="Arial" w:hAnsi="Arial" w:cs="Arial"/>
          <w:i/>
          <w:sz w:val="16"/>
          <w:szCs w:val="16"/>
        </w:rPr>
        <w:t xml:space="preserve">I. La acción de apuntar con el cañón de un arma de fuego o una réplica de la misma en dirección a una persona; </w:t>
      </w:r>
    </w:p>
    <w:p w14:paraId="4E470914" w14:textId="77777777" w:rsidR="005D34C9" w:rsidRPr="00367322" w:rsidRDefault="005D34C9" w:rsidP="00513CA9">
      <w:pPr>
        <w:pStyle w:val="Textonotapie"/>
        <w:ind w:left="567"/>
        <w:jc w:val="both"/>
        <w:rPr>
          <w:rFonts w:ascii="Arial" w:hAnsi="Arial" w:cs="Arial"/>
          <w:i/>
          <w:sz w:val="16"/>
          <w:szCs w:val="16"/>
        </w:rPr>
      </w:pPr>
      <w:r w:rsidRPr="00367322">
        <w:rPr>
          <w:rFonts w:ascii="Arial" w:hAnsi="Arial" w:cs="Arial"/>
          <w:i/>
          <w:sz w:val="16"/>
          <w:szCs w:val="16"/>
        </w:rPr>
        <w:t xml:space="preserve">II. La acción de no soltar un arma de fuego o una réplica de la misma después de advertencia clara; </w:t>
      </w:r>
    </w:p>
    <w:p w14:paraId="1634259A" w14:textId="77777777" w:rsidR="005D34C9" w:rsidRPr="00367322" w:rsidRDefault="005D34C9" w:rsidP="00513CA9">
      <w:pPr>
        <w:pStyle w:val="Textonotapie"/>
        <w:ind w:left="567"/>
        <w:jc w:val="both"/>
        <w:rPr>
          <w:rFonts w:ascii="Arial" w:hAnsi="Arial" w:cs="Arial"/>
          <w:i/>
          <w:sz w:val="16"/>
          <w:szCs w:val="16"/>
        </w:rPr>
      </w:pPr>
      <w:r w:rsidRPr="00367322">
        <w:rPr>
          <w:rFonts w:ascii="Arial" w:hAnsi="Arial" w:cs="Arial"/>
          <w:i/>
          <w:sz w:val="16"/>
          <w:szCs w:val="16"/>
        </w:rPr>
        <w:t xml:space="preserve">III. La acción de poner en riesgo la integridad física de una persona con un arma punzocortante; </w:t>
      </w:r>
    </w:p>
    <w:p w14:paraId="6993368C" w14:textId="77777777" w:rsidR="005D34C9" w:rsidRPr="00367322" w:rsidRDefault="005D34C9" w:rsidP="00513CA9">
      <w:pPr>
        <w:pStyle w:val="Textonotapie"/>
        <w:ind w:left="567"/>
        <w:jc w:val="both"/>
        <w:rPr>
          <w:rFonts w:ascii="Arial" w:hAnsi="Arial" w:cs="Arial"/>
          <w:i/>
          <w:sz w:val="16"/>
          <w:szCs w:val="16"/>
        </w:rPr>
      </w:pPr>
      <w:r w:rsidRPr="00367322">
        <w:rPr>
          <w:rFonts w:ascii="Arial" w:hAnsi="Arial" w:cs="Arial"/>
          <w:i/>
          <w:sz w:val="16"/>
          <w:szCs w:val="16"/>
        </w:rPr>
        <w:t xml:space="preserve">IV. El accionar el disparador de un arma de fuego; </w:t>
      </w:r>
    </w:p>
    <w:p w14:paraId="4FA07C24" w14:textId="77777777" w:rsidR="005D34C9" w:rsidRPr="00367322" w:rsidRDefault="005D34C9" w:rsidP="00513CA9">
      <w:pPr>
        <w:pStyle w:val="Textonotapie"/>
        <w:ind w:left="567"/>
        <w:jc w:val="both"/>
        <w:rPr>
          <w:rFonts w:ascii="Arial" w:hAnsi="Arial" w:cs="Arial"/>
          <w:i/>
          <w:sz w:val="16"/>
          <w:szCs w:val="16"/>
        </w:rPr>
      </w:pPr>
      <w:r w:rsidRPr="00367322">
        <w:rPr>
          <w:rFonts w:ascii="Arial" w:hAnsi="Arial" w:cs="Arial"/>
          <w:i/>
          <w:sz w:val="16"/>
          <w:szCs w:val="16"/>
        </w:rPr>
        <w:t xml:space="preserve">V. La acción de portar o manipular un explosivo real o una réplica del mismo, o </w:t>
      </w:r>
    </w:p>
    <w:p w14:paraId="5AC73E67" w14:textId="77777777" w:rsidR="005D34C9" w:rsidRPr="00367322" w:rsidRDefault="005D34C9" w:rsidP="00513CA9">
      <w:pPr>
        <w:pStyle w:val="Textonotapie"/>
        <w:ind w:left="567"/>
        <w:jc w:val="both"/>
        <w:rPr>
          <w:rFonts w:ascii="Arial" w:hAnsi="Arial" w:cs="Arial"/>
          <w:i/>
          <w:sz w:val="16"/>
          <w:szCs w:val="16"/>
        </w:rPr>
      </w:pPr>
      <w:r w:rsidRPr="00367322">
        <w:rPr>
          <w:rFonts w:ascii="Arial" w:hAnsi="Arial" w:cs="Arial"/>
          <w:i/>
          <w:sz w:val="16"/>
          <w:szCs w:val="16"/>
        </w:rPr>
        <w:t>VI. Las acciones tendientes a perturbar objetos o sistemas que puedan tener efectos letales o incapacitantes en una o más personas.</w:t>
      </w:r>
    </w:p>
    <w:p w14:paraId="28B1E0A4" w14:textId="77777777" w:rsidR="005D34C9" w:rsidRPr="00367322" w:rsidRDefault="005D34C9" w:rsidP="00513CA9">
      <w:pPr>
        <w:pStyle w:val="Textonotapie"/>
        <w:ind w:left="567"/>
        <w:jc w:val="both"/>
        <w:rPr>
          <w:rFonts w:ascii="Arial" w:hAnsi="Arial" w:cs="Arial"/>
          <w:i/>
          <w:sz w:val="16"/>
          <w:szCs w:val="16"/>
        </w:rPr>
      </w:pPr>
      <w:r w:rsidRPr="00367322">
        <w:rPr>
          <w:rFonts w:ascii="Arial" w:hAnsi="Arial" w:cs="Arial"/>
          <w:i/>
          <w:sz w:val="16"/>
          <w:szCs w:val="16"/>
          <w:u w:val="single"/>
        </w:rPr>
        <w:t>Artículo 9</w:t>
      </w:r>
      <w:r w:rsidRPr="00367322">
        <w:rPr>
          <w:rFonts w:ascii="Arial" w:hAnsi="Arial" w:cs="Arial"/>
          <w:i/>
          <w:sz w:val="16"/>
          <w:szCs w:val="16"/>
        </w:rPr>
        <w:t xml:space="preserve">. Los mecanismos de reacción en el uso de la fuerza son: </w:t>
      </w:r>
    </w:p>
    <w:p w14:paraId="4B03CAA5" w14:textId="77777777" w:rsidR="005D34C9" w:rsidRPr="00367322" w:rsidRDefault="005D34C9" w:rsidP="00513CA9">
      <w:pPr>
        <w:pStyle w:val="Textonotapie"/>
        <w:ind w:left="567"/>
        <w:jc w:val="both"/>
        <w:rPr>
          <w:rFonts w:ascii="Arial" w:hAnsi="Arial" w:cs="Arial"/>
          <w:i/>
          <w:sz w:val="16"/>
          <w:szCs w:val="16"/>
        </w:rPr>
      </w:pPr>
      <w:r w:rsidRPr="00367322">
        <w:rPr>
          <w:rFonts w:ascii="Arial" w:hAnsi="Arial" w:cs="Arial"/>
          <w:i/>
          <w:sz w:val="16"/>
          <w:szCs w:val="16"/>
        </w:rPr>
        <w:t xml:space="preserve">I. Controles cooperativos: indicaciones verbales, advertencias o señalización; </w:t>
      </w:r>
    </w:p>
    <w:p w14:paraId="6B81F853" w14:textId="77777777" w:rsidR="005D34C9" w:rsidRPr="00367322" w:rsidRDefault="005D34C9" w:rsidP="00513CA9">
      <w:pPr>
        <w:pStyle w:val="Textonotapie"/>
        <w:ind w:left="567"/>
        <w:jc w:val="both"/>
        <w:rPr>
          <w:rFonts w:ascii="Arial" w:hAnsi="Arial" w:cs="Arial"/>
          <w:i/>
          <w:sz w:val="16"/>
          <w:szCs w:val="16"/>
        </w:rPr>
      </w:pPr>
      <w:r w:rsidRPr="00367322">
        <w:rPr>
          <w:rFonts w:ascii="Arial" w:hAnsi="Arial" w:cs="Arial"/>
          <w:i/>
          <w:sz w:val="16"/>
          <w:szCs w:val="16"/>
        </w:rPr>
        <w:t xml:space="preserve">II. Control mediante contacto: su límite superior es la intervención momentánea en funciones motrices; </w:t>
      </w:r>
    </w:p>
    <w:p w14:paraId="742086EE" w14:textId="77777777" w:rsidR="005D34C9" w:rsidRPr="00367322" w:rsidRDefault="005D34C9" w:rsidP="00513CA9">
      <w:pPr>
        <w:pStyle w:val="Textonotapie"/>
        <w:ind w:left="567"/>
        <w:jc w:val="both"/>
        <w:rPr>
          <w:rFonts w:ascii="Arial" w:hAnsi="Arial" w:cs="Arial"/>
          <w:i/>
          <w:sz w:val="16"/>
          <w:szCs w:val="16"/>
        </w:rPr>
      </w:pPr>
      <w:r w:rsidRPr="00367322">
        <w:rPr>
          <w:rFonts w:ascii="Arial" w:hAnsi="Arial" w:cs="Arial"/>
          <w:i/>
          <w:sz w:val="16"/>
          <w:szCs w:val="16"/>
        </w:rPr>
        <w:t xml:space="preserve">III. Técnicas de sometimiento o control corporal: su límite superior es el impedimento momentáneo de funciones corporales y daños menores en estructuras corporales; </w:t>
      </w:r>
    </w:p>
    <w:p w14:paraId="1EE53F31" w14:textId="77777777" w:rsidR="005D34C9" w:rsidRPr="00367322" w:rsidRDefault="005D34C9" w:rsidP="00513CA9">
      <w:pPr>
        <w:pStyle w:val="Textonotapie"/>
        <w:ind w:left="567"/>
        <w:jc w:val="both"/>
        <w:rPr>
          <w:rFonts w:ascii="Arial" w:hAnsi="Arial" w:cs="Arial"/>
          <w:i/>
          <w:sz w:val="16"/>
          <w:szCs w:val="16"/>
        </w:rPr>
      </w:pPr>
      <w:r w:rsidRPr="00367322">
        <w:rPr>
          <w:rFonts w:ascii="Arial" w:hAnsi="Arial" w:cs="Arial"/>
          <w:i/>
          <w:sz w:val="16"/>
          <w:szCs w:val="16"/>
        </w:rPr>
        <w:t xml:space="preserve">IV. Tácticas defensivas: su límite superior es el daño de estructuras corporales no vitales, y </w:t>
      </w:r>
    </w:p>
    <w:p w14:paraId="5BB5EF79" w14:textId="77777777" w:rsidR="005D34C9" w:rsidRPr="00367322" w:rsidRDefault="005D34C9" w:rsidP="00513CA9">
      <w:pPr>
        <w:pStyle w:val="Textonotapie"/>
        <w:ind w:left="567"/>
        <w:jc w:val="both"/>
        <w:rPr>
          <w:rFonts w:ascii="Arial" w:hAnsi="Arial" w:cs="Arial"/>
          <w:i/>
          <w:sz w:val="16"/>
          <w:szCs w:val="16"/>
        </w:rPr>
      </w:pPr>
      <w:r w:rsidRPr="00367322">
        <w:rPr>
          <w:rFonts w:ascii="Arial" w:hAnsi="Arial" w:cs="Arial"/>
          <w:i/>
          <w:sz w:val="16"/>
          <w:szCs w:val="16"/>
        </w:rPr>
        <w:t>V. Fuerza Letal: su límite es el cese total de funciones corporales. Se presume el uso de la fuerza letal cuando se emplee arma de fuego contra una persona.</w:t>
      </w:r>
    </w:p>
    <w:p w14:paraId="6DB0E965" w14:textId="77777777" w:rsidR="005D34C9" w:rsidRPr="00367322" w:rsidRDefault="005D34C9" w:rsidP="00513CA9">
      <w:pPr>
        <w:pStyle w:val="Textonotapie"/>
        <w:ind w:left="567"/>
        <w:jc w:val="both"/>
        <w:rPr>
          <w:rFonts w:ascii="Arial" w:hAnsi="Arial" w:cs="Arial"/>
          <w:i/>
          <w:sz w:val="16"/>
          <w:szCs w:val="16"/>
        </w:rPr>
      </w:pPr>
      <w:r w:rsidRPr="00367322">
        <w:rPr>
          <w:rFonts w:ascii="Arial" w:hAnsi="Arial" w:cs="Arial"/>
          <w:i/>
          <w:sz w:val="16"/>
          <w:szCs w:val="16"/>
          <w:u w:val="single"/>
        </w:rPr>
        <w:t>Artículo 10</w:t>
      </w:r>
      <w:r w:rsidRPr="00367322">
        <w:rPr>
          <w:rFonts w:ascii="Arial" w:hAnsi="Arial" w:cs="Arial"/>
          <w:i/>
          <w:sz w:val="16"/>
          <w:szCs w:val="16"/>
        </w:rPr>
        <w:t>. La clasificación de las conductas que ameritan el uso de la fuerza, ordenadas por su intensidad, es:</w:t>
      </w:r>
    </w:p>
    <w:p w14:paraId="36F6ABDF" w14:textId="77777777" w:rsidR="005D34C9" w:rsidRPr="00367322" w:rsidRDefault="005D34C9" w:rsidP="00513CA9">
      <w:pPr>
        <w:pStyle w:val="Textonotapie"/>
        <w:ind w:left="567"/>
        <w:jc w:val="both"/>
        <w:rPr>
          <w:rFonts w:ascii="Arial" w:hAnsi="Arial" w:cs="Arial"/>
          <w:i/>
          <w:sz w:val="16"/>
          <w:szCs w:val="16"/>
        </w:rPr>
      </w:pPr>
      <w:r w:rsidRPr="00367322">
        <w:rPr>
          <w:rFonts w:ascii="Arial" w:hAnsi="Arial" w:cs="Arial"/>
          <w:i/>
          <w:sz w:val="16"/>
          <w:szCs w:val="16"/>
        </w:rPr>
        <w:t xml:space="preserve">I. Resistencia pasiva: conducta de acción u omisión que realiza una o varias personas, exenta de violencia, para negarse a obedecer órdenes legítimas comunicadas de manera directa por los sujetos obligados, quienes previamente se han identificado como autoridad. Contra la resistencia pasiva podrán oponerse los mecanismos de reacción a los que se refieren las fracciones I y II del artículo anterior; </w:t>
      </w:r>
    </w:p>
    <w:p w14:paraId="302C5E4F" w14:textId="77777777" w:rsidR="005D34C9" w:rsidRPr="00367322" w:rsidRDefault="005D34C9" w:rsidP="00513CA9">
      <w:pPr>
        <w:pStyle w:val="Textonotapie"/>
        <w:ind w:left="567"/>
        <w:jc w:val="both"/>
        <w:rPr>
          <w:rFonts w:ascii="Arial" w:hAnsi="Arial" w:cs="Arial"/>
          <w:i/>
          <w:sz w:val="16"/>
          <w:szCs w:val="16"/>
        </w:rPr>
      </w:pPr>
      <w:r w:rsidRPr="00367322">
        <w:rPr>
          <w:rFonts w:ascii="Arial" w:hAnsi="Arial" w:cs="Arial"/>
          <w:i/>
          <w:sz w:val="16"/>
          <w:szCs w:val="16"/>
        </w:rPr>
        <w:t xml:space="preserve">II. Resistencia activa: conducta de acción u omisión que realiza una o varias personas, empleando la violencia, el amago o la amenaza, para negarse a obedecer órdenes legítimas comunicadas de manera directa por los sujetos obligados, quienes previamente se han identificado como autoridad. Contra la resistencia activa podrán oponerse los mecanismos de reacción a los que se refieren las fracciones I, II, III y IV del artículo anterior, y </w:t>
      </w:r>
    </w:p>
    <w:p w14:paraId="312ABD70" w14:textId="77777777" w:rsidR="005D34C9" w:rsidRPr="00367322" w:rsidRDefault="005D34C9" w:rsidP="00513CA9">
      <w:pPr>
        <w:pStyle w:val="Textonotapie"/>
        <w:ind w:left="567"/>
        <w:jc w:val="both"/>
        <w:rPr>
          <w:i/>
        </w:rPr>
      </w:pPr>
      <w:r w:rsidRPr="00367322">
        <w:rPr>
          <w:rFonts w:ascii="Arial" w:hAnsi="Arial" w:cs="Arial"/>
          <w:i/>
          <w:sz w:val="16"/>
          <w:szCs w:val="16"/>
        </w:rPr>
        <w:t>III. Resistencia de alta peligrosidad: conducta de acción u omisión que realiza una o varias personas, empleando la violencia, el amago o la amenaza con armas o sin ellas para causar a otra u otras o a miembros de las instituciones de seguridad, lesiones graves o la muerte, negándose a obedecer órdenes legítimas comunicadas de manera directa por los sujetos obligados, quienes previamente se han identificado como autoridad. Contra la resistencia de alta peligrosidad podrán oponerse los mecanismos de reacción a los que se refieren las fracciones I, II, III, IV y V del artículo anterior.</w:t>
      </w:r>
    </w:p>
  </w:footnote>
  <w:footnote w:id="57">
    <w:p w14:paraId="4FB24921" w14:textId="77777777" w:rsidR="005D34C9" w:rsidRPr="00351356" w:rsidRDefault="005D34C9" w:rsidP="00513CA9">
      <w:pPr>
        <w:pStyle w:val="Textonotapie"/>
        <w:ind w:left="567"/>
        <w:jc w:val="both"/>
        <w:rPr>
          <w:rFonts w:ascii="Arial" w:hAnsi="Arial" w:cs="Arial"/>
          <w:sz w:val="16"/>
          <w:szCs w:val="16"/>
        </w:rPr>
      </w:pPr>
      <w:r w:rsidRPr="00351356">
        <w:rPr>
          <w:rStyle w:val="Refdenotaalpie"/>
          <w:rFonts w:ascii="Arial" w:hAnsi="Arial" w:cs="Arial"/>
          <w:sz w:val="16"/>
          <w:szCs w:val="16"/>
        </w:rPr>
        <w:footnoteRef/>
      </w:r>
      <w:r w:rsidRPr="00351356">
        <w:rPr>
          <w:rFonts w:ascii="Arial" w:hAnsi="Arial" w:cs="Arial"/>
          <w:sz w:val="16"/>
          <w:szCs w:val="16"/>
        </w:rPr>
        <w:t xml:space="preserve"> Ley Nacional del Uso de la Fuerza (2019).</w:t>
      </w:r>
    </w:p>
    <w:p w14:paraId="05AC4FDB" w14:textId="77777777" w:rsidR="005D34C9" w:rsidRPr="00351356" w:rsidRDefault="005D34C9" w:rsidP="00513CA9">
      <w:pPr>
        <w:pStyle w:val="Textonotapie"/>
        <w:ind w:left="567"/>
        <w:jc w:val="both"/>
        <w:rPr>
          <w:rFonts w:ascii="Arial" w:hAnsi="Arial" w:cs="Arial"/>
          <w:i/>
          <w:sz w:val="16"/>
          <w:szCs w:val="16"/>
        </w:rPr>
      </w:pPr>
      <w:r w:rsidRPr="00351356">
        <w:rPr>
          <w:rFonts w:ascii="Arial" w:hAnsi="Arial" w:cs="Arial"/>
          <w:i/>
          <w:sz w:val="16"/>
          <w:szCs w:val="16"/>
          <w:u w:val="single"/>
        </w:rPr>
        <w:t>Artículo 12</w:t>
      </w:r>
      <w:r w:rsidRPr="00351356">
        <w:rPr>
          <w:rFonts w:ascii="Arial" w:hAnsi="Arial" w:cs="Arial"/>
          <w:i/>
          <w:sz w:val="16"/>
          <w:szCs w:val="16"/>
        </w:rPr>
        <w:t xml:space="preserve">. El uso de la fuerza solo se justifica cuando la resistencia o agresión es: </w:t>
      </w:r>
    </w:p>
    <w:p w14:paraId="3E80485E" w14:textId="77777777" w:rsidR="005D34C9" w:rsidRPr="00351356" w:rsidRDefault="005D34C9" w:rsidP="00513CA9">
      <w:pPr>
        <w:pStyle w:val="Textonotapie"/>
        <w:ind w:left="567"/>
        <w:jc w:val="both"/>
        <w:rPr>
          <w:rFonts w:ascii="Arial" w:hAnsi="Arial" w:cs="Arial"/>
          <w:i/>
          <w:sz w:val="16"/>
          <w:szCs w:val="16"/>
        </w:rPr>
      </w:pPr>
      <w:r w:rsidRPr="00351356">
        <w:rPr>
          <w:rFonts w:ascii="Arial" w:hAnsi="Arial" w:cs="Arial"/>
          <w:i/>
          <w:sz w:val="16"/>
          <w:szCs w:val="16"/>
        </w:rPr>
        <w:t xml:space="preserve">I. Real: si la agresión se materializa en hechos apreciables por los sentidos, sin ser hipotética ni imaginaria; </w:t>
      </w:r>
    </w:p>
    <w:p w14:paraId="5A6526BF" w14:textId="77777777" w:rsidR="005D34C9" w:rsidRPr="00351356" w:rsidRDefault="005D34C9" w:rsidP="00513CA9">
      <w:pPr>
        <w:pStyle w:val="Textonotapie"/>
        <w:ind w:left="567"/>
        <w:jc w:val="both"/>
        <w:rPr>
          <w:rFonts w:ascii="Arial" w:hAnsi="Arial" w:cs="Arial"/>
          <w:i/>
          <w:sz w:val="16"/>
          <w:szCs w:val="16"/>
        </w:rPr>
      </w:pPr>
      <w:r w:rsidRPr="00351356">
        <w:rPr>
          <w:rFonts w:ascii="Arial" w:hAnsi="Arial" w:cs="Arial"/>
          <w:i/>
          <w:sz w:val="16"/>
          <w:szCs w:val="16"/>
        </w:rPr>
        <w:t xml:space="preserve">II. Actual: si la agresión se presenta en el momento del hecho, no con anterioridad o posterioridad, y </w:t>
      </w:r>
    </w:p>
    <w:p w14:paraId="758C5D1A" w14:textId="77777777" w:rsidR="005D34C9" w:rsidRPr="00351356" w:rsidRDefault="005D34C9" w:rsidP="00513CA9">
      <w:pPr>
        <w:pStyle w:val="Textonotapie"/>
        <w:ind w:left="567"/>
        <w:jc w:val="both"/>
        <w:rPr>
          <w:rFonts w:ascii="Arial" w:hAnsi="Arial" w:cs="Arial"/>
          <w:i/>
          <w:sz w:val="16"/>
          <w:szCs w:val="16"/>
        </w:rPr>
      </w:pPr>
      <w:r w:rsidRPr="00351356">
        <w:rPr>
          <w:rFonts w:ascii="Arial" w:hAnsi="Arial" w:cs="Arial"/>
          <w:i/>
          <w:sz w:val="16"/>
          <w:szCs w:val="16"/>
        </w:rPr>
        <w:t>III. Inminente: si la agresión está próxima a ocurrir y, de no realizarse una acción, esta se consumaría.</w:t>
      </w:r>
    </w:p>
    <w:p w14:paraId="24DCA7FB" w14:textId="77777777" w:rsidR="005D34C9" w:rsidRPr="00351356" w:rsidRDefault="005D34C9" w:rsidP="00513CA9">
      <w:pPr>
        <w:pStyle w:val="Textonotapie"/>
        <w:ind w:left="567"/>
        <w:jc w:val="both"/>
        <w:rPr>
          <w:rFonts w:ascii="Arial" w:hAnsi="Arial" w:cs="Arial"/>
          <w:i/>
          <w:sz w:val="16"/>
          <w:szCs w:val="16"/>
        </w:rPr>
      </w:pPr>
      <w:r w:rsidRPr="00351356">
        <w:rPr>
          <w:rFonts w:ascii="Arial" w:hAnsi="Arial" w:cs="Arial"/>
          <w:i/>
          <w:sz w:val="16"/>
          <w:szCs w:val="16"/>
          <w:u w:val="single"/>
        </w:rPr>
        <w:t>Artículo 21</w:t>
      </w:r>
      <w:r w:rsidRPr="00351356">
        <w:rPr>
          <w:rFonts w:ascii="Arial" w:hAnsi="Arial" w:cs="Arial"/>
          <w:i/>
          <w:sz w:val="16"/>
          <w:szCs w:val="16"/>
        </w:rPr>
        <w:t xml:space="preserve">. En el uso de la fuerza para la detención de una persona se atenderán los principios y procedimientos establecidos en esta Ley, de acuerdo con las siguientes reglas: </w:t>
      </w:r>
    </w:p>
    <w:p w14:paraId="402513A3" w14:textId="77777777" w:rsidR="005D34C9" w:rsidRPr="00351356" w:rsidRDefault="005D34C9" w:rsidP="00513CA9">
      <w:pPr>
        <w:pStyle w:val="Textonotapie"/>
        <w:ind w:left="567"/>
        <w:jc w:val="both"/>
        <w:rPr>
          <w:rFonts w:ascii="Arial" w:hAnsi="Arial" w:cs="Arial"/>
          <w:i/>
          <w:sz w:val="16"/>
          <w:szCs w:val="16"/>
        </w:rPr>
      </w:pPr>
      <w:r w:rsidRPr="00351356">
        <w:rPr>
          <w:rFonts w:ascii="Arial" w:hAnsi="Arial" w:cs="Arial"/>
          <w:i/>
          <w:sz w:val="16"/>
          <w:szCs w:val="16"/>
        </w:rPr>
        <w:t xml:space="preserve">I. Evaluar la situación para determinar inmediatamente el nivel de fuerza que utilizará; </w:t>
      </w:r>
    </w:p>
    <w:p w14:paraId="696F2AAE" w14:textId="77777777" w:rsidR="005D34C9" w:rsidRPr="00351356" w:rsidRDefault="005D34C9" w:rsidP="00513CA9">
      <w:pPr>
        <w:pStyle w:val="Textonotapie"/>
        <w:ind w:left="567"/>
        <w:jc w:val="both"/>
        <w:rPr>
          <w:rFonts w:ascii="Arial" w:hAnsi="Arial" w:cs="Arial"/>
          <w:i/>
          <w:sz w:val="16"/>
          <w:szCs w:val="16"/>
        </w:rPr>
      </w:pPr>
      <w:r w:rsidRPr="00351356">
        <w:rPr>
          <w:rFonts w:ascii="Arial" w:hAnsi="Arial" w:cs="Arial"/>
          <w:i/>
          <w:sz w:val="16"/>
          <w:szCs w:val="16"/>
        </w:rPr>
        <w:t xml:space="preserve">II. Comunicar de inmediato a la persona o personas las razones por las cuales serán detenidas; </w:t>
      </w:r>
    </w:p>
    <w:p w14:paraId="68C54693" w14:textId="77777777" w:rsidR="005D34C9" w:rsidRPr="00351356" w:rsidRDefault="005D34C9" w:rsidP="00513CA9">
      <w:pPr>
        <w:pStyle w:val="Textonotapie"/>
        <w:ind w:left="567"/>
        <w:jc w:val="both"/>
        <w:rPr>
          <w:rFonts w:ascii="Arial" w:hAnsi="Arial" w:cs="Arial"/>
          <w:i/>
          <w:sz w:val="16"/>
          <w:szCs w:val="16"/>
        </w:rPr>
      </w:pPr>
      <w:r w:rsidRPr="00351356">
        <w:rPr>
          <w:rFonts w:ascii="Arial" w:hAnsi="Arial" w:cs="Arial"/>
          <w:i/>
          <w:sz w:val="16"/>
          <w:szCs w:val="16"/>
        </w:rPr>
        <w:t xml:space="preserve">III. Comunicar a la persona detenida ante qué autoridad será puesta a disposición y solicitar que la acompañen, y </w:t>
      </w:r>
    </w:p>
    <w:p w14:paraId="73316EC9" w14:textId="77777777" w:rsidR="005D34C9" w:rsidRPr="00351356" w:rsidRDefault="005D34C9" w:rsidP="00513CA9">
      <w:pPr>
        <w:pStyle w:val="Textonotapie"/>
        <w:ind w:left="567"/>
        <w:jc w:val="both"/>
        <w:rPr>
          <w:rFonts w:ascii="Arial" w:hAnsi="Arial" w:cs="Arial"/>
          <w:i/>
          <w:sz w:val="16"/>
          <w:szCs w:val="16"/>
        </w:rPr>
      </w:pPr>
      <w:r w:rsidRPr="00351356">
        <w:rPr>
          <w:rFonts w:ascii="Arial" w:hAnsi="Arial" w:cs="Arial"/>
          <w:i/>
          <w:sz w:val="16"/>
          <w:szCs w:val="16"/>
        </w:rPr>
        <w:t xml:space="preserve">IV. Poner a disposición de forma inmediata ante la autoridad competente a la persona detenida. </w:t>
      </w:r>
    </w:p>
    <w:p w14:paraId="4A73F8C0" w14:textId="77777777" w:rsidR="005D34C9" w:rsidRPr="00351356" w:rsidRDefault="005D34C9" w:rsidP="00513CA9">
      <w:pPr>
        <w:pStyle w:val="Textonotapie"/>
        <w:ind w:left="567"/>
        <w:jc w:val="both"/>
        <w:rPr>
          <w:rFonts w:ascii="Arial" w:hAnsi="Arial" w:cs="Arial"/>
          <w:i/>
          <w:sz w:val="16"/>
          <w:szCs w:val="16"/>
        </w:rPr>
      </w:pPr>
      <w:r w:rsidRPr="00351356">
        <w:rPr>
          <w:rFonts w:ascii="Arial" w:hAnsi="Arial" w:cs="Arial"/>
          <w:i/>
          <w:sz w:val="16"/>
          <w:szCs w:val="16"/>
        </w:rPr>
        <w:t xml:space="preserve">Los agentes, bajo su más estricta responsabilidad, velarán porque durante la custodia del detenido se resguarde su integridad y se impidan actos de tortura, tratos o penas crueles, inhumanos o degradantes, desaparición forzada o cualquier otro hecho que la ley señale como delito, o que impliquen una violación grave a los derechos humanos; así como por el cumplimiento de las disposiciones correspondientes de la Ley Nacional del Registro de Detenciones. </w:t>
      </w:r>
    </w:p>
    <w:p w14:paraId="5E1AAE99" w14:textId="77777777" w:rsidR="005D34C9" w:rsidRPr="00351356" w:rsidRDefault="005D34C9" w:rsidP="00513CA9">
      <w:pPr>
        <w:pStyle w:val="Textonotapie"/>
        <w:ind w:left="567"/>
        <w:jc w:val="both"/>
        <w:rPr>
          <w:rFonts w:ascii="Arial" w:hAnsi="Arial" w:cs="Arial"/>
          <w:i/>
          <w:sz w:val="16"/>
          <w:szCs w:val="16"/>
        </w:rPr>
      </w:pPr>
      <w:r w:rsidRPr="00351356">
        <w:rPr>
          <w:rFonts w:ascii="Arial" w:hAnsi="Arial" w:cs="Arial"/>
          <w:i/>
          <w:sz w:val="16"/>
          <w:szCs w:val="16"/>
          <w:u w:val="single"/>
        </w:rPr>
        <w:t>Artículo 22</w:t>
      </w:r>
      <w:r w:rsidRPr="00351356">
        <w:rPr>
          <w:rFonts w:ascii="Arial" w:hAnsi="Arial" w:cs="Arial"/>
          <w:i/>
          <w:sz w:val="16"/>
          <w:szCs w:val="16"/>
        </w:rPr>
        <w:t xml:space="preserve">. Cuando para la detención de una persona sea necesario hacer uso de la fuerza, el agente deberá: </w:t>
      </w:r>
    </w:p>
    <w:p w14:paraId="40A8FD0C" w14:textId="77777777" w:rsidR="005D34C9" w:rsidRPr="00351356" w:rsidRDefault="005D34C9" w:rsidP="00513CA9">
      <w:pPr>
        <w:pStyle w:val="Textonotapie"/>
        <w:ind w:left="567"/>
        <w:jc w:val="both"/>
        <w:rPr>
          <w:rFonts w:ascii="Arial" w:hAnsi="Arial" w:cs="Arial"/>
          <w:i/>
          <w:sz w:val="16"/>
          <w:szCs w:val="16"/>
        </w:rPr>
      </w:pPr>
      <w:r w:rsidRPr="00351356">
        <w:rPr>
          <w:rFonts w:ascii="Arial" w:hAnsi="Arial" w:cs="Arial"/>
          <w:i/>
          <w:sz w:val="16"/>
          <w:szCs w:val="16"/>
        </w:rPr>
        <w:t xml:space="preserve">I. Procurar no ocasionar daño a la persona susceptible de detención y velar por el respeto a la vida e integridad física de ésta; </w:t>
      </w:r>
    </w:p>
    <w:p w14:paraId="2E008A8E" w14:textId="77777777" w:rsidR="005D34C9" w:rsidRPr="00351356" w:rsidRDefault="005D34C9" w:rsidP="00513CA9">
      <w:pPr>
        <w:pStyle w:val="Textonotapie"/>
        <w:ind w:left="567"/>
        <w:jc w:val="both"/>
        <w:rPr>
          <w:rFonts w:ascii="Arial" w:hAnsi="Arial" w:cs="Arial"/>
          <w:i/>
          <w:sz w:val="16"/>
          <w:szCs w:val="16"/>
        </w:rPr>
      </w:pPr>
      <w:r w:rsidRPr="00351356">
        <w:rPr>
          <w:rFonts w:ascii="Arial" w:hAnsi="Arial" w:cs="Arial"/>
          <w:i/>
          <w:sz w:val="16"/>
          <w:szCs w:val="16"/>
        </w:rPr>
        <w:t xml:space="preserve">II. Utilizar de forma racional, subsidiaria y proporcional, los distintos niveles de uso de la fuerza, conforme a los niveles contemplados en esta Ley, y </w:t>
      </w:r>
    </w:p>
    <w:p w14:paraId="65D03137" w14:textId="77777777" w:rsidR="005D34C9" w:rsidRDefault="005D34C9" w:rsidP="00513CA9">
      <w:pPr>
        <w:pStyle w:val="Textonotapie"/>
        <w:ind w:left="567"/>
        <w:jc w:val="both"/>
        <w:rPr>
          <w:rFonts w:ascii="Arial" w:hAnsi="Arial" w:cs="Arial"/>
          <w:i/>
          <w:sz w:val="16"/>
          <w:szCs w:val="16"/>
        </w:rPr>
      </w:pPr>
      <w:r w:rsidRPr="00351356">
        <w:rPr>
          <w:rFonts w:ascii="Arial" w:hAnsi="Arial" w:cs="Arial"/>
          <w:i/>
          <w:sz w:val="16"/>
          <w:szCs w:val="16"/>
        </w:rPr>
        <w:t>III. No exponer a la persona detenida a tratos denigrantes, abuso de autoridad o tortura. En cualquier caso, será aplicable lo dispuesto por el último párrafo del artículo anterior.</w:t>
      </w:r>
    </w:p>
    <w:p w14:paraId="7EFCFDB1" w14:textId="77777777" w:rsidR="005D34C9" w:rsidRPr="00351356" w:rsidRDefault="005D34C9" w:rsidP="00513CA9">
      <w:pPr>
        <w:pStyle w:val="Textonotapie"/>
        <w:ind w:left="567"/>
        <w:jc w:val="both"/>
        <w:rPr>
          <w:rFonts w:ascii="Arial" w:hAnsi="Arial" w:cs="Arial"/>
          <w:i/>
          <w:sz w:val="16"/>
          <w:szCs w:val="16"/>
        </w:rPr>
      </w:pPr>
      <w:r w:rsidRPr="00351356">
        <w:rPr>
          <w:rFonts w:ascii="Arial" w:hAnsi="Arial" w:cs="Arial"/>
          <w:i/>
          <w:sz w:val="16"/>
          <w:szCs w:val="16"/>
          <w:u w:val="single"/>
        </w:rPr>
        <w:t>Artículo 32</w:t>
      </w:r>
      <w:r w:rsidRPr="00351356">
        <w:rPr>
          <w:rFonts w:ascii="Arial" w:hAnsi="Arial" w:cs="Arial"/>
          <w:i/>
          <w:sz w:val="16"/>
          <w:szCs w:val="16"/>
        </w:rPr>
        <w:t>. Siempre que los miembros de las instituciones de seguridad utilicen la fuerza en cumplimiento de sus funciones deberán realizar un reporte pormenorizado a su superior jerárquico inmediato, una copia de este se integrará al expediente del agente al mando del operativo y en lo conducente de cada uno de los participantes. Los superiores jerárquicos serán responsables cuando deban tener o tengan conocimiento de que los agentes bajo su mando hayan empleado ilícitamente la fuerza, los instrumentos o armas de fuego a su cargo y no lo impidan o no lo denuncien ante las autoridades correspondientes.</w:t>
      </w:r>
    </w:p>
  </w:footnote>
  <w:footnote w:id="58">
    <w:p w14:paraId="4A9D7306" w14:textId="77777777" w:rsidR="005D34C9" w:rsidRDefault="005D34C9" w:rsidP="00513CA9">
      <w:pPr>
        <w:autoSpaceDE w:val="0"/>
        <w:autoSpaceDN w:val="0"/>
        <w:adjustRightInd w:val="0"/>
        <w:ind w:left="567"/>
        <w:jc w:val="both"/>
        <w:rPr>
          <w:rFonts w:ascii="Arial" w:hAnsi="Arial" w:cs="Arial"/>
          <w:b/>
          <w:bCs/>
          <w:sz w:val="16"/>
        </w:rPr>
      </w:pPr>
      <w:r w:rsidRPr="00DF1A65">
        <w:rPr>
          <w:rStyle w:val="Refdenotaalpie"/>
          <w:rFonts w:ascii="Arial" w:hAnsi="Arial" w:cs="Arial"/>
          <w:bCs/>
          <w:sz w:val="16"/>
        </w:rPr>
        <w:footnoteRef/>
      </w:r>
      <w:r w:rsidRPr="00DF1A65">
        <w:rPr>
          <w:rFonts w:ascii="Arial" w:hAnsi="Arial" w:cs="Arial"/>
          <w:bCs/>
          <w:sz w:val="16"/>
        </w:rPr>
        <w:t xml:space="preserve"> CPECZ (1918). </w:t>
      </w:r>
    </w:p>
    <w:p w14:paraId="1552939C" w14:textId="77777777" w:rsidR="005D34C9" w:rsidRPr="006E1292" w:rsidRDefault="005D34C9" w:rsidP="00513CA9">
      <w:pPr>
        <w:autoSpaceDE w:val="0"/>
        <w:autoSpaceDN w:val="0"/>
        <w:adjustRightInd w:val="0"/>
        <w:ind w:left="567"/>
        <w:jc w:val="both"/>
        <w:rPr>
          <w:rFonts w:ascii="Arial" w:hAnsi="Arial" w:cs="Arial"/>
          <w:b/>
          <w:i/>
          <w:sz w:val="16"/>
        </w:rPr>
      </w:pPr>
      <w:r w:rsidRPr="006E1292">
        <w:rPr>
          <w:rFonts w:ascii="Arial" w:hAnsi="Arial" w:cs="Arial"/>
          <w:i/>
          <w:sz w:val="16"/>
          <w:u w:val="single"/>
        </w:rPr>
        <w:t>Artículo 7</w:t>
      </w:r>
      <w:r w:rsidRPr="006E1292">
        <w:rPr>
          <w:rFonts w:ascii="Arial" w:hAnsi="Arial" w:cs="Arial"/>
          <w:i/>
          <w:sz w:val="16"/>
        </w:rPr>
        <w:t>. “Dentro del territorio del Estado, toda persona gozará de los derechos humanos reconocidos en esta Constitución, en la Constitución Política de los Estados Unidos Mexicanos y en los tratados internacionales en los que el Estado Mexicano sea parte. El ejercicio de estos derechos no podrá restringirse ni suspenderse, salvo los casos y bajo las condiciones que establece la Constitución Federal… Todas las autoridades estatales y municipales, en el ámbito de su competencia, tendrán la obligación de promover, respetar, proteger y establecer los mecanismos que garanticen los derechos humanos bajo los principios de universalidad, interdependencia, indivisibilidad, progresividad y no regresividad. El Estado deberá de prevenir, investigar, sancionar y reparar las violaciones a los derechos humanos, en los términos que determine la ley…”</w:t>
      </w:r>
    </w:p>
  </w:footnote>
  <w:footnote w:id="59">
    <w:p w14:paraId="1BF586C4" w14:textId="77777777" w:rsidR="005D34C9" w:rsidRPr="00C501F8" w:rsidRDefault="005D34C9" w:rsidP="00513CA9">
      <w:pPr>
        <w:autoSpaceDE w:val="0"/>
        <w:autoSpaceDN w:val="0"/>
        <w:adjustRightInd w:val="0"/>
        <w:ind w:left="567"/>
        <w:jc w:val="both"/>
        <w:rPr>
          <w:rFonts w:ascii="Arial" w:hAnsi="Arial" w:cs="Arial"/>
          <w:b/>
          <w:bCs/>
          <w:sz w:val="16"/>
        </w:rPr>
      </w:pPr>
      <w:r w:rsidRPr="00C501F8">
        <w:rPr>
          <w:rStyle w:val="Refdenotaalpie"/>
          <w:rFonts w:ascii="Arial" w:hAnsi="Arial" w:cs="Arial"/>
          <w:bCs/>
          <w:sz w:val="16"/>
        </w:rPr>
        <w:footnoteRef/>
      </w:r>
      <w:r w:rsidRPr="00C501F8">
        <w:rPr>
          <w:rFonts w:ascii="Arial" w:hAnsi="Arial" w:cs="Arial"/>
          <w:bCs/>
          <w:sz w:val="16"/>
        </w:rPr>
        <w:t xml:space="preserve"> CPECZ (1918). </w:t>
      </w:r>
    </w:p>
    <w:p w14:paraId="353FBE6F" w14:textId="77777777" w:rsidR="005D34C9" w:rsidRPr="00C501F8" w:rsidRDefault="005D34C9" w:rsidP="00513CA9">
      <w:pPr>
        <w:autoSpaceDE w:val="0"/>
        <w:autoSpaceDN w:val="0"/>
        <w:adjustRightInd w:val="0"/>
        <w:ind w:left="567"/>
        <w:jc w:val="both"/>
        <w:rPr>
          <w:rFonts w:ascii="Arial" w:hAnsi="Arial" w:cs="Arial"/>
          <w:b/>
          <w:bCs/>
          <w:i/>
          <w:sz w:val="16"/>
          <w:u w:val="single"/>
        </w:rPr>
      </w:pPr>
      <w:r w:rsidRPr="00C501F8">
        <w:rPr>
          <w:rFonts w:ascii="Arial" w:hAnsi="Arial" w:cs="Arial"/>
          <w:bCs/>
          <w:i/>
          <w:sz w:val="16"/>
          <w:u w:val="single"/>
        </w:rPr>
        <w:t>Artículo 7 – A.</w:t>
      </w:r>
      <w:r w:rsidRPr="00C501F8">
        <w:rPr>
          <w:rFonts w:ascii="Arial" w:hAnsi="Arial" w:cs="Arial"/>
          <w:bCs/>
          <w:i/>
          <w:sz w:val="16"/>
        </w:rPr>
        <w:t xml:space="preserve"> </w:t>
      </w:r>
      <w:r w:rsidRPr="00C501F8">
        <w:rPr>
          <w:rFonts w:ascii="Arial" w:hAnsi="Arial" w:cs="Arial"/>
          <w:i/>
          <w:sz w:val="16"/>
        </w:rPr>
        <w:t>La dignidad humana es inviolable. Su respeto y protección más amplia es obligación prioritaria de todas las autoridades y particulares. La persona humana debe ser tratada como fin en sí mismo. Es un sujeto de derechos y libertades fundamentales que exigen el trato digno; en ningún caso como objeto.</w:t>
      </w:r>
    </w:p>
    <w:p w14:paraId="697968C3" w14:textId="77777777" w:rsidR="005D34C9" w:rsidRPr="00351356" w:rsidRDefault="005D34C9" w:rsidP="00513CA9">
      <w:pPr>
        <w:autoSpaceDE w:val="0"/>
        <w:autoSpaceDN w:val="0"/>
        <w:adjustRightInd w:val="0"/>
        <w:ind w:left="567"/>
        <w:jc w:val="both"/>
        <w:rPr>
          <w:rFonts w:ascii="Arial" w:hAnsi="Arial" w:cs="Arial"/>
          <w:b/>
          <w:bCs/>
          <w:sz w:val="16"/>
        </w:rPr>
      </w:pPr>
      <w:r>
        <w:rPr>
          <w:rFonts w:ascii="Arial" w:hAnsi="Arial" w:cs="Arial"/>
          <w:bCs/>
          <w:i/>
          <w:sz w:val="16"/>
          <w:u w:val="single"/>
        </w:rPr>
        <w:t>Artículo 108.</w:t>
      </w:r>
      <w:r>
        <w:rPr>
          <w:rFonts w:ascii="Arial" w:hAnsi="Arial" w:cs="Arial"/>
          <w:bCs/>
          <w:i/>
          <w:sz w:val="16"/>
        </w:rPr>
        <w:t xml:space="preserve"> </w:t>
      </w:r>
      <w:r w:rsidRPr="00C501F8">
        <w:rPr>
          <w:rFonts w:ascii="Arial" w:hAnsi="Arial" w:cs="Arial"/>
          <w:i/>
          <w:sz w:val="16"/>
        </w:rPr>
        <w:t>La seguridad pública es una función a cargo de la federación, el estado y los municipios, que tiene como fines salvaguardar la integridad y derechos de las personas, así como preservar las libertades, el orden y la paz públicos y comprende la prevención especial y general de los delitos, su investigación y persecución, la reinserción social del sentenciado, así como la sanción de las infracciones administrativas, en los términos de la ley, en las respectivas competencias previstas en la Constitución Política de los Estados Unidos Mexicanos y en esta Constitución. La actuación de las instituciones de seguridad pública se regirá por los principios de legalidad, objetividad, imparcialidad, eficiencia, profesionalismo, honradez, transparencia y respeto a los derechos humanos.</w:t>
      </w:r>
    </w:p>
  </w:footnote>
  <w:footnote w:id="60">
    <w:p w14:paraId="71B4E2C5" w14:textId="77777777" w:rsidR="005D34C9" w:rsidRDefault="005D34C9" w:rsidP="00513CA9">
      <w:pPr>
        <w:pStyle w:val="Textonotapie"/>
        <w:ind w:left="567"/>
        <w:jc w:val="both"/>
        <w:rPr>
          <w:rFonts w:ascii="Arial" w:hAnsi="Arial" w:cs="Arial"/>
          <w:i/>
          <w:sz w:val="16"/>
          <w:szCs w:val="16"/>
          <w:u w:val="single"/>
        </w:rPr>
      </w:pPr>
      <w:r w:rsidRPr="00472D80">
        <w:rPr>
          <w:rStyle w:val="Refdenotaalpie"/>
          <w:rFonts w:ascii="Arial" w:hAnsi="Arial" w:cs="Arial"/>
          <w:sz w:val="16"/>
          <w:szCs w:val="16"/>
        </w:rPr>
        <w:footnoteRef/>
      </w:r>
      <w:r w:rsidRPr="00472D80">
        <w:rPr>
          <w:rFonts w:ascii="Arial" w:hAnsi="Arial" w:cs="Arial"/>
          <w:sz w:val="16"/>
          <w:szCs w:val="16"/>
        </w:rPr>
        <w:t xml:space="preserve"> </w:t>
      </w:r>
      <w:r w:rsidRPr="00886725">
        <w:rPr>
          <w:rFonts w:ascii="Arial" w:hAnsi="Arial" w:cs="Arial"/>
          <w:iCs/>
          <w:sz w:val="16"/>
          <w:szCs w:val="16"/>
        </w:rPr>
        <w:t xml:space="preserve">Ley del Sistema de Seguridad Pública del Estado de Coahuila de Zaragoza (2016). </w:t>
      </w:r>
    </w:p>
    <w:p w14:paraId="436C88EA" w14:textId="77777777" w:rsidR="005D34C9" w:rsidRDefault="005D34C9" w:rsidP="00513CA9">
      <w:pPr>
        <w:pStyle w:val="Textonotapie"/>
        <w:ind w:left="567"/>
        <w:jc w:val="both"/>
        <w:rPr>
          <w:rFonts w:ascii="Arial" w:hAnsi="Arial" w:cs="Arial"/>
          <w:i/>
          <w:sz w:val="16"/>
          <w:szCs w:val="16"/>
        </w:rPr>
      </w:pPr>
      <w:r w:rsidRPr="00472D80">
        <w:rPr>
          <w:rFonts w:ascii="Arial" w:hAnsi="Arial" w:cs="Arial"/>
          <w:i/>
          <w:sz w:val="16"/>
          <w:szCs w:val="16"/>
          <w:u w:val="single"/>
        </w:rPr>
        <w:t>Artículo 7</w:t>
      </w:r>
      <w:r w:rsidRPr="00472D80">
        <w:rPr>
          <w:rFonts w:ascii="Arial" w:hAnsi="Arial" w:cs="Arial"/>
          <w:sz w:val="16"/>
          <w:szCs w:val="16"/>
        </w:rPr>
        <w:t xml:space="preserve">. </w:t>
      </w:r>
      <w:r w:rsidRPr="00472D80">
        <w:rPr>
          <w:rFonts w:ascii="Arial" w:hAnsi="Arial" w:cs="Arial"/>
          <w:i/>
          <w:sz w:val="16"/>
          <w:szCs w:val="16"/>
        </w:rPr>
        <w:t>Las instituciones de seguridad pública serán de carácter civil, disciplinado y profesional; y su actuación se regirá por los principios de legalidad, objetividad, eficiencia, honradez y respeto a los derechos humanos reconocidos por la Constitución Federal, en los tratados internacionales de los cuales México sea parte y en la Constitución Local; asimismo, fomentarán la participación ciudadana y la rendición de cuentas en términos de ley.</w:t>
      </w:r>
    </w:p>
    <w:p w14:paraId="35CD61D5" w14:textId="77777777" w:rsidR="005D34C9" w:rsidRPr="00EB14B1" w:rsidRDefault="005D34C9" w:rsidP="00513CA9">
      <w:pPr>
        <w:pStyle w:val="Textonotapie"/>
        <w:ind w:left="567"/>
        <w:jc w:val="both"/>
        <w:rPr>
          <w:rFonts w:ascii="Arial" w:hAnsi="Arial" w:cs="Arial"/>
          <w:i/>
          <w:sz w:val="16"/>
          <w:szCs w:val="16"/>
        </w:rPr>
      </w:pPr>
      <w:r w:rsidRPr="00AB7138">
        <w:rPr>
          <w:rFonts w:ascii="Arial" w:hAnsi="Arial" w:cs="Arial"/>
          <w:i/>
          <w:sz w:val="16"/>
          <w:szCs w:val="16"/>
          <w:u w:val="single"/>
        </w:rPr>
        <w:t>Artículo 81</w:t>
      </w:r>
      <w:r w:rsidRPr="00EB14B1">
        <w:rPr>
          <w:rFonts w:ascii="Arial" w:hAnsi="Arial" w:cs="Arial"/>
          <w:i/>
          <w:sz w:val="16"/>
          <w:szCs w:val="16"/>
        </w:rPr>
        <w:t>. Para garantizar el cumplimiento de los principios constitucionales de legalidad, objetividad, eficiencia, profesionalismo, honradez y respeto a los derechos humanos, los policías tendrán las siguientes obligaciones:</w:t>
      </w:r>
    </w:p>
    <w:p w14:paraId="232F06A4" w14:textId="77777777" w:rsidR="005D34C9" w:rsidRPr="00EB14B1" w:rsidRDefault="005D34C9" w:rsidP="00513CA9">
      <w:pPr>
        <w:pStyle w:val="Textonotapie"/>
        <w:ind w:left="567"/>
        <w:jc w:val="both"/>
        <w:rPr>
          <w:rFonts w:ascii="Arial" w:hAnsi="Arial" w:cs="Arial"/>
          <w:i/>
          <w:sz w:val="16"/>
          <w:szCs w:val="16"/>
        </w:rPr>
      </w:pPr>
      <w:r w:rsidRPr="00EB14B1">
        <w:rPr>
          <w:rFonts w:ascii="Arial" w:hAnsi="Arial" w:cs="Arial"/>
          <w:i/>
          <w:sz w:val="16"/>
          <w:szCs w:val="16"/>
        </w:rPr>
        <w:t>I. Tratar respetuosamente a las personas, absteniéndose de todo acto arbitrario;</w:t>
      </w:r>
      <w:r>
        <w:rPr>
          <w:rFonts w:ascii="Arial" w:hAnsi="Arial" w:cs="Arial"/>
          <w:i/>
          <w:sz w:val="16"/>
          <w:szCs w:val="16"/>
        </w:rPr>
        <w:t xml:space="preserve"> </w:t>
      </w:r>
      <w:r w:rsidRPr="00EB14B1">
        <w:rPr>
          <w:rFonts w:ascii="Arial" w:hAnsi="Arial" w:cs="Arial"/>
          <w:i/>
          <w:sz w:val="16"/>
          <w:szCs w:val="16"/>
        </w:rPr>
        <w:t>…</w:t>
      </w:r>
    </w:p>
    <w:p w14:paraId="5E1E8862" w14:textId="77777777" w:rsidR="005D34C9" w:rsidRPr="00EB14B1" w:rsidRDefault="005D34C9" w:rsidP="00513CA9">
      <w:pPr>
        <w:pStyle w:val="Textonotapie"/>
        <w:ind w:left="567"/>
        <w:jc w:val="both"/>
        <w:rPr>
          <w:rFonts w:ascii="Arial" w:hAnsi="Arial" w:cs="Arial"/>
          <w:i/>
          <w:sz w:val="16"/>
          <w:szCs w:val="16"/>
        </w:rPr>
      </w:pPr>
      <w:r w:rsidRPr="00EB14B1">
        <w:rPr>
          <w:rFonts w:ascii="Arial" w:hAnsi="Arial" w:cs="Arial"/>
          <w:i/>
          <w:sz w:val="16"/>
          <w:szCs w:val="16"/>
        </w:rPr>
        <w:t>VI. Cumplir y hacer cumplir con diligencia las órdenes que reciban con motivo del desempeño de sus</w:t>
      </w:r>
      <w:r>
        <w:rPr>
          <w:rFonts w:ascii="Arial" w:hAnsi="Arial" w:cs="Arial"/>
          <w:i/>
          <w:sz w:val="16"/>
          <w:szCs w:val="16"/>
        </w:rPr>
        <w:t xml:space="preserve"> </w:t>
      </w:r>
      <w:r w:rsidRPr="00EB14B1">
        <w:rPr>
          <w:rFonts w:ascii="Arial" w:hAnsi="Arial" w:cs="Arial"/>
          <w:i/>
          <w:sz w:val="16"/>
          <w:szCs w:val="16"/>
        </w:rPr>
        <w:t>funciones, evitando todo acto u omisión que produzca deficiencia en su cumplimiento;</w:t>
      </w:r>
      <w:r>
        <w:rPr>
          <w:rFonts w:ascii="Arial" w:hAnsi="Arial" w:cs="Arial"/>
          <w:i/>
          <w:sz w:val="16"/>
          <w:szCs w:val="16"/>
        </w:rPr>
        <w:t xml:space="preserve"> </w:t>
      </w:r>
      <w:r w:rsidRPr="00EB14B1">
        <w:rPr>
          <w:rFonts w:ascii="Arial" w:hAnsi="Arial" w:cs="Arial"/>
          <w:i/>
          <w:sz w:val="16"/>
          <w:szCs w:val="16"/>
        </w:rPr>
        <w:t>…</w:t>
      </w:r>
    </w:p>
    <w:p w14:paraId="54630A64" w14:textId="77777777" w:rsidR="005D34C9" w:rsidRDefault="005D34C9" w:rsidP="00513CA9">
      <w:pPr>
        <w:pStyle w:val="Textonotapie"/>
        <w:ind w:left="567"/>
        <w:jc w:val="both"/>
        <w:rPr>
          <w:rFonts w:ascii="Arial" w:hAnsi="Arial" w:cs="Arial"/>
          <w:i/>
          <w:sz w:val="16"/>
          <w:szCs w:val="16"/>
        </w:rPr>
      </w:pPr>
      <w:r>
        <w:rPr>
          <w:rFonts w:ascii="Arial" w:hAnsi="Arial" w:cs="Arial"/>
          <w:i/>
          <w:sz w:val="16"/>
          <w:szCs w:val="16"/>
        </w:rPr>
        <w:t>IX. Cumplir sus funciones con absoluta imparcialidad y sin discriminación alguna</w:t>
      </w:r>
      <w:r w:rsidRPr="00EB14B1">
        <w:rPr>
          <w:rFonts w:ascii="Arial" w:hAnsi="Arial" w:cs="Arial"/>
          <w:i/>
          <w:sz w:val="16"/>
          <w:szCs w:val="16"/>
        </w:rPr>
        <w:t>…</w:t>
      </w:r>
    </w:p>
    <w:p w14:paraId="769282A7" w14:textId="77777777" w:rsidR="005D34C9" w:rsidRDefault="005D34C9" w:rsidP="00513CA9">
      <w:pPr>
        <w:pStyle w:val="Textonotapie"/>
        <w:ind w:left="567"/>
        <w:jc w:val="both"/>
        <w:rPr>
          <w:rFonts w:ascii="Arial" w:hAnsi="Arial" w:cs="Arial"/>
          <w:i/>
          <w:sz w:val="16"/>
          <w:szCs w:val="16"/>
        </w:rPr>
      </w:pPr>
      <w:r>
        <w:rPr>
          <w:rFonts w:ascii="Arial" w:hAnsi="Arial" w:cs="Arial"/>
          <w:i/>
          <w:sz w:val="16"/>
          <w:szCs w:val="16"/>
        </w:rPr>
        <w:t>XIII. Resguardar la vida y la integridad física de las personas detenidas; …</w:t>
      </w:r>
    </w:p>
    <w:p w14:paraId="6DAB492F" w14:textId="77777777" w:rsidR="005D34C9" w:rsidRPr="00384B12" w:rsidRDefault="005D34C9" w:rsidP="00513CA9">
      <w:pPr>
        <w:pStyle w:val="Textonotapie"/>
        <w:ind w:left="567"/>
        <w:jc w:val="both"/>
        <w:rPr>
          <w:rFonts w:ascii="Arial" w:hAnsi="Arial" w:cs="Arial"/>
          <w:i/>
          <w:sz w:val="16"/>
          <w:szCs w:val="16"/>
        </w:rPr>
      </w:pPr>
      <w:r>
        <w:rPr>
          <w:rFonts w:ascii="Arial" w:hAnsi="Arial" w:cs="Arial"/>
          <w:i/>
          <w:sz w:val="16"/>
          <w:szCs w:val="16"/>
        </w:rPr>
        <w:t>XL. Prestar auxilio congruente, oportuno, proporcional al hecho, a las personas amenazadas por algún peligro o que hayan sido víctimas u ofendidos de algún delito, así como brindarles protección a sus bienes y derechos…”</w:t>
      </w:r>
    </w:p>
  </w:footnote>
  <w:footnote w:id="61">
    <w:p w14:paraId="5F238E7A" w14:textId="77777777" w:rsidR="005D34C9" w:rsidRPr="00E054EA" w:rsidRDefault="005D34C9" w:rsidP="00513CA9">
      <w:pPr>
        <w:pStyle w:val="Textonotapie"/>
        <w:ind w:left="567"/>
        <w:rPr>
          <w:rFonts w:ascii="Arial" w:hAnsi="Arial" w:cs="Arial"/>
          <w:sz w:val="16"/>
          <w:szCs w:val="16"/>
        </w:rPr>
      </w:pPr>
      <w:r>
        <w:rPr>
          <w:rStyle w:val="Refdenotaalpie"/>
        </w:rPr>
        <w:footnoteRef/>
      </w:r>
      <w:r>
        <w:t xml:space="preserve"> </w:t>
      </w:r>
      <w:r w:rsidRPr="00E054EA">
        <w:rPr>
          <w:rFonts w:ascii="Arial" w:hAnsi="Arial" w:cs="Arial"/>
          <w:sz w:val="16"/>
          <w:szCs w:val="16"/>
        </w:rPr>
        <w:t>Caso J. Vs. Perú. Excepción Preliminar, Fondo, Reparaciones y Costas. Sentencia de 27 de noviembre de 2013</w:t>
      </w:r>
      <w:r>
        <w:rPr>
          <w:rFonts w:ascii="Arial" w:hAnsi="Arial" w:cs="Arial"/>
          <w:sz w:val="16"/>
          <w:szCs w:val="16"/>
        </w:rPr>
        <w:t>. Párrafo 305</w:t>
      </w:r>
    </w:p>
  </w:footnote>
  <w:footnote w:id="62">
    <w:p w14:paraId="721DC8A4" w14:textId="77777777" w:rsidR="005D34C9" w:rsidRDefault="005D34C9" w:rsidP="00513CA9">
      <w:pPr>
        <w:pStyle w:val="Textonotapie"/>
        <w:ind w:left="567"/>
      </w:pPr>
      <w:r>
        <w:rPr>
          <w:rStyle w:val="Refdenotaalpie"/>
        </w:rPr>
        <w:footnoteRef/>
      </w:r>
      <w:r>
        <w:t xml:space="preserve"> </w:t>
      </w:r>
      <w:r w:rsidRPr="00E054EA">
        <w:rPr>
          <w:rFonts w:ascii="Arial" w:hAnsi="Arial" w:cs="Arial"/>
          <w:sz w:val="16"/>
          <w:szCs w:val="16"/>
        </w:rPr>
        <w:t>Caso J. Vs. Perú. Excepción Preliminar, Fondo, Reparaciones y Costas. Sentencia de 27 de noviembre de 2013</w:t>
      </w:r>
      <w:r>
        <w:rPr>
          <w:rFonts w:ascii="Arial" w:hAnsi="Arial" w:cs="Arial"/>
          <w:sz w:val="16"/>
          <w:szCs w:val="16"/>
        </w:rPr>
        <w:t>. Párrafo 306</w:t>
      </w:r>
    </w:p>
  </w:footnote>
  <w:footnote w:id="63">
    <w:p w14:paraId="7BA7321D" w14:textId="77777777" w:rsidR="005D34C9" w:rsidRDefault="005D34C9" w:rsidP="00513CA9">
      <w:pPr>
        <w:pStyle w:val="Textonotapie"/>
        <w:ind w:left="567"/>
        <w:jc w:val="both"/>
      </w:pPr>
      <w:r>
        <w:rPr>
          <w:rStyle w:val="Refdenotaalpie"/>
        </w:rPr>
        <w:footnoteRef/>
      </w:r>
      <w:r>
        <w:t xml:space="preserve"> </w:t>
      </w:r>
      <w:r w:rsidRPr="005E304A">
        <w:rPr>
          <w:rFonts w:ascii="Arial" w:hAnsi="Arial" w:cs="Arial"/>
          <w:bCs/>
          <w:sz w:val="16"/>
          <w:szCs w:val="16"/>
        </w:rPr>
        <w:t>Caso Masacres de El Mozote y lugares aledaños Vs. El Salvador. Fondo, Reparaciones y Costas. Sentencia de 25 de octubre de 2012. Párrafo 105</w:t>
      </w:r>
    </w:p>
  </w:footnote>
  <w:footnote w:id="64">
    <w:p w14:paraId="583A6A29" w14:textId="77777777" w:rsidR="005D34C9" w:rsidRPr="00165954" w:rsidRDefault="005D34C9" w:rsidP="00513CA9">
      <w:pPr>
        <w:pStyle w:val="Textonotapie"/>
        <w:ind w:left="567"/>
        <w:jc w:val="both"/>
        <w:rPr>
          <w:rFonts w:ascii="Arial" w:hAnsi="Arial" w:cs="Arial"/>
          <w:sz w:val="16"/>
          <w:szCs w:val="16"/>
        </w:rPr>
      </w:pPr>
      <w:r w:rsidRPr="00165954">
        <w:rPr>
          <w:rStyle w:val="Refdenotaalpie"/>
          <w:rFonts w:ascii="Arial" w:hAnsi="Arial" w:cs="Arial"/>
          <w:sz w:val="16"/>
          <w:szCs w:val="16"/>
        </w:rPr>
        <w:footnoteRef/>
      </w:r>
      <w:r w:rsidRPr="00165954">
        <w:rPr>
          <w:rFonts w:ascii="Arial" w:hAnsi="Arial" w:cs="Arial"/>
          <w:sz w:val="16"/>
          <w:szCs w:val="16"/>
        </w:rPr>
        <w:t xml:space="preserve"> Corte IDH (2004). </w:t>
      </w:r>
      <w:r w:rsidRPr="00165954">
        <w:rPr>
          <w:rFonts w:ascii="Arial" w:hAnsi="Arial" w:cs="Arial"/>
          <w:i/>
          <w:iCs/>
          <w:sz w:val="16"/>
          <w:szCs w:val="16"/>
          <w:u w:val="single"/>
        </w:rPr>
        <w:t>Caso Lori Berenson Mejía Vs. Perú (Fondo, Reparaciones y Costas)</w:t>
      </w:r>
      <w:r w:rsidRPr="00165954">
        <w:rPr>
          <w:rFonts w:ascii="Arial" w:hAnsi="Arial" w:cs="Arial"/>
          <w:sz w:val="16"/>
          <w:szCs w:val="16"/>
        </w:rPr>
        <w:t xml:space="preserve">. Sentencia de 25 de noviembre de 2004. Serie C No. 119, párr. 100; </w:t>
      </w:r>
      <w:r w:rsidRPr="00165954">
        <w:rPr>
          <w:rFonts w:ascii="Arial" w:hAnsi="Arial" w:cs="Arial"/>
          <w:i/>
          <w:iCs/>
          <w:sz w:val="16"/>
          <w:szCs w:val="16"/>
          <w:u w:val="single"/>
        </w:rPr>
        <w:t>Caso De la Cruz Flores Vs. Perú (Fondo, Reparaciones y Costas)</w:t>
      </w:r>
      <w:r w:rsidRPr="00165954">
        <w:rPr>
          <w:rFonts w:ascii="Arial" w:hAnsi="Arial" w:cs="Arial"/>
          <w:sz w:val="16"/>
          <w:szCs w:val="16"/>
        </w:rPr>
        <w:t xml:space="preserve">. Sentencia de 18 de noviembre de 2004. Serie C No. 115, párr. 125; y </w:t>
      </w:r>
      <w:r w:rsidRPr="00165954">
        <w:rPr>
          <w:rFonts w:ascii="Arial" w:hAnsi="Arial" w:cs="Arial"/>
          <w:i/>
          <w:iCs/>
          <w:sz w:val="16"/>
          <w:szCs w:val="16"/>
          <w:u w:val="single"/>
        </w:rPr>
        <w:t>Caso Tibi Vs. Ecuador (Excepciones Preliminares, Fondo, Reparaciones y Costas)</w:t>
      </w:r>
      <w:r w:rsidRPr="00165954">
        <w:rPr>
          <w:rFonts w:ascii="Arial" w:hAnsi="Arial" w:cs="Arial"/>
          <w:sz w:val="16"/>
          <w:szCs w:val="16"/>
        </w:rPr>
        <w:t>. Sentencia de 07 de septiembre de 2004. Serie C No. 114</w:t>
      </w:r>
      <w:r>
        <w:rPr>
          <w:rFonts w:ascii="Arial" w:hAnsi="Arial" w:cs="Arial"/>
          <w:sz w:val="16"/>
          <w:szCs w:val="16"/>
        </w:rPr>
        <w:t>, pár</w:t>
      </w:r>
      <w:r w:rsidRPr="00165954">
        <w:rPr>
          <w:rFonts w:ascii="Arial" w:hAnsi="Arial" w:cs="Arial"/>
          <w:sz w:val="16"/>
          <w:szCs w:val="16"/>
        </w:rPr>
        <w:t>r. 143.</w:t>
      </w:r>
    </w:p>
  </w:footnote>
  <w:footnote w:id="65">
    <w:p w14:paraId="540788D3" w14:textId="77777777" w:rsidR="005D34C9" w:rsidRPr="00760EDC" w:rsidRDefault="005D34C9" w:rsidP="00DC3DF0">
      <w:pPr>
        <w:pStyle w:val="footnotedescription"/>
        <w:spacing w:line="245" w:lineRule="auto"/>
        <w:rPr>
          <w:color w:val="auto"/>
        </w:rPr>
      </w:pPr>
      <w:r w:rsidRPr="00760EDC">
        <w:rPr>
          <w:rStyle w:val="footnotemark"/>
          <w:color w:val="auto"/>
        </w:rPr>
        <w:footnoteRef/>
      </w:r>
      <w:r w:rsidRPr="00760EDC">
        <w:rPr>
          <w:color w:val="auto"/>
        </w:rPr>
        <w:t xml:space="preserve"> Comisión de Derechos Humanos del Distrito Federal (2010). </w:t>
      </w:r>
      <w:r w:rsidRPr="00760EDC">
        <w:rPr>
          <w:color w:val="auto"/>
          <w:u w:val="single" w:color="000000"/>
        </w:rPr>
        <w:t>Reparación del daño: obligación de justicia</w:t>
      </w:r>
      <w:r w:rsidRPr="00760EDC">
        <w:rPr>
          <w:color w:val="auto"/>
        </w:rPr>
        <w:t xml:space="preserve">. Revista de Derechos Humanos, Distrito Federal, México. </w:t>
      </w:r>
    </w:p>
  </w:footnote>
  <w:footnote w:id="66">
    <w:p w14:paraId="4018F000" w14:textId="77777777" w:rsidR="005D34C9" w:rsidRPr="00760EDC" w:rsidRDefault="005D34C9" w:rsidP="00DC3DF0">
      <w:pPr>
        <w:pStyle w:val="footnotedescription"/>
        <w:spacing w:line="238" w:lineRule="auto"/>
        <w:ind w:right="54"/>
        <w:rPr>
          <w:color w:val="auto"/>
        </w:rPr>
      </w:pPr>
      <w:r w:rsidRPr="00760EDC">
        <w:rPr>
          <w:rStyle w:val="footnotemark"/>
          <w:color w:val="auto"/>
        </w:rPr>
        <w:footnoteRef/>
      </w:r>
      <w:r w:rsidRPr="00760EDC">
        <w:rPr>
          <w:color w:val="auto"/>
        </w:rPr>
        <w:t xml:space="preserve"> Asamblea General de las Naciones Unidas, </w:t>
      </w:r>
      <w:r w:rsidRPr="00760EDC">
        <w:rPr>
          <w:color w:val="auto"/>
          <w:u w:val="single" w:color="000000"/>
        </w:rPr>
        <w:t>“Principios y directrices básicos sobre el derecho de las víctimas de violaciones</w:t>
      </w:r>
      <w:r w:rsidRPr="00760EDC">
        <w:rPr>
          <w:color w:val="auto"/>
        </w:rPr>
        <w:t xml:space="preserve"> </w:t>
      </w:r>
      <w:r w:rsidRPr="00760EDC">
        <w:rPr>
          <w:color w:val="auto"/>
          <w:u w:val="single" w:color="000000"/>
        </w:rPr>
        <w:t>manifiestas de las normas internacionales de derechos humanos y de violaciones graves del derecho internacional</w:t>
      </w:r>
      <w:r w:rsidRPr="00760EDC">
        <w:rPr>
          <w:color w:val="auto"/>
        </w:rPr>
        <w:t xml:space="preserve"> </w:t>
      </w:r>
      <w:r w:rsidRPr="00760EDC">
        <w:rPr>
          <w:color w:val="auto"/>
          <w:u w:val="single" w:color="000000"/>
        </w:rPr>
        <w:t>humanitario a interponer recursos y obtener reparaciones”</w:t>
      </w:r>
      <w:r w:rsidRPr="00760EDC">
        <w:rPr>
          <w:color w:val="auto"/>
        </w:rPr>
        <w:t>. Resolución 60/147 aprobada por la Asamble</w:t>
      </w:r>
      <w:r>
        <w:rPr>
          <w:color w:val="auto"/>
        </w:rPr>
        <w:t xml:space="preserve">a General el 16 de diciembre de </w:t>
      </w:r>
      <w:r w:rsidRPr="00760EDC">
        <w:rPr>
          <w:color w:val="auto"/>
        </w:rPr>
        <w:t xml:space="preserve">2005. </w:t>
      </w:r>
    </w:p>
  </w:footnote>
  <w:footnote w:id="67">
    <w:p w14:paraId="17BC18AD" w14:textId="77777777" w:rsidR="005D34C9" w:rsidRPr="00A855FD" w:rsidRDefault="005D34C9" w:rsidP="00FB4899">
      <w:pPr>
        <w:pStyle w:val="footnotedescription"/>
        <w:spacing w:after="3" w:line="224" w:lineRule="auto"/>
        <w:ind w:right="16"/>
      </w:pPr>
      <w:r w:rsidRPr="00A855FD">
        <w:rPr>
          <w:rStyle w:val="footnotemark"/>
        </w:rPr>
        <w:footnoteRef/>
      </w:r>
      <w:r w:rsidRPr="00A855FD">
        <w:t xml:space="preserve"> OEA (1969). </w:t>
      </w:r>
      <w:r w:rsidRPr="00A855FD">
        <w:rPr>
          <w:u w:val="single" w:color="000000"/>
        </w:rPr>
        <w:t>Convención Americana sobre Derechos Humanos</w:t>
      </w:r>
      <w:r w:rsidRPr="00A855FD">
        <w:t xml:space="preserve">. Conferencia Especializada Interamericana de Derechos Humanos. San José, Costa Rica. </w:t>
      </w:r>
      <w:r w:rsidRPr="00A855FD">
        <w:rPr>
          <w:u w:val="single" w:color="000000"/>
        </w:rPr>
        <w:t>Artículo 63.1.</w:t>
      </w:r>
      <w:r w:rsidRPr="00A855FD">
        <w:rPr>
          <w:rFonts w:ascii="Times New Roman" w:eastAsia="Times New Roman" w:hAnsi="Times New Roman" w:cs="Times New Roman"/>
          <w:sz w:val="20"/>
        </w:rPr>
        <w:t xml:space="preserve"> </w:t>
      </w:r>
      <w:r w:rsidRPr="00A855FD">
        <w:t>Cuando decida que hubo violación de un derecho o libertad protegidos en esta Convención, la Corte dispondrá que se garantice al lesionado en el goce de su derecho o libertad conculcados.  Dispondrá, asimismo, si ello fuera procedente, que se reparen las consecuencias de la medida o situación que ha configurado la vulneración de esos derechos y el pago de una justa indemnización a la parte lesionada.</w:t>
      </w:r>
    </w:p>
  </w:footnote>
  <w:footnote w:id="68">
    <w:p w14:paraId="260B752C" w14:textId="77777777" w:rsidR="005D34C9" w:rsidRPr="00B95E82" w:rsidRDefault="005D34C9" w:rsidP="00FB4899">
      <w:pPr>
        <w:pStyle w:val="footnotedescription"/>
        <w:spacing w:line="246" w:lineRule="auto"/>
        <w:jc w:val="left"/>
        <w:rPr>
          <w:color w:val="FF0000"/>
        </w:rPr>
      </w:pPr>
      <w:r w:rsidRPr="00B95E82">
        <w:rPr>
          <w:rStyle w:val="Refdenotaalpie"/>
        </w:rPr>
        <w:footnoteRef/>
      </w:r>
      <w:r w:rsidRPr="00B95E82">
        <w:t xml:space="preserve"> Calderón, J. (2015). </w:t>
      </w:r>
      <w:r w:rsidRPr="00B95E82">
        <w:rPr>
          <w:u w:val="single" w:color="000000"/>
        </w:rPr>
        <w:t>La evolución de la “Reparación Integral” en la Jurisprudencia de la Corte Interamericana de Derechos</w:t>
      </w:r>
      <w:r w:rsidRPr="00B95E82">
        <w:t xml:space="preserve"> </w:t>
      </w:r>
      <w:r w:rsidRPr="00B95E82">
        <w:rPr>
          <w:u w:val="single" w:color="000000"/>
        </w:rPr>
        <w:t>Humanos</w:t>
      </w:r>
      <w:r w:rsidRPr="00B95E82">
        <w:t>. Colección Sistema Interamericano de Derechos Humanos, México.</w:t>
      </w:r>
    </w:p>
  </w:footnote>
  <w:footnote w:id="69">
    <w:p w14:paraId="209AE809" w14:textId="77777777" w:rsidR="005D34C9" w:rsidRPr="00B95E82" w:rsidRDefault="005D34C9" w:rsidP="00FB4899">
      <w:pPr>
        <w:spacing w:after="11" w:line="243" w:lineRule="auto"/>
        <w:ind w:left="567" w:right="-15"/>
        <w:jc w:val="both"/>
        <w:rPr>
          <w:rFonts w:ascii="Arial" w:hAnsi="Arial" w:cs="Arial"/>
          <w:i/>
          <w:sz w:val="16"/>
          <w:szCs w:val="16"/>
        </w:rPr>
      </w:pPr>
      <w:r w:rsidRPr="00B95E82">
        <w:rPr>
          <w:rStyle w:val="Refdenotaalpie"/>
          <w:rFonts w:ascii="Arial" w:hAnsi="Arial" w:cs="Arial"/>
          <w:i/>
          <w:sz w:val="16"/>
          <w:szCs w:val="16"/>
        </w:rPr>
        <w:footnoteRef/>
      </w:r>
      <w:r w:rsidRPr="00B95E82">
        <w:rPr>
          <w:rFonts w:ascii="Arial" w:hAnsi="Arial" w:cs="Arial"/>
          <w:i/>
          <w:sz w:val="16"/>
          <w:szCs w:val="16"/>
        </w:rPr>
        <w:t xml:space="preserve"> </w:t>
      </w:r>
      <w:r w:rsidRPr="00B95E82">
        <w:rPr>
          <w:rFonts w:ascii="Arial" w:eastAsia="Arial" w:hAnsi="Arial" w:cs="Arial"/>
          <w:i/>
          <w:sz w:val="16"/>
          <w:szCs w:val="16"/>
        </w:rPr>
        <w:t xml:space="preserve">CPEUM (1917).  </w:t>
      </w:r>
    </w:p>
    <w:p w14:paraId="71C46CF2" w14:textId="77777777" w:rsidR="005D34C9" w:rsidRPr="00B95E82" w:rsidRDefault="005D34C9" w:rsidP="00FB4899">
      <w:pPr>
        <w:spacing w:after="11" w:line="228" w:lineRule="auto"/>
        <w:ind w:left="567"/>
        <w:jc w:val="both"/>
        <w:rPr>
          <w:rFonts w:ascii="Arial" w:hAnsi="Arial" w:cs="Arial"/>
          <w:i/>
          <w:sz w:val="16"/>
          <w:szCs w:val="16"/>
        </w:rPr>
      </w:pPr>
      <w:r w:rsidRPr="00B95E82">
        <w:rPr>
          <w:rFonts w:ascii="Arial" w:eastAsia="Arial" w:hAnsi="Arial" w:cs="Arial"/>
          <w:i/>
          <w:sz w:val="16"/>
          <w:szCs w:val="16"/>
          <w:u w:val="single" w:color="000000"/>
        </w:rPr>
        <w:t>Artículo 1.</w:t>
      </w:r>
      <w:r w:rsidRPr="00B95E82">
        <w:rPr>
          <w:rFonts w:ascii="Arial" w:eastAsia="Arial" w:hAnsi="Arial" w:cs="Arial"/>
          <w:i/>
          <w:sz w:val="16"/>
          <w:szCs w:val="16"/>
        </w:rPr>
        <w:t xml:space="preserve"> “…el Estado deberá prevenir, investigar, sancionar y reparar las violaciones a los derechos humanos, en los términos que establezca la ley…” </w:t>
      </w:r>
    </w:p>
    <w:p w14:paraId="17946B4A" w14:textId="77777777" w:rsidR="005D34C9" w:rsidRPr="00B95E82" w:rsidRDefault="005D34C9" w:rsidP="00FB4899">
      <w:pPr>
        <w:spacing w:after="11" w:line="228" w:lineRule="auto"/>
        <w:ind w:left="567"/>
        <w:jc w:val="both"/>
        <w:rPr>
          <w:i/>
          <w:color w:val="auto"/>
        </w:rPr>
      </w:pPr>
      <w:r w:rsidRPr="00B95E82">
        <w:rPr>
          <w:rFonts w:ascii="Arial" w:eastAsia="Arial" w:hAnsi="Arial" w:cs="Arial"/>
          <w:i/>
          <w:sz w:val="16"/>
          <w:szCs w:val="16"/>
          <w:u w:val="single" w:color="000000"/>
        </w:rPr>
        <w:t>Artículo 17.</w:t>
      </w:r>
      <w:r w:rsidRPr="00B95E82">
        <w:rPr>
          <w:rFonts w:ascii="Arial" w:eastAsia="Arial" w:hAnsi="Arial" w:cs="Arial"/>
          <w:i/>
          <w:sz w:val="16"/>
          <w:szCs w:val="16"/>
        </w:rPr>
        <w:t xml:space="preserve"> “…El Congreso de la Unión expedirá las leyes que regulen las acciones colectivas. Tales leyes determinarán las materias de aplicación, los procedimientos judiciales y los mecanismos de reparación del daño. Los jueces federales conocerán de forma exclusiva sobre estos procedimientos y mecanismos. </w:t>
      </w:r>
      <w:r w:rsidRPr="00B95E82">
        <w:rPr>
          <w:rFonts w:ascii="Arial" w:eastAsia="Arial" w:hAnsi="Arial" w:cs="Arial"/>
          <w:i/>
          <w:color w:val="auto"/>
          <w:sz w:val="16"/>
        </w:rPr>
        <w:t xml:space="preserve">Las leyes preverán mecanismos alternativos de solución de controversias. En la materia penal regularán su aplicación, </w:t>
      </w:r>
    </w:p>
    <w:p w14:paraId="33E4B499" w14:textId="77777777" w:rsidR="005D34C9" w:rsidRPr="00B95E82" w:rsidRDefault="005D34C9" w:rsidP="00FB4899">
      <w:pPr>
        <w:spacing w:after="11" w:line="228" w:lineRule="auto"/>
        <w:ind w:left="567" w:right="825"/>
        <w:jc w:val="both"/>
        <w:rPr>
          <w:rFonts w:ascii="Arial" w:eastAsia="Arial" w:hAnsi="Arial" w:cs="Arial"/>
          <w:i/>
          <w:color w:val="auto"/>
          <w:sz w:val="16"/>
          <w:szCs w:val="16"/>
        </w:rPr>
      </w:pPr>
      <w:r w:rsidRPr="00B95E82">
        <w:rPr>
          <w:rFonts w:ascii="Arial" w:eastAsia="Arial" w:hAnsi="Arial" w:cs="Arial"/>
          <w:i/>
          <w:color w:val="auto"/>
          <w:sz w:val="16"/>
        </w:rPr>
        <w:t>asegurarán la reparación del daño y establecerán los casos en los que se requerirá supervisión judicial…”</w:t>
      </w:r>
      <w:r w:rsidRPr="00B95E82">
        <w:rPr>
          <w:rFonts w:ascii="Arial" w:eastAsia="Arial" w:hAnsi="Arial" w:cs="Arial"/>
          <w:i/>
          <w:color w:val="auto"/>
          <w:sz w:val="16"/>
          <w:szCs w:val="16"/>
        </w:rPr>
        <w:t xml:space="preserve"> </w:t>
      </w:r>
    </w:p>
    <w:p w14:paraId="67F12CB1" w14:textId="77777777" w:rsidR="005D34C9" w:rsidRPr="00B95E82" w:rsidRDefault="005D34C9" w:rsidP="00FB4899">
      <w:pPr>
        <w:spacing w:after="11" w:line="228" w:lineRule="auto"/>
        <w:ind w:left="567" w:right="825"/>
        <w:jc w:val="both"/>
        <w:rPr>
          <w:rFonts w:ascii="Arial" w:hAnsi="Arial" w:cs="Arial"/>
          <w:i/>
          <w:sz w:val="16"/>
          <w:szCs w:val="16"/>
        </w:rPr>
      </w:pPr>
      <w:r w:rsidRPr="00B95E82">
        <w:rPr>
          <w:rFonts w:ascii="Arial" w:eastAsia="Arial" w:hAnsi="Arial" w:cs="Arial"/>
          <w:i/>
          <w:sz w:val="16"/>
          <w:szCs w:val="16"/>
          <w:u w:val="single" w:color="000000"/>
        </w:rPr>
        <w:t>Artículo 20, apartado C.</w:t>
      </w:r>
      <w:r w:rsidRPr="00B95E82">
        <w:rPr>
          <w:rFonts w:ascii="Arial" w:eastAsia="Arial" w:hAnsi="Arial" w:cs="Arial"/>
          <w:i/>
          <w:sz w:val="16"/>
          <w:szCs w:val="16"/>
        </w:rPr>
        <w:t xml:space="preserve"> De los derechos de la víctima o del ofendido:  </w:t>
      </w:r>
    </w:p>
    <w:p w14:paraId="2A4C7DB6" w14:textId="77777777" w:rsidR="005D34C9" w:rsidRPr="00B95E82" w:rsidRDefault="005D34C9" w:rsidP="00FB4899">
      <w:pPr>
        <w:spacing w:after="11" w:line="228" w:lineRule="auto"/>
        <w:ind w:left="567"/>
        <w:jc w:val="both"/>
        <w:rPr>
          <w:rFonts w:ascii="Arial" w:hAnsi="Arial" w:cs="Arial"/>
          <w:i/>
          <w:sz w:val="16"/>
          <w:szCs w:val="16"/>
        </w:rPr>
      </w:pPr>
      <w:r w:rsidRPr="00B95E82">
        <w:rPr>
          <w:rFonts w:ascii="Arial" w:eastAsia="Arial" w:hAnsi="Arial" w:cs="Arial"/>
          <w:i/>
          <w:sz w:val="16"/>
          <w:szCs w:val="16"/>
        </w:rPr>
        <w:t>IV. Que se le repare el daño…”</w:t>
      </w:r>
    </w:p>
  </w:footnote>
  <w:footnote w:id="70">
    <w:p w14:paraId="537F68D0" w14:textId="77777777" w:rsidR="005D34C9" w:rsidRPr="00B95E82" w:rsidRDefault="005D34C9" w:rsidP="00FB4899">
      <w:pPr>
        <w:spacing w:after="11" w:line="243" w:lineRule="auto"/>
        <w:ind w:left="567" w:right="-15"/>
        <w:jc w:val="both"/>
        <w:rPr>
          <w:rFonts w:ascii="Arial" w:hAnsi="Arial" w:cs="Arial"/>
          <w:i/>
          <w:sz w:val="16"/>
          <w:szCs w:val="16"/>
        </w:rPr>
      </w:pPr>
      <w:r w:rsidRPr="00B95E82">
        <w:rPr>
          <w:rStyle w:val="Refdenotaalpie"/>
          <w:rFonts w:ascii="Arial" w:hAnsi="Arial" w:cs="Arial"/>
          <w:i/>
          <w:sz w:val="16"/>
          <w:szCs w:val="16"/>
        </w:rPr>
        <w:footnoteRef/>
      </w:r>
      <w:r w:rsidRPr="00B95E82">
        <w:rPr>
          <w:rFonts w:ascii="Arial" w:hAnsi="Arial" w:cs="Arial"/>
          <w:i/>
          <w:sz w:val="16"/>
          <w:szCs w:val="16"/>
        </w:rPr>
        <w:t xml:space="preserve"> </w:t>
      </w:r>
      <w:r w:rsidRPr="00B95E82">
        <w:rPr>
          <w:rFonts w:ascii="Arial" w:eastAsia="Arial" w:hAnsi="Arial" w:cs="Arial"/>
          <w:i/>
          <w:sz w:val="16"/>
          <w:szCs w:val="16"/>
        </w:rPr>
        <w:t xml:space="preserve">Ley Federal de Responsabilidad Patrimonial del Estado (2004).  </w:t>
      </w:r>
    </w:p>
    <w:p w14:paraId="59E4C828" w14:textId="77777777" w:rsidR="005D34C9" w:rsidRPr="00B95E82" w:rsidRDefault="005D34C9" w:rsidP="00FB4899">
      <w:pPr>
        <w:pStyle w:val="Textonotapie"/>
        <w:ind w:left="567"/>
        <w:rPr>
          <w:rFonts w:ascii="Arial" w:hAnsi="Arial" w:cs="Arial"/>
          <w:i/>
          <w:sz w:val="16"/>
          <w:szCs w:val="16"/>
        </w:rPr>
      </w:pPr>
      <w:r w:rsidRPr="00B95E82">
        <w:rPr>
          <w:rFonts w:ascii="Arial" w:eastAsia="Arial" w:hAnsi="Arial" w:cs="Arial"/>
          <w:i/>
          <w:sz w:val="16"/>
          <w:szCs w:val="16"/>
          <w:u w:val="single" w:color="000000"/>
        </w:rPr>
        <w:t>Artículo 2.</w:t>
      </w:r>
      <w:r w:rsidRPr="00B95E82">
        <w:rPr>
          <w:rFonts w:ascii="Arial" w:eastAsia="Arial" w:hAnsi="Arial" w:cs="Arial"/>
          <w:i/>
          <w:sz w:val="16"/>
          <w:szCs w:val="16"/>
        </w:rPr>
        <w:t xml:space="preserve"> “…Los preceptos contenidos en el Capítulo II y demás disposiciones de esta Ley serán aplicables, en lo conducente, para cumplimentar los fallos de la Corte Interamericana de Derechos Humanos, así como las recomendaciones de la Comisión Nacional de los Derechos Humanos y de la Comisión Interamericana de Derechos Humanos, aceptadas por los entes públicos federales y por el Estado Mexicano en su caso, en cuanto se refieran al pago de indemnizaciones…”</w:t>
      </w:r>
    </w:p>
  </w:footnote>
  <w:footnote w:id="71">
    <w:p w14:paraId="38DF8325" w14:textId="77777777" w:rsidR="005D34C9" w:rsidRPr="00B95E82" w:rsidRDefault="005D34C9" w:rsidP="00FB4899">
      <w:pPr>
        <w:spacing w:after="11" w:line="228" w:lineRule="auto"/>
        <w:ind w:left="567"/>
        <w:jc w:val="both"/>
        <w:rPr>
          <w:rFonts w:ascii="Arial" w:hAnsi="Arial" w:cs="Arial"/>
          <w:i/>
          <w:sz w:val="16"/>
          <w:szCs w:val="16"/>
        </w:rPr>
      </w:pPr>
      <w:r w:rsidRPr="00B95E82">
        <w:rPr>
          <w:rStyle w:val="Refdenotaalpie"/>
          <w:rFonts w:ascii="Arial" w:hAnsi="Arial" w:cs="Arial"/>
          <w:i/>
          <w:sz w:val="16"/>
          <w:szCs w:val="16"/>
        </w:rPr>
        <w:footnoteRef/>
      </w:r>
      <w:r w:rsidRPr="00B95E82">
        <w:rPr>
          <w:rFonts w:ascii="Arial" w:hAnsi="Arial" w:cs="Arial"/>
          <w:i/>
          <w:sz w:val="16"/>
          <w:szCs w:val="16"/>
        </w:rPr>
        <w:t xml:space="preserve"> </w:t>
      </w:r>
      <w:r w:rsidRPr="00B95E82">
        <w:rPr>
          <w:rFonts w:ascii="Arial" w:eastAsia="Arial" w:hAnsi="Arial" w:cs="Arial"/>
          <w:i/>
          <w:sz w:val="16"/>
          <w:szCs w:val="16"/>
        </w:rPr>
        <w:t xml:space="preserve">Ley General de Víctimas (2013).  </w:t>
      </w:r>
    </w:p>
    <w:p w14:paraId="71B6E965" w14:textId="77777777" w:rsidR="005D34C9" w:rsidRPr="00B95E82" w:rsidRDefault="005D34C9" w:rsidP="00FB4899">
      <w:pPr>
        <w:spacing w:after="11" w:line="228" w:lineRule="auto"/>
        <w:ind w:left="567"/>
        <w:jc w:val="both"/>
        <w:rPr>
          <w:rFonts w:ascii="Arial" w:hAnsi="Arial" w:cs="Arial"/>
          <w:i/>
          <w:sz w:val="16"/>
          <w:szCs w:val="16"/>
        </w:rPr>
      </w:pPr>
      <w:r w:rsidRPr="00B95E82">
        <w:rPr>
          <w:rFonts w:ascii="Arial" w:eastAsia="Arial" w:hAnsi="Arial" w:cs="Arial"/>
          <w:i/>
          <w:sz w:val="16"/>
          <w:szCs w:val="16"/>
          <w:u w:val="single" w:color="000000"/>
        </w:rPr>
        <w:t>Artículo 2.</w:t>
      </w:r>
      <w:r w:rsidRPr="00B95E82">
        <w:rPr>
          <w:rFonts w:ascii="Arial" w:eastAsia="Arial" w:hAnsi="Arial" w:cs="Arial"/>
          <w:i/>
          <w:sz w:val="16"/>
          <w:szCs w:val="16"/>
        </w:rPr>
        <w:t xml:space="preserve"> El objeto de esta Ley es:  </w:t>
      </w:r>
    </w:p>
    <w:p w14:paraId="1124C86C" w14:textId="77777777" w:rsidR="005D34C9" w:rsidRPr="007A4240" w:rsidRDefault="005D34C9" w:rsidP="00FB4899">
      <w:pPr>
        <w:spacing w:after="11" w:line="228" w:lineRule="auto"/>
        <w:ind w:left="567"/>
        <w:jc w:val="both"/>
        <w:rPr>
          <w:rFonts w:ascii="Arial" w:hAnsi="Arial" w:cs="Arial"/>
          <w:i/>
          <w:sz w:val="16"/>
          <w:szCs w:val="16"/>
        </w:rPr>
      </w:pPr>
      <w:r w:rsidRPr="007A4240">
        <w:rPr>
          <w:rFonts w:ascii="Arial" w:eastAsia="Arial" w:hAnsi="Arial" w:cs="Arial"/>
          <w:i/>
          <w:sz w:val="16"/>
          <w:szCs w:val="16"/>
        </w:rPr>
        <w:t xml:space="preserve">I. Reconocer y garantizar los derechos de las víctimas del delito y de violaciones a derechos humanos, en especial el derecho a la asistencia, protección, atención, verdad, justicia, reparación integral, debida diligencia y todos los demás derechos consagrados en ella, en la Constitución, en los Tratados Internacionales de derechos humanos de los que el Estado Mexicano es Parte y demás instrumentos de derechos humanos…” </w:t>
      </w:r>
    </w:p>
  </w:footnote>
  <w:footnote w:id="72">
    <w:p w14:paraId="4B298D1C" w14:textId="77777777" w:rsidR="005D34C9" w:rsidRPr="007A4240" w:rsidRDefault="005D34C9" w:rsidP="00FB4899">
      <w:pPr>
        <w:spacing w:after="11" w:line="243" w:lineRule="auto"/>
        <w:ind w:left="567" w:right="-15"/>
        <w:jc w:val="both"/>
        <w:rPr>
          <w:rFonts w:ascii="Arial" w:hAnsi="Arial" w:cs="Arial"/>
          <w:i/>
          <w:sz w:val="16"/>
          <w:szCs w:val="16"/>
        </w:rPr>
      </w:pPr>
      <w:r w:rsidRPr="007A4240">
        <w:rPr>
          <w:rStyle w:val="Refdenotaalpie"/>
          <w:rFonts w:ascii="Arial" w:hAnsi="Arial" w:cs="Arial"/>
          <w:i/>
          <w:sz w:val="16"/>
          <w:szCs w:val="16"/>
        </w:rPr>
        <w:footnoteRef/>
      </w:r>
      <w:r w:rsidRPr="007A4240">
        <w:rPr>
          <w:rFonts w:ascii="Arial" w:hAnsi="Arial" w:cs="Arial"/>
          <w:i/>
          <w:sz w:val="16"/>
          <w:szCs w:val="16"/>
        </w:rPr>
        <w:t xml:space="preserve"> </w:t>
      </w:r>
      <w:r w:rsidRPr="007A4240">
        <w:rPr>
          <w:rFonts w:ascii="Arial" w:eastAsia="Arial" w:hAnsi="Arial" w:cs="Arial"/>
          <w:i/>
          <w:sz w:val="16"/>
          <w:szCs w:val="16"/>
        </w:rPr>
        <w:t xml:space="preserve">Ley General de Víctimas (2013) </w:t>
      </w:r>
    </w:p>
    <w:p w14:paraId="141735A7" w14:textId="77777777" w:rsidR="005D34C9" w:rsidRPr="007A4240" w:rsidRDefault="005D34C9" w:rsidP="00FB4899">
      <w:pPr>
        <w:spacing w:after="11" w:line="228" w:lineRule="auto"/>
        <w:ind w:left="567"/>
        <w:jc w:val="both"/>
        <w:rPr>
          <w:rFonts w:ascii="Arial" w:hAnsi="Arial" w:cs="Arial"/>
          <w:i/>
          <w:sz w:val="16"/>
          <w:szCs w:val="16"/>
        </w:rPr>
      </w:pPr>
      <w:r w:rsidRPr="007A4240">
        <w:rPr>
          <w:rFonts w:ascii="Arial" w:eastAsia="Arial" w:hAnsi="Arial" w:cs="Arial"/>
          <w:i/>
          <w:sz w:val="16"/>
          <w:szCs w:val="16"/>
          <w:u w:val="single" w:color="000000"/>
        </w:rPr>
        <w:t>Artículo 4.</w:t>
      </w:r>
      <w:r w:rsidRPr="007A4240">
        <w:rPr>
          <w:rFonts w:ascii="Arial" w:eastAsia="Arial" w:hAnsi="Arial" w:cs="Arial"/>
          <w:i/>
          <w:sz w:val="16"/>
          <w:szCs w:val="16"/>
        </w:rPr>
        <w:t xml:space="preserve"> Se denominarán víctimas directas aquellas personas físicas que hayan sufrido algún daño o menoscabo económico, físico, mental, emocional, o en general cualquiera puesta en peligro o lesión a sus bienes jurídicos o derechos como consecuencia de la comisión de un delito o violaciones a sus derechos humanos reconocidos en la Constitución y en los Tratados Internacionales de los que el Estado Mexicano sea Parte… </w:t>
      </w:r>
    </w:p>
    <w:p w14:paraId="59721046" w14:textId="77777777" w:rsidR="005D34C9" w:rsidRPr="007A4240" w:rsidRDefault="005D34C9" w:rsidP="00FB4899">
      <w:pPr>
        <w:spacing w:after="11" w:line="228" w:lineRule="auto"/>
        <w:ind w:left="567"/>
        <w:jc w:val="both"/>
        <w:rPr>
          <w:rFonts w:ascii="Arial" w:hAnsi="Arial" w:cs="Arial"/>
          <w:i/>
          <w:sz w:val="16"/>
          <w:szCs w:val="16"/>
        </w:rPr>
      </w:pPr>
      <w:r w:rsidRPr="007A4240">
        <w:rPr>
          <w:rFonts w:ascii="Arial" w:eastAsia="Arial" w:hAnsi="Arial" w:cs="Arial"/>
          <w:i/>
          <w:sz w:val="16"/>
          <w:szCs w:val="16"/>
        </w:rPr>
        <w:t>La calidad de víctimas se adquiere con la acreditación del daño o menoscabo de los derechos en los términos establecidos en la presente Ley, con independencia de que se identifique, aprehenda, o condene al responsable del daño o de que la víctima participe en algún procedimiento judicial o administrativo…”</w:t>
      </w:r>
    </w:p>
  </w:footnote>
  <w:footnote w:id="73">
    <w:p w14:paraId="07E727A6" w14:textId="77777777" w:rsidR="005D34C9" w:rsidRPr="007A4240" w:rsidRDefault="005D34C9" w:rsidP="00FB4899">
      <w:pPr>
        <w:spacing w:after="11" w:line="243" w:lineRule="auto"/>
        <w:ind w:left="567" w:right="-15"/>
        <w:jc w:val="both"/>
        <w:rPr>
          <w:rFonts w:ascii="Arial" w:hAnsi="Arial" w:cs="Arial"/>
          <w:i/>
          <w:sz w:val="16"/>
          <w:szCs w:val="16"/>
        </w:rPr>
      </w:pPr>
      <w:r w:rsidRPr="007A4240">
        <w:rPr>
          <w:rStyle w:val="Refdenotaalpie"/>
          <w:rFonts w:ascii="Arial" w:hAnsi="Arial" w:cs="Arial"/>
          <w:i/>
          <w:sz w:val="16"/>
          <w:szCs w:val="16"/>
        </w:rPr>
        <w:footnoteRef/>
      </w:r>
      <w:r w:rsidRPr="007A4240">
        <w:rPr>
          <w:rFonts w:ascii="Arial" w:hAnsi="Arial" w:cs="Arial"/>
          <w:i/>
          <w:sz w:val="16"/>
          <w:szCs w:val="16"/>
        </w:rPr>
        <w:t xml:space="preserve"> </w:t>
      </w:r>
      <w:r w:rsidRPr="007A4240">
        <w:rPr>
          <w:rFonts w:ascii="Arial" w:eastAsia="Arial" w:hAnsi="Arial" w:cs="Arial"/>
          <w:i/>
          <w:sz w:val="16"/>
          <w:szCs w:val="16"/>
        </w:rPr>
        <w:t xml:space="preserve">Ley General de Víctimas (2013) </w:t>
      </w:r>
    </w:p>
    <w:p w14:paraId="49E8B317" w14:textId="77777777" w:rsidR="005D34C9" w:rsidRPr="007A4240" w:rsidRDefault="005D34C9" w:rsidP="00FB4899">
      <w:pPr>
        <w:spacing w:after="11" w:line="228" w:lineRule="auto"/>
        <w:ind w:left="567"/>
        <w:jc w:val="both"/>
        <w:rPr>
          <w:rFonts w:ascii="Arial" w:hAnsi="Arial" w:cs="Arial"/>
          <w:i/>
          <w:sz w:val="16"/>
          <w:szCs w:val="16"/>
        </w:rPr>
      </w:pPr>
      <w:r w:rsidRPr="007A4240">
        <w:rPr>
          <w:rFonts w:ascii="Arial" w:eastAsia="Arial" w:hAnsi="Arial" w:cs="Arial"/>
          <w:i/>
          <w:sz w:val="16"/>
          <w:szCs w:val="16"/>
          <w:u w:val="single" w:color="000000"/>
        </w:rPr>
        <w:t>Artículo 7.</w:t>
      </w:r>
      <w:r w:rsidRPr="007A4240">
        <w:rPr>
          <w:rFonts w:ascii="Arial" w:eastAsia="Arial" w:hAnsi="Arial" w:cs="Arial"/>
          <w:i/>
          <w:sz w:val="16"/>
          <w:szCs w:val="16"/>
        </w:rPr>
        <w:t xml:space="preserve"> Los derechos de las víctimas que prevé la presente Ley son de carácter enunciativo y deberán ser interpretados de conformidad con lo dispuesto en la Constitución, los tratados y las leyes aplicables en materia de atención a víctimas, favoreciendo en todo tiempo la protección más amplia de sus derechos. Las víctimas tendrán, entre otros, los siguientes derechos:  </w:t>
      </w:r>
    </w:p>
    <w:p w14:paraId="7F2B6480" w14:textId="77777777" w:rsidR="005D34C9" w:rsidRPr="007A4240" w:rsidRDefault="005D34C9" w:rsidP="00FB4899">
      <w:pPr>
        <w:pStyle w:val="Textonotapie"/>
        <w:ind w:left="567"/>
        <w:rPr>
          <w:rFonts w:ascii="Arial" w:hAnsi="Arial" w:cs="Arial"/>
          <w:i/>
          <w:sz w:val="16"/>
          <w:szCs w:val="16"/>
        </w:rPr>
      </w:pPr>
      <w:r w:rsidRPr="007A4240">
        <w:rPr>
          <w:rFonts w:ascii="Arial" w:eastAsia="Arial" w:hAnsi="Arial" w:cs="Arial"/>
          <w:i/>
          <w:sz w:val="16"/>
          <w:szCs w:val="16"/>
        </w:rPr>
        <w:t>I. A una investigación pronta y eficaz que lleve, en su caso, a la identificación y enjuiciamiento de los responsables de violaciones al Derecho Internacional de los derechos humanos, y a su reparación integral…”</w:t>
      </w:r>
    </w:p>
  </w:footnote>
  <w:footnote w:id="74">
    <w:p w14:paraId="3EBB78F6" w14:textId="77777777" w:rsidR="005D34C9" w:rsidRPr="007A4240" w:rsidRDefault="005D34C9" w:rsidP="00FB4899">
      <w:pPr>
        <w:spacing w:after="11" w:line="228" w:lineRule="auto"/>
        <w:ind w:left="567"/>
        <w:jc w:val="both"/>
        <w:rPr>
          <w:i/>
        </w:rPr>
      </w:pPr>
      <w:r w:rsidRPr="007A4240">
        <w:rPr>
          <w:rStyle w:val="Refdenotaalpie"/>
          <w:rFonts w:ascii="Arial" w:hAnsi="Arial" w:cs="Arial"/>
          <w:i/>
          <w:sz w:val="16"/>
          <w:szCs w:val="16"/>
        </w:rPr>
        <w:footnoteRef/>
      </w:r>
      <w:r w:rsidRPr="007A4240">
        <w:rPr>
          <w:rFonts w:ascii="Arial" w:eastAsia="Arial" w:hAnsi="Arial" w:cs="Arial"/>
          <w:i/>
          <w:sz w:val="16"/>
          <w:szCs w:val="16"/>
        </w:rPr>
        <w:t xml:space="preserve"> </w:t>
      </w:r>
      <w:r w:rsidRPr="007A4240">
        <w:rPr>
          <w:rFonts w:ascii="Arial" w:eastAsia="Arial" w:hAnsi="Arial" w:cs="Arial"/>
          <w:i/>
          <w:sz w:val="16"/>
        </w:rPr>
        <w:t xml:space="preserve">Ley de Víctimas para el Estado de Coahuila de Zaragoza (2014).  </w:t>
      </w:r>
    </w:p>
    <w:p w14:paraId="391C55F3" w14:textId="77777777" w:rsidR="005D34C9" w:rsidRDefault="005D34C9" w:rsidP="00FB4899">
      <w:pPr>
        <w:spacing w:after="11" w:line="228" w:lineRule="auto"/>
        <w:ind w:left="567"/>
        <w:jc w:val="both"/>
      </w:pPr>
      <w:r w:rsidRPr="007A4240">
        <w:rPr>
          <w:rFonts w:ascii="Arial" w:eastAsia="Arial" w:hAnsi="Arial" w:cs="Arial"/>
          <w:i/>
          <w:sz w:val="16"/>
          <w:u w:val="single" w:color="000000"/>
        </w:rPr>
        <w:t>Artículo 1.</w:t>
      </w:r>
      <w:r w:rsidRPr="007A4240">
        <w:rPr>
          <w:rFonts w:ascii="Arial" w:eastAsia="Arial" w:hAnsi="Arial" w:cs="Arial"/>
          <w:i/>
          <w:sz w:val="16"/>
        </w:rPr>
        <w:t xml:space="preserve"> La presente ley contiene disposiciones de orden público, interés social y observancia obligatoria para el Estado de Coahuila de Zaragoza en materia de atención, protección, ayuda, asistencia y reparación integral de personas víctimas por la comisión de hechos que la ley señale como delito, así como por violaciones a los derechos humanos</w:t>
      </w:r>
      <w:r>
        <w:rPr>
          <w:rFonts w:ascii="Arial" w:eastAsia="Arial" w:hAnsi="Arial" w:cs="Arial"/>
          <w:i/>
          <w:sz w:val="16"/>
        </w:rPr>
        <w:t>.</w:t>
      </w:r>
      <w:r>
        <w:rPr>
          <w:rFonts w:ascii="Arial" w:eastAsia="Arial" w:hAnsi="Arial" w:cs="Arial"/>
          <w:sz w:val="16"/>
        </w:rPr>
        <w:t xml:space="preserve"> </w:t>
      </w:r>
    </w:p>
  </w:footnote>
  <w:footnote w:id="75">
    <w:p w14:paraId="0F1A2A4A" w14:textId="77777777" w:rsidR="005D34C9" w:rsidRPr="000B1B95" w:rsidRDefault="005D34C9" w:rsidP="00FB4899">
      <w:pPr>
        <w:spacing w:after="11" w:line="243" w:lineRule="auto"/>
        <w:ind w:left="567" w:right="-15"/>
        <w:jc w:val="both"/>
        <w:rPr>
          <w:rFonts w:ascii="Arial" w:hAnsi="Arial" w:cs="Arial"/>
          <w:i/>
          <w:sz w:val="16"/>
          <w:szCs w:val="16"/>
        </w:rPr>
      </w:pPr>
      <w:r w:rsidRPr="000B1B95">
        <w:rPr>
          <w:rStyle w:val="Refdenotaalpie"/>
          <w:rFonts w:ascii="Arial" w:hAnsi="Arial" w:cs="Arial"/>
          <w:i/>
          <w:sz w:val="16"/>
          <w:szCs w:val="16"/>
        </w:rPr>
        <w:footnoteRef/>
      </w:r>
      <w:r w:rsidRPr="000B1B95">
        <w:rPr>
          <w:rFonts w:ascii="Arial" w:hAnsi="Arial" w:cs="Arial"/>
          <w:i/>
          <w:sz w:val="16"/>
          <w:szCs w:val="16"/>
        </w:rPr>
        <w:t xml:space="preserve"> </w:t>
      </w:r>
      <w:r w:rsidRPr="000B1B95">
        <w:rPr>
          <w:rFonts w:ascii="Arial" w:eastAsia="Arial" w:hAnsi="Arial" w:cs="Arial"/>
          <w:i/>
          <w:sz w:val="16"/>
          <w:szCs w:val="16"/>
        </w:rPr>
        <w:t xml:space="preserve">Ley de Víctimas para el Estado de Coahuila de Zaragoza (2014).  </w:t>
      </w:r>
    </w:p>
    <w:p w14:paraId="79D518A5" w14:textId="77777777" w:rsidR="005D34C9" w:rsidRPr="000B1B95" w:rsidRDefault="005D34C9" w:rsidP="00FB4899">
      <w:pPr>
        <w:spacing w:after="11" w:line="228" w:lineRule="auto"/>
        <w:ind w:left="567"/>
        <w:jc w:val="both"/>
        <w:rPr>
          <w:rFonts w:ascii="Arial" w:hAnsi="Arial" w:cs="Arial"/>
          <w:i/>
          <w:sz w:val="16"/>
          <w:szCs w:val="16"/>
        </w:rPr>
      </w:pPr>
      <w:r w:rsidRPr="000B1B95">
        <w:rPr>
          <w:rFonts w:ascii="Arial" w:eastAsia="Arial" w:hAnsi="Arial" w:cs="Arial"/>
          <w:i/>
          <w:sz w:val="16"/>
          <w:szCs w:val="16"/>
          <w:u w:val="single" w:color="000000"/>
        </w:rPr>
        <w:t>Artículo 4.</w:t>
      </w:r>
      <w:r w:rsidRPr="000B1B95">
        <w:rPr>
          <w:rFonts w:ascii="Arial" w:eastAsia="Arial" w:hAnsi="Arial" w:cs="Arial"/>
          <w:i/>
          <w:sz w:val="16"/>
          <w:szCs w:val="16"/>
        </w:rPr>
        <w:t xml:space="preserve"> Podrá considerarse "víctima" a una persona, independientemente de que se identifique, aprehenda, enjuicie o condene al responsable y de la relación familiar entre éste y la víctima, así como a los grupos, comunidades u organizaciones sociales que hubieran sido afectadas en sus derechos, intereses o bienes jurídicos colectivos como resultado de la comisión de un delito o la violación de derechos humanos. </w:t>
      </w:r>
    </w:p>
  </w:footnote>
  <w:footnote w:id="76">
    <w:p w14:paraId="7F1F61E1" w14:textId="77777777" w:rsidR="005D34C9" w:rsidRPr="00CE1E7F" w:rsidRDefault="005D34C9" w:rsidP="00FB4899">
      <w:pPr>
        <w:pStyle w:val="footnotedescription"/>
        <w:jc w:val="left"/>
        <w:rPr>
          <w:szCs w:val="16"/>
        </w:rPr>
      </w:pPr>
      <w:r w:rsidRPr="00CE1E7F">
        <w:rPr>
          <w:rStyle w:val="footnotemark"/>
          <w:szCs w:val="16"/>
        </w:rPr>
        <w:footnoteRef/>
      </w:r>
      <w:r w:rsidRPr="00CE1E7F">
        <w:rPr>
          <w:szCs w:val="16"/>
        </w:rPr>
        <w:t xml:space="preserve"> Ley de Responsabilidad Patrimonial del Estado y Municipios de Coahuila de Zaragoza (2019).  </w:t>
      </w:r>
    </w:p>
    <w:p w14:paraId="71FB0353" w14:textId="77777777" w:rsidR="005D34C9" w:rsidRPr="00CE1E7F" w:rsidRDefault="005D34C9" w:rsidP="00FB4899">
      <w:pPr>
        <w:pStyle w:val="footnotedescription"/>
        <w:spacing w:line="233" w:lineRule="auto"/>
        <w:ind w:right="54"/>
        <w:rPr>
          <w:szCs w:val="16"/>
        </w:rPr>
      </w:pPr>
      <w:r w:rsidRPr="00CE1E7F">
        <w:rPr>
          <w:szCs w:val="16"/>
          <w:u w:val="single" w:color="000000"/>
        </w:rPr>
        <w:t>Artículo 2.</w:t>
      </w:r>
      <w:r w:rsidRPr="00CE1E7F">
        <w:rPr>
          <w:szCs w:val="16"/>
        </w:rPr>
        <w:t xml:space="preserve"> Las disposiciones contenidas en esta ley serán aplicables, en lo conducente, para cumplimentar los fallos y recomendaciones de los organismos de derechos humanos competentes, aceptadas por los entes públicos estatales y entes públicos municipales, en su caso, en cuanto se refieran al pago de indemnizaciones como reparación de daños causados a particulares, siempre que no deban observarse otras disposiciones. </w:t>
      </w:r>
    </w:p>
  </w:footnote>
  <w:footnote w:id="77">
    <w:p w14:paraId="45BB7A78" w14:textId="77777777" w:rsidR="005D34C9" w:rsidRPr="0018132B" w:rsidRDefault="005D34C9" w:rsidP="00513CA9">
      <w:pPr>
        <w:spacing w:line="234" w:lineRule="auto"/>
        <w:ind w:left="567" w:right="16"/>
        <w:jc w:val="both"/>
        <w:rPr>
          <w:rFonts w:ascii="Arial" w:hAnsi="Arial" w:cs="Arial"/>
          <w:i/>
          <w:iCs/>
          <w:sz w:val="16"/>
          <w:szCs w:val="16"/>
        </w:rPr>
      </w:pPr>
      <w:r w:rsidRPr="0018132B">
        <w:rPr>
          <w:rStyle w:val="footnotemark"/>
          <w:iCs/>
          <w:szCs w:val="16"/>
        </w:rPr>
        <w:footnoteRef/>
      </w:r>
      <w:r w:rsidRPr="0018132B">
        <w:rPr>
          <w:rFonts w:ascii="Arial" w:hAnsi="Arial" w:cs="Arial"/>
          <w:iCs/>
          <w:sz w:val="16"/>
          <w:szCs w:val="16"/>
        </w:rPr>
        <w:t xml:space="preserve"> Ley General de Víctimas (2013). </w:t>
      </w:r>
    </w:p>
    <w:p w14:paraId="4456160D" w14:textId="77777777" w:rsidR="005D34C9" w:rsidRPr="0018132B" w:rsidRDefault="005D34C9" w:rsidP="00513CA9">
      <w:pPr>
        <w:spacing w:line="234" w:lineRule="auto"/>
        <w:ind w:left="567" w:right="16"/>
        <w:jc w:val="both"/>
        <w:rPr>
          <w:rFonts w:ascii="Arial" w:hAnsi="Arial" w:cs="Arial"/>
          <w:sz w:val="16"/>
          <w:szCs w:val="16"/>
        </w:rPr>
      </w:pPr>
      <w:r w:rsidRPr="0018132B">
        <w:rPr>
          <w:rFonts w:ascii="Arial" w:hAnsi="Arial" w:cs="Arial"/>
          <w:sz w:val="16"/>
          <w:szCs w:val="16"/>
          <w:u w:val="single" w:color="000000"/>
        </w:rPr>
        <w:t>Artículo 64</w:t>
      </w:r>
      <w:r w:rsidRPr="0018132B">
        <w:rPr>
          <w:rFonts w:ascii="Arial" w:hAnsi="Arial" w:cs="Arial"/>
          <w:sz w:val="16"/>
          <w:szCs w:val="16"/>
        </w:rPr>
        <w:t xml:space="preserve">. La compensación se otorgará por todos los perjuicios, sufrimientos y pérdidas económicamente evaluables que sean consecuencia de la comisión de los delitos a los que se refiere el artículo 68 de este ordenamiento o de la violación de derechos humanos, incluyendo el error judicial, de conformidad con lo que establece esta Ley y su Reglamento. Estos perjuicios, sufrimientos y pérdidas incluirán, entre otros y como mínimo:  </w:t>
      </w:r>
    </w:p>
    <w:p w14:paraId="3598BD00" w14:textId="77777777" w:rsidR="005D34C9" w:rsidRPr="0018132B" w:rsidRDefault="005D34C9" w:rsidP="00513CA9">
      <w:pPr>
        <w:ind w:left="567"/>
        <w:jc w:val="both"/>
        <w:rPr>
          <w:rFonts w:ascii="Arial" w:hAnsi="Arial" w:cs="Arial"/>
          <w:sz w:val="16"/>
          <w:szCs w:val="16"/>
        </w:rPr>
      </w:pPr>
      <w:r w:rsidRPr="0018132B">
        <w:rPr>
          <w:rFonts w:ascii="Arial" w:hAnsi="Arial" w:cs="Arial"/>
          <w:sz w:val="16"/>
          <w:szCs w:val="16"/>
        </w:rPr>
        <w:t xml:space="preserve">“…I. La reparación del daño sufrido en la integridad física de la víctima;  </w:t>
      </w:r>
    </w:p>
    <w:p w14:paraId="3F977F65" w14:textId="77777777" w:rsidR="005D34C9" w:rsidRPr="0018132B" w:rsidRDefault="005D34C9" w:rsidP="00513CA9">
      <w:pPr>
        <w:spacing w:line="232" w:lineRule="auto"/>
        <w:ind w:left="567" w:right="21"/>
        <w:jc w:val="both"/>
        <w:rPr>
          <w:rFonts w:ascii="Arial" w:hAnsi="Arial" w:cs="Arial"/>
          <w:sz w:val="16"/>
          <w:szCs w:val="16"/>
        </w:rPr>
      </w:pPr>
      <w:r w:rsidRPr="0018132B">
        <w:rPr>
          <w:rFonts w:ascii="Arial" w:hAnsi="Arial" w:cs="Arial"/>
          <w:sz w:val="16"/>
          <w:szCs w:val="16"/>
        </w:rPr>
        <w:t>II. La reparación del daño moral sufrido por la víctima o las personas con derecho a la reparación integral, entendiendo por éste, aquellos efectos nocivos de los hechos del caso que no tienen carácter económico o patrimonial y no pueden ser tasados en términos monetarios. El daño moral comprende tanto los sufrimientos y las aflicciones causados a las víctimas directas e indirectas, como el menoscabo de valores muy significativos para las personas y toda perturbación que no sea susceptible de medición pecuniaria; …”</w:t>
      </w:r>
      <w:r w:rsidRPr="0018132B">
        <w:rPr>
          <w:rFonts w:ascii="Arial" w:hAnsi="Arial" w:cs="Arial"/>
          <w:iCs/>
          <w:sz w:val="16"/>
          <w:szCs w:val="16"/>
        </w:rPr>
        <w:t xml:space="preserve"> </w:t>
      </w:r>
    </w:p>
  </w:footnote>
  <w:footnote w:id="78">
    <w:p w14:paraId="31FF09BA" w14:textId="77777777" w:rsidR="005D34C9" w:rsidRPr="0018132B" w:rsidRDefault="005D34C9" w:rsidP="00513CA9">
      <w:pPr>
        <w:ind w:left="567"/>
        <w:jc w:val="both"/>
        <w:rPr>
          <w:rFonts w:ascii="Arial" w:hAnsi="Arial" w:cs="Arial"/>
          <w:i/>
          <w:iCs/>
          <w:sz w:val="16"/>
          <w:szCs w:val="16"/>
        </w:rPr>
      </w:pPr>
      <w:r w:rsidRPr="0018132B">
        <w:rPr>
          <w:rStyle w:val="footnotemark"/>
          <w:iCs/>
          <w:szCs w:val="16"/>
        </w:rPr>
        <w:footnoteRef/>
      </w:r>
      <w:r w:rsidRPr="0018132B">
        <w:rPr>
          <w:rFonts w:ascii="Arial" w:hAnsi="Arial" w:cs="Arial"/>
          <w:iCs/>
          <w:sz w:val="16"/>
          <w:szCs w:val="16"/>
        </w:rPr>
        <w:t xml:space="preserve"> Ley de Víctimas para el Estado de Coahuila de Zaragoza (2014).  </w:t>
      </w:r>
    </w:p>
    <w:p w14:paraId="2024FBB7" w14:textId="77777777" w:rsidR="005D34C9" w:rsidRPr="0018132B" w:rsidRDefault="005D34C9" w:rsidP="00513CA9">
      <w:pPr>
        <w:spacing w:line="233" w:lineRule="auto"/>
        <w:ind w:left="567" w:right="14"/>
        <w:jc w:val="both"/>
        <w:rPr>
          <w:rFonts w:ascii="Arial" w:hAnsi="Arial" w:cs="Arial"/>
          <w:sz w:val="16"/>
          <w:szCs w:val="16"/>
        </w:rPr>
      </w:pPr>
      <w:r w:rsidRPr="0018132B">
        <w:rPr>
          <w:rFonts w:ascii="Arial" w:hAnsi="Arial" w:cs="Arial"/>
          <w:sz w:val="16"/>
          <w:szCs w:val="16"/>
          <w:u w:val="single" w:color="000000"/>
        </w:rPr>
        <w:t>Artículo 46</w:t>
      </w:r>
      <w:r w:rsidRPr="0018132B">
        <w:rPr>
          <w:rFonts w:ascii="Arial" w:hAnsi="Arial" w:cs="Arial"/>
          <w:sz w:val="16"/>
          <w:szCs w:val="16"/>
        </w:rPr>
        <w:t xml:space="preserve">. La compensación se otorgará por todos los perjuicios, sufrimientos y pérdidas económicamente evaluables que sean consecuencia de la violación de derechos humanos o la comisión de delitos, en aquellos casos en que la víctima haya sufrido daño o menoscabo a su libertad o si la víctima directa hubiera fallecido o sufrido un deterioro incapacitante en su integridad física y/o mental, incluyendo el error judicial, de conformidad con lo que establece esta Ley y el Reglamento. </w:t>
      </w:r>
    </w:p>
    <w:p w14:paraId="45D95879" w14:textId="77777777" w:rsidR="005D34C9" w:rsidRPr="00E215D1" w:rsidRDefault="005D34C9" w:rsidP="00513CA9">
      <w:pPr>
        <w:spacing w:line="233" w:lineRule="auto"/>
        <w:ind w:left="567" w:right="14"/>
        <w:jc w:val="both"/>
      </w:pPr>
      <w:r w:rsidRPr="0018132B">
        <w:rPr>
          <w:rFonts w:ascii="Arial" w:hAnsi="Arial" w:cs="Arial"/>
          <w:sz w:val="16"/>
          <w:szCs w:val="16"/>
          <w:u w:val="single" w:color="000000"/>
        </w:rPr>
        <w:t>Artículo 48</w:t>
      </w:r>
      <w:r w:rsidRPr="0018132B">
        <w:rPr>
          <w:rFonts w:ascii="Arial" w:hAnsi="Arial" w:cs="Arial"/>
          <w:sz w:val="16"/>
          <w:szCs w:val="16"/>
        </w:rPr>
        <w:t xml:space="preserve">. “…La compensación por concepto de violaciones graves a derechos humanos, podrá exigirse sin perjuicio de las responsabilidades civiles, penales y administrativas que los mismos hechos pudieran implicar…” </w:t>
      </w:r>
    </w:p>
  </w:footnote>
  <w:footnote w:id="79">
    <w:p w14:paraId="3E23EE40" w14:textId="77777777" w:rsidR="005D34C9" w:rsidRPr="00513CA9" w:rsidRDefault="005D34C9" w:rsidP="00513CA9">
      <w:pPr>
        <w:spacing w:line="216" w:lineRule="auto"/>
        <w:ind w:left="567"/>
        <w:rPr>
          <w:sz w:val="16"/>
          <w:szCs w:val="16"/>
        </w:rPr>
      </w:pPr>
      <w:r w:rsidRPr="00513CA9">
        <w:rPr>
          <w:rStyle w:val="footnotemark"/>
          <w:szCs w:val="16"/>
        </w:rPr>
        <w:footnoteRef/>
      </w:r>
      <w:r w:rsidRPr="00513CA9">
        <w:rPr>
          <w:sz w:val="16"/>
          <w:szCs w:val="16"/>
        </w:rPr>
        <w:t xml:space="preserve"> Corte IDH. </w:t>
      </w:r>
      <w:r w:rsidRPr="00513CA9">
        <w:rPr>
          <w:sz w:val="16"/>
          <w:szCs w:val="16"/>
          <w:u w:val="single" w:color="000000"/>
        </w:rPr>
        <w:t>Caso Blake vs. Guatemala. Reparaciones y Costas</w:t>
      </w:r>
      <w:r w:rsidRPr="00513CA9">
        <w:rPr>
          <w:sz w:val="16"/>
          <w:szCs w:val="16"/>
        </w:rPr>
        <w:t>. Sentencia de 24 de enero de 1998. Serie C No. 36/, párr. 114.</w:t>
      </w:r>
      <w:r w:rsidRPr="00513CA9">
        <w:rPr>
          <w:rFonts w:ascii="Times New Roman" w:eastAsia="Times New Roman" w:hAnsi="Times New Roman" w:cs="Times New Roman"/>
          <w:sz w:val="16"/>
          <w:szCs w:val="16"/>
        </w:rPr>
        <w:t xml:space="preserve"> </w:t>
      </w:r>
    </w:p>
  </w:footnote>
  <w:footnote w:id="80">
    <w:p w14:paraId="0377F45B" w14:textId="77777777" w:rsidR="005D34C9" w:rsidRPr="00CB655B" w:rsidRDefault="005D34C9" w:rsidP="006B383B">
      <w:pPr>
        <w:pStyle w:val="footnotedescription"/>
        <w:spacing w:line="235" w:lineRule="auto"/>
        <w:ind w:right="14"/>
      </w:pPr>
      <w:r w:rsidRPr="00CB655B">
        <w:rPr>
          <w:rStyle w:val="footnotemark"/>
        </w:rPr>
        <w:footnoteRef/>
      </w:r>
      <w:r w:rsidRPr="00CB655B">
        <w:t xml:space="preserve"> Ley General de Víctimas (2013). </w:t>
      </w:r>
      <w:r w:rsidRPr="00CB655B">
        <w:rPr>
          <w:u w:val="single" w:color="000000"/>
        </w:rPr>
        <w:t>Artículo 73</w:t>
      </w:r>
      <w:r w:rsidRPr="00CB655B">
        <w:t xml:space="preserve">. Las medidas de satisfacción comprenden, entre otras y según corresponda: I. La verificación de los hechos y la revelación pública y completa de la verdad, en la medida en que esa revelación no provoque más daños o amenace la seguridad y los intereses de la víctima, de sus familiares, de los testigos o de personas que han intervenido para ayudar a la víctima o para impedir que se produzcan nuevos delitos o nuevas violaciones de derechos humanos;… V. La aplicación de sanciones judiciales o administrativas a los responsables de las violaciones de derechos humanos…” </w:t>
      </w:r>
    </w:p>
  </w:footnote>
  <w:footnote w:id="81">
    <w:p w14:paraId="2BE5F823" w14:textId="77777777" w:rsidR="005D34C9" w:rsidRPr="00CB655B" w:rsidRDefault="005D34C9" w:rsidP="006B383B">
      <w:pPr>
        <w:pStyle w:val="footnotedescription"/>
        <w:spacing w:line="234" w:lineRule="auto"/>
        <w:ind w:right="16"/>
      </w:pPr>
      <w:r w:rsidRPr="00CB655B">
        <w:rPr>
          <w:rStyle w:val="footnotemark"/>
        </w:rPr>
        <w:footnoteRef/>
      </w:r>
      <w:r w:rsidRPr="00CB655B">
        <w:t xml:space="preserve"> Ley de Víctimas para el Estado de Coahuila de Zaragoza (2014). </w:t>
      </w:r>
      <w:r w:rsidRPr="00CB655B">
        <w:rPr>
          <w:u w:val="single" w:color="000000"/>
        </w:rPr>
        <w:t>Artículo 55</w:t>
      </w:r>
      <w:r w:rsidRPr="00CB655B">
        <w:t xml:space="preserve">. Las medidas de satisfacción comprenden, entre otras y según corresponda: I. La verificación de los hechos y la revelación pública y completa de la verdad, en la medida en que esa revelación no provoque más daños o amenace la seguridad y los intereses de la víctima, de sus familiares, de los testigos o de personas que han intervenido para ayudar a la víctima o para impedir que se produzcan nuevos delitos o nuevas violaciones de derechos humanos;… V. La aplicación de sanciones judiciales o administrativas a los responsables de las violaciones de derechos humanos…” </w:t>
      </w:r>
    </w:p>
  </w:footnote>
  <w:footnote w:id="82">
    <w:p w14:paraId="306D2F95" w14:textId="77777777" w:rsidR="005D34C9" w:rsidRPr="00CE74D6" w:rsidRDefault="005D34C9" w:rsidP="00513CA9">
      <w:pPr>
        <w:ind w:left="567" w:right="20"/>
        <w:jc w:val="both"/>
        <w:rPr>
          <w:rFonts w:ascii="Arial" w:hAnsi="Arial" w:cs="Arial"/>
          <w:sz w:val="16"/>
          <w:szCs w:val="16"/>
        </w:rPr>
      </w:pPr>
      <w:r w:rsidRPr="00CB655B">
        <w:rPr>
          <w:rStyle w:val="footnotemark"/>
        </w:rPr>
        <w:footnoteRef/>
      </w:r>
      <w:r w:rsidRPr="00CB655B">
        <w:t xml:space="preserve"> </w:t>
      </w:r>
      <w:r w:rsidRPr="00CE74D6">
        <w:rPr>
          <w:rFonts w:ascii="Arial" w:hAnsi="Arial" w:cs="Arial"/>
          <w:sz w:val="16"/>
          <w:szCs w:val="16"/>
        </w:rPr>
        <w:t xml:space="preserve">Ley General de Víctimas (2013). </w:t>
      </w:r>
      <w:r w:rsidRPr="00CE74D6">
        <w:rPr>
          <w:rFonts w:ascii="Arial" w:hAnsi="Arial" w:cs="Arial"/>
          <w:sz w:val="16"/>
          <w:szCs w:val="16"/>
          <w:u w:val="single" w:color="000000"/>
        </w:rPr>
        <w:t>Artículo 74</w:t>
      </w:r>
      <w:r w:rsidRPr="00CE74D6">
        <w:rPr>
          <w:rFonts w:ascii="Arial" w:hAnsi="Arial" w:cs="Arial"/>
          <w:sz w:val="16"/>
          <w:szCs w:val="16"/>
        </w:rPr>
        <w:t xml:space="preserve">. Las medidas de no repetición son aquéllas que se adoptan con el fin de evitar que las víctimas vuelvan a ser objeto de violaciones a sus derechos y para contribuir a prevenir o evitar la repetición de actos de la misma naturaleza. Estas consistirán en las siguientes: …  </w:t>
      </w:r>
    </w:p>
    <w:p w14:paraId="67C72AF0" w14:textId="77777777" w:rsidR="005D34C9" w:rsidRPr="00CE74D6" w:rsidRDefault="005D34C9" w:rsidP="00513CA9">
      <w:pPr>
        <w:spacing w:line="234" w:lineRule="auto"/>
        <w:ind w:left="567" w:right="15"/>
        <w:jc w:val="both"/>
        <w:rPr>
          <w:rFonts w:ascii="Arial" w:hAnsi="Arial" w:cs="Arial"/>
          <w:sz w:val="16"/>
          <w:szCs w:val="16"/>
        </w:rPr>
      </w:pPr>
      <w:r w:rsidRPr="00CE74D6">
        <w:rPr>
          <w:rFonts w:ascii="Arial" w:hAnsi="Arial" w:cs="Arial"/>
          <w:sz w:val="16"/>
          <w:szCs w:val="16"/>
        </w:rPr>
        <w:t xml:space="preserve">VIII. La educación, de modo prioritario y permanente, de todos los sectores de la sociedad respecto de los derechos humanos y la capacitación en esta materia de los funcionarios encargados de hacer cumplir la ley, así como de las fuerzas armadas y de seguridad;  </w:t>
      </w:r>
    </w:p>
    <w:p w14:paraId="5EC721C9" w14:textId="77777777" w:rsidR="005D34C9" w:rsidRPr="00CE74D6" w:rsidRDefault="005D34C9" w:rsidP="00513CA9">
      <w:pPr>
        <w:spacing w:line="218" w:lineRule="auto"/>
        <w:ind w:left="567" w:right="15"/>
        <w:jc w:val="both"/>
        <w:rPr>
          <w:rFonts w:ascii="Arial" w:hAnsi="Arial" w:cs="Arial"/>
          <w:sz w:val="16"/>
          <w:szCs w:val="16"/>
        </w:rPr>
      </w:pPr>
      <w:r w:rsidRPr="00CE74D6">
        <w:rPr>
          <w:rFonts w:ascii="Arial" w:hAnsi="Arial" w:cs="Arial"/>
          <w:sz w:val="16"/>
          <w:szCs w:val="16"/>
        </w:rPr>
        <w:t>IX. La promoción de la observancia de los códigos de conducta y de las normas éticas, en particular los definidos en normas internacionales de derechos humanos y de protección a los derechos humanos, por los funcionarios públicos incluido el personal de las fuerzas armadas y de seguridad, los establecimientos penitenciarios, los medios de información, el personal de servicios médicos, psicológicos y sociales, además del personal de empresas comerciales; …”</w:t>
      </w:r>
      <w:r w:rsidRPr="00CE74D6">
        <w:rPr>
          <w:rFonts w:ascii="Arial" w:eastAsia="Times New Roman" w:hAnsi="Arial" w:cs="Arial"/>
          <w:sz w:val="16"/>
          <w:szCs w:val="16"/>
        </w:rPr>
        <w:t xml:space="preserve"> </w:t>
      </w:r>
    </w:p>
  </w:footnote>
  <w:footnote w:id="83">
    <w:p w14:paraId="18680BBE" w14:textId="77777777" w:rsidR="005D34C9" w:rsidRPr="00CE74D6" w:rsidRDefault="005D34C9" w:rsidP="00513CA9">
      <w:pPr>
        <w:ind w:left="567" w:right="16"/>
        <w:jc w:val="both"/>
        <w:rPr>
          <w:rFonts w:ascii="Arial" w:hAnsi="Arial" w:cs="Arial"/>
          <w:sz w:val="16"/>
          <w:szCs w:val="16"/>
        </w:rPr>
      </w:pPr>
      <w:r w:rsidRPr="00CE74D6">
        <w:rPr>
          <w:rStyle w:val="footnotemark"/>
          <w:szCs w:val="16"/>
        </w:rPr>
        <w:footnoteRef/>
      </w:r>
      <w:r w:rsidRPr="00CE74D6">
        <w:rPr>
          <w:rFonts w:ascii="Arial" w:hAnsi="Arial" w:cs="Arial"/>
          <w:sz w:val="16"/>
          <w:szCs w:val="16"/>
        </w:rPr>
        <w:t xml:space="preserve"> Ley de Víctimas para el Estado de Coahuila de Zaragoza (2014). </w:t>
      </w:r>
      <w:r w:rsidRPr="00CE74D6">
        <w:rPr>
          <w:rFonts w:ascii="Arial" w:hAnsi="Arial" w:cs="Arial"/>
          <w:sz w:val="16"/>
          <w:szCs w:val="16"/>
          <w:u w:val="single" w:color="000000"/>
        </w:rPr>
        <w:t>Artículo 56</w:t>
      </w:r>
      <w:r w:rsidRPr="00CE74D6">
        <w:rPr>
          <w:rFonts w:ascii="Arial" w:hAnsi="Arial" w:cs="Arial"/>
          <w:sz w:val="16"/>
          <w:szCs w:val="16"/>
        </w:rPr>
        <w:t xml:space="preserve">. Las medidas de no repetición son aquéllas que se adoptan con el fin de evitar que las víctimas vuelvan a ser objeto de violaciones a sus derechos y para contribuir a prevenir o evitar la repetición de actos de la misma naturaleza. Estas consistirán en las siguientes: … </w:t>
      </w:r>
    </w:p>
    <w:p w14:paraId="6A9724D4" w14:textId="77777777" w:rsidR="005D34C9" w:rsidRPr="00CE74D6" w:rsidRDefault="005D34C9" w:rsidP="00513CA9">
      <w:pPr>
        <w:spacing w:line="232" w:lineRule="auto"/>
        <w:ind w:left="567" w:right="19"/>
        <w:jc w:val="both"/>
        <w:rPr>
          <w:rFonts w:ascii="Arial" w:hAnsi="Arial" w:cs="Arial"/>
          <w:sz w:val="16"/>
          <w:szCs w:val="16"/>
        </w:rPr>
      </w:pPr>
      <w:r w:rsidRPr="00CE74D6">
        <w:rPr>
          <w:rFonts w:ascii="Arial" w:hAnsi="Arial" w:cs="Arial"/>
          <w:sz w:val="16"/>
          <w:szCs w:val="16"/>
        </w:rPr>
        <w:t xml:space="preserve">VIII. Brindar educación, de modo prioritario y permanente, a todos los sectores de la sociedad en materia de derechos humanos, así como la capacitación a los funcionarios encargados de hacer cumplir la ley, de las fuerzas armadas y de los cuerpos de seguridad;  </w:t>
      </w:r>
    </w:p>
    <w:p w14:paraId="436CCAAF" w14:textId="77777777" w:rsidR="005D34C9" w:rsidRPr="00CB655B" w:rsidRDefault="005D34C9" w:rsidP="00513CA9">
      <w:pPr>
        <w:spacing w:line="218" w:lineRule="auto"/>
        <w:ind w:left="567" w:right="18"/>
        <w:jc w:val="both"/>
      </w:pPr>
      <w:r w:rsidRPr="00CE74D6">
        <w:rPr>
          <w:rFonts w:ascii="Arial" w:hAnsi="Arial" w:cs="Arial"/>
          <w:sz w:val="16"/>
          <w:szCs w:val="16"/>
        </w:rPr>
        <w:t>IX. Promover la observancia de los códigos de conducta y de las normas éticas, en particular los definidos en normas internacionales de derechos humanos y de protección a los derechos humanos por parte de los funcionarios públicos, incluido el personal de las fuerzas armadas y de seguridad, los establecimientos penitenciarios, los medios de información, el personal de servicios médicos, psicológicos y sociales, así como el personal de empresas comerciales; …”</w:t>
      </w:r>
      <w:r w:rsidRPr="00CB655B">
        <w:rPr>
          <w:rFonts w:ascii="Times New Roman" w:eastAsia="Times New Roman" w:hAnsi="Times New Roman" w:cs="Times New Roman"/>
          <w:sz w:val="20"/>
        </w:rPr>
        <w:t xml:space="preserve"> </w:t>
      </w:r>
    </w:p>
  </w:footnote>
  <w:footnote w:id="84">
    <w:p w14:paraId="3FA8641B" w14:textId="77777777" w:rsidR="005D34C9" w:rsidRPr="000B1B95" w:rsidRDefault="005D34C9" w:rsidP="004026F8">
      <w:pPr>
        <w:pStyle w:val="footnotedescription"/>
        <w:spacing w:after="23"/>
        <w:jc w:val="left"/>
      </w:pPr>
      <w:r w:rsidRPr="000B1B95">
        <w:rPr>
          <w:rStyle w:val="footnotemark"/>
        </w:rPr>
        <w:footnoteRef/>
      </w:r>
      <w:r w:rsidRPr="000B1B95">
        <w:t xml:space="preserve"> Ley de la CDHEC (2007). </w:t>
      </w:r>
    </w:p>
    <w:p w14:paraId="3A15330E" w14:textId="77777777" w:rsidR="005D34C9" w:rsidRPr="000B1B95" w:rsidRDefault="005D34C9" w:rsidP="004026F8">
      <w:pPr>
        <w:pStyle w:val="footnotedescription"/>
        <w:spacing w:after="20" w:line="232" w:lineRule="auto"/>
        <w:ind w:right="60"/>
        <w:jc w:val="left"/>
      </w:pPr>
      <w:r w:rsidRPr="000B1B95">
        <w:rPr>
          <w:u w:val="single" w:color="000000"/>
        </w:rPr>
        <w:t>Artículo 130.</w:t>
      </w:r>
      <w:r w:rsidRPr="000B1B95">
        <w:t xml:space="preserve"> “Una vez notificada la recomendación, la autoridad o el servidor público de que se trate, informará dentro de los quince días hábiles siguientes a su notificación, si acepta dicha recomendación…”  </w:t>
      </w:r>
    </w:p>
    <w:p w14:paraId="5A54725B" w14:textId="77777777" w:rsidR="005D34C9" w:rsidRPr="000B1B95" w:rsidRDefault="005D34C9" w:rsidP="004026F8">
      <w:pPr>
        <w:pStyle w:val="footnotedescription"/>
        <w:spacing w:after="20" w:line="232" w:lineRule="auto"/>
        <w:ind w:right="60"/>
        <w:jc w:val="left"/>
      </w:pPr>
      <w:r w:rsidRPr="000B1B95">
        <w:t xml:space="preserve">Reglamento Interior de la CDHEC (2013).  </w:t>
      </w:r>
    </w:p>
    <w:p w14:paraId="74B3F7D4" w14:textId="77777777" w:rsidR="005D34C9" w:rsidRPr="000B1B95" w:rsidRDefault="005D34C9" w:rsidP="004026F8">
      <w:pPr>
        <w:pStyle w:val="footnotedescription"/>
        <w:spacing w:line="231" w:lineRule="auto"/>
      </w:pPr>
      <w:r w:rsidRPr="000B1B95">
        <w:rPr>
          <w:u w:val="single" w:color="000000"/>
        </w:rPr>
        <w:t>Artículo 102.</w:t>
      </w:r>
      <w:r w:rsidRPr="000B1B95">
        <w:t xml:space="preserve"> “La autoridad o el servidor público a quien va dirigida la Recomendación, dispondrá de un término de 15 días hábiles para responder si la acepta o no. En casos urgentes el Presidente, de manera razonada, fijará un plazo menor…” </w:t>
      </w:r>
    </w:p>
  </w:footnote>
  <w:footnote w:id="85">
    <w:p w14:paraId="37377A00" w14:textId="77777777" w:rsidR="005D34C9" w:rsidRPr="000B1B95" w:rsidRDefault="005D34C9" w:rsidP="004026F8">
      <w:pPr>
        <w:spacing w:after="11" w:line="228" w:lineRule="auto"/>
        <w:ind w:left="567"/>
        <w:jc w:val="both"/>
        <w:rPr>
          <w:rFonts w:ascii="Arial" w:hAnsi="Arial" w:cs="Arial"/>
          <w:i/>
          <w:sz w:val="16"/>
          <w:szCs w:val="16"/>
        </w:rPr>
      </w:pPr>
      <w:r w:rsidRPr="000B1B95">
        <w:rPr>
          <w:rStyle w:val="footnotemark"/>
          <w:i/>
          <w:szCs w:val="16"/>
        </w:rPr>
        <w:footnoteRef/>
      </w:r>
      <w:r w:rsidRPr="000B1B95">
        <w:rPr>
          <w:rFonts w:ascii="Arial" w:hAnsi="Arial" w:cs="Arial"/>
          <w:i/>
          <w:sz w:val="16"/>
          <w:szCs w:val="16"/>
        </w:rPr>
        <w:t xml:space="preserve"> Ley de la CDHEC (2007) </w:t>
      </w:r>
    </w:p>
    <w:p w14:paraId="665020BF" w14:textId="77777777" w:rsidR="005D34C9" w:rsidRPr="000B1B95" w:rsidRDefault="005D34C9" w:rsidP="004026F8">
      <w:pPr>
        <w:spacing w:after="11" w:line="228" w:lineRule="auto"/>
        <w:ind w:left="567"/>
        <w:jc w:val="both"/>
        <w:rPr>
          <w:rFonts w:ascii="Arial" w:hAnsi="Arial" w:cs="Arial"/>
          <w:i/>
          <w:sz w:val="16"/>
          <w:szCs w:val="16"/>
        </w:rPr>
      </w:pPr>
      <w:r w:rsidRPr="000B1B95">
        <w:rPr>
          <w:rFonts w:ascii="Arial" w:eastAsia="Arial" w:hAnsi="Arial" w:cs="Arial"/>
          <w:i/>
          <w:sz w:val="16"/>
          <w:szCs w:val="16"/>
          <w:u w:val="single" w:color="000000"/>
        </w:rPr>
        <w:t>Artículo 130.</w:t>
      </w:r>
      <w:r w:rsidRPr="000B1B95">
        <w:rPr>
          <w:rFonts w:ascii="Arial" w:eastAsia="Arial" w:hAnsi="Arial" w:cs="Arial"/>
          <w:i/>
          <w:sz w:val="16"/>
          <w:szCs w:val="16"/>
        </w:rPr>
        <w:t xml:space="preserve"> “…En otros quince días hábiles adicionales, entregará en su caso, las pruebas correspondientes de que ha cumplido con los puntos señalados en ella. Dicho plazo podrá ser ampliado cuando la naturaleza de la recomendación así lo amerite…” </w:t>
      </w:r>
    </w:p>
    <w:p w14:paraId="2B053BEB" w14:textId="77777777" w:rsidR="005D34C9" w:rsidRPr="000B1B95" w:rsidRDefault="005D34C9" w:rsidP="004026F8">
      <w:pPr>
        <w:spacing w:after="11" w:line="243" w:lineRule="auto"/>
        <w:ind w:left="567" w:right="-15"/>
        <w:jc w:val="both"/>
        <w:rPr>
          <w:rFonts w:ascii="Arial" w:hAnsi="Arial" w:cs="Arial"/>
          <w:i/>
          <w:sz w:val="16"/>
          <w:szCs w:val="16"/>
        </w:rPr>
      </w:pPr>
      <w:r w:rsidRPr="000B1B95">
        <w:rPr>
          <w:rFonts w:ascii="Arial" w:eastAsia="Arial" w:hAnsi="Arial" w:cs="Arial"/>
          <w:i/>
          <w:sz w:val="16"/>
          <w:szCs w:val="16"/>
        </w:rPr>
        <w:t xml:space="preserve">Reglamento Interior de la CDHEC (2013).  </w:t>
      </w:r>
    </w:p>
    <w:p w14:paraId="02D87BDE" w14:textId="77777777" w:rsidR="005D34C9" w:rsidRPr="000B1B95" w:rsidRDefault="005D34C9" w:rsidP="004026F8">
      <w:pPr>
        <w:spacing w:after="11" w:line="228" w:lineRule="auto"/>
        <w:ind w:left="567"/>
        <w:jc w:val="both"/>
        <w:rPr>
          <w:rFonts w:ascii="Arial" w:hAnsi="Arial" w:cs="Arial"/>
          <w:i/>
          <w:sz w:val="16"/>
          <w:szCs w:val="16"/>
        </w:rPr>
      </w:pPr>
      <w:r w:rsidRPr="000B1B95">
        <w:rPr>
          <w:rFonts w:ascii="Arial" w:eastAsia="Arial" w:hAnsi="Arial" w:cs="Arial"/>
          <w:i/>
          <w:sz w:val="16"/>
          <w:szCs w:val="16"/>
          <w:u w:val="single" w:color="000000"/>
        </w:rPr>
        <w:t>Artículo 102.</w:t>
      </w:r>
      <w:r w:rsidRPr="000B1B95">
        <w:rPr>
          <w:rFonts w:ascii="Arial" w:eastAsia="Arial" w:hAnsi="Arial" w:cs="Arial"/>
          <w:i/>
          <w:sz w:val="16"/>
          <w:szCs w:val="16"/>
        </w:rPr>
        <w:t xml:space="preserve"> “…En caso afirmativo, dispondrá de un plazo de 15 días hábiles contados a partir del vencimiento del término del que disponía para responder sobre la aceptación, a fin de enviar a la Comisión las pruebas de que la Recomendación ha sido cumplida.  </w:t>
      </w:r>
    </w:p>
    <w:p w14:paraId="4614B0CA" w14:textId="77777777" w:rsidR="005D34C9" w:rsidRPr="000B1B95" w:rsidRDefault="005D34C9" w:rsidP="004026F8">
      <w:pPr>
        <w:spacing w:after="11" w:line="228" w:lineRule="auto"/>
        <w:ind w:left="567"/>
        <w:jc w:val="both"/>
        <w:rPr>
          <w:rFonts w:ascii="Arial" w:hAnsi="Arial" w:cs="Arial"/>
          <w:i/>
          <w:sz w:val="16"/>
          <w:szCs w:val="16"/>
        </w:rPr>
      </w:pPr>
      <w:r w:rsidRPr="000B1B95">
        <w:rPr>
          <w:rFonts w:ascii="Arial" w:eastAsia="Arial" w:hAnsi="Arial" w:cs="Arial"/>
          <w:i/>
          <w:sz w:val="16"/>
          <w:szCs w:val="16"/>
        </w:rPr>
        <w:t xml:space="preserve">Cuando el destinatario de la Recomendación estime que el plazo antes señalado es insuficiente, lo expondrá de manera razonada al Presidente de la Comisión, estableciendo una propuesta de fecha límite para probar el cumplimiento total de la Recomendación.” </w:t>
      </w:r>
    </w:p>
  </w:footnote>
  <w:footnote w:id="86">
    <w:p w14:paraId="22CF179E" w14:textId="77777777" w:rsidR="005D34C9" w:rsidRPr="000B1B95" w:rsidRDefault="005D34C9" w:rsidP="004026F8">
      <w:pPr>
        <w:spacing w:after="11" w:line="243" w:lineRule="auto"/>
        <w:ind w:left="567" w:right="-15"/>
        <w:jc w:val="both"/>
        <w:rPr>
          <w:rFonts w:ascii="Arial" w:hAnsi="Arial" w:cs="Arial"/>
          <w:i/>
          <w:sz w:val="16"/>
          <w:szCs w:val="16"/>
        </w:rPr>
      </w:pPr>
      <w:r w:rsidRPr="000B1B95">
        <w:rPr>
          <w:rStyle w:val="Refdenotaalpie"/>
          <w:rFonts w:ascii="Arial" w:hAnsi="Arial" w:cs="Arial"/>
          <w:i/>
          <w:sz w:val="16"/>
          <w:szCs w:val="16"/>
        </w:rPr>
        <w:footnoteRef/>
      </w:r>
      <w:r w:rsidRPr="000B1B95">
        <w:rPr>
          <w:rFonts w:ascii="Arial" w:hAnsi="Arial" w:cs="Arial"/>
          <w:i/>
          <w:sz w:val="16"/>
          <w:szCs w:val="16"/>
        </w:rPr>
        <w:t xml:space="preserve"> </w:t>
      </w:r>
      <w:r w:rsidRPr="000B1B95">
        <w:rPr>
          <w:rFonts w:ascii="Arial" w:eastAsia="Arial" w:hAnsi="Arial" w:cs="Arial"/>
          <w:i/>
          <w:sz w:val="16"/>
          <w:szCs w:val="16"/>
        </w:rPr>
        <w:t xml:space="preserve">Ley de la CDHEC (2007). </w:t>
      </w:r>
    </w:p>
    <w:p w14:paraId="7DC9D7E5" w14:textId="77777777" w:rsidR="005D34C9" w:rsidRPr="000B1B95" w:rsidRDefault="005D34C9" w:rsidP="004026F8">
      <w:pPr>
        <w:spacing w:after="11" w:line="228" w:lineRule="auto"/>
        <w:ind w:left="567"/>
        <w:jc w:val="both"/>
        <w:rPr>
          <w:rFonts w:ascii="Arial" w:hAnsi="Arial" w:cs="Arial"/>
          <w:i/>
          <w:sz w:val="16"/>
          <w:szCs w:val="16"/>
        </w:rPr>
      </w:pPr>
      <w:r w:rsidRPr="000B1B95">
        <w:rPr>
          <w:rFonts w:ascii="Arial" w:eastAsia="Arial" w:hAnsi="Arial" w:cs="Arial"/>
          <w:i/>
          <w:sz w:val="16"/>
          <w:szCs w:val="16"/>
          <w:u w:val="single" w:color="000000"/>
        </w:rPr>
        <w:t>Artículo 130.</w:t>
      </w:r>
      <w:r w:rsidRPr="000B1B95">
        <w:rPr>
          <w:rFonts w:ascii="Arial" w:eastAsia="Arial" w:hAnsi="Arial" w:cs="Arial"/>
          <w:i/>
          <w:sz w:val="16"/>
          <w:szCs w:val="16"/>
        </w:rPr>
        <w:t xml:space="preserve"> “…Cuando las recomendaciones emitidas no sean aceptadas o cumplidas, se procederá conforme a lo siguiente: a) La autoridad o servidor público a quien se dirigió la recomendación, deberá fundar y motivar por escrito y hacer pública su negativa, asimismo, deberá atender los requerimientos del Pleno del Congreso del Estado, o en sus recesos, de la Diputación Permanente, a fin de comparecer ante dichos órganos legislativos, y expliquen el motivo de su negativa.  </w:t>
      </w:r>
    </w:p>
    <w:p w14:paraId="436C61AE" w14:textId="77777777" w:rsidR="005D34C9" w:rsidRPr="000B1B95" w:rsidRDefault="005D34C9" w:rsidP="00B55998">
      <w:pPr>
        <w:numPr>
          <w:ilvl w:val="0"/>
          <w:numId w:val="6"/>
        </w:numPr>
        <w:spacing w:after="11" w:line="228" w:lineRule="auto"/>
        <w:ind w:left="567"/>
        <w:jc w:val="both"/>
        <w:rPr>
          <w:rFonts w:ascii="Arial" w:hAnsi="Arial" w:cs="Arial"/>
          <w:i/>
          <w:sz w:val="16"/>
          <w:szCs w:val="16"/>
        </w:rPr>
      </w:pPr>
      <w:r w:rsidRPr="000B1B95">
        <w:rPr>
          <w:rFonts w:ascii="Arial" w:eastAsia="Arial" w:hAnsi="Arial" w:cs="Arial"/>
          <w:i/>
          <w:sz w:val="16"/>
          <w:szCs w:val="16"/>
        </w:rPr>
        <w:t xml:space="preserve">La Comisión determinará, previa consulta con el poder legislativo, si la fundamentación y motivación presentadas por la autoridad o servidor público que se hubiese negado a aceptar o cumplir con las recomendaciones emitidas, son suficientes. Esta circunstancia se notificará por escrito a la autoridad o servidor público que fundó la negativa, así como a sus superiores jerárquicos.  </w:t>
      </w:r>
    </w:p>
    <w:p w14:paraId="2FEC22DC" w14:textId="77777777" w:rsidR="005D34C9" w:rsidRPr="000B1B95" w:rsidRDefault="005D34C9" w:rsidP="00B55998">
      <w:pPr>
        <w:numPr>
          <w:ilvl w:val="0"/>
          <w:numId w:val="6"/>
        </w:numPr>
        <w:spacing w:after="11" w:line="228" w:lineRule="auto"/>
        <w:ind w:left="567"/>
        <w:jc w:val="both"/>
        <w:rPr>
          <w:rFonts w:ascii="Arial" w:hAnsi="Arial" w:cs="Arial"/>
          <w:i/>
          <w:sz w:val="16"/>
          <w:szCs w:val="16"/>
        </w:rPr>
      </w:pPr>
      <w:r w:rsidRPr="000B1B95">
        <w:rPr>
          <w:rFonts w:ascii="Arial" w:eastAsia="Arial" w:hAnsi="Arial" w:cs="Arial"/>
          <w:i/>
          <w:sz w:val="16"/>
          <w:szCs w:val="16"/>
        </w:rPr>
        <w:t xml:space="preserve">La notificación de insuficiencia de la fundamentación y motivación de la negativa, obliga a la autoridad o servidor público a quien se dirige a informar dentro de los diez días hábiles siguientes a la notificación del escrito, si persisten o no en la posición de no aceptar o cumplir la recomendación.  </w:t>
      </w:r>
    </w:p>
    <w:p w14:paraId="110212D0" w14:textId="77777777" w:rsidR="005D34C9" w:rsidRPr="000B1B95" w:rsidRDefault="005D34C9" w:rsidP="004026F8">
      <w:pPr>
        <w:pStyle w:val="Textonotapie"/>
        <w:ind w:left="567"/>
        <w:rPr>
          <w:rFonts w:ascii="Arial" w:hAnsi="Arial" w:cs="Arial"/>
          <w:i/>
          <w:sz w:val="16"/>
          <w:szCs w:val="16"/>
        </w:rPr>
      </w:pPr>
      <w:r w:rsidRPr="000B1B95">
        <w:rPr>
          <w:rFonts w:ascii="Arial" w:eastAsia="Arial" w:hAnsi="Arial" w:cs="Arial"/>
          <w:i/>
          <w:sz w:val="16"/>
          <w:szCs w:val="16"/>
        </w:rPr>
        <w:t>En caso de reiterar la negativa, la Comisión podrá denunciar ante el Ministerio Público o la autoridad administrativa que corresponda, a los servidores públicos señalados en la recomendación como responsables. La falta de informe en el término a que se refiere el inciso anterior se entiende como persistencia a la negativa”.</w:t>
      </w:r>
    </w:p>
  </w:footnote>
  <w:footnote w:id="87">
    <w:p w14:paraId="17987494" w14:textId="77777777" w:rsidR="005D34C9" w:rsidRPr="000B1B95" w:rsidRDefault="005D34C9" w:rsidP="004026F8">
      <w:pPr>
        <w:spacing w:after="11" w:line="228" w:lineRule="auto"/>
        <w:ind w:left="567"/>
        <w:jc w:val="both"/>
        <w:rPr>
          <w:rFonts w:ascii="Arial" w:hAnsi="Arial" w:cs="Arial"/>
          <w:i/>
          <w:sz w:val="16"/>
          <w:szCs w:val="16"/>
        </w:rPr>
      </w:pPr>
      <w:r w:rsidRPr="000B1B95">
        <w:rPr>
          <w:rStyle w:val="Refdenotaalpie"/>
          <w:rFonts w:ascii="Arial" w:hAnsi="Arial" w:cs="Arial"/>
          <w:i/>
          <w:sz w:val="16"/>
          <w:szCs w:val="16"/>
        </w:rPr>
        <w:footnoteRef/>
      </w:r>
      <w:r w:rsidRPr="000B1B95">
        <w:rPr>
          <w:rFonts w:ascii="Arial" w:hAnsi="Arial" w:cs="Arial"/>
          <w:i/>
          <w:sz w:val="16"/>
          <w:szCs w:val="16"/>
        </w:rPr>
        <w:t xml:space="preserve"> </w:t>
      </w:r>
      <w:r w:rsidRPr="000B1B95">
        <w:rPr>
          <w:rFonts w:ascii="Arial" w:eastAsia="Arial" w:hAnsi="Arial" w:cs="Arial"/>
          <w:i/>
          <w:sz w:val="16"/>
          <w:szCs w:val="16"/>
        </w:rPr>
        <w:t xml:space="preserve">CPEUM (1917).  </w:t>
      </w:r>
    </w:p>
    <w:p w14:paraId="4EBD2263" w14:textId="77777777" w:rsidR="005D34C9" w:rsidRPr="000B1B95" w:rsidRDefault="005D34C9" w:rsidP="004026F8">
      <w:pPr>
        <w:spacing w:after="11" w:line="228" w:lineRule="auto"/>
        <w:ind w:left="567"/>
        <w:jc w:val="both"/>
        <w:rPr>
          <w:rFonts w:ascii="Arial" w:hAnsi="Arial" w:cs="Arial"/>
          <w:i/>
          <w:sz w:val="16"/>
          <w:szCs w:val="16"/>
        </w:rPr>
      </w:pPr>
      <w:r w:rsidRPr="000B1B95">
        <w:rPr>
          <w:rFonts w:ascii="Arial" w:eastAsia="Arial" w:hAnsi="Arial" w:cs="Arial"/>
          <w:i/>
          <w:sz w:val="16"/>
          <w:szCs w:val="16"/>
          <w:u w:val="single" w:color="000000"/>
        </w:rPr>
        <w:t>Artículo 102, Apartado B.</w:t>
      </w:r>
      <w:r w:rsidRPr="000B1B95">
        <w:rPr>
          <w:rFonts w:ascii="Arial" w:eastAsia="Arial" w:hAnsi="Arial" w:cs="Arial"/>
          <w:i/>
          <w:sz w:val="16"/>
          <w:szCs w:val="16"/>
        </w:rPr>
        <w:t xml:space="preserve"> “…Los organismos a que se refiere el párrafo anterior, formularán recomendaciones públicas, no vinculatorias, denuncias y quejas ante las autoridades respectivas. Todo servidor público está obligado a responder las recomendaciones que les presenten estos organismos. Cuando las recomendaciones emitidas no sean aceptadas o cumplidas por las autoridades o servidores públicos, éstos deberán fundar, motivar y hacer pública su negativa; además, la Cámara de</w:t>
      </w:r>
      <w:r w:rsidRPr="000A0A07">
        <w:rPr>
          <w:rFonts w:ascii="Arial" w:eastAsia="Arial" w:hAnsi="Arial" w:cs="Arial"/>
          <w:i/>
          <w:sz w:val="16"/>
          <w:szCs w:val="16"/>
        </w:rPr>
        <w:t xml:space="preserve"> </w:t>
      </w:r>
      <w:r w:rsidRPr="000B1B95">
        <w:rPr>
          <w:rFonts w:ascii="Arial" w:eastAsia="Arial" w:hAnsi="Arial" w:cs="Arial"/>
          <w:i/>
          <w:sz w:val="16"/>
          <w:szCs w:val="16"/>
        </w:rPr>
        <w:t xml:space="preserve">Senadores o en sus recesos la Comisión Permanente, o las legislaturas de las entidades federativas, según corresponda, podrán llamar, a solicitud de estos organismos, a las autoridades o servidores públicos responsables para que comparezcan ante dichos órganos legislativos, a efecto de que expliquen el motivo de su negativa...” CPECZ (1918).  </w:t>
      </w:r>
    </w:p>
    <w:p w14:paraId="48DD1AE3" w14:textId="77777777" w:rsidR="005D34C9" w:rsidRPr="000B1B95" w:rsidRDefault="005D34C9" w:rsidP="004026F8">
      <w:pPr>
        <w:spacing w:after="11" w:line="228" w:lineRule="auto"/>
        <w:ind w:left="567"/>
        <w:jc w:val="both"/>
        <w:rPr>
          <w:rFonts w:ascii="Arial" w:hAnsi="Arial" w:cs="Arial"/>
          <w:i/>
          <w:sz w:val="16"/>
          <w:szCs w:val="16"/>
        </w:rPr>
      </w:pPr>
      <w:r w:rsidRPr="000B1B95">
        <w:rPr>
          <w:rFonts w:ascii="Arial" w:eastAsia="Arial" w:hAnsi="Arial" w:cs="Arial"/>
          <w:i/>
          <w:sz w:val="16"/>
          <w:szCs w:val="16"/>
          <w:u w:val="single" w:color="000000"/>
        </w:rPr>
        <w:t>Artículo 195.</w:t>
      </w:r>
      <w:r w:rsidRPr="000B1B95">
        <w:rPr>
          <w:rFonts w:ascii="Arial" w:eastAsia="Arial" w:hAnsi="Arial" w:cs="Arial"/>
          <w:i/>
          <w:sz w:val="16"/>
          <w:szCs w:val="16"/>
        </w:rPr>
        <w:t xml:space="preserve"> “…La Comisión de Derechos Humanos del Estado de Coahuila, se constituirá conforme a lo siguiente…  13. “… Todo servidor público está obligado a responder las recomendaciones que le presente este organismo. Cuando las recomendaciones emitidas no sean aceptadas o cumplidas por las autoridades o servidores públicos, éstos deberán fundar, motivar y hacer pública su negativa; además, el Congreso del Estado o en sus recesos la Comisión Permanente, podrá llamar, a solicitud de este organismo, a las autoridades o servidores públicos responsables para que comparezcan ante dichos órganos legislativos, a efecto de que expliquen el motivo de su negativa…” </w:t>
      </w:r>
    </w:p>
  </w:footnote>
  <w:footnote w:id="88">
    <w:p w14:paraId="655D5805" w14:textId="77777777" w:rsidR="005D34C9" w:rsidRPr="000B1B95" w:rsidRDefault="005D34C9" w:rsidP="004026F8">
      <w:pPr>
        <w:pStyle w:val="Textonotapie"/>
        <w:ind w:left="567"/>
        <w:rPr>
          <w:rFonts w:ascii="Arial" w:eastAsia="Arial" w:hAnsi="Arial" w:cs="Arial"/>
          <w:i/>
          <w:sz w:val="16"/>
          <w:szCs w:val="16"/>
        </w:rPr>
      </w:pPr>
      <w:r w:rsidRPr="000B1B95">
        <w:rPr>
          <w:rStyle w:val="Refdenotaalpie"/>
          <w:rFonts w:ascii="Arial" w:hAnsi="Arial" w:cs="Arial"/>
          <w:i/>
          <w:sz w:val="16"/>
          <w:szCs w:val="16"/>
        </w:rPr>
        <w:footnoteRef/>
      </w:r>
      <w:r w:rsidRPr="000B1B95">
        <w:rPr>
          <w:rFonts w:ascii="Arial" w:hAnsi="Arial" w:cs="Arial"/>
          <w:i/>
          <w:sz w:val="16"/>
          <w:szCs w:val="16"/>
        </w:rPr>
        <w:t xml:space="preserve"> </w:t>
      </w:r>
      <w:r w:rsidRPr="000B1B95">
        <w:rPr>
          <w:rFonts w:ascii="Arial" w:eastAsia="Arial" w:hAnsi="Arial" w:cs="Arial"/>
          <w:i/>
          <w:sz w:val="16"/>
          <w:szCs w:val="16"/>
        </w:rPr>
        <w:t>Ley General de Responsabilidades Administrativas (2016).</w:t>
      </w:r>
    </w:p>
    <w:p w14:paraId="4906A4B0" w14:textId="77777777" w:rsidR="005D34C9" w:rsidRPr="000B1B95" w:rsidRDefault="005D34C9" w:rsidP="004026F8">
      <w:pPr>
        <w:spacing w:after="11" w:line="228" w:lineRule="auto"/>
        <w:ind w:left="567"/>
        <w:jc w:val="both"/>
        <w:rPr>
          <w:rFonts w:ascii="Arial" w:hAnsi="Arial" w:cs="Arial"/>
          <w:i/>
          <w:sz w:val="16"/>
          <w:szCs w:val="16"/>
        </w:rPr>
      </w:pPr>
      <w:r w:rsidRPr="000B1B95">
        <w:rPr>
          <w:rFonts w:ascii="Arial" w:eastAsia="Arial" w:hAnsi="Arial" w:cs="Arial"/>
          <w:i/>
          <w:sz w:val="16"/>
          <w:szCs w:val="16"/>
          <w:u w:val="single" w:color="000000"/>
        </w:rPr>
        <w:t>Artículo 63.</w:t>
      </w:r>
      <w:r w:rsidRPr="000B1B95">
        <w:rPr>
          <w:rFonts w:ascii="Arial" w:eastAsia="Arial" w:hAnsi="Arial" w:cs="Arial"/>
          <w:i/>
          <w:sz w:val="16"/>
          <w:szCs w:val="16"/>
        </w:rPr>
        <w:t xml:space="preserve"> Cometerá desacato el servidor público que, tratándose de requerimientos o resoluciones de autoridades fiscalizadoras, de control interno, judiciales, electorales o en materia de defensa de los derechos humanos o cualquier otra competente, proporcione información falsa, así como no dé respuesta alguna, retrase deliberadamente y sin justificación la entrega de la información, a pesar de que le hayan sido impuestas medidas de apremio conforme a las disposiciones aplicables.</w:t>
      </w:r>
      <w:r>
        <w:rPr>
          <w:rFonts w:ascii="Arial" w:eastAsia="Arial" w:hAnsi="Arial" w:cs="Arial"/>
          <w:i/>
          <w:sz w:val="16"/>
          <w:szCs w:val="16"/>
        </w:rPr>
        <w:t>”</w:t>
      </w:r>
      <w:r w:rsidRPr="000B1B95">
        <w:rPr>
          <w:rFonts w:ascii="Arial" w:eastAsia="Arial" w:hAnsi="Arial" w:cs="Arial"/>
          <w:i/>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43DD"/>
    <w:multiLevelType w:val="hybridMultilevel"/>
    <w:tmpl w:val="5212E57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A25595"/>
    <w:multiLevelType w:val="hybridMultilevel"/>
    <w:tmpl w:val="E3DAAED4"/>
    <w:lvl w:ilvl="0" w:tplc="080A0001">
      <w:start w:val="1"/>
      <w:numFmt w:val="bullet"/>
      <w:lvlText w:val=""/>
      <w:lvlJc w:val="left"/>
      <w:pPr>
        <w:ind w:left="862" w:hanging="360"/>
      </w:pPr>
      <w:rPr>
        <w:rFonts w:ascii="Symbol" w:hAnsi="Symbol" w:hint="default"/>
      </w:rPr>
    </w:lvl>
    <w:lvl w:ilvl="1" w:tplc="080A0003">
      <w:start w:val="1"/>
      <w:numFmt w:val="bullet"/>
      <w:lvlText w:val="o"/>
      <w:lvlJc w:val="left"/>
      <w:pPr>
        <w:ind w:left="1582" w:hanging="360"/>
      </w:pPr>
      <w:rPr>
        <w:rFonts w:ascii="Courier New" w:hAnsi="Courier New" w:cs="Courier New" w:hint="default"/>
      </w:rPr>
    </w:lvl>
    <w:lvl w:ilvl="2" w:tplc="080A0005">
      <w:start w:val="1"/>
      <w:numFmt w:val="bullet"/>
      <w:lvlText w:val=""/>
      <w:lvlJc w:val="left"/>
      <w:pPr>
        <w:ind w:left="2302" w:hanging="360"/>
      </w:pPr>
      <w:rPr>
        <w:rFonts w:ascii="Wingdings" w:hAnsi="Wingdings" w:hint="default"/>
      </w:rPr>
    </w:lvl>
    <w:lvl w:ilvl="3" w:tplc="080A0001">
      <w:start w:val="1"/>
      <w:numFmt w:val="bullet"/>
      <w:lvlText w:val=""/>
      <w:lvlJc w:val="left"/>
      <w:pPr>
        <w:ind w:left="3022" w:hanging="360"/>
      </w:pPr>
      <w:rPr>
        <w:rFonts w:ascii="Symbol" w:hAnsi="Symbol" w:hint="default"/>
      </w:rPr>
    </w:lvl>
    <w:lvl w:ilvl="4" w:tplc="080A0003">
      <w:start w:val="1"/>
      <w:numFmt w:val="bullet"/>
      <w:lvlText w:val="o"/>
      <w:lvlJc w:val="left"/>
      <w:pPr>
        <w:ind w:left="3742" w:hanging="360"/>
      </w:pPr>
      <w:rPr>
        <w:rFonts w:ascii="Courier New" w:hAnsi="Courier New" w:cs="Courier New" w:hint="default"/>
      </w:rPr>
    </w:lvl>
    <w:lvl w:ilvl="5" w:tplc="080A0005">
      <w:start w:val="1"/>
      <w:numFmt w:val="bullet"/>
      <w:lvlText w:val=""/>
      <w:lvlJc w:val="left"/>
      <w:pPr>
        <w:ind w:left="4462" w:hanging="360"/>
      </w:pPr>
      <w:rPr>
        <w:rFonts w:ascii="Wingdings" w:hAnsi="Wingdings" w:hint="default"/>
      </w:rPr>
    </w:lvl>
    <w:lvl w:ilvl="6" w:tplc="080A0001">
      <w:start w:val="1"/>
      <w:numFmt w:val="bullet"/>
      <w:lvlText w:val=""/>
      <w:lvlJc w:val="left"/>
      <w:pPr>
        <w:ind w:left="5182" w:hanging="360"/>
      </w:pPr>
      <w:rPr>
        <w:rFonts w:ascii="Symbol" w:hAnsi="Symbol" w:hint="default"/>
      </w:rPr>
    </w:lvl>
    <w:lvl w:ilvl="7" w:tplc="080A0003">
      <w:start w:val="1"/>
      <w:numFmt w:val="bullet"/>
      <w:lvlText w:val="o"/>
      <w:lvlJc w:val="left"/>
      <w:pPr>
        <w:ind w:left="5902" w:hanging="360"/>
      </w:pPr>
      <w:rPr>
        <w:rFonts w:ascii="Courier New" w:hAnsi="Courier New" w:cs="Courier New" w:hint="default"/>
      </w:rPr>
    </w:lvl>
    <w:lvl w:ilvl="8" w:tplc="080A0005">
      <w:start w:val="1"/>
      <w:numFmt w:val="bullet"/>
      <w:lvlText w:val=""/>
      <w:lvlJc w:val="left"/>
      <w:pPr>
        <w:ind w:left="6622" w:hanging="360"/>
      </w:pPr>
      <w:rPr>
        <w:rFonts w:ascii="Wingdings" w:hAnsi="Wingdings" w:hint="default"/>
      </w:rPr>
    </w:lvl>
  </w:abstractNum>
  <w:abstractNum w:abstractNumId="2" w15:restartNumberingAfterBreak="0">
    <w:nsid w:val="064F36C8"/>
    <w:multiLevelType w:val="hybridMultilevel"/>
    <w:tmpl w:val="B192ABA6"/>
    <w:lvl w:ilvl="0" w:tplc="776E1846">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09830A67"/>
    <w:multiLevelType w:val="hybridMultilevel"/>
    <w:tmpl w:val="A7C60478"/>
    <w:lvl w:ilvl="0" w:tplc="080A0005">
      <w:start w:val="1"/>
      <w:numFmt w:val="bullet"/>
      <w:lvlText w:val=""/>
      <w:lvlJc w:val="left"/>
      <w:pPr>
        <w:ind w:left="1854" w:hanging="360"/>
      </w:pPr>
      <w:rPr>
        <w:rFonts w:ascii="Wingdings" w:hAnsi="Wingdings"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4" w15:restartNumberingAfterBreak="0">
    <w:nsid w:val="15175027"/>
    <w:multiLevelType w:val="hybridMultilevel"/>
    <w:tmpl w:val="3848A148"/>
    <w:lvl w:ilvl="0" w:tplc="7A6866E8">
      <w:start w:val="1"/>
      <w:numFmt w:val="lowerLetter"/>
      <w:lvlText w:val="%1."/>
      <w:lvlJc w:val="left"/>
      <w:pPr>
        <w:ind w:left="927" w:hanging="360"/>
      </w:pPr>
      <w:rPr>
        <w:rFonts w:eastAsia="Arial" w:hint="default"/>
        <w:color w:val="000000"/>
        <w:sz w:val="2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15B863DE"/>
    <w:multiLevelType w:val="hybridMultilevel"/>
    <w:tmpl w:val="7F24FBCA"/>
    <w:lvl w:ilvl="0" w:tplc="080A0005">
      <w:start w:val="1"/>
      <w:numFmt w:val="bullet"/>
      <w:lvlText w:val=""/>
      <w:lvlJc w:val="left"/>
      <w:pPr>
        <w:ind w:left="2260" w:hanging="360"/>
      </w:pPr>
      <w:rPr>
        <w:rFonts w:ascii="Wingdings" w:hAnsi="Wingdings" w:hint="default"/>
      </w:rPr>
    </w:lvl>
    <w:lvl w:ilvl="1" w:tplc="080A0003" w:tentative="1">
      <w:start w:val="1"/>
      <w:numFmt w:val="bullet"/>
      <w:lvlText w:val="o"/>
      <w:lvlJc w:val="left"/>
      <w:pPr>
        <w:ind w:left="2980" w:hanging="360"/>
      </w:pPr>
      <w:rPr>
        <w:rFonts w:ascii="Courier New" w:hAnsi="Courier New" w:cs="Courier New" w:hint="default"/>
      </w:rPr>
    </w:lvl>
    <w:lvl w:ilvl="2" w:tplc="080A0005" w:tentative="1">
      <w:start w:val="1"/>
      <w:numFmt w:val="bullet"/>
      <w:lvlText w:val=""/>
      <w:lvlJc w:val="left"/>
      <w:pPr>
        <w:ind w:left="3700" w:hanging="360"/>
      </w:pPr>
      <w:rPr>
        <w:rFonts w:ascii="Wingdings" w:hAnsi="Wingdings" w:hint="default"/>
      </w:rPr>
    </w:lvl>
    <w:lvl w:ilvl="3" w:tplc="080A0001" w:tentative="1">
      <w:start w:val="1"/>
      <w:numFmt w:val="bullet"/>
      <w:lvlText w:val=""/>
      <w:lvlJc w:val="left"/>
      <w:pPr>
        <w:ind w:left="4420" w:hanging="360"/>
      </w:pPr>
      <w:rPr>
        <w:rFonts w:ascii="Symbol" w:hAnsi="Symbol" w:hint="default"/>
      </w:rPr>
    </w:lvl>
    <w:lvl w:ilvl="4" w:tplc="080A0003" w:tentative="1">
      <w:start w:val="1"/>
      <w:numFmt w:val="bullet"/>
      <w:lvlText w:val="o"/>
      <w:lvlJc w:val="left"/>
      <w:pPr>
        <w:ind w:left="5140" w:hanging="360"/>
      </w:pPr>
      <w:rPr>
        <w:rFonts w:ascii="Courier New" w:hAnsi="Courier New" w:cs="Courier New" w:hint="default"/>
      </w:rPr>
    </w:lvl>
    <w:lvl w:ilvl="5" w:tplc="080A0005" w:tentative="1">
      <w:start w:val="1"/>
      <w:numFmt w:val="bullet"/>
      <w:lvlText w:val=""/>
      <w:lvlJc w:val="left"/>
      <w:pPr>
        <w:ind w:left="5860" w:hanging="360"/>
      </w:pPr>
      <w:rPr>
        <w:rFonts w:ascii="Wingdings" w:hAnsi="Wingdings" w:hint="default"/>
      </w:rPr>
    </w:lvl>
    <w:lvl w:ilvl="6" w:tplc="080A0001" w:tentative="1">
      <w:start w:val="1"/>
      <w:numFmt w:val="bullet"/>
      <w:lvlText w:val=""/>
      <w:lvlJc w:val="left"/>
      <w:pPr>
        <w:ind w:left="6580" w:hanging="360"/>
      </w:pPr>
      <w:rPr>
        <w:rFonts w:ascii="Symbol" w:hAnsi="Symbol" w:hint="default"/>
      </w:rPr>
    </w:lvl>
    <w:lvl w:ilvl="7" w:tplc="080A0003" w:tentative="1">
      <w:start w:val="1"/>
      <w:numFmt w:val="bullet"/>
      <w:lvlText w:val="o"/>
      <w:lvlJc w:val="left"/>
      <w:pPr>
        <w:ind w:left="7300" w:hanging="360"/>
      </w:pPr>
      <w:rPr>
        <w:rFonts w:ascii="Courier New" w:hAnsi="Courier New" w:cs="Courier New" w:hint="default"/>
      </w:rPr>
    </w:lvl>
    <w:lvl w:ilvl="8" w:tplc="080A0005" w:tentative="1">
      <w:start w:val="1"/>
      <w:numFmt w:val="bullet"/>
      <w:lvlText w:val=""/>
      <w:lvlJc w:val="left"/>
      <w:pPr>
        <w:ind w:left="8020" w:hanging="360"/>
      </w:pPr>
      <w:rPr>
        <w:rFonts w:ascii="Wingdings" w:hAnsi="Wingdings" w:hint="default"/>
      </w:rPr>
    </w:lvl>
  </w:abstractNum>
  <w:abstractNum w:abstractNumId="6" w15:restartNumberingAfterBreak="0">
    <w:nsid w:val="16863CFE"/>
    <w:multiLevelType w:val="hybridMultilevel"/>
    <w:tmpl w:val="481CF10E"/>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7" w15:restartNumberingAfterBreak="0">
    <w:nsid w:val="18244BBD"/>
    <w:multiLevelType w:val="hybridMultilevel"/>
    <w:tmpl w:val="BACA8872"/>
    <w:lvl w:ilvl="0" w:tplc="EBDE672E">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 w15:restartNumberingAfterBreak="0">
    <w:nsid w:val="196F66E4"/>
    <w:multiLevelType w:val="multilevel"/>
    <w:tmpl w:val="FCC4B7BA"/>
    <w:lvl w:ilvl="0">
      <w:start w:val="1"/>
      <w:numFmt w:val="decimal"/>
      <w:lvlText w:val="%1."/>
      <w:lvlJc w:val="left"/>
      <w:pPr>
        <w:ind w:left="927" w:hanging="360"/>
      </w:pPr>
      <w:rPr>
        <w:rFonts w:hint="default"/>
      </w:rPr>
    </w:lvl>
    <w:lvl w:ilvl="1">
      <w:start w:val="2"/>
      <w:numFmt w:val="decimal"/>
      <w:isLgl/>
      <w:lvlText w:val="%1.%2."/>
      <w:lvlJc w:val="left"/>
      <w:pPr>
        <w:ind w:left="957" w:hanging="39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1A143A28"/>
    <w:multiLevelType w:val="hybridMultilevel"/>
    <w:tmpl w:val="C472DE14"/>
    <w:lvl w:ilvl="0" w:tplc="C2FCD728">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 w15:restartNumberingAfterBreak="0">
    <w:nsid w:val="21B43831"/>
    <w:multiLevelType w:val="hybridMultilevel"/>
    <w:tmpl w:val="F4109F2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2A9B242E"/>
    <w:multiLevelType w:val="hybridMultilevel"/>
    <w:tmpl w:val="8418EE10"/>
    <w:lvl w:ilvl="0" w:tplc="94109D5C">
      <w:start w:val="1"/>
      <w:numFmt w:val="decimal"/>
      <w:lvlText w:val="%1"/>
      <w:lvlJc w:val="left"/>
      <w:pPr>
        <w:ind w:left="360"/>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1" w:tplc="5540F5F8">
      <w:start w:val="1"/>
      <w:numFmt w:val="lowerLetter"/>
      <w:lvlText w:val="%2"/>
      <w:lvlJc w:val="left"/>
      <w:pPr>
        <w:ind w:left="540"/>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2" w:tplc="DDFCAAB6">
      <w:start w:val="1"/>
      <w:numFmt w:val="upperRoman"/>
      <w:lvlRestart w:val="0"/>
      <w:lvlText w:val="%3."/>
      <w:lvlJc w:val="left"/>
      <w:pPr>
        <w:ind w:left="775"/>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3" w:tplc="A3C2F81E">
      <w:start w:val="1"/>
      <w:numFmt w:val="decimal"/>
      <w:lvlText w:val="%4"/>
      <w:lvlJc w:val="left"/>
      <w:pPr>
        <w:ind w:left="163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4" w:tplc="24763D24">
      <w:start w:val="1"/>
      <w:numFmt w:val="lowerLetter"/>
      <w:lvlText w:val="%5"/>
      <w:lvlJc w:val="left"/>
      <w:pPr>
        <w:ind w:left="235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5" w:tplc="DC1CB72E">
      <w:start w:val="1"/>
      <w:numFmt w:val="lowerRoman"/>
      <w:lvlText w:val="%6"/>
      <w:lvlJc w:val="left"/>
      <w:pPr>
        <w:ind w:left="307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6" w:tplc="0BE4A19C">
      <w:start w:val="1"/>
      <w:numFmt w:val="decimal"/>
      <w:lvlText w:val="%7"/>
      <w:lvlJc w:val="left"/>
      <w:pPr>
        <w:ind w:left="379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7" w:tplc="5C0CA1CE">
      <w:start w:val="1"/>
      <w:numFmt w:val="lowerLetter"/>
      <w:lvlText w:val="%8"/>
      <w:lvlJc w:val="left"/>
      <w:pPr>
        <w:ind w:left="451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8" w:tplc="06F08A70">
      <w:start w:val="1"/>
      <w:numFmt w:val="lowerRoman"/>
      <w:lvlText w:val="%9"/>
      <w:lvlJc w:val="left"/>
      <w:pPr>
        <w:ind w:left="5232"/>
      </w:pPr>
      <w:rPr>
        <w:rFonts w:ascii="Arial" w:eastAsia="Arial" w:hAnsi="Arial" w:cs="Arial"/>
        <w:b w:val="0"/>
        <w:i/>
        <w:strike w:val="0"/>
        <w:dstrike w:val="0"/>
        <w:color w:val="000000"/>
        <w:sz w:val="16"/>
        <w:u w:val="none" w:color="000000"/>
        <w:bdr w:val="none" w:sz="0" w:space="0" w:color="auto"/>
        <w:shd w:val="clear" w:color="auto" w:fill="auto"/>
        <w:vertAlign w:val="baseline"/>
      </w:rPr>
    </w:lvl>
  </w:abstractNum>
  <w:abstractNum w:abstractNumId="12" w15:restartNumberingAfterBreak="0">
    <w:nsid w:val="2AE66AE0"/>
    <w:multiLevelType w:val="hybridMultilevel"/>
    <w:tmpl w:val="D6A068E8"/>
    <w:lvl w:ilvl="0" w:tplc="E9D66D0A">
      <w:start w:val="87"/>
      <w:numFmt w:val="decimal"/>
      <w:lvlText w:val="%1."/>
      <w:lvlJc w:val="left"/>
      <w:pPr>
        <w:ind w:left="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tplc="AAFE5954">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2" w:tplc="6F547DAE">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3" w:tplc="13DAE014">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4" w:tplc="E41818BC">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5" w:tplc="5C0CB67E">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6" w:tplc="92380316">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7" w:tplc="D042335E">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8" w:tplc="FB408012">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auto"/>
        <w:vertAlign w:val="baseline"/>
      </w:rPr>
    </w:lvl>
  </w:abstractNum>
  <w:abstractNum w:abstractNumId="13" w15:restartNumberingAfterBreak="0">
    <w:nsid w:val="2D1E1C0B"/>
    <w:multiLevelType w:val="hybridMultilevel"/>
    <w:tmpl w:val="B0E4C7AA"/>
    <w:lvl w:ilvl="0" w:tplc="52448242">
      <w:start w:val="1"/>
      <w:numFmt w:val="upperRoman"/>
      <w:lvlText w:val="%1."/>
      <w:lvlJc w:val="left"/>
      <w:pPr>
        <w:ind w:left="1432" w:hanging="720"/>
      </w:pPr>
    </w:lvl>
    <w:lvl w:ilvl="1" w:tplc="080A0019">
      <w:start w:val="1"/>
      <w:numFmt w:val="lowerLetter"/>
      <w:lvlText w:val="%2."/>
      <w:lvlJc w:val="left"/>
      <w:pPr>
        <w:ind w:left="1792" w:hanging="360"/>
      </w:pPr>
    </w:lvl>
    <w:lvl w:ilvl="2" w:tplc="080A001B">
      <w:start w:val="1"/>
      <w:numFmt w:val="lowerRoman"/>
      <w:lvlText w:val="%3."/>
      <w:lvlJc w:val="right"/>
      <w:pPr>
        <w:ind w:left="2512" w:hanging="180"/>
      </w:pPr>
    </w:lvl>
    <w:lvl w:ilvl="3" w:tplc="080A000F">
      <w:start w:val="1"/>
      <w:numFmt w:val="decimal"/>
      <w:lvlText w:val="%4."/>
      <w:lvlJc w:val="left"/>
      <w:pPr>
        <w:ind w:left="3232" w:hanging="360"/>
      </w:pPr>
    </w:lvl>
    <w:lvl w:ilvl="4" w:tplc="080A0019">
      <w:start w:val="1"/>
      <w:numFmt w:val="lowerLetter"/>
      <w:lvlText w:val="%5."/>
      <w:lvlJc w:val="left"/>
      <w:pPr>
        <w:ind w:left="3952" w:hanging="360"/>
      </w:pPr>
    </w:lvl>
    <w:lvl w:ilvl="5" w:tplc="080A001B">
      <w:start w:val="1"/>
      <w:numFmt w:val="lowerRoman"/>
      <w:lvlText w:val="%6."/>
      <w:lvlJc w:val="right"/>
      <w:pPr>
        <w:ind w:left="4672" w:hanging="180"/>
      </w:pPr>
    </w:lvl>
    <w:lvl w:ilvl="6" w:tplc="080A000F">
      <w:start w:val="1"/>
      <w:numFmt w:val="decimal"/>
      <w:lvlText w:val="%7."/>
      <w:lvlJc w:val="left"/>
      <w:pPr>
        <w:ind w:left="5392" w:hanging="360"/>
      </w:pPr>
    </w:lvl>
    <w:lvl w:ilvl="7" w:tplc="080A0019">
      <w:start w:val="1"/>
      <w:numFmt w:val="lowerLetter"/>
      <w:lvlText w:val="%8."/>
      <w:lvlJc w:val="left"/>
      <w:pPr>
        <w:ind w:left="6112" w:hanging="360"/>
      </w:pPr>
    </w:lvl>
    <w:lvl w:ilvl="8" w:tplc="080A001B">
      <w:start w:val="1"/>
      <w:numFmt w:val="lowerRoman"/>
      <w:lvlText w:val="%9."/>
      <w:lvlJc w:val="right"/>
      <w:pPr>
        <w:ind w:left="6832" w:hanging="180"/>
      </w:pPr>
    </w:lvl>
  </w:abstractNum>
  <w:abstractNum w:abstractNumId="14" w15:restartNumberingAfterBreak="0">
    <w:nsid w:val="34F71409"/>
    <w:multiLevelType w:val="hybridMultilevel"/>
    <w:tmpl w:val="C1D0D066"/>
    <w:lvl w:ilvl="0" w:tplc="737CCB22">
      <w:start w:val="1"/>
      <w:numFmt w:val="decimal"/>
      <w:lvlText w:val="%1"/>
      <w:lvlJc w:val="left"/>
      <w:pPr>
        <w:ind w:left="360"/>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1" w:tplc="7E88B66E">
      <w:start w:val="1"/>
      <w:numFmt w:val="upperRoman"/>
      <w:lvlText w:val="%2."/>
      <w:lvlJc w:val="left"/>
      <w:pPr>
        <w:ind w:left="73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2" w:tplc="510A571C">
      <w:start w:val="1"/>
      <w:numFmt w:val="lowerRoman"/>
      <w:lvlText w:val="%3"/>
      <w:lvlJc w:val="left"/>
      <w:pPr>
        <w:ind w:left="163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3" w:tplc="44B43572">
      <w:start w:val="1"/>
      <w:numFmt w:val="decimal"/>
      <w:lvlText w:val="%4"/>
      <w:lvlJc w:val="left"/>
      <w:pPr>
        <w:ind w:left="235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4" w:tplc="E74C01BE">
      <w:start w:val="1"/>
      <w:numFmt w:val="lowerLetter"/>
      <w:lvlText w:val="%5"/>
      <w:lvlJc w:val="left"/>
      <w:pPr>
        <w:ind w:left="307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5" w:tplc="148A2F82">
      <w:start w:val="1"/>
      <w:numFmt w:val="lowerRoman"/>
      <w:lvlText w:val="%6"/>
      <w:lvlJc w:val="left"/>
      <w:pPr>
        <w:ind w:left="379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6" w:tplc="EEB0799A">
      <w:start w:val="1"/>
      <w:numFmt w:val="decimal"/>
      <w:lvlText w:val="%7"/>
      <w:lvlJc w:val="left"/>
      <w:pPr>
        <w:ind w:left="451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7" w:tplc="815405C2">
      <w:start w:val="1"/>
      <w:numFmt w:val="lowerLetter"/>
      <w:lvlText w:val="%8"/>
      <w:lvlJc w:val="left"/>
      <w:pPr>
        <w:ind w:left="523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8" w:tplc="622232A0">
      <w:start w:val="1"/>
      <w:numFmt w:val="lowerRoman"/>
      <w:lvlText w:val="%9"/>
      <w:lvlJc w:val="left"/>
      <w:pPr>
        <w:ind w:left="5952"/>
      </w:pPr>
      <w:rPr>
        <w:rFonts w:ascii="Arial" w:eastAsia="Arial" w:hAnsi="Arial" w:cs="Arial"/>
        <w:b w:val="0"/>
        <w:i/>
        <w:strike w:val="0"/>
        <w:dstrike w:val="0"/>
        <w:color w:val="000000"/>
        <w:sz w:val="16"/>
        <w:u w:val="none" w:color="000000"/>
        <w:bdr w:val="none" w:sz="0" w:space="0" w:color="auto"/>
        <w:shd w:val="clear" w:color="auto" w:fill="auto"/>
        <w:vertAlign w:val="baseline"/>
      </w:rPr>
    </w:lvl>
  </w:abstractNum>
  <w:abstractNum w:abstractNumId="15" w15:restartNumberingAfterBreak="0">
    <w:nsid w:val="3C927832"/>
    <w:multiLevelType w:val="hybridMultilevel"/>
    <w:tmpl w:val="D8643694"/>
    <w:lvl w:ilvl="0" w:tplc="3DE4BA7A">
      <w:start w:val="2"/>
      <w:numFmt w:val="lowerLetter"/>
      <w:lvlText w:val="%1)"/>
      <w:lvlJc w:val="left"/>
      <w:pPr>
        <w:ind w:left="56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1" w:tplc="6C603B58">
      <w:start w:val="1"/>
      <w:numFmt w:val="lowerLetter"/>
      <w:lvlText w:val="%2"/>
      <w:lvlJc w:val="left"/>
      <w:pPr>
        <w:ind w:left="163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2" w:tplc="02BA08C2">
      <w:start w:val="1"/>
      <w:numFmt w:val="lowerRoman"/>
      <w:lvlText w:val="%3"/>
      <w:lvlJc w:val="left"/>
      <w:pPr>
        <w:ind w:left="235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3" w:tplc="5F86341E">
      <w:start w:val="1"/>
      <w:numFmt w:val="decimal"/>
      <w:lvlText w:val="%4"/>
      <w:lvlJc w:val="left"/>
      <w:pPr>
        <w:ind w:left="307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4" w:tplc="C7022F7C">
      <w:start w:val="1"/>
      <w:numFmt w:val="lowerLetter"/>
      <w:lvlText w:val="%5"/>
      <w:lvlJc w:val="left"/>
      <w:pPr>
        <w:ind w:left="379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5" w:tplc="F8628560">
      <w:start w:val="1"/>
      <w:numFmt w:val="lowerRoman"/>
      <w:lvlText w:val="%6"/>
      <w:lvlJc w:val="left"/>
      <w:pPr>
        <w:ind w:left="451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6" w:tplc="26DAF130">
      <w:start w:val="1"/>
      <w:numFmt w:val="decimal"/>
      <w:lvlText w:val="%7"/>
      <w:lvlJc w:val="left"/>
      <w:pPr>
        <w:ind w:left="523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7" w:tplc="8838321A">
      <w:start w:val="1"/>
      <w:numFmt w:val="lowerLetter"/>
      <w:lvlText w:val="%8"/>
      <w:lvlJc w:val="left"/>
      <w:pPr>
        <w:ind w:left="595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8" w:tplc="6FDCD49A">
      <w:start w:val="1"/>
      <w:numFmt w:val="lowerRoman"/>
      <w:lvlText w:val="%9"/>
      <w:lvlJc w:val="left"/>
      <w:pPr>
        <w:ind w:left="6672"/>
      </w:pPr>
      <w:rPr>
        <w:rFonts w:ascii="Arial" w:eastAsia="Arial" w:hAnsi="Arial" w:cs="Arial"/>
        <w:b w:val="0"/>
        <w:i/>
        <w:strike w:val="0"/>
        <w:dstrike w:val="0"/>
        <w:color w:val="000000"/>
        <w:sz w:val="16"/>
        <w:u w:val="none" w:color="000000"/>
        <w:bdr w:val="none" w:sz="0" w:space="0" w:color="auto"/>
        <w:shd w:val="clear" w:color="auto" w:fill="auto"/>
        <w:vertAlign w:val="baseline"/>
      </w:rPr>
    </w:lvl>
  </w:abstractNum>
  <w:abstractNum w:abstractNumId="16" w15:restartNumberingAfterBreak="0">
    <w:nsid w:val="3F78256A"/>
    <w:multiLevelType w:val="hybridMultilevel"/>
    <w:tmpl w:val="1D62796A"/>
    <w:lvl w:ilvl="0" w:tplc="44084720">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F39E8280">
      <w:start w:val="1"/>
      <w:numFmt w:val="lowerLetter"/>
      <w:lvlText w:val="%2"/>
      <w:lvlJc w:val="left"/>
      <w:pPr>
        <w:ind w:left="73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11F2C640">
      <w:start w:val="1"/>
      <w:numFmt w:val="lowerRoman"/>
      <w:lvlText w:val="%3"/>
      <w:lvlJc w:val="left"/>
      <w:pPr>
        <w:ind w:left="111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F9E46024">
      <w:start w:val="2"/>
      <w:numFmt w:val="lowerLetter"/>
      <w:lvlRestart w:val="0"/>
      <w:lvlText w:val="%4)"/>
      <w:lvlJc w:val="left"/>
      <w:pPr>
        <w:ind w:left="121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D442632E">
      <w:start w:val="1"/>
      <w:numFmt w:val="lowerLetter"/>
      <w:lvlText w:val="%5"/>
      <w:lvlJc w:val="left"/>
      <w:pPr>
        <w:ind w:left="22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727432FA">
      <w:start w:val="1"/>
      <w:numFmt w:val="lowerRoman"/>
      <w:lvlText w:val="%6"/>
      <w:lvlJc w:val="left"/>
      <w:pPr>
        <w:ind w:left="30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0CF6BD34">
      <w:start w:val="1"/>
      <w:numFmt w:val="decimal"/>
      <w:lvlText w:val="%7"/>
      <w:lvlJc w:val="left"/>
      <w:pPr>
        <w:ind w:left="37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28EC2D6A">
      <w:start w:val="1"/>
      <w:numFmt w:val="lowerLetter"/>
      <w:lvlText w:val="%8"/>
      <w:lvlJc w:val="left"/>
      <w:pPr>
        <w:ind w:left="44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829AB34E">
      <w:start w:val="1"/>
      <w:numFmt w:val="lowerRoman"/>
      <w:lvlText w:val="%9"/>
      <w:lvlJc w:val="left"/>
      <w:pPr>
        <w:ind w:left="516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7" w15:restartNumberingAfterBreak="0">
    <w:nsid w:val="46072B89"/>
    <w:multiLevelType w:val="hybridMultilevel"/>
    <w:tmpl w:val="25FE0EE8"/>
    <w:lvl w:ilvl="0" w:tplc="7722E07A">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46491856"/>
    <w:multiLevelType w:val="multilevel"/>
    <w:tmpl w:val="C2D273DC"/>
    <w:lvl w:ilvl="0">
      <w:start w:val="1"/>
      <w:numFmt w:val="decimal"/>
      <w:lvlText w:val="%1."/>
      <w:lvlJc w:val="left"/>
      <w:pPr>
        <w:ind w:left="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71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lowerRoman"/>
      <w:lvlText w:val="%3"/>
      <w:lvlJc w:val="left"/>
      <w:pPr>
        <w:ind w:left="235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307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79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451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523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95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667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9" w15:restartNumberingAfterBreak="0">
    <w:nsid w:val="48AC3932"/>
    <w:multiLevelType w:val="hybridMultilevel"/>
    <w:tmpl w:val="EAF2F6F6"/>
    <w:lvl w:ilvl="0" w:tplc="D8945CC0">
      <w:start w:val="107"/>
      <w:numFmt w:val="decimal"/>
      <w:lvlText w:val="%1."/>
      <w:lvlJc w:val="left"/>
      <w:pPr>
        <w:ind w:left="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tplc="90546618">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2" w:tplc="2F88EEE0">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3" w:tplc="9A7C1A04">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4" w:tplc="6BBA552A">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5" w:tplc="93CC7A96">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6" w:tplc="37D2F712">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7" w:tplc="062ADB78">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8" w:tplc="315CFB3A">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auto"/>
        <w:vertAlign w:val="baseline"/>
      </w:rPr>
    </w:lvl>
  </w:abstractNum>
  <w:abstractNum w:abstractNumId="20" w15:restartNumberingAfterBreak="0">
    <w:nsid w:val="4F912977"/>
    <w:multiLevelType w:val="hybridMultilevel"/>
    <w:tmpl w:val="EF0C4BC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5D214C4"/>
    <w:multiLevelType w:val="hybridMultilevel"/>
    <w:tmpl w:val="9DDA40A6"/>
    <w:lvl w:ilvl="0" w:tplc="7C8EC93C">
      <w:start w:val="1"/>
      <w:numFmt w:val="decimal"/>
      <w:lvlText w:val="%1"/>
      <w:lvlJc w:val="left"/>
      <w:pPr>
        <w:ind w:left="360"/>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1" w:tplc="9A902958">
      <w:start w:val="7"/>
      <w:numFmt w:val="upperRoman"/>
      <w:lvlText w:val="%2."/>
      <w:lvlJc w:val="left"/>
      <w:pPr>
        <w:ind w:left="837"/>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2" w:tplc="67742396">
      <w:start w:val="1"/>
      <w:numFmt w:val="lowerRoman"/>
      <w:lvlText w:val="%3"/>
      <w:lvlJc w:val="left"/>
      <w:pPr>
        <w:ind w:left="163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3" w:tplc="B1F21912">
      <w:start w:val="1"/>
      <w:numFmt w:val="decimal"/>
      <w:lvlText w:val="%4"/>
      <w:lvlJc w:val="left"/>
      <w:pPr>
        <w:ind w:left="235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4" w:tplc="3E6E6074">
      <w:start w:val="1"/>
      <w:numFmt w:val="lowerLetter"/>
      <w:lvlText w:val="%5"/>
      <w:lvlJc w:val="left"/>
      <w:pPr>
        <w:ind w:left="307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5" w:tplc="D076E6B2">
      <w:start w:val="1"/>
      <w:numFmt w:val="lowerRoman"/>
      <w:lvlText w:val="%6"/>
      <w:lvlJc w:val="left"/>
      <w:pPr>
        <w:ind w:left="379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6" w:tplc="BCBC2860">
      <w:start w:val="1"/>
      <w:numFmt w:val="decimal"/>
      <w:lvlText w:val="%7"/>
      <w:lvlJc w:val="left"/>
      <w:pPr>
        <w:ind w:left="451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7" w:tplc="674063DC">
      <w:start w:val="1"/>
      <w:numFmt w:val="lowerLetter"/>
      <w:lvlText w:val="%8"/>
      <w:lvlJc w:val="left"/>
      <w:pPr>
        <w:ind w:left="523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8" w:tplc="461ADA26">
      <w:start w:val="1"/>
      <w:numFmt w:val="lowerRoman"/>
      <w:lvlText w:val="%9"/>
      <w:lvlJc w:val="left"/>
      <w:pPr>
        <w:ind w:left="5952"/>
      </w:pPr>
      <w:rPr>
        <w:rFonts w:ascii="Arial" w:eastAsia="Arial" w:hAnsi="Arial" w:cs="Arial"/>
        <w:b w:val="0"/>
        <w:i/>
        <w:strike w:val="0"/>
        <w:dstrike w:val="0"/>
        <w:color w:val="000000"/>
        <w:sz w:val="16"/>
        <w:u w:val="none" w:color="000000"/>
        <w:bdr w:val="none" w:sz="0" w:space="0" w:color="auto"/>
        <w:shd w:val="clear" w:color="auto" w:fill="auto"/>
        <w:vertAlign w:val="baseline"/>
      </w:rPr>
    </w:lvl>
  </w:abstractNum>
  <w:abstractNum w:abstractNumId="22" w15:restartNumberingAfterBreak="0">
    <w:nsid w:val="584B019B"/>
    <w:multiLevelType w:val="hybridMultilevel"/>
    <w:tmpl w:val="6DB42264"/>
    <w:lvl w:ilvl="0" w:tplc="A50C32CE">
      <w:start w:val="1"/>
      <w:numFmt w:val="decimal"/>
      <w:lvlText w:val="%1"/>
      <w:lvlJc w:val="left"/>
      <w:pPr>
        <w:ind w:left="360"/>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1" w:tplc="7E5AADD2">
      <w:start w:val="5"/>
      <w:numFmt w:val="upperRoman"/>
      <w:lvlText w:val="%2."/>
      <w:lvlJc w:val="left"/>
      <w:pPr>
        <w:ind w:left="751"/>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2" w:tplc="FBB0281C">
      <w:start w:val="1"/>
      <w:numFmt w:val="lowerRoman"/>
      <w:lvlText w:val="%3"/>
      <w:lvlJc w:val="left"/>
      <w:pPr>
        <w:ind w:left="163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3" w:tplc="3A86A742">
      <w:start w:val="1"/>
      <w:numFmt w:val="decimal"/>
      <w:lvlText w:val="%4"/>
      <w:lvlJc w:val="left"/>
      <w:pPr>
        <w:ind w:left="235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4" w:tplc="3E20DC38">
      <w:start w:val="1"/>
      <w:numFmt w:val="lowerLetter"/>
      <w:lvlText w:val="%5"/>
      <w:lvlJc w:val="left"/>
      <w:pPr>
        <w:ind w:left="307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5" w:tplc="F120FDDA">
      <w:start w:val="1"/>
      <w:numFmt w:val="lowerRoman"/>
      <w:lvlText w:val="%6"/>
      <w:lvlJc w:val="left"/>
      <w:pPr>
        <w:ind w:left="379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6" w:tplc="48AA0E90">
      <w:start w:val="1"/>
      <w:numFmt w:val="decimal"/>
      <w:lvlText w:val="%7"/>
      <w:lvlJc w:val="left"/>
      <w:pPr>
        <w:ind w:left="451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7" w:tplc="FFBA5146">
      <w:start w:val="1"/>
      <w:numFmt w:val="lowerLetter"/>
      <w:lvlText w:val="%8"/>
      <w:lvlJc w:val="left"/>
      <w:pPr>
        <w:ind w:left="523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8" w:tplc="48184BB6">
      <w:start w:val="1"/>
      <w:numFmt w:val="lowerRoman"/>
      <w:lvlText w:val="%9"/>
      <w:lvlJc w:val="left"/>
      <w:pPr>
        <w:ind w:left="5952"/>
      </w:pPr>
      <w:rPr>
        <w:rFonts w:ascii="Arial" w:eastAsia="Arial" w:hAnsi="Arial" w:cs="Arial"/>
        <w:b w:val="0"/>
        <w:i/>
        <w:strike w:val="0"/>
        <w:dstrike w:val="0"/>
        <w:color w:val="000000"/>
        <w:sz w:val="16"/>
        <w:u w:val="none" w:color="000000"/>
        <w:bdr w:val="none" w:sz="0" w:space="0" w:color="auto"/>
        <w:shd w:val="clear" w:color="auto" w:fill="auto"/>
        <w:vertAlign w:val="baseline"/>
      </w:rPr>
    </w:lvl>
  </w:abstractNum>
  <w:abstractNum w:abstractNumId="23" w15:restartNumberingAfterBreak="0">
    <w:nsid w:val="5917199F"/>
    <w:multiLevelType w:val="hybridMultilevel"/>
    <w:tmpl w:val="3020B57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5FAD4A46"/>
    <w:multiLevelType w:val="hybridMultilevel"/>
    <w:tmpl w:val="DA384886"/>
    <w:lvl w:ilvl="0" w:tplc="5F5A5554">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5" w15:restartNumberingAfterBreak="0">
    <w:nsid w:val="63091D2C"/>
    <w:multiLevelType w:val="multilevel"/>
    <w:tmpl w:val="86C0E880"/>
    <w:lvl w:ilvl="0">
      <w:start w:val="1"/>
      <w:numFmt w:val="decimal"/>
      <w:lvlText w:val="%1."/>
      <w:lvlJc w:val="left"/>
      <w:pPr>
        <w:ind w:left="720" w:hanging="360"/>
      </w:pPr>
      <w:rPr>
        <w:b w:val="0"/>
        <w:color w:val="auto"/>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5803B5D"/>
    <w:multiLevelType w:val="multilevel"/>
    <w:tmpl w:val="4E9C2E34"/>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DA06A76"/>
    <w:multiLevelType w:val="hybridMultilevel"/>
    <w:tmpl w:val="14AEC84C"/>
    <w:lvl w:ilvl="0" w:tplc="080A0017">
      <w:start w:val="1"/>
      <w:numFmt w:val="lowerLetter"/>
      <w:lvlText w:val="%1)"/>
      <w:lvlJc w:val="left"/>
      <w:pPr>
        <w:ind w:left="2138" w:hanging="360"/>
      </w:p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28" w15:restartNumberingAfterBreak="0">
    <w:nsid w:val="7E8F7E88"/>
    <w:multiLevelType w:val="hybridMultilevel"/>
    <w:tmpl w:val="EB58304E"/>
    <w:lvl w:ilvl="0" w:tplc="080A0005">
      <w:start w:val="1"/>
      <w:numFmt w:val="bullet"/>
      <w:lvlText w:val=""/>
      <w:lvlJc w:val="left"/>
      <w:pPr>
        <w:ind w:left="10265" w:hanging="360"/>
      </w:pPr>
      <w:rPr>
        <w:rFonts w:ascii="Wingdings" w:hAnsi="Wingdings" w:hint="default"/>
      </w:rPr>
    </w:lvl>
    <w:lvl w:ilvl="1" w:tplc="080A0003" w:tentative="1">
      <w:start w:val="1"/>
      <w:numFmt w:val="bullet"/>
      <w:lvlText w:val="o"/>
      <w:lvlJc w:val="left"/>
      <w:pPr>
        <w:ind w:left="10985" w:hanging="360"/>
      </w:pPr>
      <w:rPr>
        <w:rFonts w:ascii="Courier New" w:hAnsi="Courier New" w:cs="Courier New" w:hint="default"/>
      </w:rPr>
    </w:lvl>
    <w:lvl w:ilvl="2" w:tplc="080A0005" w:tentative="1">
      <w:start w:val="1"/>
      <w:numFmt w:val="bullet"/>
      <w:lvlText w:val=""/>
      <w:lvlJc w:val="left"/>
      <w:pPr>
        <w:ind w:left="11705" w:hanging="360"/>
      </w:pPr>
      <w:rPr>
        <w:rFonts w:ascii="Wingdings" w:hAnsi="Wingdings" w:hint="default"/>
      </w:rPr>
    </w:lvl>
    <w:lvl w:ilvl="3" w:tplc="080A0001" w:tentative="1">
      <w:start w:val="1"/>
      <w:numFmt w:val="bullet"/>
      <w:lvlText w:val=""/>
      <w:lvlJc w:val="left"/>
      <w:pPr>
        <w:ind w:left="12425" w:hanging="360"/>
      </w:pPr>
      <w:rPr>
        <w:rFonts w:ascii="Symbol" w:hAnsi="Symbol" w:hint="default"/>
      </w:rPr>
    </w:lvl>
    <w:lvl w:ilvl="4" w:tplc="080A0003" w:tentative="1">
      <w:start w:val="1"/>
      <w:numFmt w:val="bullet"/>
      <w:lvlText w:val="o"/>
      <w:lvlJc w:val="left"/>
      <w:pPr>
        <w:ind w:left="13145" w:hanging="360"/>
      </w:pPr>
      <w:rPr>
        <w:rFonts w:ascii="Courier New" w:hAnsi="Courier New" w:cs="Courier New" w:hint="default"/>
      </w:rPr>
    </w:lvl>
    <w:lvl w:ilvl="5" w:tplc="080A0005" w:tentative="1">
      <w:start w:val="1"/>
      <w:numFmt w:val="bullet"/>
      <w:lvlText w:val=""/>
      <w:lvlJc w:val="left"/>
      <w:pPr>
        <w:ind w:left="13865" w:hanging="360"/>
      </w:pPr>
      <w:rPr>
        <w:rFonts w:ascii="Wingdings" w:hAnsi="Wingdings" w:hint="default"/>
      </w:rPr>
    </w:lvl>
    <w:lvl w:ilvl="6" w:tplc="080A0001" w:tentative="1">
      <w:start w:val="1"/>
      <w:numFmt w:val="bullet"/>
      <w:lvlText w:val=""/>
      <w:lvlJc w:val="left"/>
      <w:pPr>
        <w:ind w:left="14585" w:hanging="360"/>
      </w:pPr>
      <w:rPr>
        <w:rFonts w:ascii="Symbol" w:hAnsi="Symbol" w:hint="default"/>
      </w:rPr>
    </w:lvl>
    <w:lvl w:ilvl="7" w:tplc="080A0003" w:tentative="1">
      <w:start w:val="1"/>
      <w:numFmt w:val="bullet"/>
      <w:lvlText w:val="o"/>
      <w:lvlJc w:val="left"/>
      <w:pPr>
        <w:ind w:left="15305" w:hanging="360"/>
      </w:pPr>
      <w:rPr>
        <w:rFonts w:ascii="Courier New" w:hAnsi="Courier New" w:cs="Courier New" w:hint="default"/>
      </w:rPr>
    </w:lvl>
    <w:lvl w:ilvl="8" w:tplc="080A0005" w:tentative="1">
      <w:start w:val="1"/>
      <w:numFmt w:val="bullet"/>
      <w:lvlText w:val=""/>
      <w:lvlJc w:val="left"/>
      <w:pPr>
        <w:ind w:left="16025" w:hanging="360"/>
      </w:pPr>
      <w:rPr>
        <w:rFonts w:ascii="Wingdings" w:hAnsi="Wingdings" w:hint="default"/>
      </w:rPr>
    </w:lvl>
  </w:abstractNum>
  <w:num w:numId="1">
    <w:abstractNumId w:val="18"/>
  </w:num>
  <w:num w:numId="2">
    <w:abstractNumId w:val="11"/>
  </w:num>
  <w:num w:numId="3">
    <w:abstractNumId w:val="21"/>
  </w:num>
  <w:num w:numId="4">
    <w:abstractNumId w:val="14"/>
  </w:num>
  <w:num w:numId="5">
    <w:abstractNumId w:val="22"/>
  </w:num>
  <w:num w:numId="6">
    <w:abstractNumId w:val="15"/>
  </w:num>
  <w:num w:numId="7">
    <w:abstractNumId w:val="16"/>
  </w:num>
  <w:num w:numId="8">
    <w:abstractNumId w:val="12"/>
  </w:num>
  <w:num w:numId="9">
    <w:abstractNumId w:val="19"/>
  </w:num>
  <w:num w:numId="10">
    <w:abstractNumId w:val="23"/>
  </w:num>
  <w:num w:numId="11">
    <w:abstractNumId w:val="1"/>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
  </w:num>
  <w:num w:numId="15">
    <w:abstractNumId w:val="13"/>
  </w:num>
  <w:num w:numId="16">
    <w:abstractNumId w:val="3"/>
  </w:num>
  <w:num w:numId="17">
    <w:abstractNumId w:val="28"/>
  </w:num>
  <w:num w:numId="18">
    <w:abstractNumId w:val="5"/>
  </w:num>
  <w:num w:numId="19">
    <w:abstractNumId w:val="25"/>
  </w:num>
  <w:num w:numId="20">
    <w:abstractNumId w:val="6"/>
  </w:num>
  <w:num w:numId="21">
    <w:abstractNumId w:val="27"/>
  </w:num>
  <w:num w:numId="22">
    <w:abstractNumId w:val="17"/>
  </w:num>
  <w:num w:numId="23">
    <w:abstractNumId w:val="20"/>
  </w:num>
  <w:num w:numId="24">
    <w:abstractNumId w:val="0"/>
  </w:num>
  <w:num w:numId="25">
    <w:abstractNumId w:val="9"/>
  </w:num>
  <w:num w:numId="26">
    <w:abstractNumId w:val="4"/>
  </w:num>
  <w:num w:numId="27">
    <w:abstractNumId w:val="7"/>
  </w:num>
  <w:num w:numId="28">
    <w:abstractNumId w:val="26"/>
  </w:num>
  <w:num w:numId="29">
    <w:abstractNumId w:val="8"/>
  </w:num>
  <w:num w:numId="30">
    <w:abstractNumId w:val="2"/>
  </w:num>
  <w:num w:numId="31">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4A4"/>
    <w:rsid w:val="00001CF8"/>
    <w:rsid w:val="00004085"/>
    <w:rsid w:val="00006241"/>
    <w:rsid w:val="0000758B"/>
    <w:rsid w:val="00010F73"/>
    <w:rsid w:val="000123DB"/>
    <w:rsid w:val="0001322C"/>
    <w:rsid w:val="000132D2"/>
    <w:rsid w:val="00013940"/>
    <w:rsid w:val="00014524"/>
    <w:rsid w:val="000166B5"/>
    <w:rsid w:val="00020611"/>
    <w:rsid w:val="00023DAA"/>
    <w:rsid w:val="00025014"/>
    <w:rsid w:val="00026103"/>
    <w:rsid w:val="000276E6"/>
    <w:rsid w:val="000279A4"/>
    <w:rsid w:val="00027B0C"/>
    <w:rsid w:val="000305D1"/>
    <w:rsid w:val="00030B4E"/>
    <w:rsid w:val="00030D34"/>
    <w:rsid w:val="00032790"/>
    <w:rsid w:val="00033646"/>
    <w:rsid w:val="00033E3E"/>
    <w:rsid w:val="00034417"/>
    <w:rsid w:val="0003475D"/>
    <w:rsid w:val="00034E6C"/>
    <w:rsid w:val="00035FAB"/>
    <w:rsid w:val="0003738E"/>
    <w:rsid w:val="00040CF8"/>
    <w:rsid w:val="00040E67"/>
    <w:rsid w:val="000412D7"/>
    <w:rsid w:val="000419C2"/>
    <w:rsid w:val="0004207A"/>
    <w:rsid w:val="00046BB0"/>
    <w:rsid w:val="00047B53"/>
    <w:rsid w:val="00051BD2"/>
    <w:rsid w:val="00053B53"/>
    <w:rsid w:val="00054332"/>
    <w:rsid w:val="000553E2"/>
    <w:rsid w:val="00057350"/>
    <w:rsid w:val="000602C7"/>
    <w:rsid w:val="00060742"/>
    <w:rsid w:val="00061424"/>
    <w:rsid w:val="00061501"/>
    <w:rsid w:val="0006240D"/>
    <w:rsid w:val="00063486"/>
    <w:rsid w:val="00064132"/>
    <w:rsid w:val="000649F6"/>
    <w:rsid w:val="000657C7"/>
    <w:rsid w:val="00067B8A"/>
    <w:rsid w:val="00067BA7"/>
    <w:rsid w:val="00071D42"/>
    <w:rsid w:val="00072140"/>
    <w:rsid w:val="000722BA"/>
    <w:rsid w:val="000725C7"/>
    <w:rsid w:val="000732C8"/>
    <w:rsid w:val="000737E9"/>
    <w:rsid w:val="00074419"/>
    <w:rsid w:val="00074A1B"/>
    <w:rsid w:val="00077B6B"/>
    <w:rsid w:val="00077D28"/>
    <w:rsid w:val="000807D4"/>
    <w:rsid w:val="00080A27"/>
    <w:rsid w:val="00081066"/>
    <w:rsid w:val="0008419E"/>
    <w:rsid w:val="00085F58"/>
    <w:rsid w:val="00087C1A"/>
    <w:rsid w:val="00090074"/>
    <w:rsid w:val="000900E9"/>
    <w:rsid w:val="000909C0"/>
    <w:rsid w:val="00090F44"/>
    <w:rsid w:val="0009147E"/>
    <w:rsid w:val="00091F37"/>
    <w:rsid w:val="00093051"/>
    <w:rsid w:val="00093198"/>
    <w:rsid w:val="00093EA0"/>
    <w:rsid w:val="00094872"/>
    <w:rsid w:val="000A0A07"/>
    <w:rsid w:val="000A0D13"/>
    <w:rsid w:val="000A120A"/>
    <w:rsid w:val="000A43D6"/>
    <w:rsid w:val="000B1A86"/>
    <w:rsid w:val="000B1B95"/>
    <w:rsid w:val="000B1CB8"/>
    <w:rsid w:val="000B1E71"/>
    <w:rsid w:val="000B272A"/>
    <w:rsid w:val="000B3CA2"/>
    <w:rsid w:val="000B3CCC"/>
    <w:rsid w:val="000B4322"/>
    <w:rsid w:val="000B5F46"/>
    <w:rsid w:val="000B64E1"/>
    <w:rsid w:val="000C01CB"/>
    <w:rsid w:val="000C033F"/>
    <w:rsid w:val="000C1F29"/>
    <w:rsid w:val="000C304B"/>
    <w:rsid w:val="000C39F5"/>
    <w:rsid w:val="000C4878"/>
    <w:rsid w:val="000D2620"/>
    <w:rsid w:val="000D46C1"/>
    <w:rsid w:val="000D47C4"/>
    <w:rsid w:val="000D6115"/>
    <w:rsid w:val="000D6515"/>
    <w:rsid w:val="000D6D26"/>
    <w:rsid w:val="000D74F2"/>
    <w:rsid w:val="000E01E3"/>
    <w:rsid w:val="000E02E9"/>
    <w:rsid w:val="000E33C2"/>
    <w:rsid w:val="000E48A7"/>
    <w:rsid w:val="000E4E70"/>
    <w:rsid w:val="000E5FAA"/>
    <w:rsid w:val="000E66AC"/>
    <w:rsid w:val="000E6966"/>
    <w:rsid w:val="000E69EC"/>
    <w:rsid w:val="000E76C6"/>
    <w:rsid w:val="000F0C06"/>
    <w:rsid w:val="000F105A"/>
    <w:rsid w:val="000F1BE5"/>
    <w:rsid w:val="000F3B7B"/>
    <w:rsid w:val="000F58D8"/>
    <w:rsid w:val="000F593A"/>
    <w:rsid w:val="000F7A4D"/>
    <w:rsid w:val="0010224C"/>
    <w:rsid w:val="001036BC"/>
    <w:rsid w:val="00103F17"/>
    <w:rsid w:val="00107087"/>
    <w:rsid w:val="00107A0F"/>
    <w:rsid w:val="00110B6B"/>
    <w:rsid w:val="00112C72"/>
    <w:rsid w:val="00113F82"/>
    <w:rsid w:val="001143B3"/>
    <w:rsid w:val="00116451"/>
    <w:rsid w:val="0012104A"/>
    <w:rsid w:val="00123B77"/>
    <w:rsid w:val="00124F0F"/>
    <w:rsid w:val="00125386"/>
    <w:rsid w:val="001277B0"/>
    <w:rsid w:val="00133D96"/>
    <w:rsid w:val="00134F51"/>
    <w:rsid w:val="001351D7"/>
    <w:rsid w:val="00136844"/>
    <w:rsid w:val="00137794"/>
    <w:rsid w:val="00140006"/>
    <w:rsid w:val="001412C7"/>
    <w:rsid w:val="00144A03"/>
    <w:rsid w:val="00144A51"/>
    <w:rsid w:val="001450F5"/>
    <w:rsid w:val="00150ECF"/>
    <w:rsid w:val="00151569"/>
    <w:rsid w:val="001517B4"/>
    <w:rsid w:val="001523F0"/>
    <w:rsid w:val="00154105"/>
    <w:rsid w:val="001547EF"/>
    <w:rsid w:val="001559B8"/>
    <w:rsid w:val="00156684"/>
    <w:rsid w:val="00156E14"/>
    <w:rsid w:val="00157136"/>
    <w:rsid w:val="001578D5"/>
    <w:rsid w:val="00157E4D"/>
    <w:rsid w:val="00162D4F"/>
    <w:rsid w:val="001640D3"/>
    <w:rsid w:val="001644D2"/>
    <w:rsid w:val="00165A62"/>
    <w:rsid w:val="00170F13"/>
    <w:rsid w:val="00173B89"/>
    <w:rsid w:val="0017547D"/>
    <w:rsid w:val="0017586E"/>
    <w:rsid w:val="00175DDE"/>
    <w:rsid w:val="00176676"/>
    <w:rsid w:val="00176D1F"/>
    <w:rsid w:val="0017716C"/>
    <w:rsid w:val="00180817"/>
    <w:rsid w:val="00180B52"/>
    <w:rsid w:val="0018132B"/>
    <w:rsid w:val="001817FD"/>
    <w:rsid w:val="00181E14"/>
    <w:rsid w:val="00182386"/>
    <w:rsid w:val="00184C0A"/>
    <w:rsid w:val="0018678E"/>
    <w:rsid w:val="00190C9C"/>
    <w:rsid w:val="00192E0B"/>
    <w:rsid w:val="0019329D"/>
    <w:rsid w:val="001951FF"/>
    <w:rsid w:val="00195E77"/>
    <w:rsid w:val="00197A2B"/>
    <w:rsid w:val="00197ADD"/>
    <w:rsid w:val="001A0C9E"/>
    <w:rsid w:val="001A18C9"/>
    <w:rsid w:val="001A1C7B"/>
    <w:rsid w:val="001A3E31"/>
    <w:rsid w:val="001A5869"/>
    <w:rsid w:val="001A7391"/>
    <w:rsid w:val="001B10F2"/>
    <w:rsid w:val="001B2CDC"/>
    <w:rsid w:val="001B552D"/>
    <w:rsid w:val="001B5A05"/>
    <w:rsid w:val="001B5D27"/>
    <w:rsid w:val="001B76E2"/>
    <w:rsid w:val="001B7AC5"/>
    <w:rsid w:val="001C0D16"/>
    <w:rsid w:val="001C1606"/>
    <w:rsid w:val="001C3146"/>
    <w:rsid w:val="001C332D"/>
    <w:rsid w:val="001C491A"/>
    <w:rsid w:val="001C502C"/>
    <w:rsid w:val="001D08BA"/>
    <w:rsid w:val="001D6F48"/>
    <w:rsid w:val="001D7482"/>
    <w:rsid w:val="001D7E4F"/>
    <w:rsid w:val="001E03C2"/>
    <w:rsid w:val="001E38E9"/>
    <w:rsid w:val="001F03C2"/>
    <w:rsid w:val="001F1E44"/>
    <w:rsid w:val="001F417B"/>
    <w:rsid w:val="001F5BCB"/>
    <w:rsid w:val="001F5ED7"/>
    <w:rsid w:val="001F70F9"/>
    <w:rsid w:val="001F754B"/>
    <w:rsid w:val="00200B30"/>
    <w:rsid w:val="00201522"/>
    <w:rsid w:val="00201A69"/>
    <w:rsid w:val="00202928"/>
    <w:rsid w:val="00203617"/>
    <w:rsid w:val="002036DB"/>
    <w:rsid w:val="0020435F"/>
    <w:rsid w:val="002048EA"/>
    <w:rsid w:val="002062A6"/>
    <w:rsid w:val="002069A0"/>
    <w:rsid w:val="00210FB2"/>
    <w:rsid w:val="002112E3"/>
    <w:rsid w:val="00212221"/>
    <w:rsid w:val="0021319D"/>
    <w:rsid w:val="0021325F"/>
    <w:rsid w:val="0021500C"/>
    <w:rsid w:val="002153E3"/>
    <w:rsid w:val="0021780C"/>
    <w:rsid w:val="00217A9D"/>
    <w:rsid w:val="002200D5"/>
    <w:rsid w:val="0022024D"/>
    <w:rsid w:val="00221DE1"/>
    <w:rsid w:val="00221E0E"/>
    <w:rsid w:val="00223D77"/>
    <w:rsid w:val="0022452C"/>
    <w:rsid w:val="002267FB"/>
    <w:rsid w:val="00227838"/>
    <w:rsid w:val="0023080A"/>
    <w:rsid w:val="00230FEE"/>
    <w:rsid w:val="00231E01"/>
    <w:rsid w:val="00235EE1"/>
    <w:rsid w:val="00237498"/>
    <w:rsid w:val="002408EE"/>
    <w:rsid w:val="00241E46"/>
    <w:rsid w:val="0024214B"/>
    <w:rsid w:val="00243580"/>
    <w:rsid w:val="00243C4A"/>
    <w:rsid w:val="00253A31"/>
    <w:rsid w:val="00253B41"/>
    <w:rsid w:val="00255081"/>
    <w:rsid w:val="002553A0"/>
    <w:rsid w:val="002562C5"/>
    <w:rsid w:val="00263C73"/>
    <w:rsid w:val="002648BA"/>
    <w:rsid w:val="002655D7"/>
    <w:rsid w:val="00265802"/>
    <w:rsid w:val="00265954"/>
    <w:rsid w:val="0026748C"/>
    <w:rsid w:val="002700B3"/>
    <w:rsid w:val="00270ADB"/>
    <w:rsid w:val="002738A9"/>
    <w:rsid w:val="00274BB5"/>
    <w:rsid w:val="00275BA7"/>
    <w:rsid w:val="00276085"/>
    <w:rsid w:val="002767B9"/>
    <w:rsid w:val="0027733E"/>
    <w:rsid w:val="002803EB"/>
    <w:rsid w:val="00281152"/>
    <w:rsid w:val="00282C21"/>
    <w:rsid w:val="0028373C"/>
    <w:rsid w:val="00283C95"/>
    <w:rsid w:val="00285431"/>
    <w:rsid w:val="00286A82"/>
    <w:rsid w:val="00291F91"/>
    <w:rsid w:val="0029262E"/>
    <w:rsid w:val="00293928"/>
    <w:rsid w:val="002944A4"/>
    <w:rsid w:val="002947C4"/>
    <w:rsid w:val="00295869"/>
    <w:rsid w:val="00295B48"/>
    <w:rsid w:val="00295D29"/>
    <w:rsid w:val="00297F75"/>
    <w:rsid w:val="002A2153"/>
    <w:rsid w:val="002A35A8"/>
    <w:rsid w:val="002A7EA3"/>
    <w:rsid w:val="002A7F4E"/>
    <w:rsid w:val="002B6B0A"/>
    <w:rsid w:val="002B77DE"/>
    <w:rsid w:val="002B7D76"/>
    <w:rsid w:val="002C0472"/>
    <w:rsid w:val="002C10AA"/>
    <w:rsid w:val="002C1D34"/>
    <w:rsid w:val="002C53D9"/>
    <w:rsid w:val="002C5D61"/>
    <w:rsid w:val="002C660C"/>
    <w:rsid w:val="002C7DCE"/>
    <w:rsid w:val="002D0DDE"/>
    <w:rsid w:val="002D243D"/>
    <w:rsid w:val="002D2818"/>
    <w:rsid w:val="002D2F74"/>
    <w:rsid w:val="002D3E91"/>
    <w:rsid w:val="002D44CC"/>
    <w:rsid w:val="002D4744"/>
    <w:rsid w:val="002D6DB7"/>
    <w:rsid w:val="002D7E0A"/>
    <w:rsid w:val="002E01AF"/>
    <w:rsid w:val="002E1643"/>
    <w:rsid w:val="002E21E3"/>
    <w:rsid w:val="002E475D"/>
    <w:rsid w:val="002E52F0"/>
    <w:rsid w:val="002E63EA"/>
    <w:rsid w:val="002E6444"/>
    <w:rsid w:val="002E6ACA"/>
    <w:rsid w:val="002F0C94"/>
    <w:rsid w:val="002F12AE"/>
    <w:rsid w:val="002F1884"/>
    <w:rsid w:val="002F5D4B"/>
    <w:rsid w:val="002F67C0"/>
    <w:rsid w:val="00300240"/>
    <w:rsid w:val="00301B77"/>
    <w:rsid w:val="00302453"/>
    <w:rsid w:val="0030355C"/>
    <w:rsid w:val="003076BA"/>
    <w:rsid w:val="00310424"/>
    <w:rsid w:val="0031128D"/>
    <w:rsid w:val="00312D00"/>
    <w:rsid w:val="00314F27"/>
    <w:rsid w:val="003200F9"/>
    <w:rsid w:val="003206E9"/>
    <w:rsid w:val="00320953"/>
    <w:rsid w:val="0032114A"/>
    <w:rsid w:val="00321E21"/>
    <w:rsid w:val="0032247D"/>
    <w:rsid w:val="00322734"/>
    <w:rsid w:val="00323B2E"/>
    <w:rsid w:val="0032453E"/>
    <w:rsid w:val="003255D6"/>
    <w:rsid w:val="00325658"/>
    <w:rsid w:val="003262E3"/>
    <w:rsid w:val="003272B8"/>
    <w:rsid w:val="00331984"/>
    <w:rsid w:val="00331CBC"/>
    <w:rsid w:val="00332FE7"/>
    <w:rsid w:val="00333909"/>
    <w:rsid w:val="00333A7D"/>
    <w:rsid w:val="003340FF"/>
    <w:rsid w:val="003344D4"/>
    <w:rsid w:val="00335428"/>
    <w:rsid w:val="00336837"/>
    <w:rsid w:val="00337DE8"/>
    <w:rsid w:val="00340180"/>
    <w:rsid w:val="00340773"/>
    <w:rsid w:val="003408CC"/>
    <w:rsid w:val="00340B2A"/>
    <w:rsid w:val="00341AF0"/>
    <w:rsid w:val="0034202B"/>
    <w:rsid w:val="00343853"/>
    <w:rsid w:val="00344DFF"/>
    <w:rsid w:val="00346D43"/>
    <w:rsid w:val="00347500"/>
    <w:rsid w:val="003477AC"/>
    <w:rsid w:val="00347A83"/>
    <w:rsid w:val="00350F3D"/>
    <w:rsid w:val="0035100D"/>
    <w:rsid w:val="00351F1C"/>
    <w:rsid w:val="00352F8A"/>
    <w:rsid w:val="00354A10"/>
    <w:rsid w:val="00354B38"/>
    <w:rsid w:val="0035598D"/>
    <w:rsid w:val="00356DF3"/>
    <w:rsid w:val="00357689"/>
    <w:rsid w:val="00357E58"/>
    <w:rsid w:val="00360081"/>
    <w:rsid w:val="0036042C"/>
    <w:rsid w:val="003616DE"/>
    <w:rsid w:val="00363D22"/>
    <w:rsid w:val="00365E52"/>
    <w:rsid w:val="00371CE5"/>
    <w:rsid w:val="00371E1C"/>
    <w:rsid w:val="00373453"/>
    <w:rsid w:val="00374F37"/>
    <w:rsid w:val="00377D84"/>
    <w:rsid w:val="003837EC"/>
    <w:rsid w:val="00385F38"/>
    <w:rsid w:val="00390213"/>
    <w:rsid w:val="0039420D"/>
    <w:rsid w:val="00394B1A"/>
    <w:rsid w:val="00395D35"/>
    <w:rsid w:val="00396D9B"/>
    <w:rsid w:val="00396FF2"/>
    <w:rsid w:val="003A01CE"/>
    <w:rsid w:val="003A0B60"/>
    <w:rsid w:val="003A45F4"/>
    <w:rsid w:val="003A65D6"/>
    <w:rsid w:val="003A6F22"/>
    <w:rsid w:val="003B17B3"/>
    <w:rsid w:val="003B3C49"/>
    <w:rsid w:val="003B41C2"/>
    <w:rsid w:val="003B5557"/>
    <w:rsid w:val="003B7F0B"/>
    <w:rsid w:val="003C27CA"/>
    <w:rsid w:val="003C310F"/>
    <w:rsid w:val="003C5D81"/>
    <w:rsid w:val="003C6849"/>
    <w:rsid w:val="003C7614"/>
    <w:rsid w:val="003D117E"/>
    <w:rsid w:val="003D15CD"/>
    <w:rsid w:val="003D25B2"/>
    <w:rsid w:val="003D33F5"/>
    <w:rsid w:val="003D477B"/>
    <w:rsid w:val="003D54E7"/>
    <w:rsid w:val="003D561C"/>
    <w:rsid w:val="003D5BCF"/>
    <w:rsid w:val="003D6A8A"/>
    <w:rsid w:val="003D74D3"/>
    <w:rsid w:val="003E1177"/>
    <w:rsid w:val="003E295D"/>
    <w:rsid w:val="003E3D4D"/>
    <w:rsid w:val="003E63DF"/>
    <w:rsid w:val="003E73BD"/>
    <w:rsid w:val="003E7AB0"/>
    <w:rsid w:val="003F1A8A"/>
    <w:rsid w:val="003F1FBE"/>
    <w:rsid w:val="003F28FB"/>
    <w:rsid w:val="003F2AED"/>
    <w:rsid w:val="003F2D98"/>
    <w:rsid w:val="003F5574"/>
    <w:rsid w:val="003F5EED"/>
    <w:rsid w:val="003F6348"/>
    <w:rsid w:val="003F6357"/>
    <w:rsid w:val="003F640D"/>
    <w:rsid w:val="003F6BF9"/>
    <w:rsid w:val="003F6C0D"/>
    <w:rsid w:val="003F6E9D"/>
    <w:rsid w:val="003F73FD"/>
    <w:rsid w:val="00401B82"/>
    <w:rsid w:val="004026F8"/>
    <w:rsid w:val="00403006"/>
    <w:rsid w:val="0040543A"/>
    <w:rsid w:val="00405EF9"/>
    <w:rsid w:val="00410584"/>
    <w:rsid w:val="00411CDC"/>
    <w:rsid w:val="00412321"/>
    <w:rsid w:val="00414418"/>
    <w:rsid w:val="0041595F"/>
    <w:rsid w:val="004168FC"/>
    <w:rsid w:val="004224E7"/>
    <w:rsid w:val="004225CA"/>
    <w:rsid w:val="00425738"/>
    <w:rsid w:val="004261C3"/>
    <w:rsid w:val="004307C5"/>
    <w:rsid w:val="00433D4D"/>
    <w:rsid w:val="00433D76"/>
    <w:rsid w:val="00435F99"/>
    <w:rsid w:val="00436A9C"/>
    <w:rsid w:val="00443130"/>
    <w:rsid w:val="004465C9"/>
    <w:rsid w:val="0045000C"/>
    <w:rsid w:val="00450A26"/>
    <w:rsid w:val="0045151C"/>
    <w:rsid w:val="004536E0"/>
    <w:rsid w:val="0045401D"/>
    <w:rsid w:val="004551A7"/>
    <w:rsid w:val="00457587"/>
    <w:rsid w:val="004604C5"/>
    <w:rsid w:val="00461068"/>
    <w:rsid w:val="00465921"/>
    <w:rsid w:val="0046678F"/>
    <w:rsid w:val="00471062"/>
    <w:rsid w:val="00475248"/>
    <w:rsid w:val="00475CEA"/>
    <w:rsid w:val="00476454"/>
    <w:rsid w:val="00477FE4"/>
    <w:rsid w:val="004831C1"/>
    <w:rsid w:val="00485384"/>
    <w:rsid w:val="00486CD0"/>
    <w:rsid w:val="004904AA"/>
    <w:rsid w:val="004921F9"/>
    <w:rsid w:val="00492992"/>
    <w:rsid w:val="004953B2"/>
    <w:rsid w:val="004955F4"/>
    <w:rsid w:val="004964AA"/>
    <w:rsid w:val="00496853"/>
    <w:rsid w:val="00496E6A"/>
    <w:rsid w:val="00497A2C"/>
    <w:rsid w:val="004A3039"/>
    <w:rsid w:val="004A34E0"/>
    <w:rsid w:val="004A3B13"/>
    <w:rsid w:val="004A3BE2"/>
    <w:rsid w:val="004A4238"/>
    <w:rsid w:val="004A557A"/>
    <w:rsid w:val="004A561C"/>
    <w:rsid w:val="004A66C1"/>
    <w:rsid w:val="004A6E31"/>
    <w:rsid w:val="004B2FD5"/>
    <w:rsid w:val="004B3661"/>
    <w:rsid w:val="004B4C7D"/>
    <w:rsid w:val="004B4E19"/>
    <w:rsid w:val="004B64E8"/>
    <w:rsid w:val="004B66F0"/>
    <w:rsid w:val="004B7982"/>
    <w:rsid w:val="004B7FB6"/>
    <w:rsid w:val="004C03E9"/>
    <w:rsid w:val="004C3B74"/>
    <w:rsid w:val="004C3EA1"/>
    <w:rsid w:val="004C5508"/>
    <w:rsid w:val="004C5EE8"/>
    <w:rsid w:val="004D100C"/>
    <w:rsid w:val="004D3F92"/>
    <w:rsid w:val="004D5277"/>
    <w:rsid w:val="004D6156"/>
    <w:rsid w:val="004E064E"/>
    <w:rsid w:val="004E0FDE"/>
    <w:rsid w:val="004E162A"/>
    <w:rsid w:val="004E275E"/>
    <w:rsid w:val="004E27C3"/>
    <w:rsid w:val="004E4022"/>
    <w:rsid w:val="004E5956"/>
    <w:rsid w:val="004E62FC"/>
    <w:rsid w:val="004E6FEC"/>
    <w:rsid w:val="004E79A2"/>
    <w:rsid w:val="004E7E8F"/>
    <w:rsid w:val="004F1544"/>
    <w:rsid w:val="004F1B8F"/>
    <w:rsid w:val="004F2B9B"/>
    <w:rsid w:val="004F2C2B"/>
    <w:rsid w:val="004F2C75"/>
    <w:rsid w:val="004F4507"/>
    <w:rsid w:val="004F6B59"/>
    <w:rsid w:val="00500BDF"/>
    <w:rsid w:val="00500CD1"/>
    <w:rsid w:val="00500EBB"/>
    <w:rsid w:val="00501522"/>
    <w:rsid w:val="005040E7"/>
    <w:rsid w:val="00505681"/>
    <w:rsid w:val="00507063"/>
    <w:rsid w:val="00511B4B"/>
    <w:rsid w:val="00511D85"/>
    <w:rsid w:val="005120E4"/>
    <w:rsid w:val="00512B2D"/>
    <w:rsid w:val="00513B68"/>
    <w:rsid w:val="00513CA8"/>
    <w:rsid w:val="00513CA9"/>
    <w:rsid w:val="0051548F"/>
    <w:rsid w:val="00516260"/>
    <w:rsid w:val="005179E6"/>
    <w:rsid w:val="005223DB"/>
    <w:rsid w:val="00522A27"/>
    <w:rsid w:val="00522E51"/>
    <w:rsid w:val="0052653B"/>
    <w:rsid w:val="00527E20"/>
    <w:rsid w:val="005305C8"/>
    <w:rsid w:val="005306E6"/>
    <w:rsid w:val="0053125D"/>
    <w:rsid w:val="00531414"/>
    <w:rsid w:val="00534797"/>
    <w:rsid w:val="00536B0B"/>
    <w:rsid w:val="0053735D"/>
    <w:rsid w:val="005428ED"/>
    <w:rsid w:val="00542D73"/>
    <w:rsid w:val="00546442"/>
    <w:rsid w:val="005477BB"/>
    <w:rsid w:val="00551E3E"/>
    <w:rsid w:val="005526F7"/>
    <w:rsid w:val="00552E01"/>
    <w:rsid w:val="00555DE6"/>
    <w:rsid w:val="005569AF"/>
    <w:rsid w:val="00556D43"/>
    <w:rsid w:val="00562370"/>
    <w:rsid w:val="00562D18"/>
    <w:rsid w:val="005631E7"/>
    <w:rsid w:val="005632A6"/>
    <w:rsid w:val="0056392D"/>
    <w:rsid w:val="00565EA5"/>
    <w:rsid w:val="00571969"/>
    <w:rsid w:val="005740B8"/>
    <w:rsid w:val="005740E7"/>
    <w:rsid w:val="00575E15"/>
    <w:rsid w:val="00576426"/>
    <w:rsid w:val="005767B5"/>
    <w:rsid w:val="00580113"/>
    <w:rsid w:val="00580477"/>
    <w:rsid w:val="005809FA"/>
    <w:rsid w:val="005810CF"/>
    <w:rsid w:val="005828D9"/>
    <w:rsid w:val="00582B2C"/>
    <w:rsid w:val="00582D6D"/>
    <w:rsid w:val="005836FD"/>
    <w:rsid w:val="0058375C"/>
    <w:rsid w:val="0058459B"/>
    <w:rsid w:val="00585B0A"/>
    <w:rsid w:val="005869CC"/>
    <w:rsid w:val="00587E22"/>
    <w:rsid w:val="00590F7A"/>
    <w:rsid w:val="00591C66"/>
    <w:rsid w:val="00592419"/>
    <w:rsid w:val="005946DA"/>
    <w:rsid w:val="00594CCC"/>
    <w:rsid w:val="00595043"/>
    <w:rsid w:val="00595465"/>
    <w:rsid w:val="00595A1A"/>
    <w:rsid w:val="00596096"/>
    <w:rsid w:val="00596CC8"/>
    <w:rsid w:val="00596F48"/>
    <w:rsid w:val="00597135"/>
    <w:rsid w:val="005972C8"/>
    <w:rsid w:val="005978ED"/>
    <w:rsid w:val="005A0108"/>
    <w:rsid w:val="005A091D"/>
    <w:rsid w:val="005A19E8"/>
    <w:rsid w:val="005A394D"/>
    <w:rsid w:val="005A5F58"/>
    <w:rsid w:val="005B06C9"/>
    <w:rsid w:val="005B0ED2"/>
    <w:rsid w:val="005B5692"/>
    <w:rsid w:val="005B6986"/>
    <w:rsid w:val="005B6A98"/>
    <w:rsid w:val="005C05F1"/>
    <w:rsid w:val="005C242E"/>
    <w:rsid w:val="005C27ED"/>
    <w:rsid w:val="005C34F8"/>
    <w:rsid w:val="005C5F7F"/>
    <w:rsid w:val="005C7B20"/>
    <w:rsid w:val="005D119B"/>
    <w:rsid w:val="005D1792"/>
    <w:rsid w:val="005D34C9"/>
    <w:rsid w:val="005D3511"/>
    <w:rsid w:val="005D57F7"/>
    <w:rsid w:val="005D5A4B"/>
    <w:rsid w:val="005D6902"/>
    <w:rsid w:val="005D71AE"/>
    <w:rsid w:val="005E2C5E"/>
    <w:rsid w:val="005E304A"/>
    <w:rsid w:val="005E39ED"/>
    <w:rsid w:val="005E3F26"/>
    <w:rsid w:val="005E41D8"/>
    <w:rsid w:val="005E446A"/>
    <w:rsid w:val="005E5434"/>
    <w:rsid w:val="005E57ED"/>
    <w:rsid w:val="005E5C1A"/>
    <w:rsid w:val="005E7ED6"/>
    <w:rsid w:val="005F1A13"/>
    <w:rsid w:val="005F2094"/>
    <w:rsid w:val="005F2156"/>
    <w:rsid w:val="005F27E5"/>
    <w:rsid w:val="005F29F1"/>
    <w:rsid w:val="005F3C50"/>
    <w:rsid w:val="006030ED"/>
    <w:rsid w:val="00606971"/>
    <w:rsid w:val="006102B0"/>
    <w:rsid w:val="00610EFF"/>
    <w:rsid w:val="006142A1"/>
    <w:rsid w:val="0061671B"/>
    <w:rsid w:val="00617301"/>
    <w:rsid w:val="006206DD"/>
    <w:rsid w:val="0062360B"/>
    <w:rsid w:val="00624C3A"/>
    <w:rsid w:val="00625107"/>
    <w:rsid w:val="00625231"/>
    <w:rsid w:val="006266C9"/>
    <w:rsid w:val="00627EC9"/>
    <w:rsid w:val="00632F3C"/>
    <w:rsid w:val="0063304F"/>
    <w:rsid w:val="00633949"/>
    <w:rsid w:val="00633987"/>
    <w:rsid w:val="00633C32"/>
    <w:rsid w:val="00633E58"/>
    <w:rsid w:val="00633EEF"/>
    <w:rsid w:val="006340FE"/>
    <w:rsid w:val="00636339"/>
    <w:rsid w:val="0063722D"/>
    <w:rsid w:val="00640A53"/>
    <w:rsid w:val="00642549"/>
    <w:rsid w:val="00643FD0"/>
    <w:rsid w:val="00645153"/>
    <w:rsid w:val="0064642A"/>
    <w:rsid w:val="006468F7"/>
    <w:rsid w:val="006542C6"/>
    <w:rsid w:val="00655F04"/>
    <w:rsid w:val="00660AC8"/>
    <w:rsid w:val="00663FFB"/>
    <w:rsid w:val="0066417E"/>
    <w:rsid w:val="006643BB"/>
    <w:rsid w:val="00664B65"/>
    <w:rsid w:val="0066543E"/>
    <w:rsid w:val="00670E6A"/>
    <w:rsid w:val="006713B5"/>
    <w:rsid w:val="0067280D"/>
    <w:rsid w:val="006742D3"/>
    <w:rsid w:val="00674727"/>
    <w:rsid w:val="006750A1"/>
    <w:rsid w:val="006760AE"/>
    <w:rsid w:val="006779A9"/>
    <w:rsid w:val="0068277E"/>
    <w:rsid w:val="00684066"/>
    <w:rsid w:val="0068437B"/>
    <w:rsid w:val="00685069"/>
    <w:rsid w:val="00685765"/>
    <w:rsid w:val="00685BFD"/>
    <w:rsid w:val="00685C18"/>
    <w:rsid w:val="006868FF"/>
    <w:rsid w:val="00690EF4"/>
    <w:rsid w:val="00690F1F"/>
    <w:rsid w:val="006910A1"/>
    <w:rsid w:val="00691484"/>
    <w:rsid w:val="006922E1"/>
    <w:rsid w:val="006950E2"/>
    <w:rsid w:val="006974BB"/>
    <w:rsid w:val="00697976"/>
    <w:rsid w:val="006A06A7"/>
    <w:rsid w:val="006A0A46"/>
    <w:rsid w:val="006A18B2"/>
    <w:rsid w:val="006A1F67"/>
    <w:rsid w:val="006A2747"/>
    <w:rsid w:val="006A31D2"/>
    <w:rsid w:val="006A3A18"/>
    <w:rsid w:val="006A3F5E"/>
    <w:rsid w:val="006A5D4A"/>
    <w:rsid w:val="006A6230"/>
    <w:rsid w:val="006A7CCF"/>
    <w:rsid w:val="006A7CF1"/>
    <w:rsid w:val="006B1D50"/>
    <w:rsid w:val="006B2FD5"/>
    <w:rsid w:val="006B3223"/>
    <w:rsid w:val="006B383B"/>
    <w:rsid w:val="006B419A"/>
    <w:rsid w:val="006B49CB"/>
    <w:rsid w:val="006B536E"/>
    <w:rsid w:val="006B645A"/>
    <w:rsid w:val="006B668B"/>
    <w:rsid w:val="006C19E1"/>
    <w:rsid w:val="006C2FA3"/>
    <w:rsid w:val="006C3A76"/>
    <w:rsid w:val="006C3F9F"/>
    <w:rsid w:val="006C4719"/>
    <w:rsid w:val="006C4DB8"/>
    <w:rsid w:val="006C70BF"/>
    <w:rsid w:val="006D1B86"/>
    <w:rsid w:val="006D3636"/>
    <w:rsid w:val="006D3FBE"/>
    <w:rsid w:val="006D4075"/>
    <w:rsid w:val="006D4803"/>
    <w:rsid w:val="006D58F3"/>
    <w:rsid w:val="006D70B0"/>
    <w:rsid w:val="006E4D1B"/>
    <w:rsid w:val="006E5CFC"/>
    <w:rsid w:val="006E7E30"/>
    <w:rsid w:val="006F3620"/>
    <w:rsid w:val="006F4B28"/>
    <w:rsid w:val="006F4FAA"/>
    <w:rsid w:val="006F67CB"/>
    <w:rsid w:val="006F70E6"/>
    <w:rsid w:val="006F7629"/>
    <w:rsid w:val="006F7971"/>
    <w:rsid w:val="00700D89"/>
    <w:rsid w:val="00702FFE"/>
    <w:rsid w:val="00703739"/>
    <w:rsid w:val="00703979"/>
    <w:rsid w:val="007048B0"/>
    <w:rsid w:val="007062DC"/>
    <w:rsid w:val="00707FF9"/>
    <w:rsid w:val="00710E76"/>
    <w:rsid w:val="007128D5"/>
    <w:rsid w:val="007148A2"/>
    <w:rsid w:val="0071530C"/>
    <w:rsid w:val="007168DE"/>
    <w:rsid w:val="00720190"/>
    <w:rsid w:val="00721488"/>
    <w:rsid w:val="00721D15"/>
    <w:rsid w:val="00722770"/>
    <w:rsid w:val="007235B8"/>
    <w:rsid w:val="00726DF7"/>
    <w:rsid w:val="007273E7"/>
    <w:rsid w:val="00727E95"/>
    <w:rsid w:val="00731FAE"/>
    <w:rsid w:val="00731FEA"/>
    <w:rsid w:val="00734159"/>
    <w:rsid w:val="007350B6"/>
    <w:rsid w:val="0073522E"/>
    <w:rsid w:val="00743308"/>
    <w:rsid w:val="007437DE"/>
    <w:rsid w:val="00745C44"/>
    <w:rsid w:val="007501BD"/>
    <w:rsid w:val="00753FE3"/>
    <w:rsid w:val="00755971"/>
    <w:rsid w:val="007564A4"/>
    <w:rsid w:val="00756D72"/>
    <w:rsid w:val="00756ECC"/>
    <w:rsid w:val="00760CAC"/>
    <w:rsid w:val="00760EDC"/>
    <w:rsid w:val="00761894"/>
    <w:rsid w:val="00763AEB"/>
    <w:rsid w:val="00763DA4"/>
    <w:rsid w:val="00766335"/>
    <w:rsid w:val="00770AC6"/>
    <w:rsid w:val="00771375"/>
    <w:rsid w:val="0077290A"/>
    <w:rsid w:val="007736BE"/>
    <w:rsid w:val="0077453F"/>
    <w:rsid w:val="00774567"/>
    <w:rsid w:val="00774E0D"/>
    <w:rsid w:val="0077534D"/>
    <w:rsid w:val="00780EE2"/>
    <w:rsid w:val="00782BEA"/>
    <w:rsid w:val="007840F4"/>
    <w:rsid w:val="00787EDF"/>
    <w:rsid w:val="00790394"/>
    <w:rsid w:val="00790C86"/>
    <w:rsid w:val="00790CD7"/>
    <w:rsid w:val="007945DE"/>
    <w:rsid w:val="007949B2"/>
    <w:rsid w:val="00795488"/>
    <w:rsid w:val="00797281"/>
    <w:rsid w:val="007A1468"/>
    <w:rsid w:val="007A3874"/>
    <w:rsid w:val="007A4240"/>
    <w:rsid w:val="007A4BA0"/>
    <w:rsid w:val="007A5B2A"/>
    <w:rsid w:val="007B41E2"/>
    <w:rsid w:val="007B4C6B"/>
    <w:rsid w:val="007C1696"/>
    <w:rsid w:val="007C3598"/>
    <w:rsid w:val="007C527E"/>
    <w:rsid w:val="007C52C1"/>
    <w:rsid w:val="007C5FB5"/>
    <w:rsid w:val="007D0563"/>
    <w:rsid w:val="007D0E57"/>
    <w:rsid w:val="007D1689"/>
    <w:rsid w:val="007D2023"/>
    <w:rsid w:val="007D39AB"/>
    <w:rsid w:val="007D4900"/>
    <w:rsid w:val="007D5822"/>
    <w:rsid w:val="007D7F63"/>
    <w:rsid w:val="007E1767"/>
    <w:rsid w:val="007E2A41"/>
    <w:rsid w:val="007E2D69"/>
    <w:rsid w:val="007E3558"/>
    <w:rsid w:val="007E45D2"/>
    <w:rsid w:val="007E4963"/>
    <w:rsid w:val="007F081F"/>
    <w:rsid w:val="007F0B5A"/>
    <w:rsid w:val="007F1939"/>
    <w:rsid w:val="007F2BDF"/>
    <w:rsid w:val="007F317D"/>
    <w:rsid w:val="007F3EA1"/>
    <w:rsid w:val="007F43A5"/>
    <w:rsid w:val="007F4B8C"/>
    <w:rsid w:val="007F5C79"/>
    <w:rsid w:val="007F6A0F"/>
    <w:rsid w:val="007F70DD"/>
    <w:rsid w:val="007F7486"/>
    <w:rsid w:val="00800712"/>
    <w:rsid w:val="008009CF"/>
    <w:rsid w:val="008021C9"/>
    <w:rsid w:val="008031A7"/>
    <w:rsid w:val="008037FC"/>
    <w:rsid w:val="00804449"/>
    <w:rsid w:val="008051B9"/>
    <w:rsid w:val="00807638"/>
    <w:rsid w:val="0081062C"/>
    <w:rsid w:val="008122E5"/>
    <w:rsid w:val="008126F5"/>
    <w:rsid w:val="0081316C"/>
    <w:rsid w:val="0081478D"/>
    <w:rsid w:val="00814FAE"/>
    <w:rsid w:val="008155E4"/>
    <w:rsid w:val="00815BDB"/>
    <w:rsid w:val="008162D3"/>
    <w:rsid w:val="00816AB9"/>
    <w:rsid w:val="00821338"/>
    <w:rsid w:val="00821670"/>
    <w:rsid w:val="0082203A"/>
    <w:rsid w:val="00822585"/>
    <w:rsid w:val="008232F1"/>
    <w:rsid w:val="008248E9"/>
    <w:rsid w:val="00827615"/>
    <w:rsid w:val="00827D9F"/>
    <w:rsid w:val="00830248"/>
    <w:rsid w:val="008314BE"/>
    <w:rsid w:val="0083321C"/>
    <w:rsid w:val="0083379B"/>
    <w:rsid w:val="00834169"/>
    <w:rsid w:val="00834413"/>
    <w:rsid w:val="00834494"/>
    <w:rsid w:val="0083493C"/>
    <w:rsid w:val="00834E8A"/>
    <w:rsid w:val="0083525E"/>
    <w:rsid w:val="0083726A"/>
    <w:rsid w:val="00837C86"/>
    <w:rsid w:val="0084259E"/>
    <w:rsid w:val="00842C72"/>
    <w:rsid w:val="00843055"/>
    <w:rsid w:val="008461E9"/>
    <w:rsid w:val="00847180"/>
    <w:rsid w:val="00852C07"/>
    <w:rsid w:val="0085477F"/>
    <w:rsid w:val="008559B1"/>
    <w:rsid w:val="00856860"/>
    <w:rsid w:val="008607DD"/>
    <w:rsid w:val="008629D8"/>
    <w:rsid w:val="00862A2E"/>
    <w:rsid w:val="00863FB9"/>
    <w:rsid w:val="00864C14"/>
    <w:rsid w:val="00864CB2"/>
    <w:rsid w:val="00867404"/>
    <w:rsid w:val="00867D8B"/>
    <w:rsid w:val="00867DB9"/>
    <w:rsid w:val="008724A1"/>
    <w:rsid w:val="0087259D"/>
    <w:rsid w:val="00872C42"/>
    <w:rsid w:val="00872E6E"/>
    <w:rsid w:val="008731C0"/>
    <w:rsid w:val="0087350A"/>
    <w:rsid w:val="00873ACA"/>
    <w:rsid w:val="0087468F"/>
    <w:rsid w:val="0087529D"/>
    <w:rsid w:val="0087544D"/>
    <w:rsid w:val="0087714F"/>
    <w:rsid w:val="00877551"/>
    <w:rsid w:val="00882462"/>
    <w:rsid w:val="00882495"/>
    <w:rsid w:val="008842DE"/>
    <w:rsid w:val="00884F3C"/>
    <w:rsid w:val="008873C7"/>
    <w:rsid w:val="008902A5"/>
    <w:rsid w:val="00891250"/>
    <w:rsid w:val="00891602"/>
    <w:rsid w:val="008926D5"/>
    <w:rsid w:val="00893D90"/>
    <w:rsid w:val="00897B54"/>
    <w:rsid w:val="008A0436"/>
    <w:rsid w:val="008A0FA8"/>
    <w:rsid w:val="008A1F20"/>
    <w:rsid w:val="008A2429"/>
    <w:rsid w:val="008A3BC3"/>
    <w:rsid w:val="008A4008"/>
    <w:rsid w:val="008A6F9A"/>
    <w:rsid w:val="008A72D5"/>
    <w:rsid w:val="008B067D"/>
    <w:rsid w:val="008B09C3"/>
    <w:rsid w:val="008B0BF2"/>
    <w:rsid w:val="008B1316"/>
    <w:rsid w:val="008B213A"/>
    <w:rsid w:val="008B4119"/>
    <w:rsid w:val="008C09B3"/>
    <w:rsid w:val="008C0F14"/>
    <w:rsid w:val="008C132F"/>
    <w:rsid w:val="008C2A1C"/>
    <w:rsid w:val="008C4CE2"/>
    <w:rsid w:val="008C4F5E"/>
    <w:rsid w:val="008D01FA"/>
    <w:rsid w:val="008D1504"/>
    <w:rsid w:val="008D19FD"/>
    <w:rsid w:val="008D2182"/>
    <w:rsid w:val="008D5A6E"/>
    <w:rsid w:val="008D6A29"/>
    <w:rsid w:val="008D741C"/>
    <w:rsid w:val="008E1A05"/>
    <w:rsid w:val="008E1ECB"/>
    <w:rsid w:val="008E24A7"/>
    <w:rsid w:val="008E2AA6"/>
    <w:rsid w:val="008E609A"/>
    <w:rsid w:val="008E6C46"/>
    <w:rsid w:val="008E7539"/>
    <w:rsid w:val="008F0D87"/>
    <w:rsid w:val="008F1350"/>
    <w:rsid w:val="008F39C7"/>
    <w:rsid w:val="00900D31"/>
    <w:rsid w:val="00902B61"/>
    <w:rsid w:val="0090333D"/>
    <w:rsid w:val="00904EEC"/>
    <w:rsid w:val="00912F32"/>
    <w:rsid w:val="00913416"/>
    <w:rsid w:val="009137AF"/>
    <w:rsid w:val="00913E36"/>
    <w:rsid w:val="00915B3C"/>
    <w:rsid w:val="009208B5"/>
    <w:rsid w:val="00921BFE"/>
    <w:rsid w:val="00924E6D"/>
    <w:rsid w:val="009260DC"/>
    <w:rsid w:val="00926875"/>
    <w:rsid w:val="00927238"/>
    <w:rsid w:val="00930A26"/>
    <w:rsid w:val="00931364"/>
    <w:rsid w:val="00932870"/>
    <w:rsid w:val="00935FA5"/>
    <w:rsid w:val="00943827"/>
    <w:rsid w:val="0094593B"/>
    <w:rsid w:val="00945C4D"/>
    <w:rsid w:val="0094680D"/>
    <w:rsid w:val="009505C7"/>
    <w:rsid w:val="00950DDD"/>
    <w:rsid w:val="00951502"/>
    <w:rsid w:val="00951A41"/>
    <w:rsid w:val="00951D14"/>
    <w:rsid w:val="00952323"/>
    <w:rsid w:val="0095300F"/>
    <w:rsid w:val="009576B5"/>
    <w:rsid w:val="00961858"/>
    <w:rsid w:val="009624E0"/>
    <w:rsid w:val="00963FA6"/>
    <w:rsid w:val="009646D2"/>
    <w:rsid w:val="00964F5E"/>
    <w:rsid w:val="00966270"/>
    <w:rsid w:val="00966E48"/>
    <w:rsid w:val="00967036"/>
    <w:rsid w:val="00970C9E"/>
    <w:rsid w:val="00971FCE"/>
    <w:rsid w:val="009759D0"/>
    <w:rsid w:val="009805DC"/>
    <w:rsid w:val="00981616"/>
    <w:rsid w:val="009824B2"/>
    <w:rsid w:val="00983438"/>
    <w:rsid w:val="0098444A"/>
    <w:rsid w:val="00985773"/>
    <w:rsid w:val="00986BC5"/>
    <w:rsid w:val="00987A0E"/>
    <w:rsid w:val="00995FEC"/>
    <w:rsid w:val="00996776"/>
    <w:rsid w:val="00997268"/>
    <w:rsid w:val="00997FA2"/>
    <w:rsid w:val="009A04F9"/>
    <w:rsid w:val="009A1A49"/>
    <w:rsid w:val="009A3781"/>
    <w:rsid w:val="009A6DBE"/>
    <w:rsid w:val="009B08E3"/>
    <w:rsid w:val="009B0ED2"/>
    <w:rsid w:val="009B4066"/>
    <w:rsid w:val="009B40F0"/>
    <w:rsid w:val="009B53DC"/>
    <w:rsid w:val="009C0210"/>
    <w:rsid w:val="009C0ACC"/>
    <w:rsid w:val="009C3441"/>
    <w:rsid w:val="009D3F40"/>
    <w:rsid w:val="009D4333"/>
    <w:rsid w:val="009D48E4"/>
    <w:rsid w:val="009D6598"/>
    <w:rsid w:val="009D713A"/>
    <w:rsid w:val="009E1A65"/>
    <w:rsid w:val="009E4B28"/>
    <w:rsid w:val="009E67B6"/>
    <w:rsid w:val="009F11BF"/>
    <w:rsid w:val="009F2682"/>
    <w:rsid w:val="009F2A44"/>
    <w:rsid w:val="00A00EF5"/>
    <w:rsid w:val="00A038B4"/>
    <w:rsid w:val="00A140D8"/>
    <w:rsid w:val="00A169CD"/>
    <w:rsid w:val="00A17003"/>
    <w:rsid w:val="00A2024C"/>
    <w:rsid w:val="00A22B88"/>
    <w:rsid w:val="00A239CF"/>
    <w:rsid w:val="00A25E4F"/>
    <w:rsid w:val="00A26395"/>
    <w:rsid w:val="00A2658F"/>
    <w:rsid w:val="00A278C2"/>
    <w:rsid w:val="00A32844"/>
    <w:rsid w:val="00A3352F"/>
    <w:rsid w:val="00A33A2F"/>
    <w:rsid w:val="00A34D61"/>
    <w:rsid w:val="00A34E8B"/>
    <w:rsid w:val="00A35072"/>
    <w:rsid w:val="00A358DA"/>
    <w:rsid w:val="00A377EC"/>
    <w:rsid w:val="00A37C5E"/>
    <w:rsid w:val="00A42C7C"/>
    <w:rsid w:val="00A43553"/>
    <w:rsid w:val="00A43D36"/>
    <w:rsid w:val="00A447E0"/>
    <w:rsid w:val="00A54D79"/>
    <w:rsid w:val="00A5621F"/>
    <w:rsid w:val="00A57804"/>
    <w:rsid w:val="00A6118B"/>
    <w:rsid w:val="00A611F0"/>
    <w:rsid w:val="00A62126"/>
    <w:rsid w:val="00A65F26"/>
    <w:rsid w:val="00A660CD"/>
    <w:rsid w:val="00A7172C"/>
    <w:rsid w:val="00A72067"/>
    <w:rsid w:val="00A72E42"/>
    <w:rsid w:val="00A737A0"/>
    <w:rsid w:val="00A741F2"/>
    <w:rsid w:val="00A81864"/>
    <w:rsid w:val="00A8284E"/>
    <w:rsid w:val="00A84A94"/>
    <w:rsid w:val="00A855FD"/>
    <w:rsid w:val="00A858B2"/>
    <w:rsid w:val="00A866C7"/>
    <w:rsid w:val="00A87F7F"/>
    <w:rsid w:val="00A87FEB"/>
    <w:rsid w:val="00A90B5D"/>
    <w:rsid w:val="00A92F4E"/>
    <w:rsid w:val="00A93BAD"/>
    <w:rsid w:val="00A94AD5"/>
    <w:rsid w:val="00A963BE"/>
    <w:rsid w:val="00A96535"/>
    <w:rsid w:val="00A96B9D"/>
    <w:rsid w:val="00A97973"/>
    <w:rsid w:val="00AA059F"/>
    <w:rsid w:val="00AA05FB"/>
    <w:rsid w:val="00AA3FC3"/>
    <w:rsid w:val="00AA48E6"/>
    <w:rsid w:val="00AA53FC"/>
    <w:rsid w:val="00AA5E4F"/>
    <w:rsid w:val="00AA7A8B"/>
    <w:rsid w:val="00AB724B"/>
    <w:rsid w:val="00AB7E52"/>
    <w:rsid w:val="00AC0751"/>
    <w:rsid w:val="00AC0B14"/>
    <w:rsid w:val="00AC2DAB"/>
    <w:rsid w:val="00AC478F"/>
    <w:rsid w:val="00AC5ED8"/>
    <w:rsid w:val="00AC6092"/>
    <w:rsid w:val="00AC66EA"/>
    <w:rsid w:val="00AC67C6"/>
    <w:rsid w:val="00AC7430"/>
    <w:rsid w:val="00AC747A"/>
    <w:rsid w:val="00AC783E"/>
    <w:rsid w:val="00AD1881"/>
    <w:rsid w:val="00AD3E8D"/>
    <w:rsid w:val="00AD6044"/>
    <w:rsid w:val="00AD6BEF"/>
    <w:rsid w:val="00AD7CA4"/>
    <w:rsid w:val="00AE05DD"/>
    <w:rsid w:val="00AE0BEB"/>
    <w:rsid w:val="00AE333B"/>
    <w:rsid w:val="00AE37E4"/>
    <w:rsid w:val="00AE3B8F"/>
    <w:rsid w:val="00AE4C31"/>
    <w:rsid w:val="00AE5621"/>
    <w:rsid w:val="00AE6DC3"/>
    <w:rsid w:val="00AE7390"/>
    <w:rsid w:val="00AE7747"/>
    <w:rsid w:val="00AE7D74"/>
    <w:rsid w:val="00AF145E"/>
    <w:rsid w:val="00AF1B41"/>
    <w:rsid w:val="00AF7916"/>
    <w:rsid w:val="00B00A10"/>
    <w:rsid w:val="00B00C93"/>
    <w:rsid w:val="00B00F3D"/>
    <w:rsid w:val="00B0352B"/>
    <w:rsid w:val="00B04E99"/>
    <w:rsid w:val="00B0586A"/>
    <w:rsid w:val="00B05950"/>
    <w:rsid w:val="00B0685F"/>
    <w:rsid w:val="00B10EF7"/>
    <w:rsid w:val="00B12CB2"/>
    <w:rsid w:val="00B13D4A"/>
    <w:rsid w:val="00B13EBC"/>
    <w:rsid w:val="00B17E99"/>
    <w:rsid w:val="00B20533"/>
    <w:rsid w:val="00B2103F"/>
    <w:rsid w:val="00B246EB"/>
    <w:rsid w:val="00B25FA4"/>
    <w:rsid w:val="00B26C17"/>
    <w:rsid w:val="00B30414"/>
    <w:rsid w:val="00B3086B"/>
    <w:rsid w:val="00B3105D"/>
    <w:rsid w:val="00B31B26"/>
    <w:rsid w:val="00B35E01"/>
    <w:rsid w:val="00B36AFE"/>
    <w:rsid w:val="00B3794E"/>
    <w:rsid w:val="00B4045F"/>
    <w:rsid w:val="00B4354E"/>
    <w:rsid w:val="00B466DE"/>
    <w:rsid w:val="00B5086B"/>
    <w:rsid w:val="00B509F8"/>
    <w:rsid w:val="00B51471"/>
    <w:rsid w:val="00B51C9C"/>
    <w:rsid w:val="00B535B9"/>
    <w:rsid w:val="00B54016"/>
    <w:rsid w:val="00B55998"/>
    <w:rsid w:val="00B55B1E"/>
    <w:rsid w:val="00B55E5F"/>
    <w:rsid w:val="00B56173"/>
    <w:rsid w:val="00B5759C"/>
    <w:rsid w:val="00B601D8"/>
    <w:rsid w:val="00B631BF"/>
    <w:rsid w:val="00B633E2"/>
    <w:rsid w:val="00B63B38"/>
    <w:rsid w:val="00B6576E"/>
    <w:rsid w:val="00B6690B"/>
    <w:rsid w:val="00B7047F"/>
    <w:rsid w:val="00B713FE"/>
    <w:rsid w:val="00B714A9"/>
    <w:rsid w:val="00B72471"/>
    <w:rsid w:val="00B733C0"/>
    <w:rsid w:val="00B73B5D"/>
    <w:rsid w:val="00B73D4D"/>
    <w:rsid w:val="00B73E45"/>
    <w:rsid w:val="00B73F8E"/>
    <w:rsid w:val="00B748EA"/>
    <w:rsid w:val="00B7738F"/>
    <w:rsid w:val="00B77E5F"/>
    <w:rsid w:val="00B80096"/>
    <w:rsid w:val="00B80753"/>
    <w:rsid w:val="00B80763"/>
    <w:rsid w:val="00B8118C"/>
    <w:rsid w:val="00B842C9"/>
    <w:rsid w:val="00B859A6"/>
    <w:rsid w:val="00B85B33"/>
    <w:rsid w:val="00B8748B"/>
    <w:rsid w:val="00B90CA9"/>
    <w:rsid w:val="00B91373"/>
    <w:rsid w:val="00B9254E"/>
    <w:rsid w:val="00B939DF"/>
    <w:rsid w:val="00B95E82"/>
    <w:rsid w:val="00B968D0"/>
    <w:rsid w:val="00B96DCC"/>
    <w:rsid w:val="00BA0CC5"/>
    <w:rsid w:val="00BA10C3"/>
    <w:rsid w:val="00BA1344"/>
    <w:rsid w:val="00BA2B82"/>
    <w:rsid w:val="00BA2D9C"/>
    <w:rsid w:val="00BA2E49"/>
    <w:rsid w:val="00BA2FF6"/>
    <w:rsid w:val="00BA7339"/>
    <w:rsid w:val="00BB0CC0"/>
    <w:rsid w:val="00BB0E4D"/>
    <w:rsid w:val="00BB1B86"/>
    <w:rsid w:val="00BB1C36"/>
    <w:rsid w:val="00BB1F24"/>
    <w:rsid w:val="00BB292E"/>
    <w:rsid w:val="00BB4447"/>
    <w:rsid w:val="00BB4EA4"/>
    <w:rsid w:val="00BB7534"/>
    <w:rsid w:val="00BB7FC2"/>
    <w:rsid w:val="00BC16D6"/>
    <w:rsid w:val="00BC3F54"/>
    <w:rsid w:val="00BC5372"/>
    <w:rsid w:val="00BC64D6"/>
    <w:rsid w:val="00BC759B"/>
    <w:rsid w:val="00BC790D"/>
    <w:rsid w:val="00BD0A04"/>
    <w:rsid w:val="00BD0E2B"/>
    <w:rsid w:val="00BD39EB"/>
    <w:rsid w:val="00BD45FD"/>
    <w:rsid w:val="00BD49CF"/>
    <w:rsid w:val="00BD5D15"/>
    <w:rsid w:val="00BE0B6B"/>
    <w:rsid w:val="00BE11AE"/>
    <w:rsid w:val="00BE401D"/>
    <w:rsid w:val="00BF0ADC"/>
    <w:rsid w:val="00BF11F7"/>
    <w:rsid w:val="00BF266C"/>
    <w:rsid w:val="00BF2CEF"/>
    <w:rsid w:val="00BF3F78"/>
    <w:rsid w:val="00BF5460"/>
    <w:rsid w:val="00BF5B67"/>
    <w:rsid w:val="00BF7C2C"/>
    <w:rsid w:val="00C02D6D"/>
    <w:rsid w:val="00C03C73"/>
    <w:rsid w:val="00C03E4D"/>
    <w:rsid w:val="00C051BB"/>
    <w:rsid w:val="00C053C9"/>
    <w:rsid w:val="00C061D5"/>
    <w:rsid w:val="00C0676D"/>
    <w:rsid w:val="00C07A19"/>
    <w:rsid w:val="00C07A3F"/>
    <w:rsid w:val="00C07BBF"/>
    <w:rsid w:val="00C10148"/>
    <w:rsid w:val="00C10F11"/>
    <w:rsid w:val="00C115BC"/>
    <w:rsid w:val="00C11F73"/>
    <w:rsid w:val="00C121EC"/>
    <w:rsid w:val="00C12A3B"/>
    <w:rsid w:val="00C12F84"/>
    <w:rsid w:val="00C1309A"/>
    <w:rsid w:val="00C13996"/>
    <w:rsid w:val="00C142A1"/>
    <w:rsid w:val="00C14776"/>
    <w:rsid w:val="00C15102"/>
    <w:rsid w:val="00C15710"/>
    <w:rsid w:val="00C15846"/>
    <w:rsid w:val="00C169CB"/>
    <w:rsid w:val="00C16DDE"/>
    <w:rsid w:val="00C16E6B"/>
    <w:rsid w:val="00C17A28"/>
    <w:rsid w:val="00C20CAB"/>
    <w:rsid w:val="00C20EA7"/>
    <w:rsid w:val="00C20F8E"/>
    <w:rsid w:val="00C21718"/>
    <w:rsid w:val="00C237CE"/>
    <w:rsid w:val="00C26337"/>
    <w:rsid w:val="00C26549"/>
    <w:rsid w:val="00C274D9"/>
    <w:rsid w:val="00C31D7A"/>
    <w:rsid w:val="00C31F77"/>
    <w:rsid w:val="00C32571"/>
    <w:rsid w:val="00C345D6"/>
    <w:rsid w:val="00C35C92"/>
    <w:rsid w:val="00C36701"/>
    <w:rsid w:val="00C4369C"/>
    <w:rsid w:val="00C44302"/>
    <w:rsid w:val="00C50DC7"/>
    <w:rsid w:val="00C53084"/>
    <w:rsid w:val="00C55196"/>
    <w:rsid w:val="00C6077C"/>
    <w:rsid w:val="00C6349E"/>
    <w:rsid w:val="00C6471B"/>
    <w:rsid w:val="00C66266"/>
    <w:rsid w:val="00C66B11"/>
    <w:rsid w:val="00C66C27"/>
    <w:rsid w:val="00C70E17"/>
    <w:rsid w:val="00C71A9C"/>
    <w:rsid w:val="00C73FE1"/>
    <w:rsid w:val="00C758ED"/>
    <w:rsid w:val="00C7669D"/>
    <w:rsid w:val="00C77537"/>
    <w:rsid w:val="00C77A8E"/>
    <w:rsid w:val="00C8059C"/>
    <w:rsid w:val="00C81321"/>
    <w:rsid w:val="00C81551"/>
    <w:rsid w:val="00C82892"/>
    <w:rsid w:val="00C839A9"/>
    <w:rsid w:val="00C83F8A"/>
    <w:rsid w:val="00C84326"/>
    <w:rsid w:val="00C913A8"/>
    <w:rsid w:val="00C914D0"/>
    <w:rsid w:val="00C961B1"/>
    <w:rsid w:val="00C96C85"/>
    <w:rsid w:val="00C96D92"/>
    <w:rsid w:val="00CA2235"/>
    <w:rsid w:val="00CA2566"/>
    <w:rsid w:val="00CA6D4E"/>
    <w:rsid w:val="00CA77C8"/>
    <w:rsid w:val="00CB1312"/>
    <w:rsid w:val="00CB331C"/>
    <w:rsid w:val="00CB3635"/>
    <w:rsid w:val="00CB4041"/>
    <w:rsid w:val="00CB5820"/>
    <w:rsid w:val="00CB655B"/>
    <w:rsid w:val="00CB6A59"/>
    <w:rsid w:val="00CB7A32"/>
    <w:rsid w:val="00CB7B6B"/>
    <w:rsid w:val="00CC0F69"/>
    <w:rsid w:val="00CC18A5"/>
    <w:rsid w:val="00CC7706"/>
    <w:rsid w:val="00CC7F41"/>
    <w:rsid w:val="00CD00BE"/>
    <w:rsid w:val="00CD1E0F"/>
    <w:rsid w:val="00CD2034"/>
    <w:rsid w:val="00CD2A5C"/>
    <w:rsid w:val="00CD308C"/>
    <w:rsid w:val="00CD3E9A"/>
    <w:rsid w:val="00CD4FCC"/>
    <w:rsid w:val="00CD60F9"/>
    <w:rsid w:val="00CD6EC8"/>
    <w:rsid w:val="00CD7B44"/>
    <w:rsid w:val="00CE02E3"/>
    <w:rsid w:val="00CE0A5D"/>
    <w:rsid w:val="00CE1E7F"/>
    <w:rsid w:val="00CE24AF"/>
    <w:rsid w:val="00CE334D"/>
    <w:rsid w:val="00CE4B1E"/>
    <w:rsid w:val="00CE74D6"/>
    <w:rsid w:val="00CF1054"/>
    <w:rsid w:val="00CF1BF3"/>
    <w:rsid w:val="00CF3081"/>
    <w:rsid w:val="00CF370F"/>
    <w:rsid w:val="00CF3ACD"/>
    <w:rsid w:val="00CF58F3"/>
    <w:rsid w:val="00CF5ACD"/>
    <w:rsid w:val="00D00066"/>
    <w:rsid w:val="00D01474"/>
    <w:rsid w:val="00D014E6"/>
    <w:rsid w:val="00D030F3"/>
    <w:rsid w:val="00D03F7B"/>
    <w:rsid w:val="00D1123C"/>
    <w:rsid w:val="00D12AA1"/>
    <w:rsid w:val="00D13196"/>
    <w:rsid w:val="00D15112"/>
    <w:rsid w:val="00D163DF"/>
    <w:rsid w:val="00D16A39"/>
    <w:rsid w:val="00D21BF8"/>
    <w:rsid w:val="00D22229"/>
    <w:rsid w:val="00D2270C"/>
    <w:rsid w:val="00D246FD"/>
    <w:rsid w:val="00D2497B"/>
    <w:rsid w:val="00D25D90"/>
    <w:rsid w:val="00D2765D"/>
    <w:rsid w:val="00D31DE4"/>
    <w:rsid w:val="00D337E8"/>
    <w:rsid w:val="00D34FD6"/>
    <w:rsid w:val="00D410F7"/>
    <w:rsid w:val="00D4165A"/>
    <w:rsid w:val="00D421DF"/>
    <w:rsid w:val="00D43F1B"/>
    <w:rsid w:val="00D44140"/>
    <w:rsid w:val="00D44B52"/>
    <w:rsid w:val="00D453CE"/>
    <w:rsid w:val="00D46C89"/>
    <w:rsid w:val="00D46E78"/>
    <w:rsid w:val="00D50AF3"/>
    <w:rsid w:val="00D50CA2"/>
    <w:rsid w:val="00D50E2C"/>
    <w:rsid w:val="00D5336E"/>
    <w:rsid w:val="00D55F7B"/>
    <w:rsid w:val="00D563A9"/>
    <w:rsid w:val="00D567D9"/>
    <w:rsid w:val="00D57524"/>
    <w:rsid w:val="00D61DFD"/>
    <w:rsid w:val="00D62F43"/>
    <w:rsid w:val="00D635E8"/>
    <w:rsid w:val="00D63F4F"/>
    <w:rsid w:val="00D651F0"/>
    <w:rsid w:val="00D65B1B"/>
    <w:rsid w:val="00D66C38"/>
    <w:rsid w:val="00D66E62"/>
    <w:rsid w:val="00D67A4F"/>
    <w:rsid w:val="00D71738"/>
    <w:rsid w:val="00D72B83"/>
    <w:rsid w:val="00D760B8"/>
    <w:rsid w:val="00D76640"/>
    <w:rsid w:val="00D77170"/>
    <w:rsid w:val="00D80637"/>
    <w:rsid w:val="00D80FB4"/>
    <w:rsid w:val="00D83A1C"/>
    <w:rsid w:val="00D840F5"/>
    <w:rsid w:val="00D849DC"/>
    <w:rsid w:val="00D85D82"/>
    <w:rsid w:val="00D87BE0"/>
    <w:rsid w:val="00D910B6"/>
    <w:rsid w:val="00D91280"/>
    <w:rsid w:val="00D954EA"/>
    <w:rsid w:val="00D95E83"/>
    <w:rsid w:val="00D97052"/>
    <w:rsid w:val="00D974F4"/>
    <w:rsid w:val="00DA0E72"/>
    <w:rsid w:val="00DA2D81"/>
    <w:rsid w:val="00DA5F4A"/>
    <w:rsid w:val="00DB11A0"/>
    <w:rsid w:val="00DB2A01"/>
    <w:rsid w:val="00DB4A39"/>
    <w:rsid w:val="00DB54B8"/>
    <w:rsid w:val="00DB56DA"/>
    <w:rsid w:val="00DB5AEF"/>
    <w:rsid w:val="00DC2D1E"/>
    <w:rsid w:val="00DC3DF0"/>
    <w:rsid w:val="00DD15F4"/>
    <w:rsid w:val="00DD1FC6"/>
    <w:rsid w:val="00DD2A43"/>
    <w:rsid w:val="00DD2D20"/>
    <w:rsid w:val="00DD4CB3"/>
    <w:rsid w:val="00DD50B6"/>
    <w:rsid w:val="00DD574B"/>
    <w:rsid w:val="00DD6BD7"/>
    <w:rsid w:val="00DD6E0B"/>
    <w:rsid w:val="00DD7072"/>
    <w:rsid w:val="00DE4411"/>
    <w:rsid w:val="00DE5D71"/>
    <w:rsid w:val="00DE701C"/>
    <w:rsid w:val="00DE765E"/>
    <w:rsid w:val="00DE77CA"/>
    <w:rsid w:val="00DE7962"/>
    <w:rsid w:val="00DF1BE8"/>
    <w:rsid w:val="00DF2338"/>
    <w:rsid w:val="00DF4E4F"/>
    <w:rsid w:val="00DF5DA3"/>
    <w:rsid w:val="00E001F2"/>
    <w:rsid w:val="00E01BDA"/>
    <w:rsid w:val="00E020E8"/>
    <w:rsid w:val="00E0211F"/>
    <w:rsid w:val="00E03DA3"/>
    <w:rsid w:val="00E04151"/>
    <w:rsid w:val="00E054EA"/>
    <w:rsid w:val="00E05A33"/>
    <w:rsid w:val="00E06BEC"/>
    <w:rsid w:val="00E1000F"/>
    <w:rsid w:val="00E1342B"/>
    <w:rsid w:val="00E14CB7"/>
    <w:rsid w:val="00E20159"/>
    <w:rsid w:val="00E2039F"/>
    <w:rsid w:val="00E2168E"/>
    <w:rsid w:val="00E21DF2"/>
    <w:rsid w:val="00E24211"/>
    <w:rsid w:val="00E25A56"/>
    <w:rsid w:val="00E27EF0"/>
    <w:rsid w:val="00E31D82"/>
    <w:rsid w:val="00E33449"/>
    <w:rsid w:val="00E35DCE"/>
    <w:rsid w:val="00E35F50"/>
    <w:rsid w:val="00E40451"/>
    <w:rsid w:val="00E41392"/>
    <w:rsid w:val="00E414BC"/>
    <w:rsid w:val="00E430C2"/>
    <w:rsid w:val="00E44CF4"/>
    <w:rsid w:val="00E46011"/>
    <w:rsid w:val="00E46396"/>
    <w:rsid w:val="00E46A24"/>
    <w:rsid w:val="00E47ABD"/>
    <w:rsid w:val="00E50B34"/>
    <w:rsid w:val="00E51FBC"/>
    <w:rsid w:val="00E52358"/>
    <w:rsid w:val="00E52B37"/>
    <w:rsid w:val="00E52D27"/>
    <w:rsid w:val="00E52F59"/>
    <w:rsid w:val="00E54261"/>
    <w:rsid w:val="00E543D0"/>
    <w:rsid w:val="00E55732"/>
    <w:rsid w:val="00E55C5C"/>
    <w:rsid w:val="00E5679C"/>
    <w:rsid w:val="00E56A5D"/>
    <w:rsid w:val="00E56ACD"/>
    <w:rsid w:val="00E57E6C"/>
    <w:rsid w:val="00E62270"/>
    <w:rsid w:val="00E62A0F"/>
    <w:rsid w:val="00E6323A"/>
    <w:rsid w:val="00E63774"/>
    <w:rsid w:val="00E64533"/>
    <w:rsid w:val="00E64AC5"/>
    <w:rsid w:val="00E657A8"/>
    <w:rsid w:val="00E659B5"/>
    <w:rsid w:val="00E66870"/>
    <w:rsid w:val="00E66B3B"/>
    <w:rsid w:val="00E678CC"/>
    <w:rsid w:val="00E70152"/>
    <w:rsid w:val="00E70A18"/>
    <w:rsid w:val="00E70DF9"/>
    <w:rsid w:val="00E718BD"/>
    <w:rsid w:val="00E72193"/>
    <w:rsid w:val="00E72244"/>
    <w:rsid w:val="00E73336"/>
    <w:rsid w:val="00E74B18"/>
    <w:rsid w:val="00E75479"/>
    <w:rsid w:val="00E810D0"/>
    <w:rsid w:val="00E81238"/>
    <w:rsid w:val="00E822B9"/>
    <w:rsid w:val="00E84756"/>
    <w:rsid w:val="00E84832"/>
    <w:rsid w:val="00E86403"/>
    <w:rsid w:val="00E8766B"/>
    <w:rsid w:val="00E87A0A"/>
    <w:rsid w:val="00E9078F"/>
    <w:rsid w:val="00E9099B"/>
    <w:rsid w:val="00E9660F"/>
    <w:rsid w:val="00EA1C0C"/>
    <w:rsid w:val="00EA2A03"/>
    <w:rsid w:val="00EA2F57"/>
    <w:rsid w:val="00EA36F4"/>
    <w:rsid w:val="00EA5655"/>
    <w:rsid w:val="00EA6ACB"/>
    <w:rsid w:val="00EA7BD8"/>
    <w:rsid w:val="00EB1492"/>
    <w:rsid w:val="00EB263B"/>
    <w:rsid w:val="00EB377C"/>
    <w:rsid w:val="00EB6D67"/>
    <w:rsid w:val="00EB76F0"/>
    <w:rsid w:val="00EB7C3A"/>
    <w:rsid w:val="00EC0897"/>
    <w:rsid w:val="00EC0BE7"/>
    <w:rsid w:val="00EC0FB5"/>
    <w:rsid w:val="00EC442F"/>
    <w:rsid w:val="00EC50F4"/>
    <w:rsid w:val="00EC53D0"/>
    <w:rsid w:val="00EC6ACD"/>
    <w:rsid w:val="00ED0422"/>
    <w:rsid w:val="00ED074B"/>
    <w:rsid w:val="00ED0E65"/>
    <w:rsid w:val="00ED28F3"/>
    <w:rsid w:val="00ED3064"/>
    <w:rsid w:val="00ED369B"/>
    <w:rsid w:val="00ED4739"/>
    <w:rsid w:val="00ED4D04"/>
    <w:rsid w:val="00ED5B8E"/>
    <w:rsid w:val="00ED793E"/>
    <w:rsid w:val="00EE01DC"/>
    <w:rsid w:val="00EE2683"/>
    <w:rsid w:val="00EE3E1C"/>
    <w:rsid w:val="00EE677D"/>
    <w:rsid w:val="00EE6EE5"/>
    <w:rsid w:val="00EE76C1"/>
    <w:rsid w:val="00EF0A99"/>
    <w:rsid w:val="00EF16BF"/>
    <w:rsid w:val="00EF5216"/>
    <w:rsid w:val="00EF531E"/>
    <w:rsid w:val="00EF6CF8"/>
    <w:rsid w:val="00F02732"/>
    <w:rsid w:val="00F041E9"/>
    <w:rsid w:val="00F04794"/>
    <w:rsid w:val="00F0545A"/>
    <w:rsid w:val="00F07028"/>
    <w:rsid w:val="00F07E5A"/>
    <w:rsid w:val="00F113DD"/>
    <w:rsid w:val="00F1154A"/>
    <w:rsid w:val="00F12B89"/>
    <w:rsid w:val="00F14177"/>
    <w:rsid w:val="00F15A19"/>
    <w:rsid w:val="00F16ADA"/>
    <w:rsid w:val="00F16CFF"/>
    <w:rsid w:val="00F25BD6"/>
    <w:rsid w:val="00F25F0D"/>
    <w:rsid w:val="00F271CC"/>
    <w:rsid w:val="00F33371"/>
    <w:rsid w:val="00F34D92"/>
    <w:rsid w:val="00F34F1D"/>
    <w:rsid w:val="00F35615"/>
    <w:rsid w:val="00F35AFE"/>
    <w:rsid w:val="00F3798F"/>
    <w:rsid w:val="00F40ED4"/>
    <w:rsid w:val="00F419C3"/>
    <w:rsid w:val="00F43694"/>
    <w:rsid w:val="00F43AA1"/>
    <w:rsid w:val="00F44C69"/>
    <w:rsid w:val="00F4586A"/>
    <w:rsid w:val="00F47FF6"/>
    <w:rsid w:val="00F50A57"/>
    <w:rsid w:val="00F5373C"/>
    <w:rsid w:val="00F54C04"/>
    <w:rsid w:val="00F54C0F"/>
    <w:rsid w:val="00F6009F"/>
    <w:rsid w:val="00F60145"/>
    <w:rsid w:val="00F6288D"/>
    <w:rsid w:val="00F66DFA"/>
    <w:rsid w:val="00F67025"/>
    <w:rsid w:val="00F67BFE"/>
    <w:rsid w:val="00F73148"/>
    <w:rsid w:val="00F7470E"/>
    <w:rsid w:val="00F765BD"/>
    <w:rsid w:val="00F80999"/>
    <w:rsid w:val="00F80FB7"/>
    <w:rsid w:val="00F82FBE"/>
    <w:rsid w:val="00F83412"/>
    <w:rsid w:val="00F83703"/>
    <w:rsid w:val="00F83A03"/>
    <w:rsid w:val="00F84213"/>
    <w:rsid w:val="00F8693F"/>
    <w:rsid w:val="00F90765"/>
    <w:rsid w:val="00F915D4"/>
    <w:rsid w:val="00F91B52"/>
    <w:rsid w:val="00F93093"/>
    <w:rsid w:val="00F94D89"/>
    <w:rsid w:val="00F951BE"/>
    <w:rsid w:val="00F95EF4"/>
    <w:rsid w:val="00FA057D"/>
    <w:rsid w:val="00FA0B22"/>
    <w:rsid w:val="00FA0B93"/>
    <w:rsid w:val="00FA1734"/>
    <w:rsid w:val="00FA3ED7"/>
    <w:rsid w:val="00FA7186"/>
    <w:rsid w:val="00FA7B91"/>
    <w:rsid w:val="00FB0882"/>
    <w:rsid w:val="00FB09BC"/>
    <w:rsid w:val="00FB14A7"/>
    <w:rsid w:val="00FB1FA4"/>
    <w:rsid w:val="00FB3455"/>
    <w:rsid w:val="00FB3465"/>
    <w:rsid w:val="00FB4899"/>
    <w:rsid w:val="00FB6D5A"/>
    <w:rsid w:val="00FB6F67"/>
    <w:rsid w:val="00FB7F01"/>
    <w:rsid w:val="00FC036C"/>
    <w:rsid w:val="00FC089D"/>
    <w:rsid w:val="00FC209B"/>
    <w:rsid w:val="00FC2ACE"/>
    <w:rsid w:val="00FC4F28"/>
    <w:rsid w:val="00FC5DD7"/>
    <w:rsid w:val="00FC6820"/>
    <w:rsid w:val="00FD0106"/>
    <w:rsid w:val="00FD0D3D"/>
    <w:rsid w:val="00FD10EE"/>
    <w:rsid w:val="00FD430F"/>
    <w:rsid w:val="00FD5B46"/>
    <w:rsid w:val="00FD6466"/>
    <w:rsid w:val="00FD6E11"/>
    <w:rsid w:val="00FE020D"/>
    <w:rsid w:val="00FE171D"/>
    <w:rsid w:val="00FE1894"/>
    <w:rsid w:val="00FE2433"/>
    <w:rsid w:val="00FE2A74"/>
    <w:rsid w:val="00FE55FF"/>
    <w:rsid w:val="00FE6527"/>
    <w:rsid w:val="00FF0491"/>
    <w:rsid w:val="00FF0796"/>
    <w:rsid w:val="00FF0AA7"/>
    <w:rsid w:val="00FF376D"/>
    <w:rsid w:val="00FF3B0C"/>
    <w:rsid w:val="00FF4D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8E763"/>
  <w15:docId w15:val="{9CFC4BC4-0B0A-4D73-9153-4E6DA3D3E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76" w:lineRule="auto"/>
    </w:pPr>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0" w:line="240" w:lineRule="auto"/>
      <w:ind w:left="567"/>
      <w:jc w:val="both"/>
    </w:pPr>
    <w:rPr>
      <w:rFonts w:ascii="Arial" w:eastAsia="Arial" w:hAnsi="Arial" w:cs="Arial"/>
      <w:i/>
      <w:color w:val="000000"/>
      <w:sz w:val="16"/>
    </w:rPr>
  </w:style>
  <w:style w:type="character" w:customStyle="1" w:styleId="footnotedescriptionChar">
    <w:name w:val="footnote description Char"/>
    <w:link w:val="footnotedescription"/>
    <w:rPr>
      <w:rFonts w:ascii="Arial" w:eastAsia="Arial" w:hAnsi="Arial" w:cs="Arial"/>
      <w:i/>
      <w:color w:val="000000"/>
      <w:sz w:val="16"/>
    </w:rPr>
  </w:style>
  <w:style w:type="character" w:customStyle="1" w:styleId="footnotemark">
    <w:name w:val="footnote mark"/>
    <w:hidden/>
    <w:rPr>
      <w:rFonts w:ascii="Arial" w:eastAsia="Arial" w:hAnsi="Arial" w:cs="Arial"/>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Ca"/>
    <w:basedOn w:val="Normal"/>
    <w:link w:val="TextonotapieCar"/>
    <w:unhideWhenUsed/>
    <w:rsid w:val="00F44C69"/>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 Car,Ca Car"/>
    <w:basedOn w:val="Fuentedeprrafopredeter"/>
    <w:link w:val="Textonotapie"/>
    <w:rsid w:val="00F44C69"/>
    <w:rPr>
      <w:rFonts w:ascii="Calibri" w:eastAsia="Calibri" w:hAnsi="Calibri" w:cs="Calibri"/>
      <w:color w:val="000000"/>
      <w:sz w:val="20"/>
      <w:szCs w:val="20"/>
    </w:rPr>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
    <w:basedOn w:val="Fuentedeprrafopredeter"/>
    <w:unhideWhenUsed/>
    <w:rsid w:val="00F44C69"/>
    <w:rPr>
      <w:vertAlign w:val="superscript"/>
    </w:rPr>
  </w:style>
  <w:style w:type="paragraph" w:styleId="Prrafodelista">
    <w:name w:val="List Paragraph"/>
    <w:basedOn w:val="Normal"/>
    <w:uiPriority w:val="34"/>
    <w:qFormat/>
    <w:rsid w:val="006E5CFC"/>
    <w:pPr>
      <w:ind w:left="720"/>
      <w:contextualSpacing/>
    </w:pPr>
  </w:style>
  <w:style w:type="paragraph" w:customStyle="1" w:styleId="temp">
    <w:name w:val="temp"/>
    <w:basedOn w:val="Normal"/>
    <w:rsid w:val="00E9660F"/>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bold">
    <w:name w:val="bold"/>
    <w:basedOn w:val="Fuentedeprrafopredeter"/>
    <w:rsid w:val="00E9660F"/>
  </w:style>
  <w:style w:type="character" w:customStyle="1" w:styleId="ng-star-inserted">
    <w:name w:val="ng-star-inserted"/>
    <w:basedOn w:val="Fuentedeprrafopredeter"/>
    <w:rsid w:val="00E9660F"/>
  </w:style>
  <w:style w:type="paragraph" w:styleId="NormalWeb">
    <w:name w:val="Normal (Web)"/>
    <w:basedOn w:val="Normal"/>
    <w:uiPriority w:val="99"/>
    <w:unhideWhenUsed/>
    <w:rsid w:val="00E9660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Encabezado">
    <w:name w:val="header"/>
    <w:basedOn w:val="Normal"/>
    <w:link w:val="EncabezadoCar"/>
    <w:uiPriority w:val="99"/>
    <w:unhideWhenUsed/>
    <w:rsid w:val="005F29F1"/>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5F29F1"/>
    <w:rPr>
      <w:rFonts w:ascii="Calibri" w:eastAsia="Calibri" w:hAnsi="Calibri" w:cs="Calibri"/>
      <w:color w:val="000000"/>
    </w:rPr>
  </w:style>
  <w:style w:type="paragraph" w:styleId="Textodeglobo">
    <w:name w:val="Balloon Text"/>
    <w:basedOn w:val="Normal"/>
    <w:link w:val="TextodegloboCar"/>
    <w:uiPriority w:val="99"/>
    <w:semiHidden/>
    <w:unhideWhenUsed/>
    <w:rsid w:val="00053B53"/>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3B53"/>
    <w:rPr>
      <w:rFonts w:ascii="Segoe UI" w:eastAsia="Calibri" w:hAnsi="Segoe UI" w:cs="Segoe UI"/>
      <w:color w:val="000000"/>
      <w:sz w:val="18"/>
      <w:szCs w:val="18"/>
    </w:rPr>
  </w:style>
  <w:style w:type="paragraph" w:styleId="Textonotaalfinal">
    <w:name w:val="endnote text"/>
    <w:basedOn w:val="Normal"/>
    <w:link w:val="TextonotaalfinalCar"/>
    <w:uiPriority w:val="99"/>
    <w:semiHidden/>
    <w:unhideWhenUsed/>
    <w:rsid w:val="0058375C"/>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58375C"/>
    <w:rPr>
      <w:rFonts w:ascii="Calibri" w:eastAsia="Calibri" w:hAnsi="Calibri" w:cs="Calibri"/>
      <w:color w:val="000000"/>
      <w:sz w:val="20"/>
      <w:szCs w:val="20"/>
    </w:rPr>
  </w:style>
  <w:style w:type="character" w:styleId="Refdenotaalfinal">
    <w:name w:val="endnote reference"/>
    <w:basedOn w:val="Fuentedeprrafopredeter"/>
    <w:uiPriority w:val="99"/>
    <w:semiHidden/>
    <w:unhideWhenUsed/>
    <w:rsid w:val="0058375C"/>
    <w:rPr>
      <w:vertAlign w:val="superscript"/>
    </w:rPr>
  </w:style>
  <w:style w:type="table" w:styleId="Tablaconcuadrcula">
    <w:name w:val="Table Grid"/>
    <w:basedOn w:val="Tablanormal"/>
    <w:rsid w:val="00D21BF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237498"/>
    <w:pPr>
      <w:spacing w:after="0" w:line="240" w:lineRule="auto"/>
    </w:pPr>
    <w:rPr>
      <w:rFonts w:ascii="Arial" w:eastAsia="Calibri" w:hAnsi="Arial" w:cs="Arial"/>
      <w:b/>
      <w:szCs w:val="16"/>
      <w:lang w:eastAsia="en-US"/>
    </w:rPr>
  </w:style>
  <w:style w:type="character" w:customStyle="1" w:styleId="SinespaciadoCar">
    <w:name w:val="Sin espaciado Car"/>
    <w:basedOn w:val="Fuentedeprrafopredeter"/>
    <w:link w:val="Sinespaciado"/>
    <w:uiPriority w:val="1"/>
    <w:locked/>
    <w:rsid w:val="00237498"/>
    <w:rPr>
      <w:rFonts w:ascii="Arial" w:eastAsia="Calibri" w:hAnsi="Arial" w:cs="Arial"/>
      <w:b/>
      <w:szCs w:val="16"/>
      <w:lang w:eastAsia="en-US"/>
    </w:rPr>
  </w:style>
  <w:style w:type="character" w:styleId="Hipervnculo">
    <w:name w:val="Hyperlink"/>
    <w:basedOn w:val="Fuentedeprrafopredeter"/>
    <w:uiPriority w:val="99"/>
    <w:unhideWhenUsed/>
    <w:rsid w:val="003F6E9D"/>
    <w:rPr>
      <w:color w:val="0563C1" w:themeColor="hyperlink"/>
      <w:u w:val="single"/>
    </w:rPr>
  </w:style>
  <w:style w:type="character" w:customStyle="1" w:styleId="Mencinsinresolver1">
    <w:name w:val="Mención sin resolver1"/>
    <w:basedOn w:val="Fuentedeprrafopredeter"/>
    <w:uiPriority w:val="99"/>
    <w:semiHidden/>
    <w:unhideWhenUsed/>
    <w:rsid w:val="001B5D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913623">
      <w:bodyDiv w:val="1"/>
      <w:marLeft w:val="0"/>
      <w:marRight w:val="0"/>
      <w:marTop w:val="0"/>
      <w:marBottom w:val="0"/>
      <w:divBdr>
        <w:top w:val="none" w:sz="0" w:space="0" w:color="auto"/>
        <w:left w:val="none" w:sz="0" w:space="0" w:color="auto"/>
        <w:bottom w:val="none" w:sz="0" w:space="0" w:color="auto"/>
        <w:right w:val="none" w:sz="0" w:space="0" w:color="auto"/>
      </w:divBdr>
    </w:div>
    <w:div w:id="725186436">
      <w:bodyDiv w:val="1"/>
      <w:marLeft w:val="0"/>
      <w:marRight w:val="0"/>
      <w:marTop w:val="0"/>
      <w:marBottom w:val="0"/>
      <w:divBdr>
        <w:top w:val="none" w:sz="0" w:space="0" w:color="auto"/>
        <w:left w:val="none" w:sz="0" w:space="0" w:color="auto"/>
        <w:bottom w:val="none" w:sz="0" w:space="0" w:color="auto"/>
        <w:right w:val="none" w:sz="0" w:space="0" w:color="auto"/>
      </w:divBdr>
    </w:div>
    <w:div w:id="960963193">
      <w:bodyDiv w:val="1"/>
      <w:marLeft w:val="0"/>
      <w:marRight w:val="0"/>
      <w:marTop w:val="0"/>
      <w:marBottom w:val="0"/>
      <w:divBdr>
        <w:top w:val="none" w:sz="0" w:space="0" w:color="auto"/>
        <w:left w:val="none" w:sz="0" w:space="0" w:color="auto"/>
        <w:bottom w:val="none" w:sz="0" w:space="0" w:color="auto"/>
        <w:right w:val="none" w:sz="0" w:space="0" w:color="auto"/>
      </w:divBdr>
    </w:div>
    <w:div w:id="1568371297">
      <w:bodyDiv w:val="1"/>
      <w:marLeft w:val="0"/>
      <w:marRight w:val="0"/>
      <w:marTop w:val="0"/>
      <w:marBottom w:val="0"/>
      <w:divBdr>
        <w:top w:val="none" w:sz="0" w:space="0" w:color="auto"/>
        <w:left w:val="none" w:sz="0" w:space="0" w:color="auto"/>
        <w:bottom w:val="none" w:sz="0" w:space="0" w:color="auto"/>
        <w:right w:val="none" w:sz="0" w:space="0" w:color="auto"/>
      </w:divBdr>
    </w:div>
    <w:div w:id="1583442187">
      <w:bodyDiv w:val="1"/>
      <w:marLeft w:val="0"/>
      <w:marRight w:val="0"/>
      <w:marTop w:val="0"/>
      <w:marBottom w:val="0"/>
      <w:divBdr>
        <w:top w:val="none" w:sz="0" w:space="0" w:color="auto"/>
        <w:left w:val="none" w:sz="0" w:space="0" w:color="auto"/>
        <w:bottom w:val="none" w:sz="0" w:space="0" w:color="auto"/>
        <w:right w:val="none" w:sz="0" w:space="0" w:color="auto"/>
      </w:divBdr>
    </w:div>
    <w:div w:id="1687903048">
      <w:bodyDiv w:val="1"/>
      <w:marLeft w:val="0"/>
      <w:marRight w:val="0"/>
      <w:marTop w:val="0"/>
      <w:marBottom w:val="0"/>
      <w:divBdr>
        <w:top w:val="none" w:sz="0" w:space="0" w:color="auto"/>
        <w:left w:val="none" w:sz="0" w:space="0" w:color="auto"/>
        <w:bottom w:val="none" w:sz="0" w:space="0" w:color="auto"/>
        <w:right w:val="none" w:sz="0" w:space="0" w:color="auto"/>
      </w:divBdr>
      <w:divsChild>
        <w:div w:id="15735450">
          <w:marLeft w:val="0"/>
          <w:marRight w:val="0"/>
          <w:marTop w:val="0"/>
          <w:marBottom w:val="0"/>
          <w:divBdr>
            <w:top w:val="none" w:sz="0" w:space="0" w:color="auto"/>
            <w:left w:val="none" w:sz="0" w:space="0" w:color="auto"/>
            <w:bottom w:val="none" w:sz="0" w:space="0" w:color="auto"/>
            <w:right w:val="none" w:sz="0" w:space="0" w:color="auto"/>
          </w:divBdr>
          <w:divsChild>
            <w:div w:id="1751584515">
              <w:marLeft w:val="0"/>
              <w:marRight w:val="0"/>
              <w:marTop w:val="0"/>
              <w:marBottom w:val="0"/>
              <w:divBdr>
                <w:top w:val="none" w:sz="0" w:space="0" w:color="auto"/>
                <w:left w:val="none" w:sz="0" w:space="0" w:color="auto"/>
                <w:bottom w:val="none" w:sz="0" w:space="0" w:color="auto"/>
                <w:right w:val="none" w:sz="0" w:space="0" w:color="auto"/>
              </w:divBdr>
            </w:div>
            <w:div w:id="1811820600">
              <w:marLeft w:val="0"/>
              <w:marRight w:val="0"/>
              <w:marTop w:val="0"/>
              <w:marBottom w:val="0"/>
              <w:divBdr>
                <w:top w:val="none" w:sz="0" w:space="0" w:color="auto"/>
                <w:left w:val="none" w:sz="0" w:space="0" w:color="auto"/>
                <w:bottom w:val="none" w:sz="0" w:space="0" w:color="auto"/>
                <w:right w:val="none" w:sz="0" w:space="0" w:color="auto"/>
              </w:divBdr>
            </w:div>
            <w:div w:id="1995335510">
              <w:marLeft w:val="0"/>
              <w:marRight w:val="0"/>
              <w:marTop w:val="0"/>
              <w:marBottom w:val="0"/>
              <w:divBdr>
                <w:top w:val="none" w:sz="0" w:space="0" w:color="auto"/>
                <w:left w:val="none" w:sz="0" w:space="0" w:color="auto"/>
                <w:bottom w:val="none" w:sz="0" w:space="0" w:color="auto"/>
                <w:right w:val="none" w:sz="0" w:space="0" w:color="auto"/>
              </w:divBdr>
            </w:div>
          </w:divsChild>
        </w:div>
        <w:div w:id="87778691">
          <w:marLeft w:val="0"/>
          <w:marRight w:val="0"/>
          <w:marTop w:val="0"/>
          <w:marBottom w:val="0"/>
          <w:divBdr>
            <w:top w:val="none" w:sz="0" w:space="0" w:color="auto"/>
            <w:left w:val="none" w:sz="0" w:space="0" w:color="auto"/>
            <w:bottom w:val="none" w:sz="0" w:space="0" w:color="auto"/>
            <w:right w:val="none" w:sz="0" w:space="0" w:color="auto"/>
          </w:divBdr>
          <w:divsChild>
            <w:div w:id="113060089">
              <w:marLeft w:val="0"/>
              <w:marRight w:val="0"/>
              <w:marTop w:val="0"/>
              <w:marBottom w:val="0"/>
              <w:divBdr>
                <w:top w:val="none" w:sz="0" w:space="0" w:color="auto"/>
                <w:left w:val="none" w:sz="0" w:space="0" w:color="auto"/>
                <w:bottom w:val="none" w:sz="0" w:space="0" w:color="auto"/>
                <w:right w:val="none" w:sz="0" w:space="0" w:color="auto"/>
              </w:divBdr>
            </w:div>
            <w:div w:id="484904047">
              <w:marLeft w:val="0"/>
              <w:marRight w:val="0"/>
              <w:marTop w:val="0"/>
              <w:marBottom w:val="0"/>
              <w:divBdr>
                <w:top w:val="none" w:sz="0" w:space="0" w:color="auto"/>
                <w:left w:val="none" w:sz="0" w:space="0" w:color="auto"/>
                <w:bottom w:val="none" w:sz="0" w:space="0" w:color="auto"/>
                <w:right w:val="none" w:sz="0" w:space="0" w:color="auto"/>
              </w:divBdr>
            </w:div>
            <w:div w:id="1609580538">
              <w:marLeft w:val="0"/>
              <w:marRight w:val="0"/>
              <w:marTop w:val="0"/>
              <w:marBottom w:val="0"/>
              <w:divBdr>
                <w:top w:val="none" w:sz="0" w:space="0" w:color="auto"/>
                <w:left w:val="none" w:sz="0" w:space="0" w:color="auto"/>
                <w:bottom w:val="none" w:sz="0" w:space="0" w:color="auto"/>
                <w:right w:val="none" w:sz="0" w:space="0" w:color="auto"/>
              </w:divBdr>
            </w:div>
          </w:divsChild>
        </w:div>
        <w:div w:id="416512838">
          <w:marLeft w:val="0"/>
          <w:marRight w:val="0"/>
          <w:marTop w:val="0"/>
          <w:marBottom w:val="0"/>
          <w:divBdr>
            <w:top w:val="none" w:sz="0" w:space="0" w:color="auto"/>
            <w:left w:val="none" w:sz="0" w:space="0" w:color="auto"/>
            <w:bottom w:val="none" w:sz="0" w:space="0" w:color="auto"/>
            <w:right w:val="none" w:sz="0" w:space="0" w:color="auto"/>
          </w:divBdr>
        </w:div>
        <w:div w:id="1915704003">
          <w:marLeft w:val="0"/>
          <w:marRight w:val="0"/>
          <w:marTop w:val="0"/>
          <w:marBottom w:val="0"/>
          <w:divBdr>
            <w:top w:val="none" w:sz="0" w:space="0" w:color="auto"/>
            <w:left w:val="none" w:sz="0" w:space="0" w:color="auto"/>
            <w:bottom w:val="none" w:sz="0" w:space="0" w:color="auto"/>
            <w:right w:val="none" w:sz="0" w:space="0" w:color="auto"/>
          </w:divBdr>
          <w:divsChild>
            <w:div w:id="111871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b.watch/k99eYMwNkd/?mibextid=2Rb1f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azelita820209@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 TargetMode="External"/><Relationship Id="rId4" Type="http://schemas.openxmlformats.org/officeDocument/2006/relationships/settings" Target="settings.xml"/><Relationship Id="rId9" Type="http://schemas.openxmlformats.org/officeDocument/2006/relationships/image" Target="cid:image002.png@01D5DDA6.EF548120"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A89F6-779A-49E0-B5D1-EC5BF4F22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61</Pages>
  <Words>22093</Words>
  <Characters>121516</Characters>
  <Application>Microsoft Office Word</Application>
  <DocSecurity>0</DocSecurity>
  <Lines>1012</Lines>
  <Paragraphs>286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homero concha lerma</dc:creator>
  <cp:keywords/>
  <dc:description/>
  <cp:lastModifiedBy>Yuvisela</cp:lastModifiedBy>
  <cp:revision>8</cp:revision>
  <cp:lastPrinted>2023-09-02T03:29:00Z</cp:lastPrinted>
  <dcterms:created xsi:type="dcterms:W3CDTF">2023-08-28T15:10:00Z</dcterms:created>
  <dcterms:modified xsi:type="dcterms:W3CDTF">2023-12-05T15:36:00Z</dcterms:modified>
</cp:coreProperties>
</file>