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81BF" w14:textId="77777777" w:rsidR="00CB1791" w:rsidRDefault="00CB1791" w:rsidP="0053351C">
      <w:pPr>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w:t>
      </w:r>
    </w:p>
    <w:p w14:paraId="7504564C" w14:textId="77777777" w:rsidR="00CB1791" w:rsidRPr="001667B4" w:rsidRDefault="00CB1791" w:rsidP="0053351C">
      <w:pPr>
        <w:jc w:val="center"/>
        <w:rPr>
          <w:rFonts w:ascii="Arial" w:eastAsiaTheme="minorHAnsi" w:hAnsi="Arial" w:cs="Arial"/>
          <w:b w:val="0"/>
          <w:sz w:val="48"/>
          <w:szCs w:val="48"/>
        </w:rPr>
      </w:pPr>
      <w:r w:rsidRPr="001667B4">
        <w:rPr>
          <w:rFonts w:ascii="Arial" w:eastAsiaTheme="minorHAnsi" w:hAnsi="Arial" w:cs="Arial"/>
          <w:b w:val="0"/>
          <w:sz w:val="48"/>
          <w:szCs w:val="48"/>
        </w:rPr>
        <w:t>Estado de Coahuila de Zaragoza</w:t>
      </w:r>
    </w:p>
    <w:p w14:paraId="6BDA3258" w14:textId="77777777" w:rsidR="00CE341A" w:rsidRPr="004A7470" w:rsidRDefault="00CE341A" w:rsidP="0053351C">
      <w:pPr>
        <w:spacing w:after="160"/>
        <w:rPr>
          <w:rFonts w:ascii="Arial" w:eastAsiaTheme="minorHAnsi" w:hAnsi="Arial" w:cs="Arial"/>
          <w:b w:val="0"/>
          <w:szCs w:val="22"/>
        </w:rPr>
      </w:pPr>
    </w:p>
    <w:p w14:paraId="2CCA3874" w14:textId="7E08327C" w:rsidR="00CE341A" w:rsidRDefault="00CE341A" w:rsidP="0053351C">
      <w:pPr>
        <w:spacing w:after="160"/>
        <w:rPr>
          <w:rFonts w:ascii="Arial" w:eastAsiaTheme="minorHAnsi" w:hAnsi="Arial" w:cs="Arial"/>
          <w:b w:val="0"/>
          <w:szCs w:val="22"/>
        </w:rPr>
      </w:pPr>
    </w:p>
    <w:p w14:paraId="1B85C15A" w14:textId="77777777" w:rsidR="0053351C" w:rsidRPr="001667B4" w:rsidRDefault="0053351C" w:rsidP="0053351C">
      <w:pPr>
        <w:spacing w:after="160"/>
        <w:rPr>
          <w:rFonts w:ascii="Arial" w:eastAsiaTheme="minorHAnsi" w:hAnsi="Arial" w:cs="Arial"/>
          <w:b w:val="0"/>
          <w:szCs w:val="22"/>
        </w:rPr>
      </w:pPr>
    </w:p>
    <w:p w14:paraId="64E495ED" w14:textId="77777777" w:rsidR="00CE341A" w:rsidRPr="001667B4" w:rsidRDefault="00CE341A" w:rsidP="0053351C">
      <w:pPr>
        <w:spacing w:after="160"/>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8FB16E9" wp14:editId="03AACABB">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8927F" w14:textId="77777777" w:rsidR="00CE341A" w:rsidRPr="001667B4" w:rsidRDefault="00CE341A" w:rsidP="0053351C">
      <w:pPr>
        <w:spacing w:after="160"/>
        <w:rPr>
          <w:rFonts w:ascii="Arial" w:eastAsiaTheme="minorHAnsi" w:hAnsi="Arial" w:cs="Arial"/>
          <w:b w:val="0"/>
          <w:szCs w:val="22"/>
        </w:rPr>
      </w:pPr>
    </w:p>
    <w:p w14:paraId="50F8CD1B" w14:textId="77777777" w:rsidR="00CE341A" w:rsidRPr="001667B4" w:rsidRDefault="00CE341A" w:rsidP="0053351C">
      <w:pPr>
        <w:spacing w:after="160"/>
        <w:rPr>
          <w:rFonts w:ascii="Arial" w:eastAsiaTheme="minorHAnsi" w:hAnsi="Arial" w:cs="Arial"/>
          <w:b w:val="0"/>
          <w:szCs w:val="22"/>
        </w:rPr>
      </w:pPr>
    </w:p>
    <w:p w14:paraId="73E15CC6" w14:textId="77777777" w:rsidR="00CE341A" w:rsidRPr="001667B4" w:rsidRDefault="00CE341A" w:rsidP="0053351C">
      <w:pPr>
        <w:spacing w:after="160"/>
        <w:rPr>
          <w:rFonts w:ascii="Arial" w:eastAsiaTheme="minorHAnsi" w:hAnsi="Arial" w:cs="Arial"/>
          <w:b w:val="0"/>
          <w:szCs w:val="22"/>
        </w:rPr>
      </w:pPr>
    </w:p>
    <w:p w14:paraId="27B0FB36" w14:textId="77777777" w:rsidR="00CE341A" w:rsidRPr="001667B4" w:rsidRDefault="00CE341A" w:rsidP="0053351C">
      <w:pPr>
        <w:spacing w:after="160"/>
        <w:rPr>
          <w:rFonts w:ascii="Arial" w:eastAsiaTheme="minorHAnsi" w:hAnsi="Arial" w:cs="Arial"/>
          <w:b w:val="0"/>
          <w:szCs w:val="22"/>
        </w:rPr>
      </w:pPr>
    </w:p>
    <w:p w14:paraId="4BA21405" w14:textId="77777777" w:rsidR="00CE341A" w:rsidRPr="001667B4" w:rsidRDefault="00CE341A" w:rsidP="0053351C">
      <w:pPr>
        <w:spacing w:after="160"/>
        <w:rPr>
          <w:rFonts w:ascii="Arial" w:eastAsiaTheme="minorHAnsi" w:hAnsi="Arial" w:cs="Arial"/>
          <w:b w:val="0"/>
          <w:szCs w:val="22"/>
        </w:rPr>
      </w:pPr>
    </w:p>
    <w:p w14:paraId="23E6CFA5" w14:textId="77777777" w:rsidR="00CE341A" w:rsidRPr="001667B4" w:rsidRDefault="00CE341A" w:rsidP="0053351C">
      <w:pPr>
        <w:spacing w:after="160"/>
        <w:rPr>
          <w:rFonts w:ascii="Arial" w:eastAsiaTheme="minorHAnsi" w:hAnsi="Arial" w:cs="Arial"/>
          <w:b w:val="0"/>
          <w:szCs w:val="22"/>
        </w:rPr>
      </w:pPr>
    </w:p>
    <w:p w14:paraId="68B8BFE3" w14:textId="77777777" w:rsidR="00CE341A" w:rsidRPr="004A7470" w:rsidRDefault="00CE341A" w:rsidP="0053351C">
      <w:pPr>
        <w:spacing w:after="160"/>
        <w:jc w:val="center"/>
        <w:rPr>
          <w:rFonts w:ascii="Arial" w:eastAsiaTheme="minorHAnsi" w:hAnsi="Arial" w:cs="Arial"/>
          <w:b w:val="0"/>
          <w:szCs w:val="22"/>
        </w:rPr>
      </w:pPr>
    </w:p>
    <w:p w14:paraId="12A6443B" w14:textId="77777777" w:rsidR="00CE341A" w:rsidRPr="004A7470" w:rsidRDefault="00CE341A" w:rsidP="0053351C">
      <w:pPr>
        <w:spacing w:after="160"/>
        <w:jc w:val="center"/>
        <w:rPr>
          <w:rFonts w:ascii="Arial" w:eastAsiaTheme="minorHAnsi" w:hAnsi="Arial" w:cs="Arial"/>
          <w:b w:val="0"/>
          <w:szCs w:val="22"/>
        </w:rPr>
      </w:pPr>
    </w:p>
    <w:p w14:paraId="0F9439F8" w14:textId="77777777" w:rsidR="00CE341A" w:rsidRPr="001667B4" w:rsidRDefault="00CE341A" w:rsidP="0053351C">
      <w:pPr>
        <w:spacing w:after="160"/>
        <w:jc w:val="center"/>
        <w:rPr>
          <w:rFonts w:ascii="Arial" w:eastAsiaTheme="minorHAnsi" w:hAnsi="Arial" w:cs="Arial"/>
          <w:b w:val="0"/>
          <w:szCs w:val="22"/>
        </w:rPr>
      </w:pPr>
    </w:p>
    <w:p w14:paraId="0BFE011A" w14:textId="77777777" w:rsidR="00286AEB" w:rsidRDefault="00286AEB" w:rsidP="0053351C">
      <w:pPr>
        <w:spacing w:after="160"/>
        <w:jc w:val="center"/>
        <w:rPr>
          <w:rFonts w:ascii="Arial" w:eastAsiaTheme="minorHAnsi" w:hAnsi="Arial" w:cs="Arial"/>
          <w:bCs/>
          <w:sz w:val="40"/>
          <w:szCs w:val="40"/>
        </w:rPr>
      </w:pPr>
    </w:p>
    <w:p w14:paraId="44808ADA" w14:textId="7170B0B1" w:rsidR="00CE341A" w:rsidRPr="002F37FC" w:rsidRDefault="00CE341A" w:rsidP="0053351C">
      <w:pPr>
        <w:spacing w:after="160"/>
        <w:jc w:val="center"/>
        <w:rPr>
          <w:rFonts w:ascii="Arial" w:eastAsiaTheme="minorHAnsi" w:hAnsi="Arial" w:cs="Arial"/>
          <w:bCs/>
          <w:sz w:val="40"/>
          <w:szCs w:val="40"/>
        </w:rPr>
      </w:pPr>
      <w:r w:rsidRPr="002F37FC">
        <w:rPr>
          <w:rFonts w:ascii="Arial" w:eastAsiaTheme="minorHAnsi" w:hAnsi="Arial" w:cs="Arial"/>
          <w:bCs/>
          <w:sz w:val="40"/>
          <w:szCs w:val="40"/>
        </w:rPr>
        <w:t xml:space="preserve">Recomendación No. </w:t>
      </w:r>
      <w:r w:rsidR="000C113D">
        <w:rPr>
          <w:rFonts w:ascii="Arial" w:eastAsiaTheme="minorHAnsi" w:hAnsi="Arial" w:cs="Arial"/>
          <w:bCs/>
          <w:sz w:val="40"/>
          <w:szCs w:val="40"/>
        </w:rPr>
        <w:t>0</w:t>
      </w:r>
      <w:r w:rsidR="00B3683E">
        <w:rPr>
          <w:rFonts w:ascii="Arial" w:eastAsiaTheme="minorHAnsi" w:hAnsi="Arial" w:cs="Arial"/>
          <w:bCs/>
          <w:sz w:val="40"/>
          <w:szCs w:val="40"/>
        </w:rPr>
        <w:t>4</w:t>
      </w:r>
      <w:r w:rsidRPr="00B212CF">
        <w:rPr>
          <w:rFonts w:ascii="Arial" w:eastAsiaTheme="minorHAnsi" w:hAnsi="Arial" w:cs="Arial"/>
          <w:bCs/>
          <w:sz w:val="40"/>
          <w:szCs w:val="40"/>
        </w:rPr>
        <w:t>/202</w:t>
      </w:r>
      <w:r w:rsidR="00B3683E">
        <w:rPr>
          <w:rFonts w:ascii="Arial" w:eastAsiaTheme="minorHAnsi" w:hAnsi="Arial" w:cs="Arial"/>
          <w:bCs/>
          <w:sz w:val="40"/>
          <w:szCs w:val="40"/>
        </w:rPr>
        <w:t>4</w:t>
      </w:r>
    </w:p>
    <w:p w14:paraId="125BAA09" w14:textId="77777777" w:rsidR="00CE341A" w:rsidRPr="004A7470" w:rsidRDefault="00CE341A" w:rsidP="0053351C">
      <w:pPr>
        <w:spacing w:after="160"/>
        <w:jc w:val="center"/>
        <w:rPr>
          <w:rFonts w:ascii="Arial" w:eastAsiaTheme="minorHAnsi" w:hAnsi="Arial" w:cs="Arial"/>
          <w:b w:val="0"/>
          <w:szCs w:val="22"/>
        </w:rPr>
      </w:pPr>
    </w:p>
    <w:p w14:paraId="11C7E8B2" w14:textId="4AE0EC70" w:rsidR="006761C4" w:rsidRDefault="006761C4" w:rsidP="0053351C">
      <w:pPr>
        <w:spacing w:after="160"/>
        <w:rPr>
          <w:rFonts w:ascii="Arial" w:eastAsiaTheme="minorHAnsi" w:hAnsi="Arial" w:cs="Arial"/>
          <w:b w:val="0"/>
          <w:szCs w:val="22"/>
        </w:rPr>
      </w:pPr>
    </w:p>
    <w:p w14:paraId="31DB511E" w14:textId="77777777" w:rsidR="0053351C" w:rsidRPr="001667B4" w:rsidRDefault="0053351C" w:rsidP="0053351C">
      <w:pPr>
        <w:spacing w:after="160"/>
        <w:rPr>
          <w:rFonts w:ascii="Arial" w:eastAsiaTheme="minorHAnsi" w:hAnsi="Arial" w:cs="Arial"/>
          <w:b w:val="0"/>
          <w:szCs w:val="22"/>
        </w:rPr>
      </w:pPr>
    </w:p>
    <w:p w14:paraId="68CE0EE2" w14:textId="77777777" w:rsidR="00CE341A" w:rsidRPr="002F37FC" w:rsidRDefault="00CE341A" w:rsidP="0053351C">
      <w:pPr>
        <w:spacing w:after="160"/>
        <w:jc w:val="center"/>
        <w:rPr>
          <w:rFonts w:ascii="Arial" w:eastAsiaTheme="minorHAnsi" w:hAnsi="Arial" w:cs="Arial"/>
          <w:b w:val="0"/>
          <w:szCs w:val="22"/>
        </w:rPr>
      </w:pPr>
      <w:r w:rsidRPr="002F37FC">
        <w:rPr>
          <w:rFonts w:ascii="Arial" w:eastAsiaTheme="minorHAnsi" w:hAnsi="Arial" w:cs="Arial"/>
          <w:b w:val="0"/>
          <w:szCs w:val="22"/>
        </w:rPr>
        <w:t>Expedientes</w:t>
      </w:r>
      <w:r>
        <w:rPr>
          <w:rFonts w:ascii="Arial" w:eastAsiaTheme="minorHAnsi" w:hAnsi="Arial" w:cs="Arial"/>
          <w:b w:val="0"/>
          <w:szCs w:val="22"/>
        </w:rPr>
        <w:t>:</w:t>
      </w:r>
    </w:p>
    <w:p w14:paraId="441DF2CE" w14:textId="7C5A8D07" w:rsidR="00CE341A" w:rsidRPr="00020FF7" w:rsidRDefault="000E79E9" w:rsidP="0053351C">
      <w:pPr>
        <w:spacing w:after="160"/>
        <w:jc w:val="center"/>
        <w:rPr>
          <w:rFonts w:ascii="Arial" w:eastAsiaTheme="minorHAnsi" w:hAnsi="Arial" w:cs="Arial"/>
          <w:b w:val="0"/>
          <w:szCs w:val="22"/>
        </w:rPr>
      </w:pPr>
      <w:r>
        <w:rPr>
          <w:rFonts w:ascii="Arial" w:eastAsiaTheme="minorHAnsi" w:hAnsi="Arial" w:cs="Arial"/>
          <w:b w:val="0"/>
          <w:szCs w:val="22"/>
        </w:rPr>
        <w:t>CDHEC/5/X/X/Q</w:t>
      </w:r>
    </w:p>
    <w:p w14:paraId="00CF05DC" w14:textId="738A2AF7" w:rsidR="006E0256" w:rsidRPr="002F37FC" w:rsidRDefault="006E0256" w:rsidP="0053351C">
      <w:pPr>
        <w:spacing w:after="160"/>
        <w:jc w:val="center"/>
        <w:rPr>
          <w:rFonts w:ascii="Arial" w:eastAsiaTheme="minorHAnsi" w:hAnsi="Arial" w:cs="Arial"/>
          <w:b w:val="0"/>
          <w:szCs w:val="22"/>
        </w:rPr>
      </w:pPr>
    </w:p>
    <w:p w14:paraId="53F3AD11" w14:textId="5BC2B95E" w:rsidR="00CE341A" w:rsidRPr="002F37FC" w:rsidRDefault="00CE341A" w:rsidP="0053351C">
      <w:pPr>
        <w:spacing w:after="160"/>
        <w:rPr>
          <w:rFonts w:ascii="Arial" w:eastAsiaTheme="minorHAnsi" w:hAnsi="Arial" w:cs="Arial"/>
          <w:b w:val="0"/>
          <w:szCs w:val="22"/>
        </w:rPr>
      </w:pPr>
    </w:p>
    <w:p w14:paraId="5C930573" w14:textId="644BF4BA" w:rsidR="006761C4" w:rsidRPr="002F37FC" w:rsidRDefault="006761C4" w:rsidP="0053351C">
      <w:pPr>
        <w:spacing w:after="160"/>
        <w:jc w:val="center"/>
        <w:rPr>
          <w:rFonts w:ascii="Arial" w:eastAsiaTheme="minorHAnsi" w:hAnsi="Arial" w:cs="Arial"/>
          <w:b w:val="0"/>
          <w:szCs w:val="22"/>
        </w:rPr>
      </w:pPr>
    </w:p>
    <w:p w14:paraId="4C63AF9C" w14:textId="53A4BA81" w:rsidR="00DC67AA" w:rsidRPr="009E0362" w:rsidRDefault="00CE341A" w:rsidP="0053351C">
      <w:pPr>
        <w:spacing w:after="160"/>
        <w:jc w:val="center"/>
        <w:rPr>
          <w:rFonts w:ascii="Arial" w:eastAsiaTheme="minorHAnsi" w:hAnsi="Arial" w:cs="Arial"/>
          <w:b w:val="0"/>
          <w:szCs w:val="22"/>
        </w:rPr>
      </w:pPr>
      <w:r w:rsidRPr="009E0362">
        <w:rPr>
          <w:rFonts w:ascii="Arial" w:eastAsiaTheme="minorHAnsi" w:hAnsi="Arial" w:cs="Arial"/>
          <w:b w:val="0"/>
          <w:szCs w:val="22"/>
        </w:rPr>
        <w:t>Saltillo, Coahuila de Zaragoza</w:t>
      </w:r>
    </w:p>
    <w:p w14:paraId="51F47C2B" w14:textId="2E80AC37" w:rsidR="004D1B46" w:rsidRDefault="006C54A5" w:rsidP="0053351C">
      <w:pPr>
        <w:spacing w:after="160"/>
        <w:jc w:val="center"/>
        <w:rPr>
          <w:rFonts w:ascii="Arial" w:eastAsiaTheme="minorHAnsi" w:hAnsi="Arial" w:cs="Arial"/>
          <w:b w:val="0"/>
          <w:szCs w:val="22"/>
        </w:rPr>
      </w:pPr>
      <w:r>
        <w:rPr>
          <w:rFonts w:ascii="Arial" w:eastAsiaTheme="minorHAnsi" w:hAnsi="Arial" w:cs="Arial"/>
          <w:b w:val="0"/>
          <w:szCs w:val="22"/>
        </w:rPr>
        <w:t>26</w:t>
      </w:r>
      <w:r w:rsidR="000C113D" w:rsidRPr="000C113D">
        <w:rPr>
          <w:rFonts w:ascii="Arial" w:eastAsiaTheme="minorHAnsi" w:hAnsi="Arial" w:cs="Arial"/>
          <w:b w:val="0"/>
          <w:szCs w:val="22"/>
        </w:rPr>
        <w:t xml:space="preserve"> </w:t>
      </w:r>
      <w:r w:rsidR="00DC67AA" w:rsidRPr="000C113D">
        <w:rPr>
          <w:rFonts w:ascii="Arial" w:eastAsiaTheme="minorHAnsi" w:hAnsi="Arial" w:cs="Arial"/>
          <w:b w:val="0"/>
          <w:szCs w:val="22"/>
        </w:rPr>
        <w:t xml:space="preserve">de </w:t>
      </w:r>
      <w:r w:rsidR="00261906" w:rsidRPr="000C113D">
        <w:rPr>
          <w:rFonts w:ascii="Arial" w:eastAsiaTheme="minorHAnsi" w:hAnsi="Arial" w:cs="Arial"/>
          <w:b w:val="0"/>
          <w:szCs w:val="22"/>
        </w:rPr>
        <w:t>febrero</w:t>
      </w:r>
      <w:r w:rsidR="00683AE8" w:rsidRPr="000C113D">
        <w:rPr>
          <w:rFonts w:ascii="Arial" w:eastAsiaTheme="minorHAnsi" w:hAnsi="Arial" w:cs="Arial"/>
          <w:b w:val="0"/>
          <w:szCs w:val="22"/>
        </w:rPr>
        <w:t xml:space="preserve"> de 202</w:t>
      </w:r>
      <w:r w:rsidR="00B3683E">
        <w:rPr>
          <w:rFonts w:ascii="Arial" w:eastAsiaTheme="minorHAnsi" w:hAnsi="Arial" w:cs="Arial"/>
          <w:b w:val="0"/>
          <w:szCs w:val="22"/>
        </w:rPr>
        <w:t>4</w:t>
      </w:r>
    </w:p>
    <w:p w14:paraId="3FC2BBCF" w14:textId="6D2B0313" w:rsidR="00286AEB" w:rsidRDefault="00286AEB" w:rsidP="0053351C">
      <w:pPr>
        <w:spacing w:after="160" w:line="360" w:lineRule="auto"/>
        <w:rPr>
          <w:rFonts w:ascii="Arial" w:eastAsiaTheme="minorHAnsi" w:hAnsi="Arial" w:cs="Arial"/>
          <w:b w:val="0"/>
          <w:sz w:val="10"/>
          <w:szCs w:val="10"/>
        </w:rPr>
      </w:pPr>
    </w:p>
    <w:p w14:paraId="2621DBBA" w14:textId="77777777" w:rsidR="00286AEB" w:rsidRPr="00286AEB" w:rsidRDefault="00286AEB" w:rsidP="0053351C">
      <w:pPr>
        <w:spacing w:after="160" w:line="360" w:lineRule="auto"/>
        <w:rPr>
          <w:rFonts w:ascii="Arial" w:eastAsiaTheme="minorHAnsi" w:hAnsi="Arial" w:cs="Arial"/>
          <w:b w:val="0"/>
          <w:sz w:val="10"/>
          <w:szCs w:val="10"/>
        </w:rPr>
      </w:pPr>
    </w:p>
    <w:p w14:paraId="57F5A9E9" w14:textId="77777777" w:rsidR="00286AEB" w:rsidRPr="00683AE8" w:rsidRDefault="00286AEB" w:rsidP="0053351C">
      <w:pPr>
        <w:spacing w:after="160" w:line="360" w:lineRule="auto"/>
        <w:rPr>
          <w:rFonts w:ascii="Arial" w:eastAsiaTheme="minorHAnsi" w:hAnsi="Arial" w:cs="Arial"/>
          <w:b w:val="0"/>
          <w:szCs w:val="22"/>
        </w:rPr>
      </w:pPr>
    </w:p>
    <w:p w14:paraId="7C227493" w14:textId="45C3A9DD" w:rsidR="00CE341A" w:rsidRDefault="00BC22E9" w:rsidP="0053351C">
      <w:pPr>
        <w:widowControl w:val="0"/>
        <w:autoSpaceDE w:val="0"/>
        <w:autoSpaceDN w:val="0"/>
        <w:adjustRightInd w:val="0"/>
        <w:spacing w:line="360" w:lineRule="auto"/>
        <w:jc w:val="center"/>
        <w:rPr>
          <w:rFonts w:ascii="Arial" w:hAnsi="Arial" w:cs="Arial"/>
          <w:bCs/>
          <w:sz w:val="16"/>
          <w:lang w:val="es-ES"/>
        </w:rPr>
      </w:pPr>
      <w:r>
        <w:rPr>
          <w:rFonts w:ascii="Arial" w:hAnsi="Arial" w:cs="Arial"/>
          <w:bCs/>
          <w:sz w:val="16"/>
          <w:lang w:val="es-ES"/>
        </w:rPr>
        <w:lastRenderedPageBreak/>
        <w:t>Ficha Técnica</w:t>
      </w:r>
    </w:p>
    <w:p w14:paraId="7E586570" w14:textId="77777777" w:rsidR="0053351C" w:rsidRPr="00250B88" w:rsidRDefault="0053351C" w:rsidP="0053351C">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CE341A" w:rsidRPr="00250B88" w14:paraId="6B3DE2F7" w14:textId="77777777" w:rsidTr="00A457B6">
        <w:tc>
          <w:tcPr>
            <w:tcW w:w="1806" w:type="dxa"/>
          </w:tcPr>
          <w:p w14:paraId="50DF1C2B"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Recomendación</w:t>
            </w:r>
          </w:p>
        </w:tc>
        <w:tc>
          <w:tcPr>
            <w:tcW w:w="5481" w:type="dxa"/>
          </w:tcPr>
          <w:p w14:paraId="1A4885B3" w14:textId="03C7D316"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 xml:space="preserve">No. </w:t>
            </w:r>
            <w:r w:rsidR="000C113D">
              <w:rPr>
                <w:rFonts w:ascii="Arial" w:hAnsi="Arial" w:cs="Arial"/>
                <w:b w:val="0"/>
                <w:bCs/>
                <w:sz w:val="16"/>
                <w:lang w:val="es-ES"/>
              </w:rPr>
              <w:t>0</w:t>
            </w:r>
            <w:r w:rsidR="00B3683E">
              <w:rPr>
                <w:rFonts w:ascii="Arial" w:hAnsi="Arial" w:cs="Arial"/>
                <w:b w:val="0"/>
                <w:bCs/>
                <w:sz w:val="16"/>
                <w:lang w:val="es-ES"/>
              </w:rPr>
              <w:t>4</w:t>
            </w:r>
            <w:r w:rsidR="00A85883" w:rsidRPr="00A85883">
              <w:rPr>
                <w:rFonts w:ascii="Arial" w:hAnsi="Arial" w:cs="Arial"/>
                <w:b w:val="0"/>
                <w:bCs/>
                <w:sz w:val="16"/>
                <w:lang w:val="es-ES"/>
              </w:rPr>
              <w:t>/</w:t>
            </w:r>
            <w:r w:rsidRPr="00A85883">
              <w:rPr>
                <w:rFonts w:ascii="Arial" w:hAnsi="Arial" w:cs="Arial"/>
                <w:b w:val="0"/>
                <w:bCs/>
                <w:sz w:val="16"/>
                <w:lang w:val="es-ES"/>
              </w:rPr>
              <w:t>202</w:t>
            </w:r>
            <w:r w:rsidR="00B3683E">
              <w:rPr>
                <w:rFonts w:ascii="Arial" w:hAnsi="Arial" w:cs="Arial"/>
                <w:b w:val="0"/>
                <w:bCs/>
                <w:sz w:val="16"/>
                <w:lang w:val="es-ES"/>
              </w:rPr>
              <w:t>4</w:t>
            </w:r>
          </w:p>
        </w:tc>
      </w:tr>
      <w:tr w:rsidR="00CE341A" w:rsidRPr="00250B88" w14:paraId="62B10803" w14:textId="77777777" w:rsidTr="00A457B6">
        <w:tc>
          <w:tcPr>
            <w:tcW w:w="1806" w:type="dxa"/>
          </w:tcPr>
          <w:p w14:paraId="40390DC0"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Expedientes</w:t>
            </w:r>
          </w:p>
        </w:tc>
        <w:tc>
          <w:tcPr>
            <w:tcW w:w="5481" w:type="dxa"/>
          </w:tcPr>
          <w:p w14:paraId="67D14781" w14:textId="5610F5AC" w:rsidR="00CE341A" w:rsidRPr="00B02F3A" w:rsidRDefault="000E79E9" w:rsidP="0053351C">
            <w:pPr>
              <w:widowControl w:val="0"/>
              <w:autoSpaceDE w:val="0"/>
              <w:autoSpaceDN w:val="0"/>
              <w:adjustRightInd w:val="0"/>
              <w:spacing w:line="360" w:lineRule="auto"/>
              <w:rPr>
                <w:rFonts w:ascii="Arial" w:hAnsi="Arial" w:cs="Arial"/>
                <w:b w:val="0"/>
                <w:bCs/>
                <w:sz w:val="16"/>
                <w:lang w:val="es-ES"/>
              </w:rPr>
            </w:pPr>
            <w:r>
              <w:rPr>
                <w:rFonts w:ascii="Arial" w:hAnsi="Arial" w:cs="Arial"/>
                <w:b w:val="0"/>
                <w:sz w:val="16"/>
                <w:lang w:val="es-ES"/>
              </w:rPr>
              <w:t>CDHEC/5/X/X/Q</w:t>
            </w:r>
          </w:p>
        </w:tc>
      </w:tr>
      <w:tr w:rsidR="00CE341A" w:rsidRPr="00250B88" w14:paraId="3C0292D8" w14:textId="77777777" w:rsidTr="00A457B6">
        <w:tc>
          <w:tcPr>
            <w:tcW w:w="1806" w:type="dxa"/>
          </w:tcPr>
          <w:p w14:paraId="3C8D475D"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Quejoso(s)</w:t>
            </w:r>
          </w:p>
        </w:tc>
        <w:tc>
          <w:tcPr>
            <w:tcW w:w="5481" w:type="dxa"/>
          </w:tcPr>
          <w:p w14:paraId="12F78052" w14:textId="4301C664" w:rsidR="00CE341A" w:rsidRPr="00B02F3A" w:rsidRDefault="00ED3247" w:rsidP="0053351C">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Ag1</w:t>
            </w:r>
          </w:p>
        </w:tc>
      </w:tr>
      <w:tr w:rsidR="00CE341A" w:rsidRPr="00250B88" w14:paraId="18FD0854" w14:textId="77777777" w:rsidTr="00A457B6">
        <w:tc>
          <w:tcPr>
            <w:tcW w:w="1806" w:type="dxa"/>
          </w:tcPr>
          <w:p w14:paraId="49C84621"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Agraviado(s)</w:t>
            </w:r>
          </w:p>
        </w:tc>
        <w:tc>
          <w:tcPr>
            <w:tcW w:w="5481" w:type="dxa"/>
          </w:tcPr>
          <w:p w14:paraId="23373BC7" w14:textId="3E077A74" w:rsidR="00CE341A" w:rsidRPr="00B02F3A" w:rsidRDefault="00ED3247" w:rsidP="0053351C">
            <w:pPr>
              <w:widowControl w:val="0"/>
              <w:autoSpaceDE w:val="0"/>
              <w:autoSpaceDN w:val="0"/>
              <w:adjustRightInd w:val="0"/>
              <w:spacing w:line="360" w:lineRule="auto"/>
              <w:rPr>
                <w:rFonts w:ascii="Arial" w:hAnsi="Arial" w:cs="Arial"/>
                <w:b w:val="0"/>
                <w:bCs/>
                <w:sz w:val="16"/>
                <w:lang w:val="es-ES"/>
              </w:rPr>
            </w:pPr>
            <w:r>
              <w:rPr>
                <w:rFonts w:ascii="Arial" w:hAnsi="Arial" w:cs="Arial"/>
                <w:b w:val="0"/>
                <w:sz w:val="16"/>
                <w:lang w:val="es-ES"/>
              </w:rPr>
              <w:t>Ag1</w:t>
            </w:r>
          </w:p>
        </w:tc>
      </w:tr>
      <w:tr w:rsidR="00CE341A" w:rsidRPr="00250B88" w14:paraId="4984B05F" w14:textId="77777777" w:rsidTr="00A457B6">
        <w:tc>
          <w:tcPr>
            <w:tcW w:w="1806" w:type="dxa"/>
          </w:tcPr>
          <w:p w14:paraId="3E35397C"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Autoridad(es)</w:t>
            </w:r>
          </w:p>
        </w:tc>
        <w:tc>
          <w:tcPr>
            <w:tcW w:w="5481" w:type="dxa"/>
          </w:tcPr>
          <w:p w14:paraId="1AEB2204" w14:textId="695B81E8" w:rsidR="00CE341A" w:rsidRPr="00B02F3A" w:rsidRDefault="00261906" w:rsidP="00D04D3B">
            <w:pPr>
              <w:widowControl w:val="0"/>
              <w:autoSpaceDE w:val="0"/>
              <w:autoSpaceDN w:val="0"/>
              <w:adjustRightInd w:val="0"/>
              <w:spacing w:line="276" w:lineRule="auto"/>
              <w:jc w:val="both"/>
              <w:rPr>
                <w:rFonts w:ascii="Arial" w:hAnsi="Arial" w:cs="Arial"/>
                <w:b w:val="0"/>
                <w:bCs/>
                <w:sz w:val="16"/>
                <w:lang w:val="es-ES"/>
              </w:rPr>
            </w:pPr>
            <w:r>
              <w:rPr>
                <w:rFonts w:ascii="Arial" w:hAnsi="Arial" w:cs="Arial"/>
                <w:b w:val="0"/>
                <w:sz w:val="16"/>
                <w:lang w:val="es-ES"/>
              </w:rPr>
              <w:t xml:space="preserve">Servidores públicos del </w:t>
            </w:r>
            <w:r w:rsidR="00B3683E">
              <w:rPr>
                <w:rFonts w:ascii="Arial" w:hAnsi="Arial" w:cs="Arial"/>
                <w:b w:val="0"/>
                <w:sz w:val="16"/>
                <w:lang w:val="es-ES"/>
              </w:rPr>
              <w:t>Hospital Genera</w:t>
            </w:r>
            <w:r w:rsidR="00D04D3B">
              <w:rPr>
                <w:rFonts w:ascii="Arial" w:hAnsi="Arial" w:cs="Arial"/>
                <w:b w:val="0"/>
                <w:sz w:val="16"/>
                <w:lang w:val="es-ES"/>
              </w:rPr>
              <w:t>l</w:t>
            </w:r>
            <w:r w:rsidR="00B3683E">
              <w:rPr>
                <w:rFonts w:ascii="Arial" w:hAnsi="Arial" w:cs="Arial"/>
                <w:b w:val="0"/>
                <w:sz w:val="16"/>
                <w:lang w:val="es-ES"/>
              </w:rPr>
              <w:t xml:space="preserve"> de Acuña (HG Acuña)</w:t>
            </w:r>
            <w:r w:rsidR="00D04D3B">
              <w:rPr>
                <w:rFonts w:ascii="Arial" w:hAnsi="Arial" w:cs="Arial"/>
                <w:b w:val="0"/>
                <w:sz w:val="16"/>
                <w:lang w:val="es-ES"/>
              </w:rPr>
              <w:t xml:space="preserve"> dependientes de la Secretaría de Salud del Estado de Coahuila de Zaragoza (SS)</w:t>
            </w:r>
            <w:r w:rsidR="00B3683E">
              <w:rPr>
                <w:rFonts w:ascii="Arial" w:hAnsi="Arial" w:cs="Arial"/>
                <w:b w:val="0"/>
                <w:sz w:val="16"/>
                <w:lang w:val="es-ES"/>
              </w:rPr>
              <w:t xml:space="preserve"> </w:t>
            </w:r>
          </w:p>
        </w:tc>
      </w:tr>
      <w:tr w:rsidR="00CE341A" w:rsidRPr="00250B88" w14:paraId="6CB47092" w14:textId="77777777" w:rsidTr="00A457B6">
        <w:tc>
          <w:tcPr>
            <w:tcW w:w="1806" w:type="dxa"/>
          </w:tcPr>
          <w:p w14:paraId="026EF9D8" w14:textId="77777777" w:rsidR="00CE341A" w:rsidRPr="00A63E89" w:rsidRDefault="00CE341A" w:rsidP="0053351C">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Calificación de las violaciones:</w:t>
            </w:r>
          </w:p>
        </w:tc>
        <w:tc>
          <w:tcPr>
            <w:tcW w:w="5481" w:type="dxa"/>
          </w:tcPr>
          <w:p w14:paraId="40AD1016" w14:textId="77777777" w:rsidR="00261906" w:rsidRDefault="00CE341A" w:rsidP="00D04D3B">
            <w:pPr>
              <w:widowControl w:val="0"/>
              <w:autoSpaceDE w:val="0"/>
              <w:autoSpaceDN w:val="0"/>
              <w:adjustRightInd w:val="0"/>
              <w:spacing w:line="360" w:lineRule="auto"/>
              <w:rPr>
                <w:rFonts w:ascii="Arial" w:hAnsi="Arial" w:cs="Arial"/>
                <w:b w:val="0"/>
                <w:sz w:val="16"/>
                <w:lang w:val="es-ES"/>
              </w:rPr>
            </w:pPr>
            <w:r w:rsidRPr="00B02F3A">
              <w:rPr>
                <w:rFonts w:ascii="Arial" w:hAnsi="Arial" w:cs="Arial"/>
                <w:b w:val="0"/>
                <w:sz w:val="16"/>
                <w:lang w:val="es-ES"/>
              </w:rPr>
              <w:t xml:space="preserve">a). Violación al </w:t>
            </w:r>
            <w:r w:rsidR="00533C96" w:rsidRPr="00B02F3A">
              <w:rPr>
                <w:rFonts w:ascii="Arial" w:hAnsi="Arial" w:cs="Arial"/>
                <w:b w:val="0"/>
                <w:sz w:val="16"/>
                <w:lang w:val="es-ES"/>
              </w:rPr>
              <w:t>Derecho a la</w:t>
            </w:r>
            <w:r w:rsidR="00327A4E">
              <w:rPr>
                <w:rFonts w:ascii="Arial" w:hAnsi="Arial" w:cs="Arial"/>
                <w:b w:val="0"/>
                <w:sz w:val="16"/>
                <w:lang w:val="es-ES"/>
              </w:rPr>
              <w:t xml:space="preserve"> Legalidad y Seguridad Jurídica</w:t>
            </w:r>
          </w:p>
          <w:p w14:paraId="45E7E7CD" w14:textId="60E2E5A0" w:rsidR="00CE341A" w:rsidRPr="00B02F3A" w:rsidRDefault="00261906" w:rsidP="00D04D3B">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a</w:t>
            </w:r>
            <w:r w:rsidR="00327A4E">
              <w:rPr>
                <w:rFonts w:ascii="Arial" w:hAnsi="Arial" w:cs="Arial"/>
                <w:b w:val="0"/>
                <w:sz w:val="16"/>
                <w:lang w:val="es-ES"/>
              </w:rPr>
              <w:t>1).</w:t>
            </w:r>
            <w:r w:rsidR="00533C96" w:rsidRPr="00B02F3A">
              <w:rPr>
                <w:rFonts w:ascii="Arial" w:hAnsi="Arial" w:cs="Arial"/>
                <w:b w:val="0"/>
                <w:sz w:val="16"/>
                <w:lang w:val="es-ES"/>
              </w:rPr>
              <w:t xml:space="preserve"> </w:t>
            </w:r>
            <w:r w:rsidR="000E79E9">
              <w:rPr>
                <w:rFonts w:ascii="Arial" w:hAnsi="Arial" w:cs="Arial"/>
                <w:b w:val="0"/>
                <w:sz w:val="16"/>
                <w:lang w:val="es-ES"/>
              </w:rPr>
              <w:t>Ejercicio indebido de la función pública</w:t>
            </w:r>
          </w:p>
        </w:tc>
      </w:tr>
      <w:tr w:rsidR="00CE341A" w:rsidRPr="00250B88" w14:paraId="694AC847" w14:textId="77777777" w:rsidTr="00A457B6">
        <w:tc>
          <w:tcPr>
            <w:tcW w:w="7287" w:type="dxa"/>
            <w:gridSpan w:val="2"/>
          </w:tcPr>
          <w:p w14:paraId="614F8DB8" w14:textId="77777777" w:rsidR="00CE341A" w:rsidRPr="00250B88" w:rsidRDefault="00CE341A" w:rsidP="0053351C">
            <w:pPr>
              <w:widowControl w:val="0"/>
              <w:autoSpaceDE w:val="0"/>
              <w:autoSpaceDN w:val="0"/>
              <w:adjustRightInd w:val="0"/>
              <w:spacing w:line="360" w:lineRule="auto"/>
              <w:jc w:val="center"/>
              <w:rPr>
                <w:rFonts w:ascii="Arial" w:hAnsi="Arial" w:cs="Arial"/>
                <w:b w:val="0"/>
                <w:sz w:val="16"/>
                <w:lang w:val="es-ES"/>
              </w:rPr>
            </w:pPr>
          </w:p>
          <w:p w14:paraId="2A505C3D" w14:textId="279DEF09" w:rsidR="00C3082E" w:rsidRDefault="00CE341A" w:rsidP="0053351C">
            <w:pPr>
              <w:widowControl w:val="0"/>
              <w:autoSpaceDE w:val="0"/>
              <w:autoSpaceDN w:val="0"/>
              <w:adjustRightInd w:val="0"/>
              <w:spacing w:line="360" w:lineRule="auto"/>
              <w:jc w:val="center"/>
              <w:rPr>
                <w:rFonts w:ascii="Arial" w:hAnsi="Arial" w:cs="Arial"/>
                <w:b w:val="0"/>
                <w:sz w:val="16"/>
                <w:lang w:val="es-ES"/>
              </w:rPr>
            </w:pPr>
            <w:r w:rsidRPr="00B02F3A">
              <w:rPr>
                <w:rFonts w:ascii="Arial" w:hAnsi="Arial" w:cs="Arial"/>
                <w:b w:val="0"/>
                <w:sz w:val="16"/>
                <w:lang w:val="es-ES"/>
              </w:rPr>
              <w:t>Situación Jurídica</w:t>
            </w:r>
          </w:p>
          <w:p w14:paraId="70E7EB82" w14:textId="77777777" w:rsidR="00261906" w:rsidRPr="00B02F3A" w:rsidRDefault="00261906" w:rsidP="0053351C">
            <w:pPr>
              <w:widowControl w:val="0"/>
              <w:autoSpaceDE w:val="0"/>
              <w:autoSpaceDN w:val="0"/>
              <w:adjustRightInd w:val="0"/>
              <w:spacing w:line="360" w:lineRule="auto"/>
              <w:jc w:val="center"/>
              <w:rPr>
                <w:rFonts w:ascii="Arial" w:hAnsi="Arial" w:cs="Arial"/>
                <w:b w:val="0"/>
                <w:sz w:val="16"/>
                <w:lang w:val="es-ES"/>
              </w:rPr>
            </w:pPr>
          </w:p>
          <w:p w14:paraId="03E1A0BA" w14:textId="311185A8" w:rsidR="006C54A5" w:rsidRDefault="00ED3247" w:rsidP="005B455B">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i/>
                <w:iCs/>
                <w:sz w:val="16"/>
                <w:lang w:val="es-ES"/>
              </w:rPr>
              <w:t>Ag1</w:t>
            </w:r>
            <w:r w:rsidR="00261906">
              <w:rPr>
                <w:rFonts w:ascii="Arial" w:hAnsi="Arial" w:cs="Arial"/>
                <w:b w:val="0"/>
                <w:sz w:val="16"/>
                <w:lang w:val="es-ES"/>
              </w:rPr>
              <w:t>, fue vulnerad</w:t>
            </w:r>
            <w:r w:rsidR="00540E3A">
              <w:rPr>
                <w:rFonts w:ascii="Arial" w:hAnsi="Arial" w:cs="Arial"/>
                <w:b w:val="0"/>
                <w:sz w:val="16"/>
                <w:lang w:val="es-ES"/>
              </w:rPr>
              <w:t>a</w:t>
            </w:r>
            <w:r w:rsidR="00261906">
              <w:rPr>
                <w:rFonts w:ascii="Arial" w:hAnsi="Arial" w:cs="Arial"/>
                <w:b w:val="0"/>
                <w:sz w:val="16"/>
                <w:lang w:val="es-ES"/>
              </w:rPr>
              <w:t xml:space="preserve"> en sus derechos humanos particularmente en su derecho a la legalidad y seguridad jurídica, toda vez que</w:t>
            </w:r>
            <w:r w:rsidR="002764BF">
              <w:rPr>
                <w:rFonts w:ascii="Arial" w:hAnsi="Arial" w:cs="Arial"/>
                <w:b w:val="0"/>
                <w:sz w:val="16"/>
                <w:lang w:val="es-ES"/>
              </w:rPr>
              <w:t xml:space="preserve">, </w:t>
            </w:r>
            <w:r w:rsidR="005B455B">
              <w:rPr>
                <w:rFonts w:ascii="Arial" w:hAnsi="Arial" w:cs="Arial"/>
                <w:b w:val="0"/>
                <w:sz w:val="16"/>
                <w:lang w:val="es-ES"/>
              </w:rPr>
              <w:t xml:space="preserve">es médico en el Hospital General de Acuña, Coahuila de Zaragoza (HG Acuña) dependiente de la Secretaría de Salud del Estado de Coahuila de Zaragoza (SS) y </w:t>
            </w:r>
            <w:r w:rsidR="00D629BF">
              <w:rPr>
                <w:rFonts w:ascii="Arial" w:hAnsi="Arial" w:cs="Arial"/>
                <w:b w:val="0"/>
                <w:sz w:val="16"/>
                <w:lang w:val="es-ES"/>
              </w:rPr>
              <w:t xml:space="preserve">en la quincena del 01 al 15 de febrero de 2023, le fue descontado en forma indebida un día de salario, circunstancia que fue justificada por los servidores públicos del </w:t>
            </w:r>
            <w:r w:rsidR="00D629BF" w:rsidRPr="005B455B">
              <w:rPr>
                <w:rFonts w:ascii="Arial" w:hAnsi="Arial" w:cs="Arial"/>
                <w:b w:val="0"/>
                <w:i/>
                <w:iCs/>
                <w:sz w:val="16"/>
                <w:lang w:val="es-ES"/>
              </w:rPr>
              <w:t>HG Acuña</w:t>
            </w:r>
            <w:r w:rsidR="005B455B">
              <w:rPr>
                <w:rFonts w:ascii="Arial" w:hAnsi="Arial" w:cs="Arial"/>
                <w:b w:val="0"/>
                <w:i/>
                <w:iCs/>
                <w:sz w:val="16"/>
                <w:lang w:val="es-ES"/>
              </w:rPr>
              <w:t xml:space="preserve"> </w:t>
            </w:r>
            <w:r w:rsidR="005B455B">
              <w:rPr>
                <w:rFonts w:ascii="Arial" w:hAnsi="Arial" w:cs="Arial"/>
                <w:b w:val="0"/>
                <w:sz w:val="16"/>
                <w:lang w:val="es-ES"/>
              </w:rPr>
              <w:t xml:space="preserve">bajo el argumento de que la reducción </w:t>
            </w:r>
            <w:r w:rsidR="006C54A5">
              <w:rPr>
                <w:rFonts w:ascii="Arial" w:hAnsi="Arial" w:cs="Arial"/>
                <w:b w:val="0"/>
                <w:sz w:val="16"/>
                <w:lang w:val="es-ES"/>
              </w:rPr>
              <w:t>se realizó de manera extemporánea, por una falta injustificada cometida por la inconformante en el mes de noviembre de 2022.</w:t>
            </w:r>
          </w:p>
          <w:p w14:paraId="4D79CC8B" w14:textId="77777777" w:rsidR="005B455B" w:rsidRDefault="005B455B" w:rsidP="005B455B">
            <w:pPr>
              <w:widowControl w:val="0"/>
              <w:autoSpaceDE w:val="0"/>
              <w:autoSpaceDN w:val="0"/>
              <w:adjustRightInd w:val="0"/>
              <w:spacing w:line="360" w:lineRule="auto"/>
              <w:jc w:val="both"/>
              <w:rPr>
                <w:rFonts w:ascii="Arial" w:hAnsi="Arial" w:cs="Arial"/>
                <w:b w:val="0"/>
                <w:sz w:val="16"/>
                <w:lang w:val="es-ES"/>
              </w:rPr>
            </w:pPr>
          </w:p>
          <w:p w14:paraId="1373B208" w14:textId="7FC5E30D" w:rsidR="00C43CA5" w:rsidRDefault="005B455B" w:rsidP="005B455B">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 xml:space="preserve">En ese tenor, </w:t>
            </w:r>
            <w:r w:rsidR="00C43CA5">
              <w:rPr>
                <w:rFonts w:ascii="Arial" w:hAnsi="Arial" w:cs="Arial"/>
                <w:b w:val="0"/>
                <w:sz w:val="16"/>
                <w:lang w:val="es-ES"/>
              </w:rPr>
              <w:t xml:space="preserve">tomando en cuenta que el Jefe de Recursos Humanos del </w:t>
            </w:r>
            <w:r w:rsidR="00C43CA5" w:rsidRPr="00C43CA5">
              <w:rPr>
                <w:rFonts w:ascii="Arial" w:hAnsi="Arial" w:cs="Arial"/>
                <w:b w:val="0"/>
                <w:i/>
                <w:iCs/>
                <w:sz w:val="16"/>
                <w:lang w:val="es-ES"/>
              </w:rPr>
              <w:t>HG Acuña</w:t>
            </w:r>
            <w:r w:rsidR="00C43CA5">
              <w:rPr>
                <w:rFonts w:ascii="Arial" w:hAnsi="Arial" w:cs="Arial"/>
                <w:b w:val="0"/>
                <w:sz w:val="16"/>
                <w:lang w:val="es-ES"/>
              </w:rPr>
              <w:t xml:space="preserve"> indicó que el descuento fue realizado a solicitud del Director del </w:t>
            </w:r>
            <w:r w:rsidR="00C43CA5" w:rsidRPr="00C43CA5">
              <w:rPr>
                <w:rFonts w:ascii="Arial" w:hAnsi="Arial" w:cs="Arial"/>
                <w:b w:val="0"/>
                <w:i/>
                <w:iCs/>
                <w:sz w:val="16"/>
                <w:lang w:val="es-ES"/>
              </w:rPr>
              <w:t>HG Acuña</w:t>
            </w:r>
            <w:r w:rsidR="00C43CA5">
              <w:rPr>
                <w:rFonts w:ascii="Arial" w:hAnsi="Arial" w:cs="Arial"/>
                <w:b w:val="0"/>
                <w:sz w:val="16"/>
                <w:lang w:val="es-ES"/>
              </w:rPr>
              <w:t xml:space="preserve">, quien esto resuelve, </w:t>
            </w:r>
            <w:r>
              <w:rPr>
                <w:rFonts w:ascii="Arial" w:hAnsi="Arial" w:cs="Arial"/>
                <w:b w:val="0"/>
                <w:sz w:val="16"/>
                <w:lang w:val="es-ES"/>
              </w:rPr>
              <w:t xml:space="preserve">considera que la mencionada reducción </w:t>
            </w:r>
            <w:r w:rsidR="00C43CA5">
              <w:rPr>
                <w:rFonts w:ascii="Arial" w:hAnsi="Arial" w:cs="Arial"/>
                <w:b w:val="0"/>
                <w:sz w:val="16"/>
                <w:lang w:val="es-ES"/>
              </w:rPr>
              <w:t xml:space="preserve">de salario </w:t>
            </w:r>
            <w:r>
              <w:rPr>
                <w:rFonts w:ascii="Arial" w:hAnsi="Arial" w:cs="Arial"/>
                <w:b w:val="0"/>
                <w:sz w:val="16"/>
                <w:lang w:val="es-ES"/>
              </w:rPr>
              <w:t xml:space="preserve">fue </w:t>
            </w:r>
            <w:r w:rsidR="00C43CA5">
              <w:rPr>
                <w:rFonts w:ascii="Arial" w:hAnsi="Arial" w:cs="Arial"/>
                <w:b w:val="0"/>
                <w:sz w:val="16"/>
                <w:lang w:val="es-ES"/>
              </w:rPr>
              <w:t>impuesta</w:t>
            </w:r>
            <w:r>
              <w:rPr>
                <w:rFonts w:ascii="Arial" w:hAnsi="Arial" w:cs="Arial"/>
                <w:b w:val="0"/>
                <w:sz w:val="16"/>
                <w:lang w:val="es-ES"/>
              </w:rPr>
              <w:t xml:space="preserve"> fuera </w:t>
            </w:r>
            <w:r w:rsidR="006C54A5">
              <w:rPr>
                <w:rFonts w:ascii="Arial" w:hAnsi="Arial" w:cs="Arial"/>
                <w:b w:val="0"/>
                <w:sz w:val="16"/>
                <w:lang w:val="es-ES"/>
              </w:rPr>
              <w:t>de los supuestos establecidos por la normatividad vigente</w:t>
            </w:r>
            <w:r>
              <w:rPr>
                <w:rFonts w:ascii="Arial" w:hAnsi="Arial" w:cs="Arial"/>
                <w:b w:val="0"/>
                <w:sz w:val="16"/>
                <w:lang w:val="es-ES"/>
              </w:rPr>
              <w:t xml:space="preserve"> para tal efecto</w:t>
            </w:r>
            <w:r w:rsidR="00C43CA5">
              <w:rPr>
                <w:rFonts w:ascii="Arial" w:hAnsi="Arial" w:cs="Arial"/>
                <w:b w:val="0"/>
                <w:sz w:val="16"/>
                <w:lang w:val="es-ES"/>
              </w:rPr>
              <w:t xml:space="preserve">. Por consiguiente, </w:t>
            </w:r>
            <w:r w:rsidR="006C54A5">
              <w:rPr>
                <w:rFonts w:ascii="Arial" w:hAnsi="Arial" w:cs="Arial"/>
                <w:b w:val="0"/>
                <w:sz w:val="16"/>
                <w:lang w:val="es-ES"/>
              </w:rPr>
              <w:t xml:space="preserve">al no existir un procedimiento específico que facultara a los servidores públicos del </w:t>
            </w:r>
            <w:r w:rsidR="006C54A5" w:rsidRPr="00C43CA5">
              <w:rPr>
                <w:rFonts w:ascii="Arial" w:hAnsi="Arial" w:cs="Arial"/>
                <w:b w:val="0"/>
                <w:i/>
                <w:iCs/>
                <w:sz w:val="16"/>
                <w:lang w:val="es-ES"/>
              </w:rPr>
              <w:t>HG Acuña</w:t>
            </w:r>
            <w:r w:rsidR="006C54A5">
              <w:rPr>
                <w:rFonts w:ascii="Arial" w:hAnsi="Arial" w:cs="Arial"/>
                <w:b w:val="0"/>
                <w:sz w:val="16"/>
                <w:lang w:val="es-ES"/>
              </w:rPr>
              <w:t xml:space="preserve"> para actuar en la forma en que se condujeron, </w:t>
            </w:r>
            <w:r w:rsidR="00C43CA5">
              <w:rPr>
                <w:rFonts w:ascii="Arial" w:hAnsi="Arial" w:cs="Arial"/>
                <w:b w:val="0"/>
                <w:sz w:val="16"/>
                <w:lang w:val="es-ES"/>
              </w:rPr>
              <w:t>resulta evidente que la mencionada medida</w:t>
            </w:r>
            <w:r w:rsidR="006C54A5">
              <w:rPr>
                <w:rFonts w:ascii="Arial" w:hAnsi="Arial" w:cs="Arial"/>
                <w:b w:val="0"/>
                <w:sz w:val="16"/>
                <w:lang w:val="es-ES"/>
              </w:rPr>
              <w:t xml:space="preserve"> se sanción</w:t>
            </w:r>
            <w:r w:rsidR="00C43CA5">
              <w:rPr>
                <w:rFonts w:ascii="Arial" w:hAnsi="Arial" w:cs="Arial"/>
                <w:b w:val="0"/>
                <w:sz w:val="16"/>
                <w:lang w:val="es-ES"/>
              </w:rPr>
              <w:t xml:space="preserve"> fue emitida de manera arbitraria</w:t>
            </w:r>
          </w:p>
          <w:p w14:paraId="78B35C21" w14:textId="13E24D56" w:rsidR="008F5F16" w:rsidRDefault="008F5F16" w:rsidP="0053351C">
            <w:pPr>
              <w:widowControl w:val="0"/>
              <w:autoSpaceDE w:val="0"/>
              <w:autoSpaceDN w:val="0"/>
              <w:adjustRightInd w:val="0"/>
              <w:spacing w:line="360" w:lineRule="auto"/>
              <w:jc w:val="both"/>
              <w:rPr>
                <w:rFonts w:ascii="Arial" w:hAnsi="Arial" w:cs="Arial"/>
                <w:b w:val="0"/>
                <w:sz w:val="16"/>
                <w:lang w:val="es-ES"/>
              </w:rPr>
            </w:pPr>
          </w:p>
          <w:p w14:paraId="4980C134" w14:textId="1E5C5E3C" w:rsidR="00CA3FA0" w:rsidRDefault="00C43CA5" w:rsidP="0053351C">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Por las anteriores consideraciones</w:t>
            </w:r>
            <w:r w:rsidR="008F5F16">
              <w:rPr>
                <w:rFonts w:ascii="Arial" w:hAnsi="Arial" w:cs="Arial"/>
                <w:b w:val="0"/>
                <w:sz w:val="16"/>
                <w:lang w:val="es-ES"/>
              </w:rPr>
              <w:t>, considerando que, en el presente caso la medida</w:t>
            </w:r>
            <w:r w:rsidR="004947C1">
              <w:rPr>
                <w:rFonts w:ascii="Arial" w:hAnsi="Arial" w:cs="Arial"/>
                <w:b w:val="0"/>
                <w:sz w:val="16"/>
                <w:lang w:val="es-ES"/>
              </w:rPr>
              <w:t xml:space="preserve"> implementada por el personal del</w:t>
            </w:r>
            <w:r w:rsidR="004D4FFE" w:rsidRPr="004D4FFE">
              <w:rPr>
                <w:rFonts w:ascii="Arial" w:hAnsi="Arial" w:cs="Arial"/>
                <w:b w:val="0"/>
                <w:i/>
                <w:iCs/>
                <w:sz w:val="16"/>
                <w:lang w:val="es-ES"/>
              </w:rPr>
              <w:t xml:space="preserve"> </w:t>
            </w:r>
            <w:r>
              <w:rPr>
                <w:rFonts w:ascii="Arial" w:hAnsi="Arial" w:cs="Arial"/>
                <w:b w:val="0"/>
                <w:i/>
                <w:iCs/>
                <w:sz w:val="16"/>
                <w:lang w:val="es-ES"/>
              </w:rPr>
              <w:t>HG Acuña</w:t>
            </w:r>
            <w:r w:rsidR="004D4FFE">
              <w:rPr>
                <w:rFonts w:ascii="Arial" w:hAnsi="Arial" w:cs="Arial"/>
                <w:b w:val="0"/>
                <w:i/>
                <w:iCs/>
                <w:sz w:val="16"/>
                <w:lang w:val="es-ES"/>
              </w:rPr>
              <w:t>,</w:t>
            </w:r>
            <w:r w:rsidR="008F5F16">
              <w:rPr>
                <w:rFonts w:ascii="Arial" w:hAnsi="Arial" w:cs="Arial"/>
                <w:b w:val="0"/>
                <w:sz w:val="16"/>
                <w:lang w:val="es-ES"/>
              </w:rPr>
              <w:t xml:space="preserve"> se emitió sin respetar los derechos del debido proceso y como consecuencia </w:t>
            </w:r>
            <w:r w:rsidR="004947C1">
              <w:rPr>
                <w:rFonts w:ascii="Arial" w:hAnsi="Arial" w:cs="Arial"/>
                <w:b w:val="0"/>
                <w:sz w:val="16"/>
                <w:lang w:val="es-ES"/>
              </w:rPr>
              <w:t>se</w:t>
            </w:r>
            <w:r>
              <w:rPr>
                <w:rFonts w:ascii="Arial" w:hAnsi="Arial" w:cs="Arial"/>
                <w:b w:val="0"/>
                <w:sz w:val="16"/>
                <w:lang w:val="es-ES"/>
              </w:rPr>
              <w:t xml:space="preserve"> implementó la mencionada medida de sanción sin que le permitieran a la parte agraviada oponerse a la acción realizada en su contr</w:t>
            </w:r>
            <w:r w:rsidR="006C54A5">
              <w:rPr>
                <w:rFonts w:ascii="Arial" w:hAnsi="Arial" w:cs="Arial"/>
                <w:b w:val="0"/>
                <w:sz w:val="16"/>
                <w:lang w:val="es-ES"/>
              </w:rPr>
              <w:t>a, es que</w:t>
            </w:r>
            <w:r>
              <w:rPr>
                <w:rFonts w:ascii="Arial" w:hAnsi="Arial" w:cs="Arial"/>
                <w:b w:val="0"/>
                <w:sz w:val="16"/>
                <w:lang w:val="es-ES"/>
              </w:rPr>
              <w:t xml:space="preserve">, atendiendo a que esta acción generó un detrimento en la economía de la inconformante, </w:t>
            </w:r>
            <w:r w:rsidR="006C54A5">
              <w:rPr>
                <w:rFonts w:ascii="Arial" w:hAnsi="Arial" w:cs="Arial"/>
                <w:b w:val="0"/>
                <w:sz w:val="16"/>
                <w:lang w:val="es-ES"/>
              </w:rPr>
              <w:t>se determina que</w:t>
            </w:r>
            <w:r>
              <w:rPr>
                <w:rFonts w:ascii="Arial" w:hAnsi="Arial" w:cs="Arial"/>
                <w:b w:val="0"/>
                <w:sz w:val="16"/>
                <w:lang w:val="es-ES"/>
              </w:rPr>
              <w:t xml:space="preserve"> se actualizó el supuesto de </w:t>
            </w:r>
            <w:r w:rsidR="006C54A5">
              <w:rPr>
                <w:rFonts w:ascii="Arial" w:hAnsi="Arial" w:cs="Arial"/>
                <w:b w:val="0"/>
                <w:sz w:val="16"/>
                <w:lang w:val="es-ES"/>
              </w:rPr>
              <w:t>ejercicio indebido de la función pública</w:t>
            </w:r>
            <w:r>
              <w:rPr>
                <w:rFonts w:ascii="Arial" w:hAnsi="Arial" w:cs="Arial"/>
                <w:b w:val="0"/>
                <w:sz w:val="16"/>
                <w:lang w:val="es-ES"/>
              </w:rPr>
              <w:t xml:space="preserve">, </w:t>
            </w:r>
            <w:r w:rsidR="006C54A5">
              <w:rPr>
                <w:rFonts w:ascii="Arial" w:hAnsi="Arial" w:cs="Arial"/>
                <w:b w:val="0"/>
                <w:sz w:val="16"/>
                <w:lang w:val="es-ES"/>
              </w:rPr>
              <w:t xml:space="preserve">toda vez que la inconformante </w:t>
            </w:r>
            <w:r>
              <w:rPr>
                <w:rFonts w:ascii="Arial" w:hAnsi="Arial" w:cs="Arial"/>
                <w:b w:val="0"/>
                <w:sz w:val="16"/>
                <w:lang w:val="es-ES"/>
              </w:rPr>
              <w:t xml:space="preserve">dejó de percibir su salario íntegro sin justificación legal alguna, </w:t>
            </w:r>
            <w:r w:rsidR="00CA3FA0" w:rsidRPr="00B02F3A">
              <w:rPr>
                <w:rFonts w:ascii="Arial" w:hAnsi="Arial" w:cs="Arial"/>
                <w:b w:val="0"/>
                <w:bCs/>
                <w:sz w:val="16"/>
              </w:rPr>
              <w:t xml:space="preserve">según se precisará en la forma y términos </w:t>
            </w:r>
            <w:r w:rsidR="006C54A5">
              <w:rPr>
                <w:rFonts w:ascii="Arial" w:hAnsi="Arial" w:cs="Arial"/>
                <w:b w:val="0"/>
                <w:bCs/>
                <w:sz w:val="16"/>
              </w:rPr>
              <w:t>d</w:t>
            </w:r>
            <w:r w:rsidR="00CA3FA0" w:rsidRPr="00B02F3A">
              <w:rPr>
                <w:rFonts w:ascii="Arial" w:hAnsi="Arial" w:cs="Arial"/>
                <w:b w:val="0"/>
                <w:bCs/>
                <w:sz w:val="16"/>
              </w:rPr>
              <w:t>el cuerpo de la presente Recomendación.</w:t>
            </w:r>
          </w:p>
          <w:p w14:paraId="4FDCEBB1" w14:textId="292E9135" w:rsidR="00CE341A" w:rsidRPr="00A85883" w:rsidRDefault="00CE341A" w:rsidP="0053351C">
            <w:pPr>
              <w:widowControl w:val="0"/>
              <w:autoSpaceDE w:val="0"/>
              <w:autoSpaceDN w:val="0"/>
              <w:adjustRightInd w:val="0"/>
              <w:spacing w:line="360" w:lineRule="auto"/>
              <w:jc w:val="both"/>
              <w:rPr>
                <w:rFonts w:ascii="Arial" w:hAnsi="Arial" w:cs="Arial"/>
                <w:b w:val="0"/>
                <w:bCs/>
                <w:sz w:val="16"/>
              </w:rPr>
            </w:pPr>
          </w:p>
        </w:tc>
      </w:tr>
    </w:tbl>
    <w:p w14:paraId="74F249F8" w14:textId="77777777" w:rsidR="00CE341A" w:rsidRPr="00250B88" w:rsidRDefault="00CE341A" w:rsidP="0053351C">
      <w:pPr>
        <w:widowControl w:val="0"/>
        <w:autoSpaceDE w:val="0"/>
        <w:autoSpaceDN w:val="0"/>
        <w:adjustRightInd w:val="0"/>
        <w:spacing w:line="360" w:lineRule="auto"/>
        <w:rPr>
          <w:rFonts w:ascii="Arial" w:hAnsi="Arial" w:cs="Arial"/>
          <w:bCs/>
          <w:sz w:val="16"/>
          <w:lang w:val="es-ES"/>
        </w:rPr>
      </w:pPr>
    </w:p>
    <w:p w14:paraId="0E0CAAC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1701501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86B59FA"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967A5CF"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5850D5C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0273759"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6B83204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07B3B69"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2A2F45A"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084E5E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575AF01"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EC7A782"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0C7200AB"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0C905CD1"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19457659"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18DA058F"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F13EE86"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AB297FF" w14:textId="4569A89F" w:rsidR="00CE341A" w:rsidRDefault="00CE341A" w:rsidP="0053351C">
      <w:pPr>
        <w:widowControl w:val="0"/>
        <w:autoSpaceDE w:val="0"/>
        <w:autoSpaceDN w:val="0"/>
        <w:adjustRightInd w:val="0"/>
        <w:spacing w:line="360" w:lineRule="auto"/>
        <w:jc w:val="center"/>
        <w:rPr>
          <w:rFonts w:ascii="Arial" w:hAnsi="Arial" w:cs="Arial"/>
          <w:bCs/>
          <w:sz w:val="16"/>
          <w:lang w:val="es-ES"/>
        </w:rPr>
      </w:pPr>
    </w:p>
    <w:p w14:paraId="0176ABDD" w14:textId="40ABF76E" w:rsidR="002C5CAB" w:rsidRDefault="002C5CAB" w:rsidP="0053351C">
      <w:pPr>
        <w:widowControl w:val="0"/>
        <w:autoSpaceDE w:val="0"/>
        <w:autoSpaceDN w:val="0"/>
        <w:adjustRightInd w:val="0"/>
        <w:spacing w:line="360" w:lineRule="auto"/>
        <w:jc w:val="center"/>
        <w:rPr>
          <w:rFonts w:ascii="Arial" w:hAnsi="Arial" w:cs="Arial"/>
          <w:bCs/>
          <w:sz w:val="16"/>
          <w:lang w:val="es-ES"/>
        </w:rPr>
      </w:pPr>
    </w:p>
    <w:p w14:paraId="20400F01" w14:textId="548C68B6" w:rsidR="002C5CAB" w:rsidRDefault="002C5CAB" w:rsidP="0053351C">
      <w:pPr>
        <w:widowControl w:val="0"/>
        <w:autoSpaceDE w:val="0"/>
        <w:autoSpaceDN w:val="0"/>
        <w:adjustRightInd w:val="0"/>
        <w:spacing w:line="360" w:lineRule="auto"/>
        <w:jc w:val="center"/>
        <w:rPr>
          <w:rFonts w:ascii="Arial" w:hAnsi="Arial" w:cs="Arial"/>
          <w:bCs/>
          <w:sz w:val="16"/>
          <w:lang w:val="es-ES"/>
        </w:rPr>
      </w:pPr>
    </w:p>
    <w:p w14:paraId="2999F5AB" w14:textId="5796C6E1" w:rsidR="002C5CAB" w:rsidRDefault="002C5CAB" w:rsidP="0053351C">
      <w:pPr>
        <w:widowControl w:val="0"/>
        <w:autoSpaceDE w:val="0"/>
        <w:autoSpaceDN w:val="0"/>
        <w:adjustRightInd w:val="0"/>
        <w:spacing w:line="360" w:lineRule="auto"/>
        <w:jc w:val="center"/>
        <w:rPr>
          <w:rFonts w:ascii="Arial" w:hAnsi="Arial" w:cs="Arial"/>
          <w:bCs/>
          <w:sz w:val="16"/>
          <w:lang w:val="es-ES"/>
        </w:rPr>
      </w:pPr>
    </w:p>
    <w:p w14:paraId="4E589275" w14:textId="36F781D9" w:rsidR="00592B8F" w:rsidRDefault="00592B8F" w:rsidP="0053351C">
      <w:pPr>
        <w:widowControl w:val="0"/>
        <w:autoSpaceDE w:val="0"/>
        <w:autoSpaceDN w:val="0"/>
        <w:adjustRightInd w:val="0"/>
        <w:spacing w:line="360" w:lineRule="auto"/>
        <w:jc w:val="center"/>
        <w:rPr>
          <w:rFonts w:ascii="Arial" w:hAnsi="Arial" w:cs="Arial"/>
          <w:bCs/>
          <w:sz w:val="16"/>
          <w:lang w:val="es-ES"/>
        </w:rPr>
      </w:pPr>
    </w:p>
    <w:p w14:paraId="503D3886" w14:textId="57AE4C96" w:rsidR="00592B8F" w:rsidRDefault="00592B8F" w:rsidP="0053351C">
      <w:pPr>
        <w:widowControl w:val="0"/>
        <w:autoSpaceDE w:val="0"/>
        <w:autoSpaceDN w:val="0"/>
        <w:adjustRightInd w:val="0"/>
        <w:spacing w:line="360" w:lineRule="auto"/>
        <w:jc w:val="center"/>
        <w:rPr>
          <w:rFonts w:ascii="Arial" w:hAnsi="Arial" w:cs="Arial"/>
          <w:bCs/>
          <w:sz w:val="16"/>
          <w:lang w:val="es-ES"/>
        </w:rPr>
      </w:pPr>
    </w:p>
    <w:p w14:paraId="54BD0383" w14:textId="77777777" w:rsidR="00592B8F" w:rsidRPr="00250B88" w:rsidRDefault="00592B8F" w:rsidP="0053351C">
      <w:pPr>
        <w:widowControl w:val="0"/>
        <w:autoSpaceDE w:val="0"/>
        <w:autoSpaceDN w:val="0"/>
        <w:adjustRightInd w:val="0"/>
        <w:spacing w:line="360" w:lineRule="auto"/>
        <w:jc w:val="center"/>
        <w:rPr>
          <w:rFonts w:ascii="Arial" w:hAnsi="Arial" w:cs="Arial"/>
          <w:bCs/>
          <w:sz w:val="16"/>
          <w:lang w:val="es-ES"/>
        </w:rPr>
      </w:pPr>
    </w:p>
    <w:p w14:paraId="707DDB4A"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75294E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628296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6DCA38ED"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01F6BF62"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218B9A3"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9969469"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60C843CE"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DDE107F"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4B2BD019"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6ADB2193"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3A40414"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763D60E2"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BBAB46A"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34A81928"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2FD9D46C"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52B6F240"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p w14:paraId="4F7851DF" w14:textId="77777777" w:rsidR="00CE341A" w:rsidRPr="00250B88" w:rsidRDefault="00CE341A" w:rsidP="0053351C">
      <w:pPr>
        <w:widowControl w:val="0"/>
        <w:autoSpaceDE w:val="0"/>
        <w:autoSpaceDN w:val="0"/>
        <w:adjustRightInd w:val="0"/>
        <w:spacing w:line="360" w:lineRule="auto"/>
        <w:rPr>
          <w:rFonts w:ascii="Arial" w:hAnsi="Arial" w:cs="Arial"/>
          <w:bCs/>
          <w:sz w:val="16"/>
          <w:lang w:val="es-ES"/>
        </w:rPr>
      </w:pPr>
    </w:p>
    <w:p w14:paraId="1924DA1D" w14:textId="203877F2" w:rsidR="00BC22E9" w:rsidRDefault="00BC22E9" w:rsidP="0053351C">
      <w:pPr>
        <w:widowControl w:val="0"/>
        <w:autoSpaceDE w:val="0"/>
        <w:autoSpaceDN w:val="0"/>
        <w:adjustRightInd w:val="0"/>
        <w:spacing w:line="360" w:lineRule="auto"/>
        <w:jc w:val="center"/>
        <w:rPr>
          <w:rFonts w:ascii="Arial" w:hAnsi="Arial" w:cs="Arial"/>
          <w:bCs/>
          <w:sz w:val="16"/>
          <w:lang w:val="es-ES"/>
        </w:rPr>
      </w:pPr>
    </w:p>
    <w:p w14:paraId="315E34F0" w14:textId="77777777" w:rsidR="0053351C" w:rsidRDefault="0053351C" w:rsidP="0053351C">
      <w:pPr>
        <w:widowControl w:val="0"/>
        <w:autoSpaceDE w:val="0"/>
        <w:autoSpaceDN w:val="0"/>
        <w:adjustRightInd w:val="0"/>
        <w:spacing w:line="360" w:lineRule="auto"/>
        <w:jc w:val="center"/>
        <w:rPr>
          <w:rFonts w:ascii="Arial" w:hAnsi="Arial" w:cs="Arial"/>
          <w:bCs/>
          <w:sz w:val="16"/>
          <w:lang w:val="es-ES"/>
        </w:rPr>
      </w:pPr>
    </w:p>
    <w:p w14:paraId="7CFB721B" w14:textId="2106B39A" w:rsidR="00CE341A" w:rsidRDefault="00CE341A" w:rsidP="0053351C">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Acrónimos / Abreviaturas</w:t>
      </w:r>
    </w:p>
    <w:p w14:paraId="55557316"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CE341A" w:rsidRPr="00250B88" w14:paraId="2CE3A9C1" w14:textId="77777777" w:rsidTr="009104C9">
        <w:tc>
          <w:tcPr>
            <w:tcW w:w="8833" w:type="dxa"/>
            <w:gridSpan w:val="2"/>
          </w:tcPr>
          <w:p w14:paraId="4A2D07CE" w14:textId="77777777" w:rsidR="00CE341A" w:rsidRDefault="00CE341A" w:rsidP="0053351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3C914A7E" w14:textId="77777777" w:rsidR="00CE341A" w:rsidRPr="007030DC" w:rsidRDefault="00CE341A" w:rsidP="0053351C">
            <w:pPr>
              <w:widowControl w:val="0"/>
              <w:autoSpaceDE w:val="0"/>
              <w:autoSpaceDN w:val="0"/>
              <w:adjustRightInd w:val="0"/>
              <w:spacing w:line="360" w:lineRule="auto"/>
              <w:jc w:val="center"/>
              <w:rPr>
                <w:rFonts w:ascii="Arial" w:hAnsi="Arial" w:cs="Arial"/>
                <w:b w:val="0"/>
                <w:bCs/>
                <w:sz w:val="16"/>
                <w:lang w:val="es-ES"/>
              </w:rPr>
            </w:pPr>
          </w:p>
        </w:tc>
      </w:tr>
      <w:tr w:rsidR="00CE341A" w:rsidRPr="00250B88" w14:paraId="6473B883" w14:textId="77777777" w:rsidTr="009104C9">
        <w:tc>
          <w:tcPr>
            <w:tcW w:w="7230" w:type="dxa"/>
          </w:tcPr>
          <w:p w14:paraId="34F40CC2" w14:textId="77777777" w:rsidR="00CE341A" w:rsidRPr="00C062AF" w:rsidRDefault="00CE341A" w:rsidP="0053351C">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603" w:type="dxa"/>
          </w:tcPr>
          <w:p w14:paraId="119A386F"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4341ED" w:rsidRPr="00250B88" w14:paraId="566EF5E4" w14:textId="77777777" w:rsidTr="009104C9">
        <w:tc>
          <w:tcPr>
            <w:tcW w:w="7230" w:type="dxa"/>
          </w:tcPr>
          <w:p w14:paraId="036B263D" w14:textId="5D8B7204" w:rsidR="004341ED" w:rsidRPr="00C062AF" w:rsidRDefault="004947C1" w:rsidP="0053351C">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Autoridad 1° Servidores públicos del </w:t>
            </w:r>
            <w:r w:rsidR="009104C9">
              <w:rPr>
                <w:rFonts w:ascii="Arial" w:hAnsi="Arial" w:cs="Arial"/>
                <w:b w:val="0"/>
                <w:bCs/>
                <w:sz w:val="16"/>
                <w:lang w:val="es-ES"/>
              </w:rPr>
              <w:t>Hospital General de Acuña, Coahuila de Zaragoza</w:t>
            </w:r>
          </w:p>
        </w:tc>
        <w:tc>
          <w:tcPr>
            <w:tcW w:w="1603" w:type="dxa"/>
          </w:tcPr>
          <w:p w14:paraId="40A6B4B2" w14:textId="503DB1B1" w:rsidR="004341ED" w:rsidRPr="00250B88" w:rsidRDefault="009104C9" w:rsidP="0053351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HG Acuña</w:t>
            </w:r>
          </w:p>
        </w:tc>
      </w:tr>
      <w:tr w:rsidR="009104C9" w:rsidRPr="00250B88" w14:paraId="39F7EC02" w14:textId="77777777" w:rsidTr="009104C9">
        <w:tc>
          <w:tcPr>
            <w:tcW w:w="7230" w:type="dxa"/>
          </w:tcPr>
          <w:p w14:paraId="3397CD7F" w14:textId="5570AEF2" w:rsidR="009104C9" w:rsidRDefault="009104C9" w:rsidP="0053351C">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2° Secretaría de Salud del Estado de Coahuila de Zaragoza</w:t>
            </w:r>
          </w:p>
        </w:tc>
        <w:tc>
          <w:tcPr>
            <w:tcW w:w="1603" w:type="dxa"/>
          </w:tcPr>
          <w:p w14:paraId="61B3635E" w14:textId="5FC4D332" w:rsidR="009104C9" w:rsidRDefault="009104C9" w:rsidP="0053351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SS</w:t>
            </w:r>
          </w:p>
        </w:tc>
      </w:tr>
      <w:tr w:rsidR="00CE341A" w:rsidRPr="00250B88" w14:paraId="5FCF9599" w14:textId="77777777" w:rsidTr="009104C9">
        <w:tc>
          <w:tcPr>
            <w:tcW w:w="7230" w:type="dxa"/>
          </w:tcPr>
          <w:p w14:paraId="467A70A7" w14:textId="7D5CE34B" w:rsidR="00CE341A" w:rsidRPr="00C062AF" w:rsidRDefault="009104C9" w:rsidP="0053351C">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Parte a</w:t>
            </w:r>
            <w:r w:rsidR="00CE341A" w:rsidRPr="00C062AF">
              <w:rPr>
                <w:rFonts w:ascii="Arial" w:hAnsi="Arial" w:cs="Arial"/>
                <w:b w:val="0"/>
                <w:bCs/>
                <w:sz w:val="16"/>
                <w:lang w:val="es-ES"/>
              </w:rPr>
              <w:t>graviad</w:t>
            </w:r>
            <w:r>
              <w:rPr>
                <w:rFonts w:ascii="Arial" w:hAnsi="Arial" w:cs="Arial"/>
                <w:b w:val="0"/>
                <w:bCs/>
                <w:sz w:val="16"/>
                <w:lang w:val="es-ES"/>
              </w:rPr>
              <w:t>a</w:t>
            </w:r>
            <w:r w:rsidR="00CE341A" w:rsidRPr="00C062AF">
              <w:rPr>
                <w:rFonts w:ascii="Arial" w:hAnsi="Arial" w:cs="Arial"/>
                <w:b w:val="0"/>
                <w:bCs/>
                <w:sz w:val="16"/>
                <w:lang w:val="es-ES"/>
              </w:rPr>
              <w:t xml:space="preserve"> 1°</w:t>
            </w:r>
          </w:p>
        </w:tc>
        <w:tc>
          <w:tcPr>
            <w:tcW w:w="1603" w:type="dxa"/>
          </w:tcPr>
          <w:p w14:paraId="2ACF6CAA" w14:textId="4EC36CF3" w:rsidR="00CE341A" w:rsidRDefault="00ED3247" w:rsidP="0053351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Ag1</w:t>
            </w:r>
          </w:p>
          <w:p w14:paraId="62408232" w14:textId="30F7BB0B" w:rsidR="006C54A5" w:rsidRPr="00250B88" w:rsidRDefault="006C54A5" w:rsidP="0053351C">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14:paraId="682221E8" w14:textId="77777777" w:rsidTr="009104C9">
        <w:tc>
          <w:tcPr>
            <w:tcW w:w="7230" w:type="dxa"/>
          </w:tcPr>
          <w:p w14:paraId="73514A39" w14:textId="419DD240" w:rsidR="004947C1" w:rsidRPr="00C062AF" w:rsidRDefault="004947C1" w:rsidP="0053351C">
            <w:pPr>
              <w:widowControl w:val="0"/>
              <w:autoSpaceDE w:val="0"/>
              <w:autoSpaceDN w:val="0"/>
              <w:adjustRightInd w:val="0"/>
              <w:spacing w:line="360" w:lineRule="auto"/>
              <w:rPr>
                <w:rFonts w:ascii="Arial" w:hAnsi="Arial" w:cs="Arial"/>
                <w:b w:val="0"/>
                <w:sz w:val="16"/>
                <w:lang w:val="es-ES"/>
              </w:rPr>
            </w:pPr>
          </w:p>
        </w:tc>
        <w:tc>
          <w:tcPr>
            <w:tcW w:w="1603" w:type="dxa"/>
          </w:tcPr>
          <w:p w14:paraId="10996771"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14:paraId="7ED78AC7" w14:textId="77777777" w:rsidTr="009104C9">
        <w:tc>
          <w:tcPr>
            <w:tcW w:w="7230" w:type="dxa"/>
          </w:tcPr>
          <w:p w14:paraId="007BA28B" w14:textId="77777777" w:rsidR="00CE341A" w:rsidRPr="00C062AF" w:rsidRDefault="00CE341A"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Pr="00C062AF">
              <w:rPr>
                <w:rFonts w:ascii="Arial" w:hAnsi="Arial" w:cs="Arial"/>
                <w:b w:val="0"/>
                <w:bCs/>
                <w:sz w:val="16"/>
                <w:lang w:val="es-ES"/>
              </w:rPr>
              <w:t>Legislación</w:t>
            </w:r>
          </w:p>
          <w:p w14:paraId="22175922" w14:textId="77777777" w:rsidR="00CE341A" w:rsidRPr="00C062AF" w:rsidRDefault="00CE341A" w:rsidP="0053351C">
            <w:pPr>
              <w:widowControl w:val="0"/>
              <w:autoSpaceDE w:val="0"/>
              <w:autoSpaceDN w:val="0"/>
              <w:adjustRightInd w:val="0"/>
              <w:spacing w:line="360" w:lineRule="auto"/>
              <w:jc w:val="both"/>
              <w:rPr>
                <w:rFonts w:ascii="Arial" w:hAnsi="Arial" w:cs="Arial"/>
                <w:b w:val="0"/>
                <w:bCs/>
                <w:sz w:val="16"/>
                <w:lang w:val="es-ES"/>
              </w:rPr>
            </w:pPr>
          </w:p>
        </w:tc>
        <w:tc>
          <w:tcPr>
            <w:tcW w:w="1603" w:type="dxa"/>
          </w:tcPr>
          <w:p w14:paraId="74C32E63"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14:paraId="69BE4365" w14:textId="77777777" w:rsidTr="009104C9">
        <w:tc>
          <w:tcPr>
            <w:tcW w:w="7230" w:type="dxa"/>
          </w:tcPr>
          <w:p w14:paraId="2DF3F1CD" w14:textId="77777777" w:rsidR="00CE341A" w:rsidRPr="00C062AF" w:rsidRDefault="00CE341A" w:rsidP="0053351C">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603" w:type="dxa"/>
          </w:tcPr>
          <w:p w14:paraId="0290028B"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CE341A" w:rsidRPr="00250B88" w14:paraId="58C6799D" w14:textId="77777777" w:rsidTr="009104C9">
        <w:tc>
          <w:tcPr>
            <w:tcW w:w="7230" w:type="dxa"/>
          </w:tcPr>
          <w:p w14:paraId="432C5CAD" w14:textId="77777777" w:rsidR="00CE341A" w:rsidRPr="00C062AF" w:rsidRDefault="00CE341A" w:rsidP="0053351C">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603" w:type="dxa"/>
          </w:tcPr>
          <w:p w14:paraId="17EC214E"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CE341A" w:rsidRPr="00250B88" w14:paraId="5CCB52C7" w14:textId="77777777" w:rsidTr="009104C9">
        <w:tc>
          <w:tcPr>
            <w:tcW w:w="7230" w:type="dxa"/>
          </w:tcPr>
          <w:p w14:paraId="5134526D" w14:textId="77777777" w:rsidR="00CE341A" w:rsidRPr="00C062AF" w:rsidRDefault="00CE341A" w:rsidP="0053351C">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603" w:type="dxa"/>
          </w:tcPr>
          <w:p w14:paraId="5F4B09FF" w14:textId="77777777" w:rsidR="00CE341A" w:rsidRPr="00250B88" w:rsidRDefault="00CE341A" w:rsidP="0053351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4947C1" w:rsidRPr="00250B88" w14:paraId="324DCAA0" w14:textId="77777777" w:rsidTr="009104C9">
        <w:tc>
          <w:tcPr>
            <w:tcW w:w="7230" w:type="dxa"/>
          </w:tcPr>
          <w:p w14:paraId="5BBAF900" w14:textId="7AE76EFB" w:rsidR="004947C1" w:rsidRPr="00C062AF" w:rsidRDefault="004947C1" w:rsidP="0053351C">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Derechos Humanos</w:t>
            </w:r>
          </w:p>
        </w:tc>
        <w:tc>
          <w:tcPr>
            <w:tcW w:w="1603" w:type="dxa"/>
          </w:tcPr>
          <w:p w14:paraId="2EEF6DA3" w14:textId="1B99993C" w:rsidR="004947C1" w:rsidRPr="00250B88" w:rsidRDefault="004947C1" w:rsidP="0053351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r w:rsidR="006A694A" w:rsidRPr="00250B88" w14:paraId="37E74F93" w14:textId="77777777" w:rsidTr="009104C9">
        <w:tc>
          <w:tcPr>
            <w:tcW w:w="7230" w:type="dxa"/>
          </w:tcPr>
          <w:p w14:paraId="67F64D14" w14:textId="1C031D05" w:rsidR="006A694A" w:rsidRPr="00C062AF" w:rsidRDefault="004947C1" w:rsidP="0053351C">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1603" w:type="dxa"/>
          </w:tcPr>
          <w:p w14:paraId="6EF7EA60" w14:textId="48896E42" w:rsidR="00115AD4" w:rsidRPr="00250B88" w:rsidRDefault="004947C1" w:rsidP="0053351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bl>
    <w:p w14:paraId="6B339014" w14:textId="21F876B3" w:rsidR="00CE341A" w:rsidRDefault="00CE341A" w:rsidP="0053351C">
      <w:pPr>
        <w:widowControl w:val="0"/>
        <w:autoSpaceDE w:val="0"/>
        <w:autoSpaceDN w:val="0"/>
        <w:adjustRightInd w:val="0"/>
        <w:spacing w:line="360" w:lineRule="auto"/>
        <w:rPr>
          <w:rFonts w:ascii="Arial" w:hAnsi="Arial" w:cs="Arial"/>
          <w:bCs/>
          <w:sz w:val="10"/>
          <w:szCs w:val="10"/>
          <w:lang w:val="es-ES"/>
        </w:rPr>
      </w:pPr>
    </w:p>
    <w:p w14:paraId="53EE70A4" w14:textId="7D642595" w:rsidR="006C54A5" w:rsidRDefault="006C54A5" w:rsidP="0053351C">
      <w:pPr>
        <w:widowControl w:val="0"/>
        <w:autoSpaceDE w:val="0"/>
        <w:autoSpaceDN w:val="0"/>
        <w:adjustRightInd w:val="0"/>
        <w:spacing w:line="360" w:lineRule="auto"/>
        <w:rPr>
          <w:rFonts w:ascii="Arial" w:hAnsi="Arial" w:cs="Arial"/>
          <w:bCs/>
          <w:sz w:val="10"/>
          <w:szCs w:val="10"/>
          <w:lang w:val="es-ES"/>
        </w:rPr>
      </w:pPr>
    </w:p>
    <w:p w14:paraId="0602B573" w14:textId="77777777" w:rsidR="006C54A5" w:rsidRPr="00A531BD" w:rsidRDefault="006C54A5" w:rsidP="0053351C">
      <w:pPr>
        <w:widowControl w:val="0"/>
        <w:autoSpaceDE w:val="0"/>
        <w:autoSpaceDN w:val="0"/>
        <w:adjustRightInd w:val="0"/>
        <w:spacing w:line="360" w:lineRule="auto"/>
        <w:rPr>
          <w:rFonts w:ascii="Arial" w:hAnsi="Arial" w:cs="Arial"/>
          <w:bCs/>
          <w:sz w:val="10"/>
          <w:szCs w:val="10"/>
          <w:lang w:val="es-ES"/>
        </w:rPr>
      </w:pPr>
    </w:p>
    <w:p w14:paraId="60143286" w14:textId="77777777" w:rsidR="007F60A3" w:rsidRPr="00250B88" w:rsidRDefault="007F60A3" w:rsidP="0053351C">
      <w:pPr>
        <w:widowControl w:val="0"/>
        <w:autoSpaceDE w:val="0"/>
        <w:autoSpaceDN w:val="0"/>
        <w:adjustRightInd w:val="0"/>
        <w:spacing w:line="360" w:lineRule="auto"/>
        <w:rPr>
          <w:rFonts w:ascii="Arial" w:hAnsi="Arial" w:cs="Arial"/>
          <w:bCs/>
          <w:sz w:val="16"/>
          <w:lang w:val="es-ES"/>
        </w:rPr>
      </w:pPr>
    </w:p>
    <w:p w14:paraId="342B35B2" w14:textId="77777777" w:rsidR="00CE341A" w:rsidRDefault="00CE341A" w:rsidP="0053351C">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78B7ACD3" w14:textId="77777777" w:rsidR="00CE341A" w:rsidRPr="00250B88" w:rsidRDefault="00CE341A" w:rsidP="0053351C">
      <w:pPr>
        <w:widowControl w:val="0"/>
        <w:autoSpaceDE w:val="0"/>
        <w:autoSpaceDN w:val="0"/>
        <w:adjustRightInd w:val="0"/>
        <w:spacing w:line="360" w:lineRule="auto"/>
        <w:jc w:val="center"/>
        <w:rPr>
          <w:rFonts w:ascii="Arial" w:hAnsi="Arial" w:cs="Arial"/>
          <w:bCs/>
          <w:sz w:val="16"/>
          <w:lang w:val="es-ES"/>
        </w:rPr>
      </w:pPr>
    </w:p>
    <w:tbl>
      <w:tblPr>
        <w:tblStyle w:val="Tablaconcuadrcula"/>
        <w:tblW w:w="8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gridCol w:w="409"/>
      </w:tblGrid>
      <w:tr w:rsidR="00CE341A" w:rsidRPr="00250B88" w14:paraId="2ADA20AE" w14:textId="77777777" w:rsidTr="00355A96">
        <w:trPr>
          <w:trHeight w:val="294"/>
        </w:trPr>
        <w:tc>
          <w:tcPr>
            <w:tcW w:w="8438" w:type="dxa"/>
          </w:tcPr>
          <w:p w14:paraId="396E1F93" w14:textId="77777777" w:rsidR="00CE341A" w:rsidRPr="00250B88" w:rsidRDefault="00CE341A" w:rsidP="0053351C">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 Presupuestos procesales</w:t>
            </w:r>
            <w:r>
              <w:rPr>
                <w:rFonts w:ascii="Arial" w:hAnsi="Arial" w:cs="Arial"/>
                <w:b w:val="0"/>
                <w:sz w:val="16"/>
              </w:rPr>
              <w:t>…………………</w:t>
            </w:r>
            <w:r w:rsidR="00796BD4">
              <w:rPr>
                <w:rFonts w:ascii="Arial" w:hAnsi="Arial" w:cs="Arial"/>
                <w:b w:val="0"/>
                <w:sz w:val="16"/>
              </w:rPr>
              <w:t>..</w:t>
            </w:r>
            <w:r>
              <w:rPr>
                <w:rFonts w:ascii="Arial" w:hAnsi="Arial" w:cs="Arial"/>
                <w:b w:val="0"/>
                <w:sz w:val="16"/>
              </w:rPr>
              <w:t>………………………………………………………………………….........</w:t>
            </w:r>
          </w:p>
        </w:tc>
        <w:tc>
          <w:tcPr>
            <w:tcW w:w="409" w:type="dxa"/>
          </w:tcPr>
          <w:p w14:paraId="50BE2D3B" w14:textId="77777777" w:rsidR="00CE341A" w:rsidRPr="00CB67B9" w:rsidRDefault="00CE341A" w:rsidP="0053351C">
            <w:pPr>
              <w:widowControl w:val="0"/>
              <w:autoSpaceDE w:val="0"/>
              <w:autoSpaceDN w:val="0"/>
              <w:adjustRightInd w:val="0"/>
              <w:spacing w:line="360" w:lineRule="auto"/>
              <w:jc w:val="center"/>
              <w:rPr>
                <w:rFonts w:ascii="Arial" w:hAnsi="Arial" w:cs="Arial"/>
                <w:b w:val="0"/>
                <w:bCs/>
                <w:sz w:val="16"/>
                <w:lang w:val="es-ES"/>
              </w:rPr>
            </w:pPr>
            <w:r w:rsidRPr="00CB67B9">
              <w:rPr>
                <w:rFonts w:ascii="Arial" w:hAnsi="Arial" w:cs="Arial"/>
                <w:b w:val="0"/>
                <w:bCs/>
                <w:sz w:val="16"/>
                <w:lang w:val="es-ES"/>
              </w:rPr>
              <w:t>4</w:t>
            </w:r>
          </w:p>
        </w:tc>
      </w:tr>
      <w:tr w:rsidR="00CE341A" w:rsidRPr="00250B88" w14:paraId="1E49CB99" w14:textId="77777777" w:rsidTr="00355A96">
        <w:trPr>
          <w:trHeight w:val="270"/>
        </w:trPr>
        <w:tc>
          <w:tcPr>
            <w:tcW w:w="8438" w:type="dxa"/>
          </w:tcPr>
          <w:p w14:paraId="0D246A70" w14:textId="624377E3" w:rsidR="00CE341A" w:rsidRPr="00250B88" w:rsidRDefault="004341ED" w:rsidP="0053351C">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1.</w:t>
            </w:r>
            <w:r w:rsidR="00CE341A" w:rsidRPr="00250B88">
              <w:rPr>
                <w:rFonts w:ascii="Arial" w:hAnsi="Arial" w:cs="Arial"/>
                <w:b w:val="0"/>
                <w:sz w:val="16"/>
              </w:rPr>
              <w:t xml:space="preserve"> Competen</w:t>
            </w:r>
            <w:r w:rsidR="00CE341A">
              <w:rPr>
                <w:rFonts w:ascii="Arial" w:hAnsi="Arial" w:cs="Arial"/>
                <w:b w:val="0"/>
                <w:sz w:val="16"/>
              </w:rPr>
              <w:t>cia…………………</w:t>
            </w:r>
            <w:r w:rsidR="00796BD4">
              <w:rPr>
                <w:rFonts w:ascii="Arial" w:hAnsi="Arial" w:cs="Arial"/>
                <w:b w:val="0"/>
                <w:sz w:val="16"/>
              </w:rPr>
              <w:t>..</w:t>
            </w:r>
            <w:r w:rsidR="00CE341A">
              <w:rPr>
                <w:rFonts w:ascii="Arial" w:hAnsi="Arial" w:cs="Arial"/>
                <w:b w:val="0"/>
                <w:sz w:val="16"/>
              </w:rPr>
              <w:t>…………………………………………………………………………</w:t>
            </w:r>
            <w:r w:rsidR="00672029">
              <w:rPr>
                <w:rFonts w:ascii="Arial" w:hAnsi="Arial" w:cs="Arial"/>
                <w:b w:val="0"/>
                <w:sz w:val="16"/>
              </w:rPr>
              <w:t>…</w:t>
            </w:r>
            <w:r w:rsidR="00CE341A">
              <w:rPr>
                <w:rFonts w:ascii="Arial" w:hAnsi="Arial" w:cs="Arial"/>
                <w:b w:val="0"/>
                <w:sz w:val="16"/>
              </w:rPr>
              <w:t>………</w:t>
            </w:r>
          </w:p>
        </w:tc>
        <w:tc>
          <w:tcPr>
            <w:tcW w:w="409" w:type="dxa"/>
          </w:tcPr>
          <w:p w14:paraId="4913F925" w14:textId="77777777" w:rsidR="00CE341A" w:rsidRPr="00CB67B9" w:rsidRDefault="00CE341A" w:rsidP="0053351C">
            <w:pPr>
              <w:widowControl w:val="0"/>
              <w:autoSpaceDE w:val="0"/>
              <w:autoSpaceDN w:val="0"/>
              <w:adjustRightInd w:val="0"/>
              <w:spacing w:line="360" w:lineRule="auto"/>
              <w:jc w:val="center"/>
              <w:rPr>
                <w:rFonts w:ascii="Arial" w:hAnsi="Arial" w:cs="Arial"/>
                <w:b w:val="0"/>
                <w:bCs/>
                <w:sz w:val="16"/>
                <w:lang w:val="es-ES"/>
              </w:rPr>
            </w:pPr>
            <w:r w:rsidRPr="00CB67B9">
              <w:rPr>
                <w:rFonts w:ascii="Arial" w:hAnsi="Arial" w:cs="Arial"/>
                <w:b w:val="0"/>
                <w:bCs/>
                <w:sz w:val="16"/>
                <w:lang w:val="es-ES"/>
              </w:rPr>
              <w:t>4</w:t>
            </w:r>
          </w:p>
        </w:tc>
      </w:tr>
      <w:tr w:rsidR="00CE341A" w:rsidRPr="00250B88" w14:paraId="63115743" w14:textId="77777777" w:rsidTr="00355A96">
        <w:trPr>
          <w:trHeight w:val="274"/>
        </w:trPr>
        <w:tc>
          <w:tcPr>
            <w:tcW w:w="8438" w:type="dxa"/>
          </w:tcPr>
          <w:p w14:paraId="1014672E" w14:textId="5BC290CA" w:rsidR="00CE341A" w:rsidRPr="00250B88" w:rsidRDefault="004341ED" w:rsidP="0053351C">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796BD4">
              <w:rPr>
                <w:rFonts w:ascii="Arial" w:hAnsi="Arial" w:cs="Arial"/>
                <w:b w:val="0"/>
                <w:sz w:val="16"/>
              </w:rPr>
              <w:t xml:space="preserve"> Queja</w:t>
            </w:r>
            <w:r w:rsidR="00EF6570">
              <w:rPr>
                <w:rFonts w:ascii="Arial" w:hAnsi="Arial" w:cs="Arial"/>
                <w:b w:val="0"/>
                <w:sz w:val="16"/>
              </w:rPr>
              <w:t xml:space="preserve"> </w:t>
            </w:r>
            <w:r w:rsidR="004947C1">
              <w:rPr>
                <w:rFonts w:ascii="Arial" w:hAnsi="Arial" w:cs="Arial"/>
                <w:b w:val="0"/>
                <w:sz w:val="16"/>
              </w:rPr>
              <w:t>(A petición de parte)</w:t>
            </w:r>
            <w:r w:rsidR="00EF6570">
              <w:rPr>
                <w:rFonts w:ascii="Arial" w:hAnsi="Arial" w:cs="Arial"/>
                <w:b w:val="0"/>
                <w:sz w:val="16"/>
              </w:rPr>
              <w:t xml:space="preserve"> </w:t>
            </w:r>
            <w:r w:rsidR="00796BD4">
              <w:rPr>
                <w:rFonts w:ascii="Arial" w:hAnsi="Arial" w:cs="Arial"/>
                <w:b w:val="0"/>
                <w:sz w:val="16"/>
              </w:rPr>
              <w:t>………………………….</w:t>
            </w:r>
            <w:r w:rsidR="00EF6570">
              <w:rPr>
                <w:rFonts w:ascii="Arial" w:hAnsi="Arial" w:cs="Arial"/>
                <w:b w:val="0"/>
                <w:sz w:val="16"/>
              </w:rPr>
              <w:t>……………………………………………</w:t>
            </w:r>
            <w:r w:rsidR="004947C1">
              <w:rPr>
                <w:rFonts w:ascii="Arial" w:hAnsi="Arial" w:cs="Arial"/>
                <w:b w:val="0"/>
                <w:sz w:val="16"/>
              </w:rPr>
              <w:t>...</w:t>
            </w:r>
            <w:r w:rsidR="00EF6570">
              <w:rPr>
                <w:rFonts w:ascii="Arial" w:hAnsi="Arial" w:cs="Arial"/>
                <w:b w:val="0"/>
                <w:sz w:val="16"/>
              </w:rPr>
              <w:t>…………….</w:t>
            </w:r>
          </w:p>
        </w:tc>
        <w:tc>
          <w:tcPr>
            <w:tcW w:w="409" w:type="dxa"/>
          </w:tcPr>
          <w:p w14:paraId="79C704D5" w14:textId="77777777" w:rsidR="00CE341A" w:rsidRPr="00CB67B9" w:rsidRDefault="00CE341A"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CE341A" w:rsidRPr="00250B88" w14:paraId="2DE8BB01" w14:textId="77777777" w:rsidTr="00355A96">
        <w:trPr>
          <w:trHeight w:val="264"/>
        </w:trPr>
        <w:tc>
          <w:tcPr>
            <w:tcW w:w="8438" w:type="dxa"/>
          </w:tcPr>
          <w:p w14:paraId="2B4D9728" w14:textId="202DCBF2" w:rsidR="00CE341A" w:rsidRPr="00250B88" w:rsidRDefault="004341ED" w:rsidP="0053351C">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3. </w:t>
            </w:r>
            <w:r w:rsidR="00CE341A" w:rsidRPr="00250B88">
              <w:rPr>
                <w:rFonts w:ascii="Arial" w:hAnsi="Arial" w:cs="Arial"/>
                <w:b w:val="0"/>
                <w:sz w:val="16"/>
              </w:rPr>
              <w:t>Autoridad(es)</w:t>
            </w:r>
            <w:r w:rsidR="00CE341A">
              <w:rPr>
                <w:rFonts w:ascii="Arial" w:hAnsi="Arial" w:cs="Arial"/>
                <w:b w:val="0"/>
                <w:sz w:val="16"/>
              </w:rPr>
              <w:t>……………………………………………………………………………………………………</w:t>
            </w:r>
            <w:r w:rsidR="00672029">
              <w:rPr>
                <w:rFonts w:ascii="Arial" w:hAnsi="Arial" w:cs="Arial"/>
                <w:b w:val="0"/>
                <w:sz w:val="16"/>
              </w:rPr>
              <w:t>…</w:t>
            </w:r>
            <w:r w:rsidR="00796BD4">
              <w:rPr>
                <w:rFonts w:ascii="Arial" w:hAnsi="Arial" w:cs="Arial"/>
                <w:b w:val="0"/>
                <w:sz w:val="16"/>
              </w:rPr>
              <w:t>..</w:t>
            </w:r>
          </w:p>
        </w:tc>
        <w:tc>
          <w:tcPr>
            <w:tcW w:w="409" w:type="dxa"/>
          </w:tcPr>
          <w:p w14:paraId="5AACAFFF" w14:textId="77777777" w:rsidR="00CE341A" w:rsidRPr="00CB67B9" w:rsidRDefault="00CE341A"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CE341A" w:rsidRPr="00250B88" w14:paraId="7C981CA6" w14:textId="77777777" w:rsidTr="00355A96">
        <w:trPr>
          <w:trHeight w:val="254"/>
        </w:trPr>
        <w:tc>
          <w:tcPr>
            <w:tcW w:w="8438" w:type="dxa"/>
          </w:tcPr>
          <w:p w14:paraId="545AE862" w14:textId="77777777" w:rsidR="00CE341A" w:rsidRPr="00250B88" w:rsidRDefault="00CE341A" w:rsidP="0053351C">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 xml:space="preserve">II. Descripción de los hechos violatorios </w:t>
            </w:r>
            <w:r w:rsidR="00253EA0">
              <w:rPr>
                <w:rFonts w:ascii="Arial" w:hAnsi="Arial" w:cs="Arial"/>
                <w:b w:val="0"/>
                <w:sz w:val="16"/>
              </w:rPr>
              <w:t>……………………</w:t>
            </w:r>
            <w:r>
              <w:rPr>
                <w:rFonts w:ascii="Arial" w:hAnsi="Arial" w:cs="Arial"/>
                <w:b w:val="0"/>
                <w:sz w:val="16"/>
              </w:rPr>
              <w:t>……………………………………………………………...</w:t>
            </w:r>
            <w:r w:rsidR="00796BD4">
              <w:rPr>
                <w:rFonts w:ascii="Arial" w:hAnsi="Arial" w:cs="Arial"/>
                <w:b w:val="0"/>
                <w:sz w:val="16"/>
              </w:rPr>
              <w:t>..</w:t>
            </w:r>
          </w:p>
        </w:tc>
        <w:tc>
          <w:tcPr>
            <w:tcW w:w="409" w:type="dxa"/>
          </w:tcPr>
          <w:p w14:paraId="3E91DB55" w14:textId="77777777" w:rsidR="00CE341A" w:rsidRPr="00CB67B9" w:rsidRDefault="006B1C41"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CE341A" w:rsidRPr="00250B88" w14:paraId="4A36AF9B" w14:textId="77777777" w:rsidTr="00355A96">
        <w:trPr>
          <w:trHeight w:val="258"/>
        </w:trPr>
        <w:tc>
          <w:tcPr>
            <w:tcW w:w="8438" w:type="dxa"/>
          </w:tcPr>
          <w:p w14:paraId="72900529" w14:textId="245188E4" w:rsidR="00CE341A" w:rsidRPr="00250B88" w:rsidRDefault="00F9254A" w:rsidP="0053351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w:t>
            </w:r>
            <w:r w:rsidR="00CE341A" w:rsidRPr="00250B88">
              <w:rPr>
                <w:rFonts w:ascii="Arial" w:hAnsi="Arial" w:cs="Arial"/>
                <w:b w:val="0"/>
                <w:sz w:val="16"/>
              </w:rPr>
              <w:t>III. Enumeración de las evidencias</w:t>
            </w:r>
            <w:r w:rsidR="00CE341A">
              <w:rPr>
                <w:rFonts w:ascii="Arial" w:hAnsi="Arial" w:cs="Arial"/>
                <w:b w:val="0"/>
                <w:sz w:val="16"/>
              </w:rPr>
              <w:t>…………………………………………………………………………………………</w:t>
            </w:r>
            <w:r w:rsidR="00796BD4">
              <w:rPr>
                <w:rFonts w:ascii="Arial" w:hAnsi="Arial" w:cs="Arial"/>
                <w:b w:val="0"/>
                <w:sz w:val="16"/>
              </w:rPr>
              <w:t>…</w:t>
            </w:r>
          </w:p>
        </w:tc>
        <w:tc>
          <w:tcPr>
            <w:tcW w:w="409" w:type="dxa"/>
          </w:tcPr>
          <w:p w14:paraId="1A22F5A6" w14:textId="69226668" w:rsidR="00CE341A"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9</w:t>
            </w:r>
            <w:r w:rsidR="00F9254A">
              <w:rPr>
                <w:rFonts w:ascii="Arial" w:hAnsi="Arial" w:cs="Arial"/>
                <w:b w:val="0"/>
                <w:bCs/>
                <w:sz w:val="16"/>
                <w:lang w:val="es-ES"/>
              </w:rPr>
              <w:t xml:space="preserve"> </w:t>
            </w:r>
          </w:p>
        </w:tc>
      </w:tr>
      <w:tr w:rsidR="00CE341A" w:rsidRPr="00250B88" w14:paraId="0B0A8C1A" w14:textId="77777777" w:rsidTr="00355A96">
        <w:trPr>
          <w:trHeight w:val="248"/>
        </w:trPr>
        <w:tc>
          <w:tcPr>
            <w:tcW w:w="8438" w:type="dxa"/>
          </w:tcPr>
          <w:p w14:paraId="2EFBA008" w14:textId="49EE084C" w:rsidR="00CE341A" w:rsidRPr="00250B88" w:rsidRDefault="00441A0C" w:rsidP="0053351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w:t>
            </w:r>
            <w:r w:rsidR="00CE341A" w:rsidRPr="00250B88">
              <w:rPr>
                <w:rFonts w:ascii="Arial" w:hAnsi="Arial" w:cs="Arial"/>
                <w:b w:val="0"/>
                <w:sz w:val="16"/>
              </w:rPr>
              <w:t>IV. Situación jurídica generada</w:t>
            </w:r>
            <w:r w:rsidR="00CE341A">
              <w:rPr>
                <w:rFonts w:ascii="Arial" w:hAnsi="Arial" w:cs="Arial"/>
                <w:b w:val="0"/>
                <w:sz w:val="16"/>
              </w:rPr>
              <w:t>………………………………………………………………………………………………</w:t>
            </w:r>
            <w:r w:rsidR="00796BD4">
              <w:rPr>
                <w:rFonts w:ascii="Arial" w:hAnsi="Arial" w:cs="Arial"/>
                <w:b w:val="0"/>
                <w:sz w:val="16"/>
              </w:rPr>
              <w:t>..</w:t>
            </w:r>
          </w:p>
        </w:tc>
        <w:tc>
          <w:tcPr>
            <w:tcW w:w="409" w:type="dxa"/>
          </w:tcPr>
          <w:p w14:paraId="06371AC4" w14:textId="0639B0A2" w:rsidR="00CE341A"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17</w:t>
            </w:r>
          </w:p>
        </w:tc>
      </w:tr>
      <w:tr w:rsidR="00CE341A" w:rsidRPr="00250B88" w14:paraId="0EF6C713" w14:textId="77777777" w:rsidTr="00355A96">
        <w:trPr>
          <w:trHeight w:val="252"/>
        </w:trPr>
        <w:tc>
          <w:tcPr>
            <w:tcW w:w="8438" w:type="dxa"/>
          </w:tcPr>
          <w:p w14:paraId="2EAD6C15" w14:textId="77777777" w:rsidR="00CE341A" w:rsidRPr="00250B88" w:rsidRDefault="00CE341A" w:rsidP="0053351C">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w:t>
            </w:r>
            <w:r w:rsidRPr="00250B88">
              <w:rPr>
                <w:rFonts w:ascii="Arial" w:hAnsi="Arial" w:cs="Arial"/>
                <w:bCs/>
                <w:sz w:val="16"/>
              </w:rPr>
              <w:t xml:space="preserve"> </w:t>
            </w:r>
            <w:r w:rsidRPr="00250B88">
              <w:rPr>
                <w:rFonts w:ascii="Arial" w:hAnsi="Arial" w:cs="Arial"/>
                <w:b w:val="0"/>
                <w:bCs/>
                <w:sz w:val="16"/>
              </w:rPr>
              <w:t>Observaciones, análisis de pruebas y razonamientos lógico-jurídicos y de equidad</w:t>
            </w:r>
            <w:r>
              <w:rPr>
                <w:rFonts w:ascii="Arial" w:hAnsi="Arial" w:cs="Arial"/>
                <w:b w:val="0"/>
                <w:bCs/>
                <w:sz w:val="16"/>
              </w:rPr>
              <w:t>………………………………</w:t>
            </w:r>
            <w:r w:rsidR="00796BD4">
              <w:rPr>
                <w:rFonts w:ascii="Arial" w:hAnsi="Arial" w:cs="Arial"/>
                <w:b w:val="0"/>
                <w:bCs/>
                <w:sz w:val="16"/>
              </w:rPr>
              <w:t>..</w:t>
            </w:r>
          </w:p>
        </w:tc>
        <w:tc>
          <w:tcPr>
            <w:tcW w:w="409" w:type="dxa"/>
          </w:tcPr>
          <w:p w14:paraId="4E1822AB" w14:textId="21A104CF" w:rsidR="00CE341A"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17</w:t>
            </w:r>
          </w:p>
        </w:tc>
      </w:tr>
      <w:tr w:rsidR="00D208D0" w:rsidRPr="00250B88" w14:paraId="7B13AC87" w14:textId="77777777" w:rsidTr="00355A96">
        <w:trPr>
          <w:trHeight w:val="242"/>
        </w:trPr>
        <w:tc>
          <w:tcPr>
            <w:tcW w:w="8438" w:type="dxa"/>
          </w:tcPr>
          <w:p w14:paraId="2C3FEC49" w14:textId="210140B9" w:rsidR="00D208D0" w:rsidRPr="00250B88" w:rsidRDefault="004341ED" w:rsidP="0053351C">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1.</w:t>
            </w:r>
            <w:r w:rsidR="00D208D0" w:rsidRPr="00250B88">
              <w:rPr>
                <w:rFonts w:ascii="Arial" w:hAnsi="Arial" w:cs="Arial"/>
                <w:b w:val="0"/>
                <w:sz w:val="16"/>
              </w:rPr>
              <w:t xml:space="preserve"> </w:t>
            </w:r>
            <w:r w:rsidR="00D208D0" w:rsidRPr="00181699">
              <w:rPr>
                <w:rFonts w:ascii="Arial" w:hAnsi="Arial" w:cs="Arial"/>
                <w:b w:val="0"/>
                <w:sz w:val="16"/>
              </w:rPr>
              <w:t xml:space="preserve">Derecho a la </w:t>
            </w:r>
            <w:r w:rsidR="004947C1">
              <w:rPr>
                <w:rFonts w:ascii="Arial" w:hAnsi="Arial" w:cs="Arial"/>
                <w:b w:val="0"/>
                <w:sz w:val="16"/>
              </w:rPr>
              <w:t>Legalidad y Seguridad Jurídica</w:t>
            </w:r>
            <w:r w:rsidR="007F2CD1">
              <w:rPr>
                <w:rFonts w:ascii="Arial" w:hAnsi="Arial" w:cs="Arial"/>
                <w:b w:val="0"/>
                <w:sz w:val="16"/>
              </w:rPr>
              <w:t xml:space="preserve"> </w:t>
            </w:r>
            <w:r w:rsidR="00D208D0">
              <w:rPr>
                <w:rFonts w:ascii="Arial" w:hAnsi="Arial" w:cs="Arial"/>
                <w:b w:val="0"/>
                <w:sz w:val="16"/>
              </w:rPr>
              <w:t>…</w:t>
            </w:r>
            <w:r w:rsidR="007F2CD1">
              <w:rPr>
                <w:rFonts w:ascii="Arial" w:hAnsi="Arial" w:cs="Arial"/>
                <w:b w:val="0"/>
                <w:sz w:val="16"/>
              </w:rPr>
              <w:t>……………………………………………………………</w:t>
            </w:r>
            <w:r w:rsidR="004947C1">
              <w:rPr>
                <w:rFonts w:ascii="Arial" w:hAnsi="Arial" w:cs="Arial"/>
                <w:b w:val="0"/>
                <w:sz w:val="16"/>
              </w:rPr>
              <w:t>…..</w:t>
            </w:r>
          </w:p>
        </w:tc>
        <w:tc>
          <w:tcPr>
            <w:tcW w:w="409" w:type="dxa"/>
          </w:tcPr>
          <w:p w14:paraId="2B5871D4" w14:textId="3481548A" w:rsidR="00D208D0"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18</w:t>
            </w:r>
          </w:p>
        </w:tc>
      </w:tr>
      <w:tr w:rsidR="00672029" w:rsidRPr="00250B88" w14:paraId="0DE2332E" w14:textId="77777777" w:rsidTr="00355A96">
        <w:trPr>
          <w:trHeight w:val="242"/>
        </w:trPr>
        <w:tc>
          <w:tcPr>
            <w:tcW w:w="8438" w:type="dxa"/>
          </w:tcPr>
          <w:p w14:paraId="611FC7C9" w14:textId="3B4F4601" w:rsidR="00672029" w:rsidRDefault="00672029" w:rsidP="0053351C">
            <w:pPr>
              <w:widowControl w:val="0"/>
              <w:autoSpaceDE w:val="0"/>
              <w:autoSpaceDN w:val="0"/>
              <w:adjustRightInd w:val="0"/>
              <w:spacing w:line="360" w:lineRule="auto"/>
              <w:ind w:left="738" w:firstLine="8"/>
              <w:rPr>
                <w:rFonts w:ascii="Arial" w:hAnsi="Arial" w:cs="Arial"/>
                <w:b w:val="0"/>
                <w:sz w:val="16"/>
              </w:rPr>
            </w:pPr>
            <w:r>
              <w:rPr>
                <w:rFonts w:ascii="Arial" w:hAnsi="Arial" w:cs="Arial"/>
                <w:b w:val="0"/>
                <w:sz w:val="16"/>
              </w:rPr>
              <w:t xml:space="preserve">           a. Instrumentos internacionales …………………………………………………………………………….</w:t>
            </w:r>
          </w:p>
        </w:tc>
        <w:tc>
          <w:tcPr>
            <w:tcW w:w="409" w:type="dxa"/>
          </w:tcPr>
          <w:p w14:paraId="1B4053F9" w14:textId="6F94A3DE" w:rsidR="0067202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19</w:t>
            </w:r>
          </w:p>
        </w:tc>
      </w:tr>
      <w:tr w:rsidR="00672029" w:rsidRPr="00250B88" w14:paraId="6B9F15E8" w14:textId="77777777" w:rsidTr="00355A96">
        <w:trPr>
          <w:trHeight w:val="242"/>
        </w:trPr>
        <w:tc>
          <w:tcPr>
            <w:tcW w:w="8438" w:type="dxa"/>
          </w:tcPr>
          <w:p w14:paraId="40962808" w14:textId="64CF6761" w:rsidR="007F60A3" w:rsidRDefault="00672029" w:rsidP="0053351C">
            <w:pPr>
              <w:widowControl w:val="0"/>
              <w:autoSpaceDE w:val="0"/>
              <w:autoSpaceDN w:val="0"/>
              <w:adjustRightInd w:val="0"/>
              <w:spacing w:line="360" w:lineRule="auto"/>
              <w:ind w:left="738" w:firstLine="8"/>
              <w:rPr>
                <w:rFonts w:ascii="Arial" w:hAnsi="Arial" w:cs="Arial"/>
                <w:b w:val="0"/>
                <w:sz w:val="16"/>
              </w:rPr>
            </w:pPr>
            <w:r>
              <w:rPr>
                <w:rFonts w:ascii="Arial" w:hAnsi="Arial" w:cs="Arial"/>
                <w:b w:val="0"/>
                <w:sz w:val="16"/>
              </w:rPr>
              <w:t xml:space="preserve">           b. Instrumentos nacionales ………………………………………………………………………………….</w:t>
            </w:r>
          </w:p>
        </w:tc>
        <w:tc>
          <w:tcPr>
            <w:tcW w:w="409" w:type="dxa"/>
          </w:tcPr>
          <w:p w14:paraId="5B8A81B6" w14:textId="1831C55E" w:rsidR="0067202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22</w:t>
            </w:r>
          </w:p>
        </w:tc>
      </w:tr>
      <w:tr w:rsidR="00672029" w:rsidRPr="00250B88" w14:paraId="48EC6CC9" w14:textId="77777777" w:rsidTr="00355A96">
        <w:trPr>
          <w:trHeight w:val="242"/>
        </w:trPr>
        <w:tc>
          <w:tcPr>
            <w:tcW w:w="8438" w:type="dxa"/>
          </w:tcPr>
          <w:p w14:paraId="7BB328A4" w14:textId="6581A321" w:rsidR="00672029" w:rsidRDefault="00672029" w:rsidP="0053351C">
            <w:pPr>
              <w:widowControl w:val="0"/>
              <w:autoSpaceDE w:val="0"/>
              <w:autoSpaceDN w:val="0"/>
              <w:adjustRightInd w:val="0"/>
              <w:spacing w:line="360" w:lineRule="auto"/>
              <w:ind w:left="738" w:firstLine="8"/>
              <w:rPr>
                <w:rFonts w:ascii="Arial" w:hAnsi="Arial" w:cs="Arial"/>
                <w:b w:val="0"/>
                <w:sz w:val="16"/>
              </w:rPr>
            </w:pPr>
            <w:r>
              <w:rPr>
                <w:rFonts w:ascii="Arial" w:hAnsi="Arial" w:cs="Arial"/>
                <w:b w:val="0"/>
                <w:sz w:val="16"/>
              </w:rPr>
              <w:t xml:space="preserve">           c. Instrumentos locales</w:t>
            </w:r>
            <w:r w:rsidR="007F60A3">
              <w:rPr>
                <w:rFonts w:ascii="Arial" w:hAnsi="Arial" w:cs="Arial"/>
                <w:b w:val="0"/>
                <w:sz w:val="16"/>
              </w:rPr>
              <w:t xml:space="preserve"> ………………………………………………………………………………………</w:t>
            </w:r>
          </w:p>
        </w:tc>
        <w:tc>
          <w:tcPr>
            <w:tcW w:w="409" w:type="dxa"/>
          </w:tcPr>
          <w:p w14:paraId="232B230D" w14:textId="497AA921" w:rsidR="0067202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25</w:t>
            </w:r>
          </w:p>
        </w:tc>
      </w:tr>
      <w:tr w:rsidR="00D208D0" w:rsidRPr="00250B88" w14:paraId="23056093" w14:textId="77777777" w:rsidTr="00355A96">
        <w:trPr>
          <w:trHeight w:val="242"/>
        </w:trPr>
        <w:tc>
          <w:tcPr>
            <w:tcW w:w="8438" w:type="dxa"/>
          </w:tcPr>
          <w:p w14:paraId="3CCEA111" w14:textId="698F8C3F" w:rsidR="00D208D0" w:rsidRPr="00250B88" w:rsidRDefault="00672029" w:rsidP="0053351C">
            <w:pPr>
              <w:widowControl w:val="0"/>
              <w:autoSpaceDE w:val="0"/>
              <w:autoSpaceDN w:val="0"/>
              <w:adjustRightInd w:val="0"/>
              <w:spacing w:line="360" w:lineRule="auto"/>
              <w:ind w:left="738" w:firstLine="8"/>
              <w:rPr>
                <w:rFonts w:ascii="Arial" w:hAnsi="Arial" w:cs="Arial"/>
                <w:b w:val="0"/>
                <w:sz w:val="16"/>
              </w:rPr>
            </w:pPr>
            <w:r>
              <w:rPr>
                <w:rFonts w:ascii="Arial" w:hAnsi="Arial" w:cs="Arial"/>
                <w:b w:val="0"/>
                <w:sz w:val="16"/>
              </w:rPr>
              <w:t xml:space="preserve">           </w:t>
            </w:r>
            <w:r w:rsidR="004341ED">
              <w:rPr>
                <w:rFonts w:ascii="Arial" w:hAnsi="Arial" w:cs="Arial"/>
                <w:b w:val="0"/>
                <w:sz w:val="16"/>
              </w:rPr>
              <w:t>1.1.</w:t>
            </w:r>
            <w:r w:rsidR="00D208D0" w:rsidRPr="00250B88">
              <w:rPr>
                <w:rFonts w:ascii="Arial" w:hAnsi="Arial" w:cs="Arial"/>
                <w:b w:val="0"/>
                <w:sz w:val="16"/>
              </w:rPr>
              <w:t xml:space="preserve"> </w:t>
            </w:r>
            <w:r w:rsidR="00664058">
              <w:rPr>
                <w:rFonts w:ascii="Arial" w:hAnsi="Arial" w:cs="Arial"/>
                <w:b w:val="0"/>
                <w:sz w:val="16"/>
              </w:rPr>
              <w:t xml:space="preserve">Estudio de </w:t>
            </w:r>
            <w:r w:rsidR="00AA798B">
              <w:rPr>
                <w:rFonts w:ascii="Arial" w:hAnsi="Arial" w:cs="Arial"/>
                <w:b w:val="0"/>
                <w:sz w:val="16"/>
              </w:rPr>
              <w:t xml:space="preserve">un ejercicio indebido de la función pública </w:t>
            </w:r>
            <w:r>
              <w:rPr>
                <w:rFonts w:ascii="Arial" w:hAnsi="Arial" w:cs="Arial"/>
                <w:b w:val="0"/>
                <w:sz w:val="16"/>
              </w:rPr>
              <w:t>………………………</w:t>
            </w:r>
            <w:r w:rsidR="00AA798B">
              <w:rPr>
                <w:rFonts w:ascii="Arial" w:hAnsi="Arial" w:cs="Arial"/>
                <w:b w:val="0"/>
                <w:sz w:val="16"/>
              </w:rPr>
              <w:t>……..</w:t>
            </w:r>
            <w:r>
              <w:rPr>
                <w:rFonts w:ascii="Arial" w:hAnsi="Arial" w:cs="Arial"/>
                <w:b w:val="0"/>
                <w:sz w:val="16"/>
              </w:rPr>
              <w:t>…………</w:t>
            </w:r>
            <w:r w:rsidR="004947C1">
              <w:rPr>
                <w:rFonts w:ascii="Arial" w:hAnsi="Arial" w:cs="Arial"/>
                <w:b w:val="0"/>
                <w:sz w:val="16"/>
              </w:rPr>
              <w:t>……</w:t>
            </w:r>
            <w:r w:rsidR="009A755D">
              <w:rPr>
                <w:rFonts w:ascii="Arial" w:hAnsi="Arial" w:cs="Arial"/>
                <w:b w:val="0"/>
                <w:sz w:val="16"/>
              </w:rPr>
              <w:t>.</w:t>
            </w:r>
          </w:p>
        </w:tc>
        <w:tc>
          <w:tcPr>
            <w:tcW w:w="409" w:type="dxa"/>
          </w:tcPr>
          <w:p w14:paraId="5E05E3EA" w14:textId="11B56472" w:rsidR="00D208D0"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30</w:t>
            </w:r>
          </w:p>
        </w:tc>
      </w:tr>
      <w:tr w:rsidR="00ED1640" w:rsidRPr="00250B88" w14:paraId="24C09074" w14:textId="77777777" w:rsidTr="00355A96">
        <w:trPr>
          <w:trHeight w:val="230"/>
        </w:trPr>
        <w:tc>
          <w:tcPr>
            <w:tcW w:w="8438" w:type="dxa"/>
          </w:tcPr>
          <w:p w14:paraId="4862B0A9" w14:textId="799D48A2" w:rsidR="00ED1640" w:rsidRPr="00250B88" w:rsidRDefault="006C54A5" w:rsidP="0053351C">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ED1640">
              <w:rPr>
                <w:rFonts w:ascii="Arial" w:hAnsi="Arial" w:cs="Arial"/>
                <w:b w:val="0"/>
                <w:sz w:val="16"/>
              </w:rPr>
              <w:t>.</w:t>
            </w:r>
            <w:r w:rsidR="00ED1640" w:rsidRPr="00250B88">
              <w:rPr>
                <w:rFonts w:ascii="Arial" w:hAnsi="Arial" w:cs="Arial"/>
                <w:b w:val="0"/>
                <w:sz w:val="16"/>
              </w:rPr>
              <w:t xml:space="preserve"> Reparación del daño</w:t>
            </w:r>
            <w:r w:rsidR="00ED1640">
              <w:rPr>
                <w:rFonts w:ascii="Arial" w:hAnsi="Arial" w:cs="Arial"/>
                <w:b w:val="0"/>
                <w:sz w:val="16"/>
              </w:rPr>
              <w:t>…………………………………………………………………………………………….....</w:t>
            </w:r>
          </w:p>
        </w:tc>
        <w:tc>
          <w:tcPr>
            <w:tcW w:w="409" w:type="dxa"/>
          </w:tcPr>
          <w:p w14:paraId="0D2021E2" w14:textId="173735A4" w:rsidR="00ED1640"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43</w:t>
            </w:r>
          </w:p>
        </w:tc>
      </w:tr>
      <w:tr w:rsidR="00C1383A" w:rsidRPr="00250B88" w14:paraId="67072226" w14:textId="77777777" w:rsidTr="00355A96">
        <w:trPr>
          <w:trHeight w:val="230"/>
        </w:trPr>
        <w:tc>
          <w:tcPr>
            <w:tcW w:w="8438" w:type="dxa"/>
          </w:tcPr>
          <w:p w14:paraId="7DF50301" w14:textId="664F29A2" w:rsidR="00C1383A" w:rsidRDefault="00C1383A" w:rsidP="0053351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a. Restitución…………………………………………………………………………………………............</w:t>
            </w:r>
          </w:p>
        </w:tc>
        <w:tc>
          <w:tcPr>
            <w:tcW w:w="409" w:type="dxa"/>
          </w:tcPr>
          <w:p w14:paraId="3B813626" w14:textId="2A6E75F1" w:rsidR="00C1383A" w:rsidRDefault="007219DE" w:rsidP="004A38D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47</w:t>
            </w:r>
          </w:p>
        </w:tc>
      </w:tr>
      <w:tr w:rsidR="00C1383A" w:rsidRPr="00250B88" w14:paraId="6CC68C1D" w14:textId="77777777" w:rsidTr="00355A96">
        <w:trPr>
          <w:trHeight w:val="230"/>
        </w:trPr>
        <w:tc>
          <w:tcPr>
            <w:tcW w:w="8438" w:type="dxa"/>
          </w:tcPr>
          <w:p w14:paraId="37099F8C" w14:textId="7FC89615" w:rsidR="00C1383A" w:rsidRDefault="00C1383A" w:rsidP="0053351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b. Satisfacción…………………………………………………………………………………………...........</w:t>
            </w:r>
          </w:p>
        </w:tc>
        <w:tc>
          <w:tcPr>
            <w:tcW w:w="409" w:type="dxa"/>
          </w:tcPr>
          <w:p w14:paraId="073A9082" w14:textId="37A623A3" w:rsidR="00C1383A"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48</w:t>
            </w:r>
          </w:p>
        </w:tc>
      </w:tr>
      <w:tr w:rsidR="00C1383A" w:rsidRPr="00250B88" w14:paraId="18D7BCFE" w14:textId="77777777" w:rsidTr="00355A96">
        <w:trPr>
          <w:trHeight w:val="230"/>
        </w:trPr>
        <w:tc>
          <w:tcPr>
            <w:tcW w:w="8438" w:type="dxa"/>
          </w:tcPr>
          <w:p w14:paraId="63147C0E" w14:textId="5E94F52E" w:rsidR="00C1383A" w:rsidRDefault="00C1383A" w:rsidP="0053351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c. No repetición………………………………………………………………………………………….........</w:t>
            </w:r>
          </w:p>
        </w:tc>
        <w:tc>
          <w:tcPr>
            <w:tcW w:w="409" w:type="dxa"/>
          </w:tcPr>
          <w:p w14:paraId="23E810C3" w14:textId="01C4C47F" w:rsidR="00C1383A"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49</w:t>
            </w:r>
          </w:p>
        </w:tc>
      </w:tr>
      <w:tr w:rsidR="00ED1640" w:rsidRPr="00250B88" w14:paraId="43C3798F" w14:textId="77777777" w:rsidTr="00355A96">
        <w:trPr>
          <w:trHeight w:val="221"/>
        </w:trPr>
        <w:tc>
          <w:tcPr>
            <w:tcW w:w="8438" w:type="dxa"/>
          </w:tcPr>
          <w:p w14:paraId="0A727235" w14:textId="7D0A01D2" w:rsidR="00ED1640" w:rsidRPr="00250B88" w:rsidRDefault="00ED1640" w:rsidP="0053351C">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 Observaciones Generales…………………………………………………………………………………………………</w:t>
            </w:r>
          </w:p>
        </w:tc>
        <w:tc>
          <w:tcPr>
            <w:tcW w:w="409" w:type="dxa"/>
          </w:tcPr>
          <w:p w14:paraId="63941A57" w14:textId="13FEE71C" w:rsidR="00ED1640"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50</w:t>
            </w:r>
          </w:p>
        </w:tc>
      </w:tr>
      <w:tr w:rsidR="00ED1640" w:rsidRPr="00250B88" w14:paraId="3E63F88F" w14:textId="77777777" w:rsidTr="00355A96">
        <w:trPr>
          <w:trHeight w:val="224"/>
        </w:trPr>
        <w:tc>
          <w:tcPr>
            <w:tcW w:w="8438" w:type="dxa"/>
          </w:tcPr>
          <w:p w14:paraId="3D1B49C0" w14:textId="77777777" w:rsidR="00ED1640" w:rsidRPr="00250B88" w:rsidRDefault="00ED1640" w:rsidP="0053351C">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VII. Puntos resolutivos………………………………………………………………………………………………………....</w:t>
            </w:r>
          </w:p>
        </w:tc>
        <w:tc>
          <w:tcPr>
            <w:tcW w:w="409" w:type="dxa"/>
          </w:tcPr>
          <w:p w14:paraId="5AE92CAE" w14:textId="25FFB2B7" w:rsidR="00ED1640"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51</w:t>
            </w:r>
          </w:p>
        </w:tc>
      </w:tr>
      <w:tr w:rsidR="00ED1640" w:rsidRPr="00250B88" w14:paraId="789ECAD3" w14:textId="77777777" w:rsidTr="00355A96">
        <w:trPr>
          <w:trHeight w:val="228"/>
        </w:trPr>
        <w:tc>
          <w:tcPr>
            <w:tcW w:w="8438" w:type="dxa"/>
          </w:tcPr>
          <w:p w14:paraId="1C436EA0" w14:textId="77777777" w:rsidR="00ED1640" w:rsidRPr="00250B88" w:rsidRDefault="00ED1640" w:rsidP="0053351C">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VI</w:t>
            </w:r>
            <w:r>
              <w:rPr>
                <w:rFonts w:ascii="Arial" w:hAnsi="Arial" w:cs="Arial"/>
                <w:b w:val="0"/>
                <w:sz w:val="16"/>
              </w:rPr>
              <w:t>II</w:t>
            </w:r>
            <w:r w:rsidRPr="00250B88">
              <w:rPr>
                <w:rFonts w:ascii="Arial" w:hAnsi="Arial" w:cs="Arial"/>
                <w:b w:val="0"/>
                <w:sz w:val="16"/>
              </w:rPr>
              <w:t xml:space="preserve">. </w:t>
            </w:r>
            <w:r>
              <w:rPr>
                <w:rFonts w:ascii="Arial" w:hAnsi="Arial" w:cs="Arial"/>
                <w:b w:val="0"/>
                <w:sz w:val="16"/>
              </w:rPr>
              <w:t>R</w:t>
            </w:r>
            <w:r w:rsidRPr="00250B88">
              <w:rPr>
                <w:rFonts w:ascii="Arial" w:hAnsi="Arial" w:cs="Arial"/>
                <w:b w:val="0"/>
                <w:bCs/>
                <w:sz w:val="16"/>
              </w:rPr>
              <w:t>ecomendaciones</w:t>
            </w:r>
            <w:r>
              <w:rPr>
                <w:rFonts w:ascii="Arial" w:hAnsi="Arial" w:cs="Arial"/>
                <w:b w:val="0"/>
                <w:bCs/>
                <w:sz w:val="16"/>
              </w:rPr>
              <w:t>…………….…………………………………………………………………………………………..</w:t>
            </w:r>
          </w:p>
        </w:tc>
        <w:tc>
          <w:tcPr>
            <w:tcW w:w="409" w:type="dxa"/>
          </w:tcPr>
          <w:p w14:paraId="61F7C072" w14:textId="6368B77C" w:rsidR="00ED1640" w:rsidRPr="00CB67B9" w:rsidRDefault="007219DE" w:rsidP="0053351C">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51</w:t>
            </w:r>
          </w:p>
        </w:tc>
      </w:tr>
    </w:tbl>
    <w:p w14:paraId="67EC7749" w14:textId="77777777" w:rsidR="00C1383A" w:rsidRDefault="00C1383A" w:rsidP="0053351C">
      <w:pPr>
        <w:widowControl w:val="0"/>
        <w:autoSpaceDE w:val="0"/>
        <w:autoSpaceDN w:val="0"/>
        <w:adjustRightInd w:val="0"/>
        <w:spacing w:line="360" w:lineRule="auto"/>
        <w:jc w:val="both"/>
        <w:rPr>
          <w:rFonts w:ascii="Arial" w:hAnsi="Arial" w:cs="Arial"/>
          <w:bCs/>
          <w:sz w:val="20"/>
          <w:szCs w:val="20"/>
          <w:lang w:val="es-ES"/>
        </w:rPr>
      </w:pPr>
    </w:p>
    <w:p w14:paraId="79369211" w14:textId="083BE8C2" w:rsidR="006C54A5" w:rsidRDefault="006C54A5" w:rsidP="0053351C">
      <w:pPr>
        <w:widowControl w:val="0"/>
        <w:autoSpaceDE w:val="0"/>
        <w:autoSpaceDN w:val="0"/>
        <w:adjustRightInd w:val="0"/>
        <w:spacing w:line="360" w:lineRule="auto"/>
        <w:jc w:val="both"/>
        <w:rPr>
          <w:rFonts w:ascii="Arial" w:hAnsi="Arial" w:cs="Arial"/>
          <w:bCs/>
          <w:sz w:val="20"/>
          <w:szCs w:val="20"/>
          <w:lang w:val="es-ES"/>
        </w:rPr>
      </w:pPr>
    </w:p>
    <w:p w14:paraId="7D5D1CB6" w14:textId="77777777" w:rsidR="00491FB5" w:rsidRDefault="00491FB5" w:rsidP="0053351C">
      <w:pPr>
        <w:widowControl w:val="0"/>
        <w:autoSpaceDE w:val="0"/>
        <w:autoSpaceDN w:val="0"/>
        <w:adjustRightInd w:val="0"/>
        <w:spacing w:line="360" w:lineRule="auto"/>
        <w:jc w:val="both"/>
        <w:rPr>
          <w:rFonts w:ascii="Arial" w:hAnsi="Arial" w:cs="Arial"/>
          <w:bCs/>
          <w:sz w:val="20"/>
          <w:szCs w:val="20"/>
          <w:lang w:val="es-ES"/>
        </w:rPr>
      </w:pPr>
    </w:p>
    <w:p w14:paraId="1ECD7FC9" w14:textId="77777777" w:rsidR="006C54A5" w:rsidRDefault="006C54A5" w:rsidP="0053351C">
      <w:pPr>
        <w:widowControl w:val="0"/>
        <w:autoSpaceDE w:val="0"/>
        <w:autoSpaceDN w:val="0"/>
        <w:adjustRightInd w:val="0"/>
        <w:spacing w:line="360" w:lineRule="auto"/>
        <w:jc w:val="both"/>
        <w:rPr>
          <w:rFonts w:ascii="Arial" w:hAnsi="Arial" w:cs="Arial"/>
          <w:bCs/>
          <w:sz w:val="20"/>
          <w:szCs w:val="20"/>
          <w:lang w:val="es-ES"/>
        </w:rPr>
      </w:pPr>
    </w:p>
    <w:p w14:paraId="3805280C" w14:textId="3D8E7FE6" w:rsidR="00CE341A" w:rsidRDefault="00CE341A" w:rsidP="0053351C">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 Presupuestos procesales</w:t>
      </w:r>
      <w:r>
        <w:rPr>
          <w:rFonts w:ascii="Arial" w:hAnsi="Arial" w:cs="Arial"/>
          <w:bCs/>
          <w:sz w:val="20"/>
          <w:szCs w:val="20"/>
          <w:lang w:val="es-ES"/>
        </w:rPr>
        <w:t>:</w:t>
      </w:r>
    </w:p>
    <w:p w14:paraId="38DE2D73" w14:textId="77777777" w:rsidR="00CE341A" w:rsidRPr="002F37FC" w:rsidRDefault="00CE341A" w:rsidP="0053351C">
      <w:pPr>
        <w:widowControl w:val="0"/>
        <w:autoSpaceDE w:val="0"/>
        <w:autoSpaceDN w:val="0"/>
        <w:adjustRightInd w:val="0"/>
        <w:spacing w:line="360" w:lineRule="auto"/>
        <w:jc w:val="both"/>
        <w:rPr>
          <w:rFonts w:ascii="Arial" w:hAnsi="Arial" w:cs="Arial"/>
          <w:bCs/>
          <w:sz w:val="20"/>
          <w:szCs w:val="20"/>
          <w:lang w:val="es-ES"/>
        </w:rPr>
      </w:pPr>
    </w:p>
    <w:p w14:paraId="3E826D7E" w14:textId="7A3C1481" w:rsidR="00CE341A" w:rsidRDefault="009E0362" w:rsidP="0053351C">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t>1. Competencia</w:t>
      </w:r>
    </w:p>
    <w:p w14:paraId="2CAF5703" w14:textId="77777777" w:rsidR="00CE341A" w:rsidRPr="009D31AB" w:rsidRDefault="00CE341A" w:rsidP="0053351C">
      <w:pPr>
        <w:widowControl w:val="0"/>
        <w:autoSpaceDE w:val="0"/>
        <w:autoSpaceDN w:val="0"/>
        <w:adjustRightInd w:val="0"/>
        <w:spacing w:line="360" w:lineRule="auto"/>
        <w:ind w:firstLine="567"/>
        <w:jc w:val="both"/>
        <w:rPr>
          <w:rFonts w:ascii="Arial" w:hAnsi="Arial" w:cs="Arial"/>
          <w:bCs/>
          <w:sz w:val="20"/>
          <w:szCs w:val="20"/>
          <w:lang w:val="es-ES"/>
        </w:rPr>
      </w:pPr>
    </w:p>
    <w:p w14:paraId="5DA9D891" w14:textId="7EA52BC8" w:rsidR="00CE341A" w:rsidRPr="00E962F1" w:rsidRDefault="00CE341A" w:rsidP="00E962F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sidR="009104C9">
        <w:rPr>
          <w:rFonts w:cs="Arial"/>
          <w:b w:val="0"/>
          <w:bCs/>
          <w:w w:val="100"/>
          <w:sz w:val="20"/>
          <w:szCs w:val="20"/>
          <w:lang w:eastAsia="en-US"/>
        </w:rPr>
        <w:t>Comisión de los Derechos Humanos del Estado de Coahuila de Zaragoza (</w:t>
      </w:r>
      <w:r>
        <w:rPr>
          <w:rFonts w:cs="Arial"/>
          <w:b w:val="0"/>
          <w:bCs/>
          <w:i/>
          <w:w w:val="100"/>
          <w:sz w:val="20"/>
          <w:szCs w:val="20"/>
          <w:lang w:eastAsia="en-US"/>
        </w:rPr>
        <w:t>CDHEC</w:t>
      </w:r>
      <w:r w:rsidR="009104C9">
        <w:rPr>
          <w:rFonts w:cs="Arial"/>
          <w:b w:val="0"/>
          <w:bCs/>
          <w:i/>
          <w:w w:val="100"/>
          <w:sz w:val="20"/>
          <w:szCs w:val="20"/>
          <w:lang w:eastAsia="en-US"/>
        </w:rPr>
        <w:t>)</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C1383A">
        <w:rPr>
          <w:rFonts w:cs="Arial"/>
          <w:b w:val="0"/>
          <w:bCs/>
          <w:w w:val="100"/>
          <w:sz w:val="20"/>
          <w:szCs w:val="20"/>
          <w:lang w:eastAsia="en-US"/>
        </w:rPr>
        <w:t xml:space="preserve">Estatal Público Autónomo </w:t>
      </w:r>
      <w:r>
        <w:rPr>
          <w:rFonts w:cs="Arial"/>
          <w:b w:val="0"/>
          <w:bCs/>
          <w:w w:val="100"/>
          <w:sz w:val="20"/>
          <w:szCs w:val="20"/>
          <w:lang w:eastAsia="en-US"/>
        </w:rPr>
        <w:t xml:space="preserve">constituido por el Poder Legislativo del Estado de Coahuila de Zaragoza para el estudio, protección, difusión y promoción de los Derechos Humanos, dotado con competencia en esta </w:t>
      </w:r>
      <w:r w:rsidR="009104C9">
        <w:rPr>
          <w:rFonts w:cs="Arial"/>
          <w:b w:val="0"/>
          <w:bCs/>
          <w:w w:val="100"/>
          <w:sz w:val="20"/>
          <w:szCs w:val="20"/>
          <w:lang w:eastAsia="en-US"/>
        </w:rPr>
        <w:t>e</w:t>
      </w:r>
      <w:r>
        <w:rPr>
          <w:rFonts w:cs="Arial"/>
          <w:b w:val="0"/>
          <w:bCs/>
          <w:w w:val="100"/>
          <w:sz w:val="20"/>
          <w:szCs w:val="20"/>
          <w:lang w:eastAsia="en-US"/>
        </w:rPr>
        <w:t xml:space="preserve">ntidad </w:t>
      </w:r>
      <w:r w:rsidR="009104C9">
        <w:rPr>
          <w:rFonts w:cs="Arial"/>
          <w:b w:val="0"/>
          <w:bCs/>
          <w:w w:val="100"/>
          <w:sz w:val="20"/>
          <w:szCs w:val="20"/>
          <w:lang w:eastAsia="en-US"/>
        </w:rPr>
        <w:t>f</w:t>
      </w:r>
      <w:r>
        <w:rPr>
          <w:rFonts w:cs="Arial"/>
          <w:b w:val="0"/>
          <w:bCs/>
          <w:w w:val="100"/>
          <w:sz w:val="20"/>
          <w:szCs w:val="20"/>
          <w:lang w:eastAsia="en-US"/>
        </w:rPr>
        <w:t xml:space="preserve">ederativa </w:t>
      </w:r>
      <w:r w:rsidRPr="00166A3F">
        <w:rPr>
          <w:rFonts w:cs="Arial"/>
          <w:b w:val="0"/>
          <w:bCs/>
          <w:w w:val="100"/>
          <w:sz w:val="20"/>
          <w:szCs w:val="20"/>
          <w:lang w:eastAsia="en-US"/>
        </w:rPr>
        <w:t xml:space="preserve">para conocer </w:t>
      </w:r>
      <w:r>
        <w:rPr>
          <w:rFonts w:cs="Arial"/>
          <w:b w:val="0"/>
          <w:bCs/>
          <w:w w:val="100"/>
          <w:sz w:val="20"/>
          <w:szCs w:val="20"/>
          <w:lang w:eastAsia="en-US"/>
        </w:rPr>
        <w:t>de oficio o a petición de parte, de las quejas en contra de actos u omisiones de naturaleza administrativa provenientes de cualquier autoridad o servidor público de carácter estatal o municipal</w:t>
      </w:r>
      <w:r w:rsidR="00C1383A">
        <w:rPr>
          <w:rFonts w:cs="Arial"/>
          <w:b w:val="0"/>
          <w:bCs/>
          <w:w w:val="100"/>
          <w:sz w:val="20"/>
          <w:szCs w:val="20"/>
          <w:lang w:eastAsia="en-US"/>
        </w:rPr>
        <w:t>.</w:t>
      </w:r>
      <w:r>
        <w:rPr>
          <w:rFonts w:cs="Arial"/>
          <w:b w:val="0"/>
          <w:bCs/>
          <w:w w:val="100"/>
          <w:sz w:val="20"/>
          <w:szCs w:val="20"/>
          <w:lang w:eastAsia="en-US"/>
        </w:rPr>
        <w:t xml:space="preserve"> </w:t>
      </w:r>
      <w:r w:rsidR="00C1383A">
        <w:rPr>
          <w:rFonts w:cs="Arial"/>
          <w:b w:val="0"/>
          <w:bCs/>
          <w:w w:val="100"/>
          <w:sz w:val="20"/>
          <w:szCs w:val="20"/>
          <w:lang w:eastAsia="en-US"/>
        </w:rPr>
        <w:t>P</w:t>
      </w:r>
      <w:r>
        <w:rPr>
          <w:rFonts w:cs="Arial"/>
          <w:b w:val="0"/>
          <w:bCs/>
          <w:w w:val="100"/>
          <w:sz w:val="20"/>
          <w:szCs w:val="20"/>
          <w:lang w:eastAsia="en-US"/>
        </w:rPr>
        <w:t xml:space="preserve">or ende, cuenta con plena competencia territorial y material para conocer del presente asunto que fue iniciado </w:t>
      </w:r>
      <w:r w:rsidR="00E27F07">
        <w:rPr>
          <w:rFonts w:cs="Arial"/>
          <w:b w:val="0"/>
          <w:bCs/>
          <w:w w:val="100"/>
          <w:sz w:val="20"/>
          <w:szCs w:val="20"/>
          <w:lang w:eastAsia="en-US"/>
        </w:rPr>
        <w:t xml:space="preserve">en virtud de la queja presentada por </w:t>
      </w:r>
      <w:r w:rsidR="00ED3247">
        <w:rPr>
          <w:rFonts w:cs="Arial"/>
          <w:b w:val="0"/>
          <w:bCs/>
          <w:i/>
          <w:iCs/>
          <w:w w:val="100"/>
          <w:sz w:val="20"/>
          <w:szCs w:val="20"/>
          <w:lang w:eastAsia="en-US"/>
        </w:rPr>
        <w:t>Ag1</w:t>
      </w:r>
      <w:r w:rsidR="00C1383A">
        <w:rPr>
          <w:rFonts w:cs="Arial"/>
          <w:b w:val="0"/>
          <w:bCs/>
          <w:w w:val="100"/>
          <w:sz w:val="20"/>
          <w:szCs w:val="20"/>
          <w:lang w:eastAsia="en-US"/>
        </w:rPr>
        <w:t>,</w:t>
      </w:r>
      <w:r w:rsidRPr="00166A3F">
        <w:rPr>
          <w:rFonts w:cs="Arial"/>
          <w:b w:val="0"/>
          <w:bCs/>
          <w:w w:val="100"/>
          <w:sz w:val="20"/>
          <w:szCs w:val="20"/>
          <w:lang w:eastAsia="en-US"/>
        </w:rPr>
        <w:t xml:space="preserve"> relacionada con actos </w:t>
      </w:r>
      <w:r w:rsidR="00C1383A">
        <w:rPr>
          <w:rFonts w:cs="Arial"/>
          <w:b w:val="0"/>
          <w:bCs/>
          <w:w w:val="100"/>
          <w:sz w:val="20"/>
          <w:szCs w:val="20"/>
          <w:lang w:eastAsia="en-US"/>
        </w:rPr>
        <w:t xml:space="preserve">u omisiones de naturaleza administrativa atribuidos a servidores públicos </w:t>
      </w:r>
      <w:r w:rsidR="009928D5">
        <w:rPr>
          <w:rFonts w:cs="Arial"/>
          <w:b w:val="0"/>
          <w:bCs/>
          <w:w w:val="100"/>
          <w:sz w:val="20"/>
          <w:szCs w:val="20"/>
          <w:lang w:eastAsia="en-US"/>
        </w:rPr>
        <w:t>del Hospital General de Acuña, Coahuila de Zaragoza (</w:t>
      </w:r>
      <w:r w:rsidR="009928D5" w:rsidRPr="009928D5">
        <w:rPr>
          <w:rFonts w:cs="Arial"/>
          <w:b w:val="0"/>
          <w:bCs/>
          <w:i/>
          <w:iCs/>
          <w:w w:val="100"/>
          <w:sz w:val="20"/>
          <w:szCs w:val="20"/>
          <w:lang w:eastAsia="en-US"/>
        </w:rPr>
        <w:t>HG Acuña</w:t>
      </w:r>
      <w:r w:rsidR="009928D5">
        <w:rPr>
          <w:rFonts w:cs="Arial"/>
          <w:b w:val="0"/>
          <w:bCs/>
          <w:w w:val="100"/>
          <w:sz w:val="20"/>
          <w:szCs w:val="20"/>
          <w:lang w:eastAsia="en-US"/>
        </w:rPr>
        <w:t>) dependientes de la Secretaría de Salud del Estado de Coahuila de Zaragoza (</w:t>
      </w:r>
      <w:r w:rsidR="009928D5" w:rsidRPr="009928D5">
        <w:rPr>
          <w:rFonts w:cs="Arial"/>
          <w:b w:val="0"/>
          <w:bCs/>
          <w:i/>
          <w:iCs/>
          <w:w w:val="100"/>
          <w:sz w:val="20"/>
          <w:szCs w:val="20"/>
          <w:lang w:eastAsia="en-US"/>
        </w:rPr>
        <w:t>SS</w:t>
      </w:r>
      <w:r w:rsidR="009928D5">
        <w:rPr>
          <w:rFonts w:cs="Arial"/>
          <w:b w:val="0"/>
          <w:bCs/>
          <w:w w:val="100"/>
          <w:sz w:val="20"/>
          <w:szCs w:val="20"/>
          <w:lang w:eastAsia="en-US"/>
        </w:rPr>
        <w:t>)</w:t>
      </w:r>
      <w:r w:rsidR="006C54A5">
        <w:rPr>
          <w:rFonts w:cs="Arial"/>
          <w:b w:val="0"/>
          <w:bCs/>
          <w:w w:val="100"/>
          <w:sz w:val="20"/>
          <w:szCs w:val="20"/>
          <w:lang w:eastAsia="en-US"/>
        </w:rPr>
        <w:t xml:space="preserve"> </w:t>
      </w:r>
      <w:r w:rsidRPr="00E962F1">
        <w:rPr>
          <w:rFonts w:cs="Arial"/>
          <w:b w:val="0"/>
          <w:bCs/>
          <w:w w:val="100"/>
          <w:sz w:val="20"/>
          <w:szCs w:val="20"/>
          <w:lang w:eastAsia="en-US"/>
        </w:rPr>
        <w:t xml:space="preserve">(Véanse los artículos: 102 apartado B, primer párrafo, de la </w:t>
      </w:r>
      <w:r w:rsidRPr="00E962F1">
        <w:rPr>
          <w:rFonts w:cs="Arial"/>
          <w:b w:val="0"/>
          <w:bCs/>
          <w:i/>
          <w:w w:val="100"/>
          <w:sz w:val="20"/>
          <w:szCs w:val="20"/>
          <w:lang w:eastAsia="en-US"/>
        </w:rPr>
        <w:t>CPEUM</w:t>
      </w:r>
      <w:r w:rsidRPr="00E962F1">
        <w:rPr>
          <w:rFonts w:cs="Arial"/>
          <w:b w:val="0"/>
          <w:bCs/>
          <w:w w:val="100"/>
          <w:sz w:val="20"/>
          <w:szCs w:val="20"/>
          <w:lang w:eastAsia="en-US"/>
        </w:rPr>
        <w:t xml:space="preserve">; 195 numeral 8 de la </w:t>
      </w:r>
      <w:r w:rsidRPr="00E962F1">
        <w:rPr>
          <w:rFonts w:cs="Arial"/>
          <w:b w:val="0"/>
          <w:bCs/>
          <w:i/>
          <w:w w:val="100"/>
          <w:sz w:val="20"/>
          <w:szCs w:val="20"/>
          <w:lang w:eastAsia="en-US"/>
        </w:rPr>
        <w:t>CPECZ</w:t>
      </w:r>
      <w:r w:rsidRPr="00E962F1">
        <w:rPr>
          <w:rFonts w:cs="Arial"/>
          <w:b w:val="0"/>
          <w:bCs/>
          <w:w w:val="100"/>
          <w:sz w:val="20"/>
          <w:szCs w:val="20"/>
          <w:lang w:eastAsia="en-US"/>
        </w:rPr>
        <w:t xml:space="preserve">; 19 primer párrafo y 20 inciso I de la </w:t>
      </w:r>
      <w:r w:rsidRPr="00E962F1">
        <w:rPr>
          <w:rFonts w:cs="Arial"/>
          <w:b w:val="0"/>
          <w:bCs/>
          <w:i/>
          <w:w w:val="100"/>
          <w:sz w:val="20"/>
          <w:szCs w:val="20"/>
          <w:lang w:eastAsia="en-US"/>
        </w:rPr>
        <w:t>Ley de la CDHEC)</w:t>
      </w:r>
      <w:r w:rsidRPr="00E962F1">
        <w:rPr>
          <w:rStyle w:val="Refdenotaalpie"/>
          <w:rFonts w:cs="Arial"/>
          <w:b w:val="0"/>
          <w:bCs/>
          <w:iCs/>
          <w:w w:val="100"/>
          <w:sz w:val="20"/>
          <w:szCs w:val="20"/>
          <w:lang w:eastAsia="en-US"/>
        </w:rPr>
        <w:footnoteReference w:id="1"/>
      </w:r>
      <w:r w:rsidR="00E962F1">
        <w:rPr>
          <w:rFonts w:cs="Arial"/>
          <w:b w:val="0"/>
          <w:bCs/>
          <w:iCs/>
          <w:w w:val="100"/>
          <w:sz w:val="20"/>
          <w:szCs w:val="20"/>
          <w:lang w:eastAsia="en-US"/>
        </w:rPr>
        <w:t>.</w:t>
      </w:r>
    </w:p>
    <w:p w14:paraId="57E621A5" w14:textId="77777777" w:rsidR="00CE341A" w:rsidRPr="00F605E7" w:rsidRDefault="00CE341A" w:rsidP="0053351C">
      <w:pPr>
        <w:widowControl w:val="0"/>
        <w:autoSpaceDE w:val="0"/>
        <w:autoSpaceDN w:val="0"/>
        <w:adjustRightInd w:val="0"/>
        <w:spacing w:line="360" w:lineRule="auto"/>
        <w:jc w:val="both"/>
        <w:rPr>
          <w:rFonts w:ascii="Arial" w:hAnsi="Arial" w:cs="Arial"/>
          <w:b w:val="0"/>
          <w:bCs/>
          <w:sz w:val="20"/>
          <w:szCs w:val="20"/>
          <w:lang w:val="es-ES"/>
        </w:rPr>
      </w:pPr>
    </w:p>
    <w:p w14:paraId="32A59128" w14:textId="1CA21A64" w:rsidR="00CE341A" w:rsidRPr="00884F7F" w:rsidRDefault="00CE341A"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Pr="00F605E7">
        <w:rPr>
          <w:rFonts w:cs="Arial"/>
          <w:b w:val="0"/>
          <w:bCs/>
          <w:w w:val="100"/>
          <w:sz w:val="20"/>
          <w:szCs w:val="20"/>
          <w:lang w:eastAsia="en-US"/>
        </w:rPr>
        <w:t xml:space="preserve">a </w:t>
      </w:r>
      <w:r w:rsidRPr="009D31AB">
        <w:rPr>
          <w:rFonts w:cs="Arial"/>
          <w:b w:val="0"/>
          <w:bCs/>
          <w:i/>
          <w:w w:val="100"/>
          <w:sz w:val="20"/>
          <w:szCs w:val="20"/>
          <w:lang w:eastAsia="en-US"/>
        </w:rPr>
        <w:t>CDHEC</w:t>
      </w:r>
      <w:r>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 no vinculatorias derivadas de los procedimientos iniciados de oficio o a petición de parte, de las cuales las autoridades a las que van dirigidas tienen la obligación de responder sobre su aceptación y cumplimiento</w:t>
      </w:r>
      <w:r w:rsidR="00C1383A">
        <w:rPr>
          <w:rFonts w:cs="Arial"/>
          <w:b w:val="0"/>
          <w:bCs/>
          <w:w w:val="100"/>
          <w:sz w:val="20"/>
          <w:szCs w:val="20"/>
          <w:lang w:eastAsia="en-US"/>
        </w:rPr>
        <w:t>.</w:t>
      </w:r>
      <w:r>
        <w:rPr>
          <w:rFonts w:cs="Arial"/>
          <w:b w:val="0"/>
          <w:bCs/>
          <w:w w:val="100"/>
          <w:sz w:val="20"/>
          <w:szCs w:val="20"/>
          <w:lang w:eastAsia="en-US"/>
        </w:rPr>
        <w:t xml:space="preserve"> </w:t>
      </w:r>
      <w:r w:rsidR="00C1383A">
        <w:rPr>
          <w:rFonts w:cs="Arial"/>
          <w:b w:val="0"/>
          <w:bCs/>
          <w:w w:val="100"/>
          <w:sz w:val="20"/>
          <w:szCs w:val="20"/>
          <w:lang w:eastAsia="en-US"/>
        </w:rPr>
        <w:t>P</w:t>
      </w:r>
      <w:r>
        <w:rPr>
          <w:rFonts w:cs="Arial"/>
          <w:b w:val="0"/>
          <w:bCs/>
          <w:w w:val="100"/>
          <w:sz w:val="20"/>
          <w:szCs w:val="20"/>
          <w:lang w:eastAsia="en-US"/>
        </w:rPr>
        <w:t xml:space="preserve">or lo que, una vez analizado y estudiado el expediente de referencia, en este momento se ejerce la referida atribución emitiendo </w:t>
      </w:r>
      <w:r w:rsidRPr="00F605E7">
        <w:rPr>
          <w:rFonts w:cs="Arial"/>
          <w:b w:val="0"/>
          <w:bCs/>
          <w:w w:val="100"/>
          <w:sz w:val="20"/>
          <w:szCs w:val="20"/>
          <w:lang w:eastAsia="en-US"/>
        </w:rPr>
        <w:t>la presente recomendación pública</w:t>
      </w:r>
      <w:r>
        <w:rPr>
          <w:rFonts w:cs="Arial"/>
          <w:b w:val="0"/>
          <w:bCs/>
          <w:w w:val="100"/>
          <w:sz w:val="20"/>
          <w:szCs w:val="20"/>
          <w:lang w:eastAsia="en-US"/>
        </w:rPr>
        <w:t xml:space="preserve">, </w:t>
      </w:r>
      <w:r w:rsidRPr="00F605E7">
        <w:rPr>
          <w:rFonts w:cs="Arial"/>
          <w:b w:val="0"/>
          <w:bCs/>
          <w:w w:val="100"/>
          <w:sz w:val="20"/>
          <w:szCs w:val="20"/>
          <w:lang w:eastAsia="en-US"/>
        </w:rPr>
        <w:t xml:space="preserve">cuyo contenido contempla lo dispuesto en el artículo 99 del Reglamento Interior de la </w:t>
      </w:r>
      <w:r w:rsidRPr="009D31AB">
        <w:rPr>
          <w:rFonts w:cs="Arial"/>
          <w:b w:val="0"/>
          <w:bCs/>
          <w:i/>
          <w:w w:val="100"/>
          <w:sz w:val="20"/>
          <w:szCs w:val="20"/>
          <w:lang w:eastAsia="en-US"/>
        </w:rPr>
        <w:t>CDHEC</w:t>
      </w:r>
      <w:r>
        <w:rPr>
          <w:rStyle w:val="Refdenotaalpie"/>
          <w:rFonts w:cs="Arial"/>
          <w:b w:val="0"/>
          <w:bCs/>
          <w:i/>
          <w:w w:val="100"/>
          <w:sz w:val="20"/>
          <w:szCs w:val="20"/>
          <w:lang w:eastAsia="en-US"/>
        </w:rPr>
        <w:footnoteReference w:id="2"/>
      </w:r>
      <w:r>
        <w:rPr>
          <w:rFonts w:cs="Arial"/>
          <w:b w:val="0"/>
          <w:bCs/>
          <w:i/>
          <w:w w:val="100"/>
          <w:sz w:val="20"/>
          <w:szCs w:val="20"/>
          <w:lang w:eastAsia="en-US"/>
        </w:rPr>
        <w:t xml:space="preserve">. </w:t>
      </w:r>
      <w:r w:rsidRPr="00884F7F">
        <w:rPr>
          <w:rFonts w:cs="Arial"/>
          <w:b w:val="0"/>
          <w:bCs/>
          <w:w w:val="100"/>
          <w:sz w:val="20"/>
          <w:szCs w:val="20"/>
          <w:lang w:eastAsia="en-US"/>
        </w:rPr>
        <w:t xml:space="preserve">(Véanse </w:t>
      </w:r>
      <w:r w:rsidRPr="00884F7F">
        <w:rPr>
          <w:rFonts w:cs="Arial"/>
          <w:b w:val="0"/>
          <w:bCs/>
          <w:w w:val="100"/>
          <w:sz w:val="20"/>
          <w:szCs w:val="20"/>
          <w:lang w:eastAsia="en-US"/>
        </w:rPr>
        <w:lastRenderedPageBreak/>
        <w:t xml:space="preserve">los artículos: 102 apartado B, segundo párrafo, de la </w:t>
      </w:r>
      <w:r w:rsidRPr="00884F7F">
        <w:rPr>
          <w:rFonts w:cs="Arial"/>
          <w:b w:val="0"/>
          <w:bCs/>
          <w:i/>
          <w:w w:val="100"/>
          <w:sz w:val="20"/>
          <w:szCs w:val="20"/>
          <w:lang w:eastAsia="en-US"/>
        </w:rPr>
        <w:t>CPEUM</w:t>
      </w:r>
      <w:r w:rsidRPr="00884F7F">
        <w:rPr>
          <w:rFonts w:cs="Arial"/>
          <w:b w:val="0"/>
          <w:bCs/>
          <w:w w:val="100"/>
          <w:sz w:val="20"/>
          <w:szCs w:val="20"/>
          <w:lang w:eastAsia="en-US"/>
        </w:rPr>
        <w:t xml:space="preserve">; 195 numeral 13 de la </w:t>
      </w:r>
      <w:r w:rsidRPr="00884F7F">
        <w:rPr>
          <w:rFonts w:cs="Arial"/>
          <w:b w:val="0"/>
          <w:bCs/>
          <w:i/>
          <w:w w:val="100"/>
          <w:sz w:val="20"/>
          <w:szCs w:val="20"/>
          <w:lang w:eastAsia="en-US"/>
        </w:rPr>
        <w:t>CPECZ</w:t>
      </w:r>
      <w:r w:rsidRPr="00884F7F">
        <w:rPr>
          <w:rFonts w:cs="Arial"/>
          <w:b w:val="0"/>
          <w:bCs/>
          <w:w w:val="100"/>
          <w:sz w:val="20"/>
          <w:szCs w:val="20"/>
          <w:lang w:eastAsia="en-US"/>
        </w:rPr>
        <w:t xml:space="preserve">; y 20 inciso IV de la </w:t>
      </w:r>
      <w:r w:rsidRPr="00884F7F">
        <w:rPr>
          <w:rFonts w:cs="Arial"/>
          <w:b w:val="0"/>
          <w:bCs/>
          <w:i/>
          <w:w w:val="100"/>
          <w:sz w:val="20"/>
          <w:szCs w:val="20"/>
          <w:lang w:eastAsia="en-US"/>
        </w:rPr>
        <w:t>Ley de la CDHEC)</w:t>
      </w:r>
      <w:r w:rsidRPr="00884F7F">
        <w:rPr>
          <w:rStyle w:val="Refdenotaalpie"/>
          <w:rFonts w:cs="Arial"/>
          <w:b w:val="0"/>
          <w:bCs/>
          <w:i/>
          <w:w w:val="100"/>
          <w:sz w:val="20"/>
          <w:szCs w:val="20"/>
          <w:lang w:eastAsia="en-US"/>
        </w:rPr>
        <w:footnoteReference w:id="3"/>
      </w:r>
    </w:p>
    <w:p w14:paraId="14BE79AF" w14:textId="77777777" w:rsidR="00CE341A" w:rsidRPr="00A00BC8" w:rsidRDefault="00CE341A" w:rsidP="0053351C">
      <w:pPr>
        <w:widowControl w:val="0"/>
        <w:autoSpaceDE w:val="0"/>
        <w:autoSpaceDN w:val="0"/>
        <w:adjustRightInd w:val="0"/>
        <w:spacing w:line="360" w:lineRule="auto"/>
        <w:jc w:val="both"/>
        <w:rPr>
          <w:rFonts w:ascii="Arial" w:hAnsi="Arial" w:cs="Arial"/>
          <w:b w:val="0"/>
          <w:bCs/>
          <w:sz w:val="20"/>
          <w:szCs w:val="20"/>
          <w:lang w:val="es-ES"/>
        </w:rPr>
      </w:pPr>
    </w:p>
    <w:p w14:paraId="6A4EF35B" w14:textId="1C0B072D" w:rsidR="00CE341A" w:rsidRDefault="009E0362" w:rsidP="0053351C">
      <w:pPr>
        <w:widowControl w:val="0"/>
        <w:autoSpaceDE w:val="0"/>
        <w:autoSpaceDN w:val="0"/>
        <w:adjustRightInd w:val="0"/>
        <w:spacing w:line="360" w:lineRule="auto"/>
        <w:jc w:val="both"/>
        <w:rPr>
          <w:rFonts w:ascii="Arial" w:hAnsi="Arial" w:cs="Arial"/>
          <w:bCs/>
          <w:sz w:val="20"/>
          <w:szCs w:val="20"/>
          <w:u w:val="single"/>
          <w:lang w:val="es-ES"/>
        </w:rPr>
      </w:pPr>
      <w:r>
        <w:rPr>
          <w:rFonts w:ascii="Arial" w:hAnsi="Arial" w:cs="Arial"/>
          <w:bCs/>
          <w:sz w:val="20"/>
          <w:szCs w:val="20"/>
          <w:lang w:val="es-ES"/>
        </w:rPr>
        <w:t xml:space="preserve">2. Queja por </w:t>
      </w:r>
      <w:r w:rsidR="00A75850">
        <w:rPr>
          <w:rFonts w:ascii="Arial" w:hAnsi="Arial" w:cs="Arial"/>
          <w:bCs/>
          <w:sz w:val="20"/>
          <w:szCs w:val="20"/>
          <w:lang w:val="es-ES"/>
        </w:rPr>
        <w:t>correo electrónico</w:t>
      </w:r>
    </w:p>
    <w:p w14:paraId="71DAE084" w14:textId="77777777" w:rsidR="00CE341A" w:rsidRPr="004B16F1" w:rsidRDefault="00CE341A" w:rsidP="0053351C">
      <w:pPr>
        <w:widowControl w:val="0"/>
        <w:autoSpaceDE w:val="0"/>
        <w:autoSpaceDN w:val="0"/>
        <w:adjustRightInd w:val="0"/>
        <w:spacing w:line="360" w:lineRule="auto"/>
        <w:jc w:val="both"/>
        <w:rPr>
          <w:rFonts w:ascii="Arial" w:hAnsi="Arial" w:cs="Arial"/>
          <w:bCs/>
          <w:sz w:val="20"/>
          <w:szCs w:val="20"/>
          <w:u w:val="single"/>
          <w:lang w:val="es-ES"/>
        </w:rPr>
      </w:pPr>
    </w:p>
    <w:p w14:paraId="0CC587DA" w14:textId="501BC3D6" w:rsidR="00EF6570" w:rsidRPr="003E354C" w:rsidRDefault="00EF6570" w:rsidP="009467A3">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E</w:t>
      </w:r>
      <w:r>
        <w:rPr>
          <w:rFonts w:cs="Arial"/>
          <w:b w:val="0"/>
          <w:bCs/>
          <w:w w:val="100"/>
          <w:sz w:val="20"/>
          <w:szCs w:val="20"/>
          <w:lang w:eastAsia="en-US"/>
        </w:rPr>
        <w:t xml:space="preserve">l </w:t>
      </w:r>
      <w:r w:rsidR="00C1383A">
        <w:rPr>
          <w:rFonts w:cs="Arial"/>
          <w:b w:val="0"/>
          <w:bCs/>
          <w:w w:val="100"/>
          <w:sz w:val="20"/>
          <w:szCs w:val="20"/>
          <w:lang w:eastAsia="en-US"/>
        </w:rPr>
        <w:t>2</w:t>
      </w:r>
      <w:r w:rsidR="00E962F1">
        <w:rPr>
          <w:rFonts w:cs="Arial"/>
          <w:b w:val="0"/>
          <w:bCs/>
          <w:w w:val="100"/>
          <w:sz w:val="20"/>
          <w:szCs w:val="20"/>
          <w:lang w:eastAsia="en-US"/>
        </w:rPr>
        <w:t xml:space="preserve">6 </w:t>
      </w:r>
      <w:r w:rsidR="00C1383A">
        <w:rPr>
          <w:rFonts w:cs="Arial"/>
          <w:b w:val="0"/>
          <w:bCs/>
          <w:w w:val="100"/>
          <w:sz w:val="20"/>
          <w:szCs w:val="20"/>
          <w:lang w:eastAsia="en-US"/>
        </w:rPr>
        <w:t xml:space="preserve">de </w:t>
      </w:r>
      <w:r w:rsidR="00E962F1">
        <w:rPr>
          <w:rFonts w:cs="Arial"/>
          <w:b w:val="0"/>
          <w:bCs/>
          <w:w w:val="100"/>
          <w:sz w:val="20"/>
          <w:szCs w:val="20"/>
          <w:lang w:eastAsia="en-US"/>
        </w:rPr>
        <w:t>junio de 2023</w:t>
      </w:r>
      <w:r>
        <w:rPr>
          <w:rFonts w:cs="Arial"/>
          <w:b w:val="0"/>
          <w:bCs/>
          <w:w w:val="100"/>
          <w:sz w:val="20"/>
          <w:szCs w:val="20"/>
          <w:lang w:eastAsia="en-US"/>
        </w:rPr>
        <w:t>,</w:t>
      </w:r>
      <w:r w:rsidR="00403457">
        <w:rPr>
          <w:rFonts w:cs="Arial"/>
          <w:b w:val="0"/>
          <w:bCs/>
          <w:w w:val="100"/>
          <w:sz w:val="20"/>
          <w:szCs w:val="20"/>
          <w:lang w:eastAsia="en-US"/>
        </w:rPr>
        <w:t xml:space="preserve"> </w:t>
      </w:r>
      <w:r w:rsidR="00ED3247">
        <w:rPr>
          <w:rFonts w:cs="Arial"/>
          <w:b w:val="0"/>
          <w:bCs/>
          <w:i/>
          <w:iCs/>
          <w:w w:val="100"/>
          <w:sz w:val="20"/>
          <w:szCs w:val="20"/>
          <w:lang w:eastAsia="en-US"/>
        </w:rPr>
        <w:t>Ag1</w:t>
      </w:r>
      <w:r w:rsidRPr="00A75850">
        <w:rPr>
          <w:rFonts w:cs="Arial"/>
          <w:b w:val="0"/>
          <w:bCs/>
          <w:i/>
          <w:w w:val="100"/>
          <w:sz w:val="20"/>
          <w:szCs w:val="20"/>
          <w:lang w:eastAsia="en-US"/>
        </w:rPr>
        <w:t xml:space="preserve"> </w:t>
      </w:r>
      <w:r w:rsidR="009467A3" w:rsidRPr="009467A3">
        <w:rPr>
          <w:rFonts w:cs="Arial"/>
          <w:b w:val="0"/>
          <w:bCs/>
          <w:iCs/>
          <w:w w:val="100"/>
          <w:sz w:val="20"/>
          <w:szCs w:val="20"/>
          <w:lang w:eastAsia="en-US"/>
        </w:rPr>
        <w:t>se</w:t>
      </w:r>
      <w:r w:rsidR="009467A3">
        <w:rPr>
          <w:rFonts w:cs="Arial"/>
          <w:b w:val="0"/>
          <w:bCs/>
          <w:i/>
          <w:w w:val="100"/>
          <w:sz w:val="20"/>
          <w:szCs w:val="20"/>
          <w:lang w:eastAsia="en-US"/>
        </w:rPr>
        <w:t xml:space="preserve"> </w:t>
      </w:r>
      <w:r>
        <w:rPr>
          <w:rFonts w:cs="Arial"/>
          <w:b w:val="0"/>
          <w:bCs/>
          <w:w w:val="100"/>
          <w:sz w:val="20"/>
          <w:szCs w:val="20"/>
          <w:lang w:eastAsia="en-US"/>
        </w:rPr>
        <w:t xml:space="preserve">presentó </w:t>
      </w:r>
      <w:r w:rsidR="00C1383A">
        <w:rPr>
          <w:rFonts w:cs="Arial"/>
          <w:b w:val="0"/>
          <w:bCs/>
          <w:w w:val="100"/>
          <w:sz w:val="20"/>
          <w:szCs w:val="20"/>
          <w:lang w:eastAsia="en-US"/>
        </w:rPr>
        <w:t xml:space="preserve">ante las instalaciones de la </w:t>
      </w:r>
      <w:r w:rsidR="009467A3">
        <w:rPr>
          <w:rFonts w:cs="Arial"/>
          <w:b w:val="0"/>
          <w:bCs/>
          <w:w w:val="100"/>
          <w:sz w:val="20"/>
          <w:szCs w:val="20"/>
          <w:lang w:eastAsia="en-US"/>
        </w:rPr>
        <w:t xml:space="preserve">Tercera </w:t>
      </w:r>
      <w:r w:rsidR="00C1383A">
        <w:rPr>
          <w:rFonts w:cs="Arial"/>
          <w:b w:val="0"/>
          <w:bCs/>
          <w:w w:val="100"/>
          <w:sz w:val="20"/>
          <w:szCs w:val="20"/>
          <w:lang w:eastAsia="en-US"/>
        </w:rPr>
        <w:t xml:space="preserve">Visitaduría Regional de la CDHEC, con residencia en </w:t>
      </w:r>
      <w:r w:rsidR="009467A3">
        <w:rPr>
          <w:rFonts w:cs="Arial"/>
          <w:b w:val="0"/>
          <w:bCs/>
          <w:w w:val="100"/>
          <w:sz w:val="20"/>
          <w:szCs w:val="20"/>
          <w:lang w:eastAsia="en-US"/>
        </w:rPr>
        <w:t>Piedras Negras,</w:t>
      </w:r>
      <w:r w:rsidR="00C1383A">
        <w:rPr>
          <w:rFonts w:cs="Arial"/>
          <w:b w:val="0"/>
          <w:bCs/>
          <w:w w:val="100"/>
          <w:sz w:val="20"/>
          <w:szCs w:val="20"/>
          <w:lang w:eastAsia="en-US"/>
        </w:rPr>
        <w:t xml:space="preserve"> Coahuila de Zaragoza, </w:t>
      </w:r>
      <w:r w:rsidR="009467A3">
        <w:rPr>
          <w:rFonts w:cs="Arial"/>
          <w:b w:val="0"/>
          <w:bCs/>
          <w:w w:val="100"/>
          <w:sz w:val="20"/>
          <w:szCs w:val="20"/>
          <w:lang w:eastAsia="en-US"/>
        </w:rPr>
        <w:t xml:space="preserve">con la finalidad de interponer queja </w:t>
      </w:r>
      <w:r w:rsidR="00C1383A">
        <w:rPr>
          <w:rFonts w:cs="Arial"/>
          <w:b w:val="0"/>
          <w:bCs/>
          <w:w w:val="100"/>
          <w:sz w:val="20"/>
          <w:szCs w:val="20"/>
          <w:lang w:eastAsia="en-US"/>
        </w:rPr>
        <w:t xml:space="preserve">en la cual adujo </w:t>
      </w:r>
      <w:r w:rsidR="003E354C">
        <w:rPr>
          <w:rFonts w:cs="Arial"/>
          <w:b w:val="0"/>
          <w:bCs/>
          <w:w w:val="100"/>
          <w:sz w:val="20"/>
          <w:szCs w:val="20"/>
          <w:lang w:eastAsia="en-US"/>
        </w:rPr>
        <w:t xml:space="preserve">actos presuntamente </w:t>
      </w:r>
      <w:r w:rsidR="00C1383A">
        <w:rPr>
          <w:rFonts w:cs="Arial"/>
          <w:b w:val="0"/>
          <w:bCs/>
          <w:w w:val="100"/>
          <w:sz w:val="20"/>
          <w:szCs w:val="20"/>
          <w:lang w:eastAsia="en-US"/>
        </w:rPr>
        <w:t>viola</w:t>
      </w:r>
      <w:r w:rsidR="003E354C">
        <w:rPr>
          <w:rFonts w:cs="Arial"/>
          <w:b w:val="0"/>
          <w:bCs/>
          <w:w w:val="100"/>
          <w:sz w:val="20"/>
          <w:szCs w:val="20"/>
          <w:lang w:eastAsia="en-US"/>
        </w:rPr>
        <w:t>torios</w:t>
      </w:r>
      <w:r w:rsidR="00C1383A">
        <w:rPr>
          <w:rFonts w:cs="Arial"/>
          <w:b w:val="0"/>
          <w:bCs/>
          <w:w w:val="100"/>
          <w:sz w:val="20"/>
          <w:szCs w:val="20"/>
          <w:lang w:eastAsia="en-US"/>
        </w:rPr>
        <w:t xml:space="preserve"> a sus derechos humanos atribui</w:t>
      </w:r>
      <w:r w:rsidR="003E354C">
        <w:rPr>
          <w:rFonts w:cs="Arial"/>
          <w:b w:val="0"/>
          <w:bCs/>
          <w:w w:val="100"/>
          <w:sz w:val="20"/>
          <w:szCs w:val="20"/>
          <w:lang w:eastAsia="en-US"/>
        </w:rPr>
        <w:t xml:space="preserve">dos a servidores públicos del </w:t>
      </w:r>
      <w:r w:rsidR="009467A3">
        <w:rPr>
          <w:rFonts w:cs="Arial"/>
          <w:b w:val="0"/>
          <w:bCs/>
          <w:w w:val="100"/>
          <w:sz w:val="20"/>
          <w:szCs w:val="20"/>
          <w:lang w:eastAsia="en-US"/>
        </w:rPr>
        <w:t>Hospital General de Acuña, Coahuila de Zaragoza (</w:t>
      </w:r>
      <w:r w:rsidR="009467A3" w:rsidRPr="009467A3">
        <w:rPr>
          <w:rFonts w:cs="Arial"/>
          <w:b w:val="0"/>
          <w:bCs/>
          <w:i/>
          <w:iCs/>
          <w:w w:val="100"/>
          <w:sz w:val="20"/>
          <w:szCs w:val="20"/>
          <w:lang w:eastAsia="en-US"/>
        </w:rPr>
        <w:t>HG Acuña</w:t>
      </w:r>
      <w:r w:rsidR="009467A3">
        <w:rPr>
          <w:rFonts w:cs="Arial"/>
          <w:b w:val="0"/>
          <w:bCs/>
          <w:w w:val="100"/>
          <w:sz w:val="20"/>
          <w:szCs w:val="20"/>
          <w:lang w:eastAsia="en-US"/>
        </w:rPr>
        <w:t>) dependientes de la Secretaría de Salud del Estado de Coahuila de Zaragoza (</w:t>
      </w:r>
      <w:r w:rsidR="009467A3" w:rsidRPr="009467A3">
        <w:rPr>
          <w:rFonts w:cs="Arial"/>
          <w:b w:val="0"/>
          <w:bCs/>
          <w:i/>
          <w:iCs/>
          <w:w w:val="100"/>
          <w:sz w:val="20"/>
          <w:szCs w:val="20"/>
          <w:lang w:eastAsia="en-US"/>
        </w:rPr>
        <w:t>SS</w:t>
      </w:r>
      <w:r w:rsidR="009467A3">
        <w:rPr>
          <w:rFonts w:cs="Arial"/>
          <w:b w:val="0"/>
          <w:bCs/>
          <w:w w:val="100"/>
          <w:sz w:val="20"/>
          <w:szCs w:val="20"/>
          <w:lang w:eastAsia="en-US"/>
        </w:rPr>
        <w:t xml:space="preserve">), por lo que, </w:t>
      </w:r>
      <w:r w:rsidR="003E354C">
        <w:rPr>
          <w:rFonts w:cs="Arial"/>
          <w:b w:val="0"/>
          <w:bCs/>
          <w:w w:val="100"/>
          <w:sz w:val="20"/>
          <w:szCs w:val="20"/>
          <w:lang w:eastAsia="en-US"/>
        </w:rPr>
        <w:t xml:space="preserve">una vez analizado su contenido y tratándose de actos que atentan contra los derechos a la legalidad y seguridad jurídica, se acordó </w:t>
      </w:r>
      <w:r w:rsidRPr="003E354C">
        <w:rPr>
          <w:rFonts w:cs="Arial"/>
          <w:b w:val="0"/>
          <w:bCs/>
          <w:w w:val="100"/>
          <w:sz w:val="20"/>
          <w:szCs w:val="20"/>
          <w:lang w:eastAsia="en-US"/>
        </w:rPr>
        <w:t>iniciar el procedimiento no jurisdiccional de los Derechos Humanos</w:t>
      </w:r>
      <w:r w:rsidR="003E354C">
        <w:rPr>
          <w:rFonts w:cs="Arial"/>
          <w:b w:val="0"/>
          <w:bCs/>
          <w:w w:val="100"/>
          <w:sz w:val="20"/>
          <w:szCs w:val="20"/>
          <w:lang w:eastAsia="en-US"/>
        </w:rPr>
        <w:t xml:space="preserve"> </w:t>
      </w:r>
      <w:r w:rsidRPr="003E354C">
        <w:rPr>
          <w:rFonts w:cs="Arial"/>
          <w:b w:val="0"/>
          <w:bCs/>
          <w:w w:val="100"/>
          <w:sz w:val="20"/>
          <w:szCs w:val="20"/>
          <w:lang w:eastAsia="en-US"/>
        </w:rPr>
        <w:t xml:space="preserve">(Véase artículo 89 y 104 de la </w:t>
      </w:r>
      <w:r w:rsidRPr="003E354C">
        <w:rPr>
          <w:rFonts w:cs="Arial"/>
          <w:b w:val="0"/>
          <w:bCs/>
          <w:i/>
          <w:w w:val="100"/>
          <w:sz w:val="20"/>
          <w:szCs w:val="20"/>
          <w:lang w:eastAsia="en-US"/>
        </w:rPr>
        <w:t>Ley de la CDHEC)</w:t>
      </w:r>
      <w:r>
        <w:rPr>
          <w:rStyle w:val="Refdenotaalpie"/>
          <w:rFonts w:cs="Arial"/>
          <w:b w:val="0"/>
          <w:bCs/>
          <w:i/>
          <w:w w:val="100"/>
          <w:sz w:val="20"/>
          <w:szCs w:val="20"/>
          <w:lang w:eastAsia="en-US"/>
        </w:rPr>
        <w:footnoteReference w:id="4"/>
      </w:r>
      <w:r w:rsidRPr="003E354C">
        <w:rPr>
          <w:rFonts w:cs="Arial"/>
          <w:b w:val="0"/>
          <w:bCs/>
          <w:i/>
          <w:w w:val="100"/>
          <w:sz w:val="20"/>
          <w:szCs w:val="20"/>
          <w:lang w:eastAsia="en-US"/>
        </w:rPr>
        <w:t>.</w:t>
      </w:r>
    </w:p>
    <w:p w14:paraId="3D99D7A8" w14:textId="77777777" w:rsidR="00A75850" w:rsidRPr="00A75850" w:rsidRDefault="00A75850" w:rsidP="0053351C">
      <w:pPr>
        <w:pStyle w:val="Prrafodelista"/>
        <w:widowControl w:val="0"/>
        <w:autoSpaceDE w:val="0"/>
        <w:autoSpaceDN w:val="0"/>
        <w:adjustRightInd w:val="0"/>
        <w:spacing w:line="360" w:lineRule="auto"/>
        <w:ind w:left="0"/>
        <w:rPr>
          <w:rFonts w:cs="Arial"/>
          <w:b w:val="0"/>
          <w:bCs/>
          <w:w w:val="100"/>
          <w:sz w:val="20"/>
          <w:szCs w:val="20"/>
          <w:lang w:eastAsia="en-US"/>
        </w:rPr>
      </w:pPr>
    </w:p>
    <w:p w14:paraId="6FF558F4" w14:textId="268B8911" w:rsidR="00CE341A" w:rsidRPr="004B16F1" w:rsidRDefault="009E0362" w:rsidP="0053351C">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t>3. Autoridad(es)</w:t>
      </w:r>
    </w:p>
    <w:p w14:paraId="32627EF4" w14:textId="77777777" w:rsidR="00CE341A" w:rsidRDefault="00CE341A" w:rsidP="0053351C">
      <w:pPr>
        <w:widowControl w:val="0"/>
        <w:autoSpaceDE w:val="0"/>
        <w:autoSpaceDN w:val="0"/>
        <w:adjustRightInd w:val="0"/>
        <w:spacing w:line="360" w:lineRule="auto"/>
        <w:jc w:val="both"/>
        <w:rPr>
          <w:rFonts w:ascii="Arial" w:hAnsi="Arial" w:cs="Arial"/>
          <w:b w:val="0"/>
          <w:bCs/>
          <w:sz w:val="20"/>
          <w:szCs w:val="20"/>
          <w:lang w:val="es-ES"/>
        </w:rPr>
      </w:pPr>
    </w:p>
    <w:p w14:paraId="5D11E09B" w14:textId="1CB7693F" w:rsidR="00EF6570" w:rsidRPr="006C54A5" w:rsidRDefault="00CE341A"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 autoridad a quien se imputa</w:t>
      </w:r>
      <w:r w:rsidR="003E354C">
        <w:rPr>
          <w:rFonts w:cs="Arial"/>
          <w:b w:val="0"/>
          <w:bCs/>
          <w:w w:val="100"/>
          <w:sz w:val="20"/>
          <w:szCs w:val="20"/>
          <w:lang w:eastAsia="en-US"/>
        </w:rPr>
        <w:t>n</w:t>
      </w:r>
      <w:r w:rsidRPr="00F605E7">
        <w:rPr>
          <w:rFonts w:cs="Arial"/>
          <w:b w:val="0"/>
          <w:bCs/>
          <w:w w:val="100"/>
          <w:sz w:val="20"/>
          <w:szCs w:val="20"/>
          <w:lang w:eastAsia="en-US"/>
        </w:rPr>
        <w:t xml:space="preserve"> los </w:t>
      </w:r>
      <w:r w:rsidRPr="00AB13CA">
        <w:rPr>
          <w:rFonts w:cs="Arial"/>
          <w:b w:val="0"/>
          <w:bCs/>
          <w:w w:val="100"/>
          <w:sz w:val="20"/>
          <w:szCs w:val="20"/>
          <w:lang w:eastAsia="en-US"/>
        </w:rPr>
        <w:t xml:space="preserve">actos u omisiones administrativas relativas a la investigación de es </w:t>
      </w:r>
      <w:r w:rsidR="009467A3">
        <w:rPr>
          <w:rFonts w:cs="Arial"/>
          <w:b w:val="0"/>
          <w:bCs/>
          <w:w w:val="100"/>
          <w:sz w:val="20"/>
          <w:szCs w:val="20"/>
          <w:lang w:eastAsia="en-US"/>
        </w:rPr>
        <w:t>a los servidores públicos del Hospital General de Acuña, Coahuila de Zaragoza (</w:t>
      </w:r>
      <w:r w:rsidR="009467A3" w:rsidRPr="009467A3">
        <w:rPr>
          <w:rFonts w:cs="Arial"/>
          <w:b w:val="0"/>
          <w:bCs/>
          <w:i/>
          <w:iCs/>
          <w:w w:val="100"/>
          <w:sz w:val="20"/>
          <w:szCs w:val="20"/>
          <w:lang w:eastAsia="en-US"/>
        </w:rPr>
        <w:t>HG Acuña</w:t>
      </w:r>
      <w:r w:rsidR="009467A3">
        <w:rPr>
          <w:rFonts w:cs="Arial"/>
          <w:b w:val="0"/>
          <w:bCs/>
          <w:w w:val="100"/>
          <w:sz w:val="20"/>
          <w:szCs w:val="20"/>
          <w:lang w:eastAsia="en-US"/>
        </w:rPr>
        <w:t xml:space="preserve">), institución estatal que brinda el servicio público de salud </w:t>
      </w:r>
      <w:r w:rsidR="003E354C" w:rsidRPr="009467A3">
        <w:rPr>
          <w:rFonts w:cs="Arial"/>
          <w:b w:val="0"/>
          <w:bCs/>
          <w:w w:val="100"/>
          <w:sz w:val="20"/>
          <w:szCs w:val="20"/>
          <w:lang w:eastAsia="en-US"/>
        </w:rPr>
        <w:t>y</w:t>
      </w:r>
      <w:r w:rsidR="0053351C" w:rsidRPr="009467A3">
        <w:rPr>
          <w:rFonts w:cs="Arial"/>
          <w:b w:val="0"/>
          <w:bCs/>
          <w:w w:val="100"/>
          <w:sz w:val="20"/>
          <w:szCs w:val="20"/>
          <w:lang w:eastAsia="en-US"/>
        </w:rPr>
        <w:t>,</w:t>
      </w:r>
      <w:r w:rsidR="003E354C" w:rsidRPr="009467A3">
        <w:rPr>
          <w:rFonts w:cs="Arial"/>
          <w:b w:val="0"/>
          <w:bCs/>
          <w:w w:val="100"/>
          <w:sz w:val="20"/>
          <w:szCs w:val="20"/>
          <w:lang w:eastAsia="en-US"/>
        </w:rPr>
        <w:t xml:space="preserve"> por lo tanto, </w:t>
      </w:r>
      <w:r w:rsidR="009467A3">
        <w:rPr>
          <w:rFonts w:cs="Arial"/>
          <w:b w:val="0"/>
          <w:bCs/>
          <w:w w:val="100"/>
          <w:sz w:val="20"/>
          <w:szCs w:val="20"/>
          <w:lang w:eastAsia="en-US"/>
        </w:rPr>
        <w:t xml:space="preserve">atendiendo a que dependen de la Secretaría de Salud del Estado de Coahuila de Zaragoza (SS), </w:t>
      </w:r>
      <w:r w:rsidR="003E354C" w:rsidRPr="009467A3">
        <w:rPr>
          <w:rFonts w:cs="Arial"/>
          <w:b w:val="0"/>
          <w:bCs/>
          <w:w w:val="100"/>
          <w:sz w:val="20"/>
          <w:szCs w:val="20"/>
          <w:lang w:eastAsia="en-US"/>
        </w:rPr>
        <w:t>se determina que los servidores públicos adscritos a</w:t>
      </w:r>
      <w:r w:rsidR="009467A3">
        <w:rPr>
          <w:rFonts w:cs="Arial"/>
          <w:b w:val="0"/>
          <w:bCs/>
          <w:w w:val="100"/>
          <w:sz w:val="20"/>
          <w:szCs w:val="20"/>
          <w:lang w:eastAsia="en-US"/>
        </w:rPr>
        <w:t>l mencionado nosocomio</w:t>
      </w:r>
      <w:r w:rsidR="003E354C" w:rsidRPr="009467A3">
        <w:rPr>
          <w:rFonts w:cs="Arial"/>
          <w:b w:val="0"/>
          <w:bCs/>
          <w:w w:val="100"/>
          <w:sz w:val="20"/>
          <w:szCs w:val="20"/>
          <w:lang w:eastAsia="en-US"/>
        </w:rPr>
        <w:t xml:space="preserve"> se encuentran dentro del ámbito de competencia de la CDHEC, por ser autoridades de carácter estatal</w:t>
      </w:r>
      <w:r w:rsidR="009467A3">
        <w:rPr>
          <w:rFonts w:cs="Arial"/>
          <w:b w:val="0"/>
          <w:bCs/>
          <w:w w:val="100"/>
          <w:sz w:val="20"/>
          <w:szCs w:val="20"/>
          <w:lang w:eastAsia="en-US"/>
        </w:rPr>
        <w:t xml:space="preserve"> </w:t>
      </w:r>
      <w:r w:rsidRPr="009467A3">
        <w:rPr>
          <w:rFonts w:cs="Arial"/>
          <w:b w:val="0"/>
          <w:bCs/>
          <w:w w:val="100"/>
          <w:sz w:val="20"/>
          <w:szCs w:val="20"/>
          <w:lang w:eastAsia="en-US"/>
        </w:rPr>
        <w:t xml:space="preserve">(Véase el numeral 8 del artículo 195 de la </w:t>
      </w:r>
      <w:r w:rsidRPr="009467A3">
        <w:rPr>
          <w:rFonts w:cs="Arial"/>
          <w:b w:val="0"/>
          <w:bCs/>
          <w:i/>
          <w:w w:val="100"/>
          <w:sz w:val="20"/>
          <w:szCs w:val="20"/>
          <w:lang w:eastAsia="en-US"/>
        </w:rPr>
        <w:t>CPECZ</w:t>
      </w:r>
      <w:r w:rsidRPr="009467A3">
        <w:rPr>
          <w:rFonts w:cs="Arial"/>
          <w:b w:val="0"/>
          <w:bCs/>
          <w:w w:val="100"/>
          <w:sz w:val="20"/>
          <w:szCs w:val="20"/>
          <w:lang w:eastAsia="en-US"/>
        </w:rPr>
        <w:t>, el cual se transcribió con antelación en el capítulo de competencia)</w:t>
      </w:r>
      <w:r w:rsidR="009467A3">
        <w:rPr>
          <w:rFonts w:cs="Arial"/>
          <w:b w:val="0"/>
          <w:bCs/>
          <w:w w:val="100"/>
          <w:sz w:val="20"/>
          <w:szCs w:val="20"/>
          <w:lang w:eastAsia="en-US"/>
        </w:rPr>
        <w:t>.</w:t>
      </w:r>
    </w:p>
    <w:p w14:paraId="71F7B6F1" w14:textId="77777777" w:rsidR="00CE341A" w:rsidRPr="002F37FC" w:rsidRDefault="00CE341A" w:rsidP="0053351C">
      <w:pPr>
        <w:widowControl w:val="0"/>
        <w:autoSpaceDE w:val="0"/>
        <w:autoSpaceDN w:val="0"/>
        <w:adjustRightInd w:val="0"/>
        <w:spacing w:line="360" w:lineRule="auto"/>
        <w:jc w:val="both"/>
        <w:rPr>
          <w:rFonts w:ascii="Arial" w:hAnsi="Arial" w:cs="Arial"/>
          <w:bCs/>
          <w:sz w:val="20"/>
          <w:szCs w:val="20"/>
          <w:lang w:val="es-ES"/>
        </w:rPr>
      </w:pPr>
      <w:r w:rsidRPr="00F80BF6">
        <w:rPr>
          <w:rFonts w:ascii="Arial" w:hAnsi="Arial" w:cs="Arial"/>
          <w:sz w:val="20"/>
          <w:szCs w:val="20"/>
        </w:rPr>
        <w:lastRenderedPageBreak/>
        <w:t>II. Descripción de los hechos violatorios:</w:t>
      </w:r>
    </w:p>
    <w:p w14:paraId="47323289" w14:textId="77777777" w:rsidR="00CE341A" w:rsidRPr="008F3DA0" w:rsidRDefault="00CE341A" w:rsidP="0053351C">
      <w:pPr>
        <w:widowControl w:val="0"/>
        <w:autoSpaceDE w:val="0"/>
        <w:autoSpaceDN w:val="0"/>
        <w:adjustRightInd w:val="0"/>
        <w:spacing w:line="360" w:lineRule="auto"/>
        <w:jc w:val="both"/>
        <w:rPr>
          <w:rFonts w:ascii="Arial" w:hAnsi="Arial" w:cs="Arial"/>
          <w:bCs/>
          <w:sz w:val="20"/>
          <w:szCs w:val="20"/>
          <w:lang w:val="es-ES"/>
        </w:rPr>
      </w:pPr>
    </w:p>
    <w:p w14:paraId="6BC99CB1" w14:textId="496B8FF8" w:rsidR="00CE341A" w:rsidRPr="00FC1790" w:rsidRDefault="00A75850" w:rsidP="00FC179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C1790">
        <w:rPr>
          <w:rFonts w:cs="Arial"/>
          <w:b w:val="0"/>
          <w:bCs/>
          <w:w w:val="100"/>
          <w:sz w:val="20"/>
          <w:szCs w:val="20"/>
          <w:lang w:eastAsia="en-US"/>
        </w:rPr>
        <w:t xml:space="preserve">Queja por </w:t>
      </w:r>
      <w:r w:rsidR="009467A3">
        <w:rPr>
          <w:rFonts w:cs="Arial"/>
          <w:b w:val="0"/>
          <w:bCs/>
          <w:w w:val="100"/>
          <w:sz w:val="20"/>
          <w:szCs w:val="20"/>
          <w:lang w:eastAsia="en-US"/>
        </w:rPr>
        <w:t>comparecencia</w:t>
      </w:r>
    </w:p>
    <w:p w14:paraId="1A7BAAAA" w14:textId="0A8C181A" w:rsidR="009467A3" w:rsidRDefault="00CE341A" w:rsidP="00FC1790">
      <w:pPr>
        <w:pStyle w:val="Prrafodelista"/>
        <w:widowControl w:val="0"/>
        <w:autoSpaceDE w:val="0"/>
        <w:autoSpaceDN w:val="0"/>
        <w:adjustRightInd w:val="0"/>
        <w:spacing w:line="360" w:lineRule="auto"/>
        <w:ind w:left="0"/>
        <w:rPr>
          <w:rFonts w:cs="Arial"/>
          <w:b w:val="0"/>
          <w:bCs/>
          <w:iCs/>
          <w:w w:val="100"/>
          <w:sz w:val="20"/>
          <w:szCs w:val="20"/>
          <w:lang w:eastAsia="en-US"/>
        </w:rPr>
      </w:pPr>
      <w:r w:rsidRPr="00FC1790">
        <w:rPr>
          <w:rFonts w:cs="Arial"/>
          <w:b w:val="0"/>
          <w:bCs/>
          <w:w w:val="100"/>
          <w:sz w:val="20"/>
          <w:szCs w:val="20"/>
          <w:lang w:eastAsia="en-US"/>
        </w:rPr>
        <w:t xml:space="preserve">El </w:t>
      </w:r>
      <w:r w:rsidR="009467A3">
        <w:rPr>
          <w:rFonts w:cs="Arial"/>
          <w:b w:val="0"/>
          <w:bCs/>
          <w:w w:val="100"/>
          <w:sz w:val="20"/>
          <w:szCs w:val="20"/>
          <w:lang w:eastAsia="en-US"/>
        </w:rPr>
        <w:t>26 de junio de 2023</w:t>
      </w:r>
      <w:r w:rsidRPr="00FC1790">
        <w:rPr>
          <w:rFonts w:cs="Arial"/>
          <w:b w:val="0"/>
          <w:bCs/>
          <w:w w:val="100"/>
          <w:sz w:val="20"/>
          <w:szCs w:val="20"/>
          <w:lang w:eastAsia="en-US"/>
        </w:rPr>
        <w:t>,</w:t>
      </w:r>
      <w:r w:rsidR="00403457" w:rsidRPr="00FC1790">
        <w:rPr>
          <w:rFonts w:cs="Arial"/>
          <w:b w:val="0"/>
          <w:bCs/>
          <w:w w:val="100"/>
          <w:sz w:val="20"/>
          <w:szCs w:val="20"/>
          <w:lang w:eastAsia="en-US"/>
        </w:rPr>
        <w:t xml:space="preserve"> </w:t>
      </w:r>
      <w:r w:rsidR="00ED3247">
        <w:rPr>
          <w:rFonts w:cs="Arial"/>
          <w:b w:val="0"/>
          <w:bCs/>
          <w:i/>
          <w:iCs/>
          <w:w w:val="100"/>
          <w:sz w:val="20"/>
          <w:szCs w:val="20"/>
          <w:lang w:eastAsia="en-US"/>
        </w:rPr>
        <w:t>Ag1</w:t>
      </w:r>
      <w:r w:rsidR="00466CEA" w:rsidRPr="00FC1790">
        <w:rPr>
          <w:rFonts w:cs="Arial"/>
          <w:b w:val="0"/>
          <w:bCs/>
          <w:i/>
          <w:w w:val="100"/>
          <w:sz w:val="20"/>
          <w:szCs w:val="20"/>
          <w:lang w:eastAsia="en-US"/>
        </w:rPr>
        <w:t xml:space="preserve"> </w:t>
      </w:r>
      <w:r w:rsidR="00466CEA" w:rsidRPr="00FC1790">
        <w:rPr>
          <w:rFonts w:cs="Arial"/>
          <w:b w:val="0"/>
          <w:bCs/>
          <w:iCs/>
          <w:w w:val="100"/>
          <w:sz w:val="20"/>
          <w:szCs w:val="20"/>
          <w:lang w:eastAsia="en-US"/>
        </w:rPr>
        <w:t xml:space="preserve">compareció ante las oficinas de la </w:t>
      </w:r>
      <w:r w:rsidR="009467A3">
        <w:rPr>
          <w:rFonts w:cs="Arial"/>
          <w:b w:val="0"/>
          <w:bCs/>
          <w:iCs/>
          <w:w w:val="100"/>
          <w:sz w:val="20"/>
          <w:szCs w:val="20"/>
          <w:lang w:eastAsia="en-US"/>
        </w:rPr>
        <w:t xml:space="preserve">Tercera </w:t>
      </w:r>
      <w:r w:rsidR="00466CEA" w:rsidRPr="00FC1790">
        <w:rPr>
          <w:rFonts w:cs="Arial"/>
          <w:b w:val="0"/>
          <w:bCs/>
          <w:iCs/>
          <w:w w:val="100"/>
          <w:sz w:val="20"/>
          <w:szCs w:val="20"/>
          <w:lang w:eastAsia="en-US"/>
        </w:rPr>
        <w:t>Visitaduría Regional de la CDHEC</w:t>
      </w:r>
      <w:r w:rsidR="009467A3">
        <w:rPr>
          <w:rFonts w:cs="Arial"/>
          <w:b w:val="0"/>
          <w:bCs/>
          <w:iCs/>
          <w:w w:val="100"/>
          <w:sz w:val="20"/>
          <w:szCs w:val="20"/>
          <w:lang w:eastAsia="en-US"/>
        </w:rPr>
        <w:t>, a efecto de interponer formalmente una queja por hechos que estimó violatorios a sus derechos humanos, atribuibles a servidores públicos del Hospital General de Acuña, Coahuila de Zaragoza (</w:t>
      </w:r>
      <w:r w:rsidR="009467A3" w:rsidRPr="009467A3">
        <w:rPr>
          <w:rFonts w:cs="Arial"/>
          <w:b w:val="0"/>
          <w:bCs/>
          <w:i/>
          <w:w w:val="100"/>
          <w:sz w:val="20"/>
          <w:szCs w:val="20"/>
          <w:lang w:eastAsia="en-US"/>
        </w:rPr>
        <w:t>HG Acuña</w:t>
      </w:r>
      <w:r w:rsidR="009467A3">
        <w:rPr>
          <w:rFonts w:cs="Arial"/>
          <w:b w:val="0"/>
          <w:bCs/>
          <w:iCs/>
          <w:w w:val="100"/>
          <w:sz w:val="20"/>
          <w:szCs w:val="20"/>
          <w:lang w:eastAsia="en-US"/>
        </w:rPr>
        <w:t>) dependientes de la Secretaría de Salud del Estado de Coahuila de Zaragoza (</w:t>
      </w:r>
      <w:r w:rsidR="009467A3" w:rsidRPr="009467A3">
        <w:rPr>
          <w:rFonts w:cs="Arial"/>
          <w:b w:val="0"/>
          <w:bCs/>
          <w:i/>
          <w:w w:val="100"/>
          <w:sz w:val="20"/>
          <w:szCs w:val="20"/>
          <w:lang w:eastAsia="en-US"/>
        </w:rPr>
        <w:t>SS</w:t>
      </w:r>
      <w:r w:rsidR="009467A3">
        <w:rPr>
          <w:rFonts w:cs="Arial"/>
          <w:b w:val="0"/>
          <w:bCs/>
          <w:iCs/>
          <w:w w:val="100"/>
          <w:sz w:val="20"/>
          <w:szCs w:val="20"/>
          <w:lang w:eastAsia="en-US"/>
        </w:rPr>
        <w:t xml:space="preserve">), los cuales describió de la manera siguiente: </w:t>
      </w:r>
    </w:p>
    <w:p w14:paraId="01C67050" w14:textId="3DBC9E45" w:rsidR="00466CEA" w:rsidRPr="00013F2A" w:rsidRDefault="00466CEA" w:rsidP="00013F2A">
      <w:pPr>
        <w:pStyle w:val="Prrafodelista"/>
        <w:widowControl w:val="0"/>
        <w:autoSpaceDE w:val="0"/>
        <w:autoSpaceDN w:val="0"/>
        <w:adjustRightInd w:val="0"/>
        <w:spacing w:line="360" w:lineRule="auto"/>
        <w:ind w:left="708"/>
        <w:rPr>
          <w:rFonts w:cs="Arial"/>
          <w:b w:val="0"/>
          <w:bCs/>
          <w:i/>
          <w:w w:val="100"/>
          <w:sz w:val="16"/>
          <w:szCs w:val="16"/>
          <w:lang w:eastAsia="en-US"/>
        </w:rPr>
      </w:pPr>
      <w:r w:rsidRPr="00013F2A">
        <w:rPr>
          <w:rFonts w:cs="Arial"/>
          <w:b w:val="0"/>
          <w:bCs/>
          <w:i/>
          <w:w w:val="100"/>
          <w:sz w:val="16"/>
          <w:szCs w:val="16"/>
          <w:lang w:eastAsia="en-US"/>
        </w:rPr>
        <w:t>“…</w:t>
      </w:r>
      <w:r w:rsidR="00013F2A" w:rsidRPr="00013F2A">
        <w:rPr>
          <w:rFonts w:cs="Arial"/>
          <w:b w:val="0"/>
          <w:bCs/>
          <w:i/>
          <w:w w:val="100"/>
          <w:sz w:val="16"/>
          <w:szCs w:val="16"/>
          <w:lang w:eastAsia="en-US"/>
        </w:rPr>
        <w:t xml:space="preserve">acudo ante esta Comisión de los Derechos Humanos a presentar una queja en mi agravio, en contra del </w:t>
      </w:r>
      <w:r w:rsidR="00D06831">
        <w:rPr>
          <w:rFonts w:cs="Arial"/>
          <w:b w:val="0"/>
          <w:bCs/>
          <w:i/>
          <w:w w:val="100"/>
          <w:sz w:val="16"/>
          <w:szCs w:val="16"/>
          <w:lang w:eastAsia="en-US"/>
        </w:rPr>
        <w:t>A1</w:t>
      </w:r>
      <w:r w:rsidR="00013F2A" w:rsidRPr="00013F2A">
        <w:rPr>
          <w:rFonts w:cs="Arial"/>
          <w:b w:val="0"/>
          <w:bCs/>
          <w:i/>
          <w:w w:val="100"/>
          <w:sz w:val="16"/>
          <w:szCs w:val="16"/>
          <w:lang w:eastAsia="en-US"/>
        </w:rPr>
        <w:t xml:space="preserve">, Ex Director del hospital General de ciudad Acuña, Coahuila, en razón de que el 17 de diciembre de 2022, solicité se me autorizara mi periodo vacaciones que me correspondía los días 1, 7, 8, 14 y 15 de enero de 2023, el cual presenté a través de Recursos Humanos del Hospital General y como es normal al realizar dicho trámite al solicitar el permiso no se me notificó la autorización del mismo por escrito, por lo que al no hacerlo es costumbre asumir que fue autorizado, en razón de ello tomé los días que solicité, regresando a mi área laboral el 21 de enero del presente año, y fue hasta en la primer quincena de febrero que me di cuenta que se me había ejecutado una falta correspondiente al día primero de enero de 2023, lo cual me pareció extraño porque ese día lo incluía en mi solicitud, en razón de ello, acudí con el Jefe de Recursos Humanos el C. </w:t>
      </w:r>
      <w:r w:rsidR="00D06831">
        <w:rPr>
          <w:rFonts w:cs="Arial"/>
          <w:b w:val="0"/>
          <w:bCs/>
          <w:i/>
          <w:w w:val="100"/>
          <w:sz w:val="16"/>
          <w:szCs w:val="16"/>
          <w:lang w:eastAsia="en-US"/>
        </w:rPr>
        <w:t xml:space="preserve">A2 </w:t>
      </w:r>
      <w:r w:rsidR="00013F2A" w:rsidRPr="00013F2A">
        <w:rPr>
          <w:rFonts w:cs="Arial"/>
          <w:b w:val="0"/>
          <w:bCs/>
          <w:i/>
          <w:w w:val="100"/>
          <w:sz w:val="16"/>
          <w:szCs w:val="16"/>
          <w:lang w:eastAsia="en-US"/>
        </w:rPr>
        <w:t xml:space="preserve">y con la Secretaria General del Sindicato Sección 87 la C. </w:t>
      </w:r>
      <w:r w:rsidR="00D06831">
        <w:rPr>
          <w:rFonts w:cs="Arial"/>
          <w:b w:val="0"/>
          <w:bCs/>
          <w:i/>
          <w:w w:val="100"/>
          <w:sz w:val="16"/>
          <w:szCs w:val="16"/>
          <w:lang w:eastAsia="en-US"/>
        </w:rPr>
        <w:t>A3</w:t>
      </w:r>
      <w:r w:rsidR="00013F2A" w:rsidRPr="00013F2A">
        <w:rPr>
          <w:rFonts w:cs="Arial"/>
          <w:b w:val="0"/>
          <w:bCs/>
          <w:i/>
          <w:w w:val="100"/>
          <w:sz w:val="16"/>
          <w:szCs w:val="16"/>
          <w:lang w:eastAsia="en-US"/>
        </w:rPr>
        <w:t xml:space="preserve">, para solicitar una explicación sobre la falta que aparecía en mi nomina, quienes me respondieron que lo iban a subsanar en el mes de febrero o marzo, pero no fue así, y nuevamente acudí a preguntarles sobre el motivo por el que no me habían corregido el descuento de nómina, y solamente me dijeron que el doctor </w:t>
      </w:r>
      <w:r w:rsidR="00A5660A">
        <w:rPr>
          <w:rFonts w:cs="Arial"/>
          <w:b w:val="0"/>
          <w:bCs/>
          <w:i/>
          <w:w w:val="100"/>
          <w:sz w:val="16"/>
          <w:szCs w:val="16"/>
          <w:lang w:eastAsia="en-US"/>
        </w:rPr>
        <w:t>A1</w:t>
      </w:r>
      <w:r w:rsidR="006246C1">
        <w:rPr>
          <w:rFonts w:cs="Arial"/>
          <w:b w:val="0"/>
          <w:bCs/>
          <w:i/>
          <w:w w:val="100"/>
          <w:sz w:val="16"/>
          <w:szCs w:val="16"/>
          <w:lang w:eastAsia="en-US"/>
        </w:rPr>
        <w:t xml:space="preserve"> </w:t>
      </w:r>
      <w:r w:rsidR="00013F2A" w:rsidRPr="00013F2A">
        <w:rPr>
          <w:rFonts w:cs="Arial"/>
          <w:b w:val="0"/>
          <w:bCs/>
          <w:i/>
          <w:w w:val="100"/>
          <w:sz w:val="16"/>
          <w:szCs w:val="16"/>
          <w:lang w:eastAsia="en-US"/>
        </w:rPr>
        <w:t xml:space="preserve">era quien había solicitado que se me aplicara la falta y que no había querido firmar que se me justificara, por lo que al no tener una respuesta transcurrieron los meses, y fue hasta el mes de junio que al no obtener una respuesta por parte del departamento de recursos humanos ni de ninguna autoridad de la Secretaria de Salud, decidí presentar una escrito dirigido al nuevo director del Hospital el doctor </w:t>
      </w:r>
      <w:r w:rsidR="005D47B1">
        <w:rPr>
          <w:rFonts w:cs="Arial"/>
          <w:b w:val="0"/>
          <w:bCs/>
          <w:i/>
          <w:w w:val="100"/>
          <w:sz w:val="16"/>
          <w:szCs w:val="16"/>
          <w:lang w:eastAsia="en-US"/>
        </w:rPr>
        <w:t xml:space="preserve">A4 </w:t>
      </w:r>
      <w:r w:rsidR="00013F2A" w:rsidRPr="00013F2A">
        <w:rPr>
          <w:rFonts w:cs="Arial"/>
          <w:b w:val="0"/>
          <w:bCs/>
          <w:i/>
          <w:w w:val="100"/>
          <w:sz w:val="16"/>
          <w:szCs w:val="16"/>
          <w:lang w:eastAsia="en-US"/>
        </w:rPr>
        <w:t xml:space="preserve">explicándole la situación que estaba pasando y la falta de respuesta que había recibido por parte de recursos humanos para que se me resarciera el daño que se me había ocasionado al aplicarme una falta sin motivo alguno, y en respuesta a dicho escrito recibí el oficio </w:t>
      </w:r>
      <w:r w:rsidR="005D47B1">
        <w:rPr>
          <w:rFonts w:cs="Arial"/>
          <w:b w:val="0"/>
          <w:bCs/>
          <w:i/>
          <w:w w:val="100"/>
          <w:sz w:val="16"/>
          <w:szCs w:val="16"/>
          <w:lang w:eastAsia="en-US"/>
        </w:rPr>
        <w:t>---</w:t>
      </w:r>
      <w:r w:rsidR="00013F2A" w:rsidRPr="00013F2A">
        <w:rPr>
          <w:rFonts w:cs="Arial"/>
          <w:b w:val="0"/>
          <w:bCs/>
          <w:i/>
          <w:w w:val="100"/>
          <w:sz w:val="16"/>
          <w:szCs w:val="16"/>
          <w:lang w:eastAsia="en-US"/>
        </w:rPr>
        <w:t xml:space="preserve">/2023 de fecha seis de junio del presente año, suscrito por el doctor </w:t>
      </w:r>
      <w:r w:rsidR="00231C2A">
        <w:rPr>
          <w:rFonts w:cs="Arial"/>
          <w:b w:val="0"/>
          <w:bCs/>
          <w:i/>
          <w:w w:val="100"/>
          <w:sz w:val="16"/>
          <w:szCs w:val="16"/>
          <w:lang w:eastAsia="en-US"/>
        </w:rPr>
        <w:t xml:space="preserve">A4 </w:t>
      </w:r>
      <w:r w:rsidR="00013F2A" w:rsidRPr="00013F2A">
        <w:rPr>
          <w:rFonts w:cs="Arial"/>
          <w:b w:val="0"/>
          <w:bCs/>
          <w:i/>
          <w:w w:val="100"/>
          <w:sz w:val="16"/>
          <w:szCs w:val="16"/>
          <w:lang w:eastAsia="en-US"/>
        </w:rPr>
        <w:t xml:space="preserve">en el cual se me informa que no hay registro de inasistencias injustificadas reportadas a mi nombre durante el periodo comprendido del primero de enero al 15 de marzo de 2023, por lo que no hay registro de falta injustificada a mi nombre, lo cual no es verdad ya que de acuerdo a lo que demuestro con la copia de mi recibo de nómina se advierte que sí se aplicó la falta y se me hizo el descuento, es por todo lo anterior que solicito se inicie la presente queja para que se investigue el actuar del </w:t>
      </w:r>
      <w:r w:rsidR="00D06831">
        <w:rPr>
          <w:rFonts w:cs="Arial"/>
          <w:b w:val="0"/>
          <w:bCs/>
          <w:i/>
          <w:w w:val="100"/>
          <w:sz w:val="16"/>
          <w:szCs w:val="16"/>
          <w:lang w:eastAsia="en-US"/>
        </w:rPr>
        <w:t>A1</w:t>
      </w:r>
      <w:r w:rsidR="00013F2A" w:rsidRPr="00013F2A">
        <w:rPr>
          <w:rFonts w:cs="Arial"/>
          <w:b w:val="0"/>
          <w:bCs/>
          <w:i/>
          <w:w w:val="100"/>
          <w:sz w:val="16"/>
          <w:szCs w:val="16"/>
          <w:lang w:eastAsia="en-US"/>
        </w:rPr>
        <w:t xml:space="preserve"> y de quien resulte responsable por omisión o por comisión del acto que señalo como violatorio a mis derechos humanos, ya que sin motivo ni justificación y a pesar de que yo realicé el trámite de autorización de periodo vacaciones en el departamento competente, decidió aplicar una falta en mi perjuicio, lo cual provocó un detrimento en mi economía además de una situación laboral de incertidumbre al no tener una respuesta favorable de los motivos que tuvo para realizar dicha acción, además de que tengo termo de las represalias que en mi agravio puedan surgir por parte de dicho servidor público el cual tengo conocimiento que es violento, siendo todo lo que tengo que manifestar</w:t>
      </w:r>
      <w:r w:rsidRPr="00013F2A">
        <w:rPr>
          <w:rFonts w:cs="Arial"/>
          <w:b w:val="0"/>
          <w:bCs/>
          <w:i/>
          <w:w w:val="100"/>
          <w:sz w:val="16"/>
          <w:szCs w:val="16"/>
          <w:lang w:eastAsia="en-US"/>
        </w:rPr>
        <w:t>…” (sic)</w:t>
      </w:r>
    </w:p>
    <w:p w14:paraId="5C57B0F8" w14:textId="6891B5B9" w:rsidR="00CE341A" w:rsidRPr="00FC1790" w:rsidRDefault="00CE341A" w:rsidP="00FC1790">
      <w:pPr>
        <w:pStyle w:val="Cuerpodeltexto20"/>
        <w:shd w:val="clear" w:color="auto" w:fill="auto"/>
        <w:spacing w:line="360" w:lineRule="auto"/>
        <w:ind w:left="567" w:right="49"/>
        <w:jc w:val="both"/>
        <w:rPr>
          <w:rFonts w:ascii="Arial" w:hAnsi="Arial" w:cs="Arial"/>
          <w:bCs/>
          <w:sz w:val="20"/>
          <w:szCs w:val="20"/>
          <w:lang w:val="es-ES"/>
        </w:rPr>
      </w:pPr>
    </w:p>
    <w:p w14:paraId="4A4712FE" w14:textId="434D525B" w:rsidR="004D4FFE" w:rsidRDefault="005A3067" w:rsidP="00F6489D">
      <w:pPr>
        <w:pStyle w:val="Cuerpodeltexto20"/>
        <w:shd w:val="clear" w:color="auto" w:fill="auto"/>
        <w:spacing w:line="360" w:lineRule="auto"/>
        <w:ind w:left="567" w:right="49"/>
        <w:jc w:val="both"/>
        <w:rPr>
          <w:rFonts w:ascii="Arial" w:hAnsi="Arial" w:cs="Arial"/>
          <w:bCs/>
          <w:sz w:val="20"/>
          <w:szCs w:val="20"/>
          <w:lang w:val="es-ES"/>
        </w:rPr>
      </w:pPr>
      <w:r w:rsidRPr="00FC1790">
        <w:rPr>
          <w:rFonts w:ascii="Arial" w:hAnsi="Arial" w:cs="Arial"/>
          <w:bCs/>
          <w:sz w:val="20"/>
          <w:szCs w:val="20"/>
          <w:lang w:val="es-ES"/>
        </w:rPr>
        <w:tab/>
        <w:t xml:space="preserve">Al mencionado escrito de queja, se anexaron las documentales siguientes: </w:t>
      </w:r>
    </w:p>
    <w:p w14:paraId="085D36F1" w14:textId="77777777" w:rsidR="006C54A5" w:rsidRPr="00FC1790" w:rsidRDefault="006C54A5" w:rsidP="00F6489D">
      <w:pPr>
        <w:pStyle w:val="Cuerpodeltexto20"/>
        <w:shd w:val="clear" w:color="auto" w:fill="auto"/>
        <w:spacing w:line="360" w:lineRule="auto"/>
        <w:ind w:left="567" w:right="49"/>
        <w:jc w:val="both"/>
        <w:rPr>
          <w:rFonts w:ascii="Arial" w:hAnsi="Arial" w:cs="Arial"/>
          <w:bCs/>
          <w:sz w:val="20"/>
          <w:szCs w:val="20"/>
          <w:lang w:val="es-ES"/>
        </w:rPr>
      </w:pPr>
    </w:p>
    <w:p w14:paraId="69389BBB" w14:textId="17314379" w:rsidR="005A3067" w:rsidRPr="00FC1790" w:rsidRDefault="00013F2A" w:rsidP="00FC1790">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Escrito ante HG Acuña</w:t>
      </w:r>
    </w:p>
    <w:p w14:paraId="2F9C2ED3" w14:textId="048C9EC3" w:rsidR="005A3067" w:rsidRDefault="00013F2A" w:rsidP="00013F2A">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Presentado por la Doctora </w:t>
      </w:r>
      <w:r w:rsidR="00ED3247">
        <w:rPr>
          <w:rFonts w:ascii="Arial" w:hAnsi="Arial" w:cs="Arial"/>
          <w:bCs/>
          <w:sz w:val="20"/>
          <w:szCs w:val="20"/>
          <w:lang w:val="es-ES"/>
        </w:rPr>
        <w:t>Ag1</w:t>
      </w:r>
      <w:r>
        <w:rPr>
          <w:rFonts w:ascii="Arial" w:hAnsi="Arial" w:cs="Arial"/>
          <w:bCs/>
          <w:sz w:val="20"/>
          <w:szCs w:val="20"/>
          <w:lang w:val="es-ES"/>
        </w:rPr>
        <w:t xml:space="preserve"> en su carácter de Médico Especialista A, Cirujano General del turno de fines de semana y festivos del Hospital General de Acuña, </w:t>
      </w:r>
      <w:r>
        <w:rPr>
          <w:rFonts w:ascii="Arial" w:hAnsi="Arial" w:cs="Arial"/>
          <w:bCs/>
          <w:sz w:val="20"/>
          <w:szCs w:val="20"/>
          <w:lang w:val="es-ES"/>
        </w:rPr>
        <w:lastRenderedPageBreak/>
        <w:t>Coahuila de Zaragoza (</w:t>
      </w:r>
      <w:r w:rsidRPr="00013F2A">
        <w:rPr>
          <w:rFonts w:ascii="Arial" w:hAnsi="Arial" w:cs="Arial"/>
          <w:bCs/>
          <w:i/>
          <w:iCs/>
          <w:sz w:val="20"/>
          <w:szCs w:val="20"/>
          <w:lang w:val="es-ES"/>
        </w:rPr>
        <w:t>HG Acuña</w:t>
      </w:r>
      <w:r>
        <w:rPr>
          <w:rFonts w:ascii="Arial" w:hAnsi="Arial" w:cs="Arial"/>
          <w:bCs/>
          <w:sz w:val="20"/>
          <w:szCs w:val="20"/>
          <w:lang w:val="es-ES"/>
        </w:rPr>
        <w:t xml:space="preserve">), mismo que cuenta con sello de recepción de fecha 01 de junio de 2023 y fue dirigido al Director y Jefatura de Recursos Humanos del </w:t>
      </w:r>
      <w:r w:rsidRPr="00013F2A">
        <w:rPr>
          <w:rFonts w:ascii="Arial" w:hAnsi="Arial" w:cs="Arial"/>
          <w:bCs/>
          <w:i/>
          <w:iCs/>
          <w:sz w:val="20"/>
          <w:szCs w:val="20"/>
          <w:lang w:val="es-ES"/>
        </w:rPr>
        <w:t>HG Acuña</w:t>
      </w:r>
      <w:r>
        <w:rPr>
          <w:rFonts w:ascii="Arial" w:hAnsi="Arial" w:cs="Arial"/>
          <w:bCs/>
          <w:sz w:val="20"/>
          <w:szCs w:val="20"/>
          <w:lang w:val="es-ES"/>
        </w:rPr>
        <w:t xml:space="preserve">. Del mencionado documento se desprende lo siguiente: </w:t>
      </w:r>
    </w:p>
    <w:p w14:paraId="63D0F72B" w14:textId="7C894B67"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“…Un cordial saludo. A través de la presente solicito a Ustedes la recuperación salarial y los estímulos que conllevan la Falta Injustificada aplicada a su servidora del día </w:t>
      </w:r>
      <w:r w:rsidRPr="007F7A90">
        <w:rPr>
          <w:rFonts w:eastAsia="Calibri" w:cs="Arial"/>
          <w:i/>
          <w:iCs/>
          <w:w w:val="100"/>
          <w:sz w:val="16"/>
          <w:szCs w:val="16"/>
          <w:lang w:eastAsia="es-MX"/>
        </w:rPr>
        <w:t>1 de Enero del 2023</w:t>
      </w:r>
      <w:r w:rsidRPr="00013F2A">
        <w:rPr>
          <w:rFonts w:eastAsia="Calibri" w:cs="Arial"/>
          <w:b w:val="0"/>
          <w:bCs/>
          <w:i/>
          <w:iCs/>
          <w:w w:val="100"/>
          <w:sz w:val="16"/>
          <w:szCs w:val="16"/>
          <w:lang w:eastAsia="es-MX"/>
        </w:rPr>
        <w:t xml:space="preserve">, así como la investigación y sanción de quien cometió la Violación a mis Derechos Humanos, en la Modalidad Institucional, laboral y de Género. Comento a Ustedes que el día de descanso solicitado del 1 Enero fue solicitado en tiempo y forma en la Jefatura de Recursos Humanos en esta Unidad Hospitalaria, el día 17 de Diciembre del 2022, solicitud que comprendía los días 1, 7, 8, 14 y 15 de Enero del 2023 (anexo evidencia) Permitiéndome gozar todos los días mencionados, pero aplicando falta del día 1 de Enero 2023, sin que medie Oficio con acuse de recibido de no procedencia. </w:t>
      </w:r>
    </w:p>
    <w:p w14:paraId="62A7124C" w14:textId="77777777"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Así mismo, informo a Ustedes que realicé la gestión para recuperar mi percepción económica de la falta injustificada en el mes de Febrero y Marzo del 2023 tanto en el Departamento de Recursos Humanos y ante mi Representación Sindical, mencionando Ustedes que se ocuparían del asunto y lo arreglarían; sin que a esta fecha se haya reflejado la corrección y recuperación de la Violación a mi Derecho Humano que como Mujer Trabajadora me corresponde. </w:t>
      </w:r>
    </w:p>
    <w:p w14:paraId="3E75DA1B" w14:textId="1580E63B"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Me es importante mencionarles que aplicar una Falta de manera injustificada, sin que medie argumento escrito que sustente o justifique dicho acto, el cual me haya sido notificado en tiempo y forma, permitiendo que el </w:t>
      </w:r>
      <w:r w:rsidR="003924A6">
        <w:rPr>
          <w:rFonts w:eastAsia="Calibri" w:cs="Arial"/>
          <w:b w:val="0"/>
          <w:bCs/>
          <w:i/>
          <w:iCs/>
          <w:w w:val="100"/>
          <w:sz w:val="16"/>
          <w:szCs w:val="16"/>
          <w:lang w:eastAsia="es-MX"/>
        </w:rPr>
        <w:t>A1</w:t>
      </w:r>
      <w:r w:rsidRPr="00013F2A">
        <w:rPr>
          <w:rFonts w:eastAsia="Calibri" w:cs="Arial"/>
          <w:b w:val="0"/>
          <w:bCs/>
          <w:i/>
          <w:iCs/>
          <w:w w:val="100"/>
          <w:sz w:val="16"/>
          <w:szCs w:val="16"/>
          <w:lang w:eastAsia="es-MX"/>
        </w:rPr>
        <w:t>, entonces Director de nuestra Institución de Salud, solo porque El “QUIERE y PUEDE”, realizando el trámite administrativo, sin que exista evidencia del trámite en el departamento de recursos humanos, siendo ésto lo que me han informado, representa una Violación a mis Derechos Humanos, en su modalidad Laboral, e Institucional, hasta una Violencia de Género en el ámbito público, por lo que ante mi insistencia de que hagan algo al respecto, me mantiene aún, en un estado de vulnerabilidad y subordinación para el ejercicio y reclamo de mis Derechos Humanos elementales y Universales, sobre todo al NO mostrar interés ni evidencia de gestión alguna corregir dicha Tropelía.</w:t>
      </w:r>
    </w:p>
    <w:p w14:paraId="4A3D183F" w14:textId="77777777"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Les denoto a Ustedes, autoridades Institucionales, que como Servidores Públicos, ante cualquier acto u omisión basada en su género, que cause daño o sufrimiento, ya sea psicológico físico, patrimonial, económico, sexual o la muerte tanto en el ámbito privado como en el público es una Violencia contra las Mujeres. </w:t>
      </w:r>
    </w:p>
    <w:p w14:paraId="24D80BF2" w14:textId="77777777"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Cualquier Servidor Público, de cualquier orden de Gobierno, que discrimine a tenga como fin dilatar, obstaculizar o impedir el goce y ejercicio de los Derechos Humanos de las mujeres, así como su acceso al disfrute de políticas públicas sanas forman parte de éste tipo de Violencia contra la Mujer, y aseguran se siga manteniendo como permisible y aceptable. Que la violación de uno solo de mis Derechos Humanos, conlleva violación de todos mis Derechos, ya que son Universales, interdependientes e indivisibles. </w:t>
      </w:r>
    </w:p>
    <w:p w14:paraId="0F4EFB57" w14:textId="77777777"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Sin embargo, también son Ustedes, Servidores Públicos y Autoridades Institucionales quienes tienen como primordial mandato la obligación de prevenir, atender, investigar, sancionar y erradicar los diferentes tipos de violencia contra la Mujer en cualquiera de sus Modalidades y Tipos. </w:t>
      </w:r>
    </w:p>
    <w:p w14:paraId="640CE376" w14:textId="078D9875" w:rsidR="00013F2A" w:rsidRPr="00013F2A" w:rsidRDefault="00013F2A" w:rsidP="00013F2A">
      <w:pPr>
        <w:pStyle w:val="Prrafodelista"/>
        <w:spacing w:line="360" w:lineRule="auto"/>
        <w:ind w:left="2124" w:right="-15"/>
        <w:rPr>
          <w:rFonts w:eastAsia="Calibri" w:cs="Arial"/>
          <w:b w:val="0"/>
          <w:bCs/>
          <w:i/>
          <w:iCs/>
          <w:w w:val="100"/>
          <w:sz w:val="16"/>
          <w:szCs w:val="16"/>
          <w:lang w:eastAsia="es-MX"/>
        </w:rPr>
      </w:pPr>
      <w:r w:rsidRPr="00013F2A">
        <w:rPr>
          <w:rFonts w:eastAsia="Calibri" w:cs="Arial"/>
          <w:b w:val="0"/>
          <w:bCs/>
          <w:i/>
          <w:iCs/>
          <w:w w:val="100"/>
          <w:sz w:val="16"/>
          <w:szCs w:val="16"/>
          <w:lang w:eastAsia="es-MX"/>
        </w:rPr>
        <w:t xml:space="preserve">Ustedes tuvieron conocimiento suficiente que fue ejercida por una persona con un Vínculo laboral de superior Jerárquico, el </w:t>
      </w:r>
      <w:r w:rsidR="003924A6">
        <w:rPr>
          <w:rFonts w:eastAsia="Calibri" w:cs="Arial"/>
          <w:b w:val="0"/>
          <w:bCs/>
          <w:i/>
          <w:iCs/>
          <w:w w:val="100"/>
          <w:sz w:val="16"/>
          <w:szCs w:val="16"/>
          <w:lang w:eastAsia="es-MX"/>
        </w:rPr>
        <w:t>A1</w:t>
      </w:r>
      <w:r w:rsidRPr="00013F2A">
        <w:rPr>
          <w:rFonts w:eastAsia="Calibri" w:cs="Arial"/>
          <w:b w:val="0"/>
          <w:bCs/>
          <w:i/>
          <w:iCs/>
          <w:w w:val="100"/>
          <w:sz w:val="16"/>
          <w:szCs w:val="16"/>
          <w:lang w:eastAsia="es-MX"/>
        </w:rPr>
        <w:t xml:space="preserve">, Director Médico de este Hospital en diciembre de 2022 y enero 2023, a una subordinación </w:t>
      </w:r>
      <w:r w:rsidR="00ED3247">
        <w:rPr>
          <w:rFonts w:eastAsia="Calibri" w:cs="Arial"/>
          <w:b w:val="0"/>
          <w:bCs/>
          <w:i/>
          <w:iCs/>
          <w:w w:val="100"/>
          <w:sz w:val="16"/>
          <w:szCs w:val="16"/>
          <w:lang w:eastAsia="es-MX"/>
        </w:rPr>
        <w:t>Ag1</w:t>
      </w:r>
      <w:r w:rsidRPr="00013F2A">
        <w:rPr>
          <w:rFonts w:eastAsia="Calibri" w:cs="Arial"/>
          <w:b w:val="0"/>
          <w:bCs/>
          <w:i/>
          <w:iCs/>
          <w:w w:val="100"/>
          <w:sz w:val="16"/>
          <w:szCs w:val="16"/>
          <w:lang w:eastAsia="es-MX"/>
        </w:rPr>
        <w:t xml:space="preserve"> al margen de la legalidad tanto Institucional como Laboral, Conociendo también que lo hizo solo porque El “QUERÍA Y PODÍA”, Mismo Director ya con </w:t>
      </w:r>
      <w:r w:rsidRPr="00013F2A">
        <w:rPr>
          <w:rFonts w:eastAsia="Calibri" w:cs="Arial"/>
          <w:b w:val="0"/>
          <w:bCs/>
          <w:i/>
          <w:iCs/>
          <w:w w:val="100"/>
          <w:sz w:val="16"/>
          <w:szCs w:val="16"/>
          <w:lang w:eastAsia="es-MX"/>
        </w:rPr>
        <w:lastRenderedPageBreak/>
        <w:t>antecedente de violencia que datan en su historia curricular y conocido por Ustedes y la Base Trabajadora…” (sic)</w:t>
      </w:r>
    </w:p>
    <w:p w14:paraId="0A815B52" w14:textId="77777777" w:rsidR="005A3067" w:rsidRPr="00FC1790" w:rsidRDefault="005A3067" w:rsidP="00FC1790">
      <w:pPr>
        <w:pStyle w:val="Cuerpodeltexto20"/>
        <w:shd w:val="clear" w:color="auto" w:fill="auto"/>
        <w:spacing w:line="360" w:lineRule="auto"/>
        <w:ind w:right="49"/>
        <w:jc w:val="both"/>
        <w:rPr>
          <w:rFonts w:ascii="Arial" w:hAnsi="Arial" w:cs="Arial"/>
          <w:bCs/>
          <w:sz w:val="20"/>
          <w:szCs w:val="20"/>
          <w:lang w:val="es-ES"/>
        </w:rPr>
      </w:pPr>
    </w:p>
    <w:p w14:paraId="0476FFCD" w14:textId="6171DF78" w:rsidR="005A3067" w:rsidRPr="00FC1790" w:rsidRDefault="004C1CF7" w:rsidP="00FC1790">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Solicitud vacaciones</w:t>
      </w:r>
    </w:p>
    <w:p w14:paraId="6C3F7E5F" w14:textId="359C7E06" w:rsidR="00264467" w:rsidRDefault="004C1CF7" w:rsidP="00FC1790">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Documento de fecha 17 de diciembre de 2022, emitido por los Servicios de Salud de Coahuila de Zaragoza de la Unidad Administrativa Hospital General de Acuña (HG Acuña), mediante el cual se desprende que </w:t>
      </w:r>
      <w:r w:rsidR="00ED3247">
        <w:rPr>
          <w:rFonts w:ascii="Arial" w:hAnsi="Arial" w:cs="Arial"/>
          <w:bCs/>
          <w:i/>
          <w:iCs/>
          <w:sz w:val="20"/>
          <w:szCs w:val="20"/>
          <w:lang w:val="es-ES"/>
        </w:rPr>
        <w:t>Ag1</w:t>
      </w:r>
      <w:r>
        <w:rPr>
          <w:rFonts w:ascii="Arial" w:hAnsi="Arial" w:cs="Arial"/>
          <w:bCs/>
          <w:sz w:val="20"/>
          <w:szCs w:val="20"/>
          <w:lang w:val="es-ES"/>
        </w:rPr>
        <w:t>, en su carácter de Cirujano General con puesto Especialista A solicitó los días “</w:t>
      </w:r>
      <w:r w:rsidRPr="004C1CF7">
        <w:rPr>
          <w:rFonts w:ascii="Arial" w:hAnsi="Arial" w:cs="Arial"/>
          <w:bCs/>
          <w:i/>
          <w:iCs/>
          <w:sz w:val="20"/>
          <w:szCs w:val="20"/>
          <w:lang w:val="es-ES"/>
        </w:rPr>
        <w:t>1, 7, 8, 14 y 15 de enero de 2023</w:t>
      </w:r>
      <w:r>
        <w:rPr>
          <w:rFonts w:ascii="Arial" w:hAnsi="Arial" w:cs="Arial"/>
          <w:bCs/>
          <w:sz w:val="20"/>
          <w:szCs w:val="20"/>
          <w:lang w:val="es-ES"/>
        </w:rPr>
        <w:t>” por concepto de vacaciones, ingresando a laborar el 21 de enero de 2023.</w:t>
      </w:r>
    </w:p>
    <w:p w14:paraId="72596ECA" w14:textId="6BFC421A" w:rsidR="004C1CF7" w:rsidRDefault="004C1CF7" w:rsidP="00FC1790">
      <w:pPr>
        <w:pStyle w:val="Cuerpodeltexto20"/>
        <w:shd w:val="clear" w:color="auto" w:fill="auto"/>
        <w:spacing w:line="360" w:lineRule="auto"/>
        <w:ind w:left="1416" w:right="49"/>
        <w:jc w:val="both"/>
        <w:rPr>
          <w:rFonts w:ascii="Arial" w:hAnsi="Arial" w:cs="Arial"/>
          <w:bCs/>
          <w:sz w:val="20"/>
          <w:szCs w:val="20"/>
          <w:lang w:val="es-ES"/>
        </w:rPr>
      </w:pPr>
    </w:p>
    <w:p w14:paraId="33BACFF4" w14:textId="04164AF9" w:rsidR="004C1CF7" w:rsidRDefault="004C1CF7" w:rsidP="004C1CF7">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Comprobante de percepciones y descuentos</w:t>
      </w:r>
    </w:p>
    <w:p w14:paraId="6646F418" w14:textId="058BBED2" w:rsidR="004C1CF7" w:rsidRDefault="004C1CF7" w:rsidP="004C1CF7">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Emitido en fecha 15 de febrero de 2023, por la Secretaría de Salud del Estado de Coahuila de Zaragoza (SS), a nombre de </w:t>
      </w:r>
      <w:r w:rsidR="00ED3247">
        <w:rPr>
          <w:rFonts w:ascii="Arial" w:hAnsi="Arial" w:cs="Arial"/>
          <w:bCs/>
          <w:i/>
          <w:iCs/>
          <w:sz w:val="20"/>
          <w:szCs w:val="20"/>
          <w:lang w:val="es-ES"/>
        </w:rPr>
        <w:t>Ag1</w:t>
      </w:r>
      <w:r>
        <w:rPr>
          <w:rFonts w:ascii="Arial" w:hAnsi="Arial" w:cs="Arial"/>
          <w:bCs/>
          <w:sz w:val="20"/>
          <w:szCs w:val="20"/>
          <w:lang w:val="es-ES"/>
        </w:rPr>
        <w:t xml:space="preserve"> con número de empleado </w:t>
      </w:r>
      <w:r w:rsidR="003924A6">
        <w:rPr>
          <w:rFonts w:ascii="Arial" w:hAnsi="Arial" w:cs="Arial"/>
          <w:bCs/>
          <w:sz w:val="20"/>
          <w:szCs w:val="20"/>
          <w:lang w:val="es-ES"/>
        </w:rPr>
        <w:t>---</w:t>
      </w:r>
      <w:r>
        <w:rPr>
          <w:rFonts w:ascii="Arial" w:hAnsi="Arial" w:cs="Arial"/>
          <w:bCs/>
          <w:sz w:val="20"/>
          <w:szCs w:val="20"/>
          <w:lang w:val="es-ES"/>
        </w:rPr>
        <w:t xml:space="preserve"> y folio número </w:t>
      </w:r>
      <w:r w:rsidR="003924A6">
        <w:rPr>
          <w:rFonts w:ascii="Arial" w:hAnsi="Arial" w:cs="Arial"/>
          <w:bCs/>
          <w:sz w:val="20"/>
          <w:szCs w:val="20"/>
          <w:lang w:val="es-ES"/>
        </w:rPr>
        <w:t>---</w:t>
      </w:r>
      <w:r>
        <w:rPr>
          <w:rFonts w:ascii="Arial" w:hAnsi="Arial" w:cs="Arial"/>
          <w:bCs/>
          <w:sz w:val="20"/>
          <w:szCs w:val="20"/>
          <w:lang w:val="es-ES"/>
        </w:rPr>
        <w:t>. Del contenido del mencionado documento se desprende que corresponde al periodo de pago 01 de febrero al 15 de febrero del 2023, por el centro de responsabilidad “</w:t>
      </w:r>
      <w:r w:rsidRPr="004C1CF7">
        <w:rPr>
          <w:rFonts w:ascii="Arial" w:hAnsi="Arial" w:cs="Arial"/>
          <w:bCs/>
          <w:sz w:val="16"/>
          <w:szCs w:val="16"/>
          <w:lang w:val="es-ES"/>
        </w:rPr>
        <w:t>J2 HOSPITAL GENERAL ACUÑA</w:t>
      </w:r>
      <w:r>
        <w:rPr>
          <w:rFonts w:ascii="Arial" w:hAnsi="Arial" w:cs="Arial"/>
          <w:bCs/>
          <w:sz w:val="20"/>
          <w:szCs w:val="20"/>
          <w:lang w:val="es-ES"/>
        </w:rPr>
        <w:t xml:space="preserve">” </w:t>
      </w:r>
      <w:r w:rsidR="00CE5BD0">
        <w:rPr>
          <w:rFonts w:ascii="Arial" w:hAnsi="Arial" w:cs="Arial"/>
          <w:bCs/>
          <w:sz w:val="20"/>
          <w:szCs w:val="20"/>
          <w:lang w:val="es-ES"/>
        </w:rPr>
        <w:t>y en el apartado de “</w:t>
      </w:r>
      <w:r w:rsidR="00CE5BD0" w:rsidRPr="00CE5BD0">
        <w:rPr>
          <w:rFonts w:ascii="Arial" w:hAnsi="Arial" w:cs="Arial"/>
          <w:bCs/>
          <w:sz w:val="16"/>
          <w:szCs w:val="16"/>
          <w:lang w:val="es-ES"/>
        </w:rPr>
        <w:t>RETARDOS Y FALTAS DE ASISTENCIA A/C</w:t>
      </w:r>
      <w:r w:rsidR="00CE5BD0">
        <w:rPr>
          <w:rFonts w:ascii="Arial" w:hAnsi="Arial" w:cs="Arial"/>
          <w:bCs/>
          <w:sz w:val="20"/>
          <w:szCs w:val="20"/>
          <w:lang w:val="es-ES"/>
        </w:rPr>
        <w:t>” aparece un descuento por el importe de “</w:t>
      </w:r>
      <w:r w:rsidR="003924A6">
        <w:rPr>
          <w:rFonts w:ascii="Arial" w:hAnsi="Arial" w:cs="Arial"/>
          <w:bCs/>
          <w:sz w:val="20"/>
          <w:szCs w:val="20"/>
          <w:lang w:val="es-ES"/>
        </w:rPr>
        <w:t>---</w:t>
      </w:r>
      <w:r w:rsidR="00CE5BD0">
        <w:rPr>
          <w:rFonts w:ascii="Arial" w:hAnsi="Arial" w:cs="Arial"/>
          <w:bCs/>
          <w:sz w:val="20"/>
          <w:szCs w:val="20"/>
          <w:lang w:val="es-ES"/>
        </w:rPr>
        <w:t xml:space="preserve">” que corresponde a la cantidad de </w:t>
      </w:r>
      <w:r w:rsidR="00BA7434">
        <w:rPr>
          <w:rFonts w:ascii="Arial" w:hAnsi="Arial" w:cs="Arial"/>
          <w:bCs/>
          <w:sz w:val="20"/>
          <w:szCs w:val="20"/>
          <w:lang w:val="es-ES"/>
        </w:rPr>
        <w:t>------</w:t>
      </w:r>
      <w:r w:rsidR="00CE5BD0">
        <w:rPr>
          <w:rFonts w:ascii="Arial" w:hAnsi="Arial" w:cs="Arial"/>
          <w:bCs/>
          <w:sz w:val="20"/>
          <w:szCs w:val="20"/>
          <w:lang w:val="es-ES"/>
        </w:rPr>
        <w:t xml:space="preserve">pesos </w:t>
      </w:r>
      <w:r w:rsidR="003924A6">
        <w:rPr>
          <w:rFonts w:ascii="Arial" w:hAnsi="Arial" w:cs="Arial"/>
          <w:bCs/>
          <w:sz w:val="20"/>
          <w:szCs w:val="20"/>
          <w:lang w:val="es-ES"/>
        </w:rPr>
        <w:t>---</w:t>
      </w:r>
      <w:r w:rsidR="00CE5BD0">
        <w:rPr>
          <w:rFonts w:ascii="Arial" w:hAnsi="Arial" w:cs="Arial"/>
          <w:bCs/>
          <w:sz w:val="20"/>
          <w:szCs w:val="20"/>
          <w:lang w:val="es-ES"/>
        </w:rPr>
        <w:t>/100 m.n.</w:t>
      </w:r>
    </w:p>
    <w:p w14:paraId="1D8DB5DD" w14:textId="77777777" w:rsidR="004C1CF7" w:rsidRDefault="004C1CF7" w:rsidP="004C1CF7">
      <w:pPr>
        <w:pStyle w:val="Cuerpodeltexto20"/>
        <w:shd w:val="clear" w:color="auto" w:fill="auto"/>
        <w:spacing w:line="360" w:lineRule="auto"/>
        <w:ind w:left="709" w:right="49"/>
        <w:jc w:val="both"/>
        <w:rPr>
          <w:rFonts w:ascii="Arial" w:hAnsi="Arial" w:cs="Arial"/>
          <w:bCs/>
          <w:sz w:val="20"/>
          <w:szCs w:val="20"/>
          <w:lang w:val="es-ES"/>
        </w:rPr>
      </w:pPr>
    </w:p>
    <w:p w14:paraId="72C53837" w14:textId="4A959A3C" w:rsidR="004C1CF7" w:rsidRDefault="004C1CF7" w:rsidP="004C1CF7">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Resumen médico</w:t>
      </w:r>
    </w:p>
    <w:p w14:paraId="684ACF7A" w14:textId="4637412B" w:rsidR="00CE5BD0" w:rsidRDefault="00CE5BD0" w:rsidP="00CE5BD0">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El Director del HG Acuña, mediante oficio identificado con el número </w:t>
      </w:r>
      <w:r w:rsidR="003924A6">
        <w:rPr>
          <w:rFonts w:ascii="Arial" w:hAnsi="Arial" w:cs="Arial"/>
          <w:bCs/>
          <w:sz w:val="20"/>
          <w:szCs w:val="20"/>
          <w:lang w:val="es-ES"/>
        </w:rPr>
        <w:t>---</w:t>
      </w:r>
      <w:r>
        <w:rPr>
          <w:rFonts w:ascii="Arial" w:hAnsi="Arial" w:cs="Arial"/>
          <w:bCs/>
          <w:sz w:val="20"/>
          <w:szCs w:val="20"/>
          <w:lang w:val="es-ES"/>
        </w:rPr>
        <w:t xml:space="preserve">/2023 de fecha 06 de junio de 2023, informó a la Doctora </w:t>
      </w:r>
      <w:r w:rsidR="00ED3247">
        <w:rPr>
          <w:rFonts w:ascii="Arial" w:hAnsi="Arial" w:cs="Arial"/>
          <w:bCs/>
          <w:sz w:val="20"/>
          <w:szCs w:val="20"/>
          <w:lang w:val="es-ES"/>
        </w:rPr>
        <w:t>Ag1</w:t>
      </w:r>
      <w:r>
        <w:rPr>
          <w:rFonts w:ascii="Arial" w:hAnsi="Arial" w:cs="Arial"/>
          <w:bCs/>
          <w:sz w:val="20"/>
          <w:szCs w:val="20"/>
          <w:lang w:val="es-ES"/>
        </w:rPr>
        <w:t xml:space="preserve"> en su carácter de Médico Especialista A lo siguiente: </w:t>
      </w:r>
    </w:p>
    <w:p w14:paraId="226DDD58" w14:textId="4B4F978F" w:rsidR="00CE5BD0" w:rsidRPr="00CE5BD0" w:rsidRDefault="00CE5BD0" w:rsidP="00CE5BD0">
      <w:pPr>
        <w:pStyle w:val="Prrafodelista"/>
        <w:spacing w:line="360" w:lineRule="auto"/>
        <w:ind w:left="2124" w:right="-15" w:firstLine="12"/>
        <w:rPr>
          <w:rFonts w:eastAsia="Calibri" w:cs="Arial"/>
          <w:b w:val="0"/>
          <w:bCs/>
          <w:i/>
          <w:iCs/>
          <w:w w:val="100"/>
          <w:sz w:val="16"/>
          <w:szCs w:val="16"/>
          <w:lang w:eastAsia="es-MX"/>
        </w:rPr>
      </w:pPr>
      <w:r w:rsidRPr="00CE5BD0">
        <w:rPr>
          <w:rFonts w:eastAsia="Calibri" w:cs="Arial"/>
          <w:b w:val="0"/>
          <w:bCs/>
          <w:i/>
          <w:iCs/>
          <w:w w:val="100"/>
          <w:sz w:val="16"/>
          <w:szCs w:val="16"/>
          <w:lang w:eastAsia="es-MX"/>
        </w:rPr>
        <w:t xml:space="preserve">“…En respuesta a oficio suscrito por usted y dirigido a mi persona y al departamento de RH de esta unidad el día 01/06/2023, reclamando reintegro de salario por falta injustificada del día 1 de enero del presente año, me permito informarle que después de revisar los documentos que obran en poder del departamento de recursos humanos de esta unidad, se encuentra registrado en documentos oficiales lo siguiente: </w:t>
      </w:r>
    </w:p>
    <w:p w14:paraId="1AD53D9A" w14:textId="77777777" w:rsidR="00CE5BD0" w:rsidRPr="00CE5BD0" w:rsidRDefault="00CE5BD0" w:rsidP="00CE5BD0">
      <w:pPr>
        <w:pStyle w:val="Prrafodelista"/>
        <w:spacing w:line="360" w:lineRule="auto"/>
        <w:ind w:left="1146" w:right="-15"/>
        <w:rPr>
          <w:rFonts w:eastAsia="Calibri" w:cs="Arial"/>
          <w:b w:val="0"/>
          <w:bCs/>
          <w:i/>
          <w:iCs/>
          <w:w w:val="100"/>
          <w:sz w:val="16"/>
          <w:szCs w:val="16"/>
          <w:lang w:eastAsia="es-MX"/>
        </w:rPr>
      </w:pPr>
    </w:p>
    <w:p w14:paraId="6BD13522" w14:textId="77777777" w:rsidR="00CE5BD0" w:rsidRPr="00CE5BD0" w:rsidRDefault="00CE5BD0" w:rsidP="00CE5BD0">
      <w:pPr>
        <w:pStyle w:val="Prrafodelista"/>
        <w:spacing w:line="360" w:lineRule="auto"/>
        <w:ind w:left="2124" w:right="-15"/>
        <w:rPr>
          <w:rFonts w:eastAsia="Calibri" w:cs="Arial"/>
          <w:b w:val="0"/>
          <w:bCs/>
          <w:i/>
          <w:iCs/>
          <w:w w:val="100"/>
          <w:sz w:val="16"/>
          <w:szCs w:val="16"/>
          <w:lang w:eastAsia="es-MX"/>
        </w:rPr>
      </w:pPr>
      <w:r w:rsidRPr="00CE5BD0">
        <w:rPr>
          <w:rFonts w:eastAsia="Calibri" w:cs="Arial"/>
          <w:b w:val="0"/>
          <w:bCs/>
          <w:i/>
          <w:iCs/>
          <w:w w:val="100"/>
          <w:sz w:val="16"/>
          <w:szCs w:val="16"/>
          <w:lang w:eastAsia="es-MX"/>
        </w:rPr>
        <w:t xml:space="preserve">1:- </w:t>
      </w:r>
      <w:r w:rsidRPr="00CE5BD0">
        <w:rPr>
          <w:rFonts w:eastAsia="Calibri" w:cs="Arial"/>
          <w:i/>
          <w:iCs/>
          <w:w w:val="100"/>
          <w:sz w:val="16"/>
          <w:szCs w:val="16"/>
          <w:u w:val="single"/>
          <w:lang w:eastAsia="es-MX"/>
        </w:rPr>
        <w:t>Kardex de Asistencia</w:t>
      </w:r>
      <w:r w:rsidRPr="00CE5BD0">
        <w:rPr>
          <w:rFonts w:eastAsia="Calibri" w:cs="Arial"/>
          <w:b w:val="0"/>
          <w:bCs/>
          <w:i/>
          <w:iCs/>
          <w:w w:val="100"/>
          <w:sz w:val="16"/>
          <w:szCs w:val="16"/>
          <w:lang w:eastAsia="es-MX"/>
        </w:rPr>
        <w:t xml:space="preserve">: A su nombre se encuentran registradas Vacaciones 2023 del 1er periodo: días 1, 7, 8, 14, 15 de Enero 2023. </w:t>
      </w:r>
    </w:p>
    <w:p w14:paraId="53F05415" w14:textId="2B24E708" w:rsidR="00CE5BD0" w:rsidRPr="00CE5BD0" w:rsidRDefault="00CE5BD0" w:rsidP="00CE5BD0">
      <w:pPr>
        <w:pStyle w:val="Prrafodelista"/>
        <w:spacing w:line="360" w:lineRule="auto"/>
        <w:ind w:left="2124" w:right="-15"/>
        <w:rPr>
          <w:rFonts w:eastAsia="Calibri" w:cs="Arial"/>
          <w:b w:val="0"/>
          <w:bCs/>
          <w:i/>
          <w:iCs/>
          <w:w w:val="100"/>
          <w:sz w:val="16"/>
          <w:szCs w:val="16"/>
          <w:lang w:eastAsia="es-MX"/>
        </w:rPr>
      </w:pPr>
      <w:r w:rsidRPr="00CE5BD0">
        <w:rPr>
          <w:rFonts w:eastAsia="Calibri" w:cs="Arial"/>
          <w:b w:val="0"/>
          <w:bCs/>
          <w:i/>
          <w:iCs/>
          <w:w w:val="100"/>
          <w:sz w:val="16"/>
          <w:szCs w:val="16"/>
          <w:lang w:eastAsia="es-MX"/>
        </w:rPr>
        <w:t xml:space="preserve">2:- </w:t>
      </w:r>
      <w:r w:rsidRPr="00CE5BD0">
        <w:rPr>
          <w:rFonts w:eastAsia="Calibri" w:cs="Arial"/>
          <w:i/>
          <w:iCs/>
          <w:w w:val="100"/>
          <w:sz w:val="16"/>
          <w:szCs w:val="16"/>
          <w:u w:val="single"/>
          <w:lang w:eastAsia="es-MX"/>
        </w:rPr>
        <w:t>Constancia Global de Movimientos</w:t>
      </w:r>
      <w:r w:rsidRPr="00CE5BD0">
        <w:rPr>
          <w:rFonts w:eastAsia="Calibri" w:cs="Arial"/>
          <w:b w:val="0"/>
          <w:bCs/>
          <w:i/>
          <w:iCs/>
          <w:w w:val="100"/>
          <w:sz w:val="16"/>
          <w:szCs w:val="16"/>
          <w:lang w:eastAsia="es-MX"/>
        </w:rPr>
        <w:t xml:space="preserve">: No hay registro de inasistencias injustificadas reportadas a su nombre durante el periodo comprendido del 1 de enero al 15 de marzo 2023. </w:t>
      </w:r>
    </w:p>
    <w:p w14:paraId="41BFEDA1" w14:textId="77777777" w:rsidR="00CE5BD0" w:rsidRPr="00CE5BD0" w:rsidRDefault="00CE5BD0" w:rsidP="00CE5BD0">
      <w:pPr>
        <w:pStyle w:val="Prrafodelista"/>
        <w:spacing w:line="360" w:lineRule="auto"/>
        <w:ind w:left="2124" w:right="-15"/>
        <w:rPr>
          <w:rFonts w:eastAsia="Calibri" w:cs="Arial"/>
          <w:b w:val="0"/>
          <w:bCs/>
          <w:i/>
          <w:iCs/>
          <w:w w:val="100"/>
          <w:sz w:val="16"/>
          <w:szCs w:val="16"/>
          <w:lang w:eastAsia="es-MX"/>
        </w:rPr>
      </w:pPr>
    </w:p>
    <w:p w14:paraId="4780D010" w14:textId="133674A0" w:rsidR="004C1CF7" w:rsidRPr="00CE5BD0" w:rsidRDefault="00CE5BD0" w:rsidP="00CE5BD0">
      <w:pPr>
        <w:pStyle w:val="Prrafodelista"/>
        <w:spacing w:line="360" w:lineRule="auto"/>
        <w:ind w:left="2124" w:right="-15"/>
        <w:rPr>
          <w:rFonts w:eastAsia="Calibri" w:cs="Arial"/>
          <w:b w:val="0"/>
          <w:bCs/>
          <w:i/>
          <w:iCs/>
          <w:w w:val="100"/>
          <w:sz w:val="16"/>
          <w:szCs w:val="16"/>
          <w:lang w:eastAsia="es-MX"/>
        </w:rPr>
      </w:pPr>
      <w:r w:rsidRPr="00CE5BD0">
        <w:rPr>
          <w:rFonts w:eastAsia="Calibri" w:cs="Arial"/>
          <w:b w:val="0"/>
          <w:bCs/>
          <w:i/>
          <w:iCs/>
          <w:w w:val="100"/>
          <w:sz w:val="16"/>
          <w:szCs w:val="16"/>
          <w:lang w:eastAsia="es-MX"/>
        </w:rPr>
        <w:t xml:space="preserve">En base a lo anterior se concluye que </w:t>
      </w:r>
      <w:r w:rsidRPr="00CE5BD0">
        <w:rPr>
          <w:rFonts w:eastAsia="Calibri" w:cs="Arial"/>
          <w:i/>
          <w:iCs/>
          <w:w w:val="100"/>
          <w:sz w:val="16"/>
          <w:szCs w:val="16"/>
          <w:u w:val="single"/>
          <w:lang w:eastAsia="es-MX"/>
        </w:rPr>
        <w:t>no hay</w:t>
      </w:r>
      <w:r w:rsidRPr="00CE5BD0">
        <w:rPr>
          <w:rFonts w:eastAsia="Calibri" w:cs="Arial"/>
          <w:b w:val="0"/>
          <w:bCs/>
          <w:i/>
          <w:iCs/>
          <w:w w:val="100"/>
          <w:sz w:val="16"/>
          <w:szCs w:val="16"/>
          <w:lang w:eastAsia="es-MX"/>
        </w:rPr>
        <w:t xml:space="preserve"> registro de falta injustificada a su nombre el día 1 de enero del 2023…” (sic)</w:t>
      </w:r>
    </w:p>
    <w:p w14:paraId="676CEABF" w14:textId="77777777" w:rsidR="006C54A5" w:rsidRPr="00FC1790" w:rsidRDefault="006C54A5" w:rsidP="004C1CF7">
      <w:pPr>
        <w:pStyle w:val="Cuerpodeltexto20"/>
        <w:shd w:val="clear" w:color="auto" w:fill="auto"/>
        <w:spacing w:line="360" w:lineRule="auto"/>
        <w:ind w:right="49"/>
        <w:jc w:val="both"/>
        <w:rPr>
          <w:rFonts w:ascii="Arial" w:hAnsi="Arial" w:cs="Arial"/>
          <w:bCs/>
          <w:i/>
          <w:iCs/>
          <w:sz w:val="16"/>
          <w:szCs w:val="16"/>
          <w:lang w:val="es-ES"/>
        </w:rPr>
      </w:pPr>
    </w:p>
    <w:p w14:paraId="2B2CFB81" w14:textId="38B44443" w:rsidR="00CE341A" w:rsidRPr="00FC1790" w:rsidRDefault="00CE341A" w:rsidP="00FC1790">
      <w:pPr>
        <w:widowControl w:val="0"/>
        <w:autoSpaceDE w:val="0"/>
        <w:autoSpaceDN w:val="0"/>
        <w:adjustRightInd w:val="0"/>
        <w:spacing w:line="360" w:lineRule="auto"/>
        <w:jc w:val="both"/>
        <w:rPr>
          <w:rFonts w:ascii="Arial" w:hAnsi="Arial" w:cs="Arial"/>
          <w:bCs/>
          <w:sz w:val="20"/>
          <w:szCs w:val="20"/>
          <w:lang w:val="es-ES"/>
        </w:rPr>
      </w:pPr>
      <w:r w:rsidRPr="00FC1790">
        <w:rPr>
          <w:rFonts w:ascii="Arial" w:hAnsi="Arial" w:cs="Arial"/>
          <w:sz w:val="20"/>
          <w:szCs w:val="20"/>
        </w:rPr>
        <w:t>III. Enumeración de las evidencias:</w:t>
      </w:r>
    </w:p>
    <w:p w14:paraId="56438959" w14:textId="77777777" w:rsidR="003958BA" w:rsidRPr="00315DBE" w:rsidRDefault="003958BA" w:rsidP="00FC1790">
      <w:pPr>
        <w:pStyle w:val="Prrafodelista"/>
        <w:widowControl w:val="0"/>
        <w:autoSpaceDE w:val="0"/>
        <w:autoSpaceDN w:val="0"/>
        <w:adjustRightInd w:val="0"/>
        <w:spacing w:line="360" w:lineRule="auto"/>
        <w:ind w:left="0"/>
        <w:rPr>
          <w:rFonts w:cs="Arial"/>
          <w:b w:val="0"/>
          <w:bCs/>
          <w:w w:val="100"/>
          <w:sz w:val="20"/>
          <w:szCs w:val="20"/>
          <w:lang w:eastAsia="en-US"/>
        </w:rPr>
      </w:pPr>
    </w:p>
    <w:p w14:paraId="18504D7C" w14:textId="0E43583D" w:rsidR="00CE341A" w:rsidRPr="00FC1790" w:rsidRDefault="00CE341A" w:rsidP="00FC1790">
      <w:pPr>
        <w:pStyle w:val="Prrafodelista"/>
        <w:widowControl w:val="0"/>
        <w:numPr>
          <w:ilvl w:val="0"/>
          <w:numId w:val="2"/>
        </w:numPr>
        <w:autoSpaceDE w:val="0"/>
        <w:autoSpaceDN w:val="0"/>
        <w:adjustRightInd w:val="0"/>
        <w:spacing w:line="360" w:lineRule="auto"/>
        <w:ind w:left="0"/>
        <w:rPr>
          <w:rFonts w:cs="Arial"/>
          <w:b w:val="0"/>
          <w:bCs/>
          <w:i/>
          <w:iCs/>
          <w:w w:val="100"/>
          <w:sz w:val="20"/>
          <w:szCs w:val="20"/>
          <w:lang w:eastAsia="en-US"/>
        </w:rPr>
      </w:pPr>
      <w:r w:rsidRPr="00FC1790">
        <w:rPr>
          <w:rFonts w:cs="Arial"/>
          <w:b w:val="0"/>
          <w:bCs/>
          <w:w w:val="100"/>
          <w:sz w:val="20"/>
          <w:szCs w:val="20"/>
          <w:lang w:eastAsia="en-US"/>
        </w:rPr>
        <w:t>Informe pormenorizado</w:t>
      </w:r>
      <w:r w:rsidR="00C66A0F" w:rsidRPr="00FC1790">
        <w:rPr>
          <w:rFonts w:cs="Arial"/>
          <w:b w:val="0"/>
          <w:bCs/>
          <w:w w:val="100"/>
          <w:sz w:val="20"/>
          <w:szCs w:val="20"/>
          <w:lang w:eastAsia="en-US"/>
        </w:rPr>
        <w:t xml:space="preserve"> </w:t>
      </w:r>
      <w:r w:rsidR="00F17FC7">
        <w:rPr>
          <w:rFonts w:cs="Arial"/>
          <w:b w:val="0"/>
          <w:bCs/>
          <w:i/>
          <w:iCs/>
          <w:w w:val="100"/>
          <w:sz w:val="20"/>
          <w:szCs w:val="20"/>
          <w:lang w:eastAsia="en-US"/>
        </w:rPr>
        <w:t>SS</w:t>
      </w:r>
    </w:p>
    <w:p w14:paraId="42B6D34F" w14:textId="0AF239FC" w:rsidR="00F17FC7" w:rsidRDefault="00C66A0F" w:rsidP="00FC1790">
      <w:pPr>
        <w:pStyle w:val="Prrafodelista"/>
        <w:widowControl w:val="0"/>
        <w:autoSpaceDE w:val="0"/>
        <w:autoSpaceDN w:val="0"/>
        <w:adjustRightInd w:val="0"/>
        <w:spacing w:line="360" w:lineRule="auto"/>
        <w:ind w:left="0"/>
        <w:rPr>
          <w:rFonts w:cs="Arial"/>
          <w:b w:val="0"/>
          <w:bCs/>
          <w:w w:val="100"/>
          <w:sz w:val="20"/>
          <w:szCs w:val="20"/>
          <w:lang w:eastAsia="en-US"/>
        </w:rPr>
      </w:pPr>
      <w:r w:rsidRPr="00FC1790">
        <w:rPr>
          <w:rFonts w:cs="Arial"/>
          <w:b w:val="0"/>
          <w:bCs/>
          <w:w w:val="100"/>
          <w:sz w:val="20"/>
          <w:szCs w:val="20"/>
          <w:lang w:eastAsia="en-US"/>
        </w:rPr>
        <w:t xml:space="preserve">Presentado </w:t>
      </w:r>
      <w:r w:rsidR="009200B3" w:rsidRPr="00FC1790">
        <w:rPr>
          <w:rFonts w:cs="Arial"/>
          <w:b w:val="0"/>
          <w:bCs/>
          <w:w w:val="100"/>
          <w:sz w:val="20"/>
          <w:szCs w:val="20"/>
          <w:lang w:eastAsia="en-US"/>
        </w:rPr>
        <w:t xml:space="preserve">por el </w:t>
      </w:r>
      <w:r w:rsidR="00F17FC7">
        <w:rPr>
          <w:rFonts w:cs="Arial"/>
          <w:b w:val="0"/>
          <w:bCs/>
          <w:w w:val="100"/>
          <w:sz w:val="20"/>
          <w:szCs w:val="20"/>
          <w:lang w:eastAsia="en-US"/>
        </w:rPr>
        <w:t xml:space="preserve">Director General de Asuntos Jurídicos de la Secretaría de Salud del Estado de </w:t>
      </w:r>
      <w:r w:rsidR="00F17FC7">
        <w:rPr>
          <w:rFonts w:cs="Arial"/>
          <w:b w:val="0"/>
          <w:bCs/>
          <w:w w:val="100"/>
          <w:sz w:val="20"/>
          <w:szCs w:val="20"/>
          <w:lang w:eastAsia="en-US"/>
        </w:rPr>
        <w:lastRenderedPageBreak/>
        <w:t>Coahuila de Zaragoza, mediante oficio número DAJ/</w:t>
      </w:r>
      <w:r w:rsidR="000E79E9">
        <w:rPr>
          <w:rFonts w:cs="Arial"/>
          <w:b w:val="0"/>
          <w:bCs/>
          <w:w w:val="100"/>
          <w:sz w:val="20"/>
          <w:szCs w:val="20"/>
          <w:lang w:eastAsia="en-US"/>
        </w:rPr>
        <w:t>SSC/X</w:t>
      </w:r>
      <w:r w:rsidR="00F17FC7">
        <w:rPr>
          <w:rFonts w:cs="Arial"/>
          <w:b w:val="0"/>
          <w:bCs/>
          <w:w w:val="100"/>
          <w:sz w:val="20"/>
          <w:szCs w:val="20"/>
          <w:lang w:eastAsia="en-US"/>
        </w:rPr>
        <w:t>/2023 de fecha 05 de septiembre de 2023, a través del cual rindió el informe pormenorizado que le fuera solicitado al Secretario de Salud del Estado de Coahuila de Zaragoza (</w:t>
      </w:r>
      <w:r w:rsidR="00F17FC7" w:rsidRPr="00F17FC7">
        <w:rPr>
          <w:rFonts w:cs="Arial"/>
          <w:b w:val="0"/>
          <w:bCs/>
          <w:i/>
          <w:iCs/>
          <w:w w:val="100"/>
          <w:sz w:val="20"/>
          <w:szCs w:val="20"/>
          <w:lang w:eastAsia="en-US"/>
        </w:rPr>
        <w:t>SS</w:t>
      </w:r>
      <w:r w:rsidR="00F17FC7">
        <w:rPr>
          <w:rFonts w:cs="Arial"/>
          <w:b w:val="0"/>
          <w:bCs/>
          <w:w w:val="100"/>
          <w:sz w:val="20"/>
          <w:szCs w:val="20"/>
          <w:lang w:eastAsia="en-US"/>
        </w:rPr>
        <w:t xml:space="preserve">) </w:t>
      </w:r>
      <w:r w:rsidR="00DD177F">
        <w:rPr>
          <w:rFonts w:cs="Arial"/>
          <w:b w:val="0"/>
          <w:bCs/>
          <w:w w:val="100"/>
          <w:sz w:val="20"/>
          <w:szCs w:val="20"/>
          <w:lang w:eastAsia="en-US"/>
        </w:rPr>
        <w:t>en relación a los hechos que le fueran imputados a</w:t>
      </w:r>
      <w:r w:rsidR="00134B43">
        <w:rPr>
          <w:rFonts w:cs="Arial"/>
          <w:b w:val="0"/>
          <w:bCs/>
          <w:w w:val="100"/>
          <w:sz w:val="20"/>
          <w:szCs w:val="20"/>
          <w:lang w:eastAsia="en-US"/>
        </w:rPr>
        <w:t xml:space="preserve"> </w:t>
      </w:r>
      <w:r w:rsidR="00DD177F">
        <w:rPr>
          <w:rFonts w:cs="Arial"/>
          <w:b w:val="0"/>
          <w:bCs/>
          <w:w w:val="100"/>
          <w:sz w:val="20"/>
          <w:szCs w:val="20"/>
          <w:lang w:eastAsia="en-US"/>
        </w:rPr>
        <w:t>l</w:t>
      </w:r>
      <w:r w:rsidR="00134B43">
        <w:rPr>
          <w:rFonts w:cs="Arial"/>
          <w:b w:val="0"/>
          <w:bCs/>
          <w:w w:val="100"/>
          <w:sz w:val="20"/>
          <w:szCs w:val="20"/>
          <w:lang w:eastAsia="en-US"/>
        </w:rPr>
        <w:t>os servidores públicos</w:t>
      </w:r>
      <w:r w:rsidR="00DD177F">
        <w:rPr>
          <w:rFonts w:cs="Arial"/>
          <w:b w:val="0"/>
          <w:bCs/>
          <w:w w:val="100"/>
          <w:sz w:val="20"/>
          <w:szCs w:val="20"/>
          <w:lang w:eastAsia="en-US"/>
        </w:rPr>
        <w:t xml:space="preserve"> del Hospital General de Acuña (</w:t>
      </w:r>
      <w:r w:rsidR="00DD177F" w:rsidRPr="00DD177F">
        <w:rPr>
          <w:rFonts w:cs="Arial"/>
          <w:b w:val="0"/>
          <w:bCs/>
          <w:i/>
          <w:iCs/>
          <w:w w:val="100"/>
          <w:sz w:val="20"/>
          <w:szCs w:val="20"/>
          <w:lang w:eastAsia="en-US"/>
        </w:rPr>
        <w:t>HG Acuña</w:t>
      </w:r>
      <w:r w:rsidR="00DD177F">
        <w:rPr>
          <w:rFonts w:cs="Arial"/>
          <w:b w:val="0"/>
          <w:bCs/>
          <w:w w:val="100"/>
          <w:sz w:val="20"/>
          <w:szCs w:val="20"/>
          <w:lang w:eastAsia="en-US"/>
        </w:rPr>
        <w:t>)</w:t>
      </w:r>
      <w:r w:rsidR="00134B43">
        <w:rPr>
          <w:rFonts w:cs="Arial"/>
          <w:b w:val="0"/>
          <w:bCs/>
          <w:w w:val="100"/>
          <w:sz w:val="20"/>
          <w:szCs w:val="20"/>
          <w:lang w:eastAsia="en-US"/>
        </w:rPr>
        <w:t xml:space="preserve">, al cual anexó el oficio identificado con el número </w:t>
      </w:r>
      <w:r w:rsidR="000E79E9">
        <w:rPr>
          <w:rFonts w:cs="Arial"/>
          <w:b w:val="0"/>
          <w:bCs/>
          <w:w w:val="100"/>
          <w:sz w:val="20"/>
          <w:szCs w:val="20"/>
          <w:lang w:eastAsia="en-US"/>
        </w:rPr>
        <w:t>X</w:t>
      </w:r>
      <w:r w:rsidR="00134B43">
        <w:rPr>
          <w:rFonts w:cs="Arial"/>
          <w:b w:val="0"/>
          <w:bCs/>
          <w:w w:val="100"/>
          <w:sz w:val="20"/>
          <w:szCs w:val="20"/>
          <w:lang w:eastAsia="en-US"/>
        </w:rPr>
        <w:t>/2023, suscrito por el Director del HG Acuña, del que esencialmente se desprende lo siguiente:</w:t>
      </w:r>
    </w:p>
    <w:p w14:paraId="1118F839" w14:textId="5DE6E08A" w:rsidR="00134B43" w:rsidRPr="00134B43" w:rsidRDefault="00134B43" w:rsidP="00134B43">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w:t>
      </w:r>
      <w:r>
        <w:rPr>
          <w:rFonts w:cs="Arial"/>
          <w:b w:val="0"/>
          <w:bCs/>
          <w:i/>
          <w:iCs/>
          <w:w w:val="100"/>
          <w:sz w:val="16"/>
          <w:szCs w:val="16"/>
          <w:lang w:eastAsia="en-US"/>
        </w:rPr>
        <w:t>E</w:t>
      </w:r>
      <w:r w:rsidRPr="00134B43">
        <w:rPr>
          <w:rFonts w:cs="Arial"/>
          <w:b w:val="0"/>
          <w:bCs/>
          <w:i/>
          <w:iCs/>
          <w:w w:val="100"/>
          <w:sz w:val="16"/>
          <w:szCs w:val="16"/>
          <w:lang w:eastAsia="en-US"/>
        </w:rPr>
        <w:t xml:space="preserve">n respuesta a su oficio </w:t>
      </w:r>
      <w:r w:rsidR="002155C7">
        <w:rPr>
          <w:rFonts w:cs="Arial"/>
          <w:b w:val="0"/>
          <w:bCs/>
          <w:i/>
          <w:iCs/>
          <w:w w:val="100"/>
          <w:sz w:val="16"/>
          <w:szCs w:val="16"/>
          <w:lang w:eastAsia="en-US"/>
        </w:rPr>
        <w:t xml:space="preserve">--- </w:t>
      </w:r>
      <w:r w:rsidRPr="00134B43">
        <w:rPr>
          <w:rFonts w:cs="Arial"/>
          <w:b w:val="0"/>
          <w:bCs/>
          <w:i/>
          <w:iCs/>
          <w:w w:val="100"/>
          <w:sz w:val="16"/>
          <w:szCs w:val="16"/>
          <w:lang w:eastAsia="en-US"/>
        </w:rPr>
        <w:t xml:space="preserve">en relación queja de falta injustificada de la C. </w:t>
      </w:r>
      <w:r w:rsidR="00ED3247">
        <w:rPr>
          <w:rFonts w:cs="Arial"/>
          <w:b w:val="0"/>
          <w:bCs/>
          <w:i/>
          <w:iCs/>
          <w:w w:val="100"/>
          <w:sz w:val="16"/>
          <w:szCs w:val="16"/>
          <w:lang w:eastAsia="en-US"/>
        </w:rPr>
        <w:t>Ag1</w:t>
      </w:r>
      <w:r w:rsidRPr="00134B43">
        <w:rPr>
          <w:rFonts w:cs="Arial"/>
          <w:b w:val="0"/>
          <w:bCs/>
          <w:i/>
          <w:iCs/>
          <w:w w:val="100"/>
          <w:sz w:val="16"/>
          <w:szCs w:val="16"/>
          <w:lang w:eastAsia="en-US"/>
        </w:rPr>
        <w:t xml:space="preserve">, en el mes de enero de 2023, cuando ella disfrutó de un periodo vacacional, me permito informarle, tal y como le contestamos a la quejosa mediante oficio </w:t>
      </w:r>
      <w:r w:rsidR="002155C7">
        <w:rPr>
          <w:rFonts w:cs="Arial"/>
          <w:b w:val="0"/>
          <w:bCs/>
          <w:i/>
          <w:iCs/>
          <w:w w:val="100"/>
          <w:sz w:val="16"/>
          <w:szCs w:val="16"/>
          <w:lang w:eastAsia="en-US"/>
        </w:rPr>
        <w:t>---</w:t>
      </w:r>
      <w:r w:rsidRPr="00134B43">
        <w:rPr>
          <w:rFonts w:cs="Arial"/>
          <w:b w:val="0"/>
          <w:bCs/>
          <w:i/>
          <w:iCs/>
          <w:w w:val="100"/>
          <w:sz w:val="16"/>
          <w:szCs w:val="16"/>
          <w:lang w:eastAsia="en-US"/>
        </w:rPr>
        <w:t xml:space="preserve">constando que, en el departamento de recursos humanos de esta unidad solamente se encuentra registrado en documentos oficiales lo siguiente: </w:t>
      </w:r>
    </w:p>
    <w:p w14:paraId="05F74BEC" w14:textId="77777777" w:rsidR="00134B43" w:rsidRPr="00134B43" w:rsidRDefault="00134B43" w:rsidP="00134B43">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 xml:space="preserve">1:- </w:t>
      </w:r>
      <w:r w:rsidRPr="00134B43">
        <w:rPr>
          <w:rFonts w:cs="Arial"/>
          <w:i/>
          <w:iCs/>
          <w:w w:val="100"/>
          <w:sz w:val="16"/>
          <w:szCs w:val="16"/>
          <w:u w:val="single"/>
          <w:lang w:eastAsia="en-US"/>
        </w:rPr>
        <w:t>Kardex de Asistencia</w:t>
      </w:r>
      <w:r w:rsidRPr="00134B43">
        <w:rPr>
          <w:rFonts w:cs="Arial"/>
          <w:b w:val="0"/>
          <w:bCs/>
          <w:i/>
          <w:iCs/>
          <w:w w:val="100"/>
          <w:sz w:val="16"/>
          <w:szCs w:val="16"/>
          <w:lang w:eastAsia="en-US"/>
        </w:rPr>
        <w:t xml:space="preserve">: A su nombre se encuentran registradas Vacaciones 2023 del 1er periodo: días 1, 7, 8, 14, 15 de Enero 2023. </w:t>
      </w:r>
    </w:p>
    <w:p w14:paraId="7B284C76" w14:textId="77777777" w:rsidR="00134B43" w:rsidRPr="00134B43" w:rsidRDefault="00134B43" w:rsidP="00134B43">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 xml:space="preserve">2:- </w:t>
      </w:r>
      <w:r w:rsidRPr="00134B43">
        <w:rPr>
          <w:rFonts w:cs="Arial"/>
          <w:i/>
          <w:iCs/>
          <w:w w:val="100"/>
          <w:sz w:val="16"/>
          <w:szCs w:val="16"/>
          <w:u w:val="single"/>
          <w:lang w:eastAsia="en-US"/>
        </w:rPr>
        <w:t>Constancia Global de Movimientos</w:t>
      </w:r>
      <w:r w:rsidRPr="00134B43">
        <w:rPr>
          <w:rFonts w:cs="Arial"/>
          <w:b w:val="0"/>
          <w:bCs/>
          <w:i/>
          <w:iCs/>
          <w:w w:val="100"/>
          <w:sz w:val="16"/>
          <w:szCs w:val="16"/>
          <w:lang w:eastAsia="en-US"/>
        </w:rPr>
        <w:t>: No hay registro de inasistencias injustificadas reportadas a su nombre durante el periodo comprendido del 1 de enero al 15 de marzo 2023.</w:t>
      </w:r>
    </w:p>
    <w:p w14:paraId="540A3FC1" w14:textId="77777777" w:rsidR="00134B43" w:rsidRPr="00134B43" w:rsidRDefault="00134B43" w:rsidP="00134B43">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 xml:space="preserve">Sin embargo, posterior a evaluación exhaustiva en los antecedentes de asistencia, se puede identificar que la trabajadora cuenta con falta injustificada el día 26 al 27 de noviembre de 2022, La cual no había sido descontada del salario de la trabajadora en cuestión y que posiblemente se haya reflejado hasta enero del 2023, que es cuando ella lo detecta y por lo extemporáneo del descuento se suscita la confusión. </w:t>
      </w:r>
    </w:p>
    <w:p w14:paraId="283CB6BE" w14:textId="08103F04" w:rsidR="00134B43" w:rsidRPr="00134B43" w:rsidRDefault="00134B43" w:rsidP="00134B43">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 xml:space="preserve">En base a lo anterior se ratifica que el día 1 de enero del 2023, </w:t>
      </w:r>
      <w:r w:rsidRPr="00134B43">
        <w:rPr>
          <w:rFonts w:cs="Arial"/>
          <w:i/>
          <w:iCs/>
          <w:w w:val="100"/>
          <w:sz w:val="16"/>
          <w:szCs w:val="16"/>
          <w:u w:val="single"/>
          <w:lang w:eastAsia="en-US"/>
        </w:rPr>
        <w:t>no hay</w:t>
      </w:r>
      <w:r w:rsidRPr="00134B43">
        <w:rPr>
          <w:rFonts w:cs="Arial"/>
          <w:b w:val="0"/>
          <w:bCs/>
          <w:i/>
          <w:iCs/>
          <w:w w:val="100"/>
          <w:sz w:val="16"/>
          <w:szCs w:val="16"/>
          <w:lang w:eastAsia="en-US"/>
        </w:rPr>
        <w:t xml:space="preserve"> registro de falta injustificada en perjuicio de la trabajadora y que la falta que el descuento que ella reclama es debido a falta injustificada del 26 y 27 de noviembre de 2022.                                                                                                                                      </w:t>
      </w:r>
    </w:p>
    <w:p w14:paraId="57393449" w14:textId="7EC5D13D" w:rsidR="00134B43" w:rsidRPr="00FF128B" w:rsidRDefault="00134B43" w:rsidP="00FF128B">
      <w:pPr>
        <w:pStyle w:val="Prrafodelista"/>
        <w:spacing w:line="360" w:lineRule="auto"/>
        <w:ind w:left="1146" w:right="-15"/>
        <w:rPr>
          <w:rFonts w:cs="Arial"/>
          <w:b w:val="0"/>
          <w:bCs/>
          <w:i/>
          <w:iCs/>
          <w:w w:val="100"/>
          <w:sz w:val="16"/>
          <w:szCs w:val="16"/>
          <w:lang w:eastAsia="en-US"/>
        </w:rPr>
      </w:pPr>
      <w:r w:rsidRPr="00134B43">
        <w:rPr>
          <w:rFonts w:cs="Arial"/>
          <w:b w:val="0"/>
          <w:bCs/>
          <w:i/>
          <w:iCs/>
          <w:w w:val="100"/>
          <w:sz w:val="16"/>
          <w:szCs w:val="16"/>
          <w:lang w:eastAsia="en-US"/>
        </w:rPr>
        <w:t>Esperando que el presente de respuesta a su petición, me reitero como su seguro servidor</w:t>
      </w:r>
      <w:r w:rsidRPr="00FF128B">
        <w:rPr>
          <w:rFonts w:cs="Arial"/>
          <w:b w:val="0"/>
          <w:bCs/>
          <w:i/>
          <w:iCs/>
          <w:w w:val="100"/>
          <w:sz w:val="16"/>
          <w:szCs w:val="16"/>
          <w:lang w:eastAsia="en-US"/>
        </w:rPr>
        <w:t xml:space="preserve">…” </w:t>
      </w:r>
      <w:r w:rsidRPr="00FF128B">
        <w:rPr>
          <w:rFonts w:cs="Arial"/>
          <w:b w:val="0"/>
          <w:bCs/>
          <w:w w:val="100"/>
          <w:sz w:val="16"/>
          <w:szCs w:val="16"/>
          <w:lang w:eastAsia="en-US"/>
        </w:rPr>
        <w:t>(sic)</w:t>
      </w:r>
    </w:p>
    <w:p w14:paraId="1E05DE23" w14:textId="05F8FE1C" w:rsidR="00F17FC7" w:rsidRDefault="00F17FC7" w:rsidP="00FC1790">
      <w:pPr>
        <w:pStyle w:val="Prrafodelista"/>
        <w:widowControl w:val="0"/>
        <w:autoSpaceDE w:val="0"/>
        <w:autoSpaceDN w:val="0"/>
        <w:adjustRightInd w:val="0"/>
        <w:spacing w:line="360" w:lineRule="auto"/>
        <w:ind w:left="0"/>
        <w:rPr>
          <w:rFonts w:cs="Arial"/>
          <w:b w:val="0"/>
          <w:bCs/>
          <w:w w:val="100"/>
          <w:sz w:val="20"/>
          <w:szCs w:val="20"/>
          <w:lang w:eastAsia="en-US"/>
        </w:rPr>
      </w:pPr>
    </w:p>
    <w:p w14:paraId="3C392FD8" w14:textId="4E5F25FD" w:rsidR="00FF128B" w:rsidRDefault="00FF128B" w:rsidP="00FC179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Al mencionado informe, se anexaron las documentales</w:t>
      </w:r>
      <w:r w:rsidRPr="00FF128B">
        <w:rPr>
          <w:rFonts w:cs="Arial"/>
          <w:b w:val="0"/>
          <w:bCs/>
          <w:w w:val="100"/>
          <w:sz w:val="20"/>
          <w:szCs w:val="20"/>
          <w:lang w:eastAsia="en-US"/>
        </w:rPr>
        <w:t xml:space="preserve"> </w:t>
      </w:r>
      <w:r>
        <w:rPr>
          <w:rFonts w:cs="Arial"/>
          <w:b w:val="0"/>
          <w:bCs/>
          <w:w w:val="100"/>
          <w:sz w:val="20"/>
          <w:szCs w:val="20"/>
          <w:lang w:eastAsia="en-US"/>
        </w:rPr>
        <w:t>siguientes:</w:t>
      </w:r>
    </w:p>
    <w:p w14:paraId="5B5F9D14" w14:textId="33412AA3" w:rsidR="00FF128B" w:rsidRDefault="00FF128B" w:rsidP="00FC1790">
      <w:pPr>
        <w:pStyle w:val="Prrafodelista"/>
        <w:widowControl w:val="0"/>
        <w:autoSpaceDE w:val="0"/>
        <w:autoSpaceDN w:val="0"/>
        <w:adjustRightInd w:val="0"/>
        <w:spacing w:line="360" w:lineRule="auto"/>
        <w:ind w:left="0"/>
        <w:rPr>
          <w:rFonts w:cs="Arial"/>
          <w:b w:val="0"/>
          <w:bCs/>
          <w:w w:val="100"/>
          <w:sz w:val="20"/>
          <w:szCs w:val="20"/>
          <w:lang w:eastAsia="en-US"/>
        </w:rPr>
      </w:pPr>
    </w:p>
    <w:p w14:paraId="20098263" w14:textId="0A846FFD" w:rsidR="00FF128B" w:rsidRDefault="009E2D5F" w:rsidP="00FF128B">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Constancia global de movimientos</w:t>
      </w:r>
    </w:p>
    <w:p w14:paraId="27DBDA25" w14:textId="6F8BB3C1" w:rsidR="00FF128B" w:rsidRDefault="009E2D5F" w:rsidP="00FF128B">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Emitida por la Secretaría de Salud del Estado de Coahuila de Zaragoza, en relación a las faltas presentadas por </w:t>
      </w:r>
      <w:r w:rsidR="00ED3247">
        <w:rPr>
          <w:rFonts w:ascii="Arial" w:hAnsi="Arial" w:cs="Arial"/>
          <w:bCs/>
          <w:i/>
          <w:iCs/>
          <w:sz w:val="20"/>
          <w:szCs w:val="20"/>
          <w:lang w:val="es-ES"/>
        </w:rPr>
        <w:t>Ag1</w:t>
      </w:r>
      <w:r>
        <w:rPr>
          <w:rFonts w:ascii="Arial" w:hAnsi="Arial" w:cs="Arial"/>
          <w:bCs/>
          <w:i/>
          <w:iCs/>
          <w:sz w:val="20"/>
          <w:szCs w:val="20"/>
          <w:lang w:val="es-ES"/>
        </w:rPr>
        <w:t>,</w:t>
      </w:r>
      <w:r>
        <w:rPr>
          <w:rFonts w:ascii="Arial" w:hAnsi="Arial" w:cs="Arial"/>
          <w:bCs/>
          <w:sz w:val="20"/>
          <w:szCs w:val="20"/>
          <w:lang w:val="es-ES"/>
        </w:rPr>
        <w:t xml:space="preserve"> en el periodo del 16 al 30 de noviembre de 2022, en la unidad Jurisdicción Sanitaria número 2. Del citado documento se desprende que en el mencionado periodo, la parte quejosa quien cuenta con el código número </w:t>
      </w:r>
      <w:r w:rsidR="002155C7">
        <w:rPr>
          <w:rFonts w:ascii="Arial" w:hAnsi="Arial" w:cs="Arial"/>
          <w:bCs/>
          <w:sz w:val="20"/>
          <w:szCs w:val="20"/>
          <w:lang w:val="es-ES"/>
        </w:rPr>
        <w:t>---</w:t>
      </w:r>
      <w:r>
        <w:rPr>
          <w:rFonts w:ascii="Arial" w:hAnsi="Arial" w:cs="Arial"/>
          <w:bCs/>
          <w:sz w:val="20"/>
          <w:szCs w:val="20"/>
          <w:lang w:val="es-ES"/>
        </w:rPr>
        <w:t xml:space="preserve"> presentó faltas del día 26 al 27 de noviembre de 2022.</w:t>
      </w:r>
    </w:p>
    <w:p w14:paraId="11395CFC" w14:textId="77777777" w:rsidR="00F6489D" w:rsidRDefault="00F6489D" w:rsidP="006C54A5">
      <w:pPr>
        <w:pStyle w:val="Cuerpodeltexto20"/>
        <w:shd w:val="clear" w:color="auto" w:fill="auto"/>
        <w:spacing w:line="360" w:lineRule="auto"/>
        <w:ind w:right="49"/>
        <w:jc w:val="both"/>
        <w:rPr>
          <w:rFonts w:ascii="Arial" w:hAnsi="Arial" w:cs="Arial"/>
          <w:bCs/>
          <w:sz w:val="20"/>
          <w:szCs w:val="20"/>
          <w:lang w:val="es-ES"/>
        </w:rPr>
      </w:pPr>
    </w:p>
    <w:p w14:paraId="0E0498FD" w14:textId="6BD3C31F" w:rsidR="009E2D5F" w:rsidRDefault="009E2D5F" w:rsidP="009E2D5F">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Kárdex de asistencia</w:t>
      </w:r>
    </w:p>
    <w:p w14:paraId="616DD47C" w14:textId="795F77DA" w:rsidR="009E2D5F" w:rsidRDefault="009E2D5F" w:rsidP="009E2D5F">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Documento emitido por el Hospital General de Acuña (</w:t>
      </w:r>
      <w:r w:rsidRPr="00D64C8D">
        <w:rPr>
          <w:rFonts w:ascii="Arial" w:hAnsi="Arial" w:cs="Arial"/>
          <w:bCs/>
          <w:i/>
          <w:iCs/>
          <w:sz w:val="20"/>
          <w:szCs w:val="20"/>
          <w:lang w:val="es-ES"/>
        </w:rPr>
        <w:t>HG Acuña</w:t>
      </w:r>
      <w:r>
        <w:rPr>
          <w:rFonts w:ascii="Arial" w:hAnsi="Arial" w:cs="Arial"/>
          <w:bCs/>
          <w:sz w:val="20"/>
          <w:szCs w:val="20"/>
          <w:lang w:val="es-ES"/>
        </w:rPr>
        <w:t xml:space="preserve">) relacionado con la asistencia de </w:t>
      </w:r>
      <w:r w:rsidR="00ED3247">
        <w:rPr>
          <w:rFonts w:ascii="Arial" w:hAnsi="Arial" w:cs="Arial"/>
          <w:bCs/>
          <w:sz w:val="20"/>
          <w:szCs w:val="20"/>
          <w:lang w:val="es-ES"/>
        </w:rPr>
        <w:t>Ag1</w:t>
      </w:r>
      <w:r>
        <w:rPr>
          <w:rFonts w:ascii="Arial" w:hAnsi="Arial" w:cs="Arial"/>
          <w:bCs/>
          <w:sz w:val="20"/>
          <w:szCs w:val="20"/>
          <w:lang w:val="es-ES"/>
        </w:rPr>
        <w:t xml:space="preserve"> en el mes de </w:t>
      </w:r>
      <w:r w:rsidR="00E33B7E">
        <w:rPr>
          <w:rFonts w:ascii="Arial" w:hAnsi="Arial" w:cs="Arial"/>
          <w:bCs/>
          <w:sz w:val="20"/>
          <w:szCs w:val="20"/>
          <w:lang w:val="es-ES"/>
        </w:rPr>
        <w:t>noviembre</w:t>
      </w:r>
      <w:r>
        <w:rPr>
          <w:rFonts w:ascii="Arial" w:hAnsi="Arial" w:cs="Arial"/>
          <w:bCs/>
          <w:sz w:val="20"/>
          <w:szCs w:val="20"/>
          <w:lang w:val="es-ES"/>
        </w:rPr>
        <w:t xml:space="preserve"> de 2022, del cual se desprende que la parte quejosa cuenta con el puesto de “</w:t>
      </w:r>
      <w:r w:rsidR="002155C7">
        <w:rPr>
          <w:rFonts w:ascii="Arial" w:hAnsi="Arial" w:cs="Arial"/>
          <w:bCs/>
          <w:i/>
          <w:iCs/>
          <w:sz w:val="16"/>
          <w:szCs w:val="16"/>
          <w:lang w:val="es-ES"/>
        </w:rPr>
        <w:t>----</w:t>
      </w:r>
      <w:r>
        <w:rPr>
          <w:rFonts w:ascii="Arial" w:hAnsi="Arial" w:cs="Arial"/>
          <w:bCs/>
          <w:sz w:val="20"/>
          <w:szCs w:val="20"/>
          <w:lang w:val="es-ES"/>
        </w:rPr>
        <w:t>” en el departamento de “</w:t>
      </w:r>
      <w:r w:rsidRPr="009E2D5F">
        <w:rPr>
          <w:rFonts w:ascii="Arial" w:hAnsi="Arial" w:cs="Arial"/>
          <w:bCs/>
          <w:i/>
          <w:iCs/>
          <w:sz w:val="16"/>
          <w:szCs w:val="16"/>
          <w:lang w:val="es-ES"/>
        </w:rPr>
        <w:t>CIRUGÍA GENERAL</w:t>
      </w:r>
      <w:r>
        <w:rPr>
          <w:rFonts w:ascii="Arial" w:hAnsi="Arial" w:cs="Arial"/>
          <w:bCs/>
          <w:sz w:val="20"/>
          <w:szCs w:val="20"/>
          <w:lang w:val="es-ES"/>
        </w:rPr>
        <w:t xml:space="preserve">”. En el mismo se destaca que la doliente presentaba una falta injustificada </w:t>
      </w:r>
      <w:r w:rsidR="00D64C8D">
        <w:rPr>
          <w:rFonts w:ascii="Arial" w:hAnsi="Arial" w:cs="Arial"/>
          <w:bCs/>
          <w:sz w:val="20"/>
          <w:szCs w:val="20"/>
          <w:lang w:val="es-ES"/>
        </w:rPr>
        <w:t>correspondiente al</w:t>
      </w:r>
      <w:r>
        <w:rPr>
          <w:rFonts w:ascii="Arial" w:hAnsi="Arial" w:cs="Arial"/>
          <w:bCs/>
          <w:sz w:val="20"/>
          <w:szCs w:val="20"/>
          <w:lang w:val="es-ES"/>
        </w:rPr>
        <w:t xml:space="preserve"> sábado 26 de noviembre de 2022.</w:t>
      </w:r>
    </w:p>
    <w:p w14:paraId="2EF286B3" w14:textId="292652C7" w:rsidR="00D64C8D" w:rsidRDefault="00D64C8D" w:rsidP="009E2D5F">
      <w:pPr>
        <w:pStyle w:val="Cuerpodeltexto20"/>
        <w:shd w:val="clear" w:color="auto" w:fill="auto"/>
        <w:spacing w:line="360" w:lineRule="auto"/>
        <w:ind w:left="1416" w:right="49"/>
        <w:jc w:val="both"/>
        <w:rPr>
          <w:rFonts w:ascii="Arial" w:hAnsi="Arial" w:cs="Arial"/>
          <w:bCs/>
          <w:sz w:val="20"/>
          <w:szCs w:val="20"/>
          <w:lang w:val="es-ES"/>
        </w:rPr>
      </w:pPr>
    </w:p>
    <w:p w14:paraId="00BD4E5B" w14:textId="77777777" w:rsidR="00D64C8D" w:rsidRDefault="00D64C8D" w:rsidP="00D64C8D">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Kárdex de asistencia</w:t>
      </w:r>
    </w:p>
    <w:p w14:paraId="79739694" w14:textId="5A66BD39" w:rsidR="00D64C8D" w:rsidRDefault="00D64C8D" w:rsidP="00D64C8D">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Documento emitido por el Hospital General de Acuña (</w:t>
      </w:r>
      <w:r w:rsidRPr="00D64C8D">
        <w:rPr>
          <w:rFonts w:ascii="Arial" w:hAnsi="Arial" w:cs="Arial"/>
          <w:bCs/>
          <w:i/>
          <w:iCs/>
          <w:sz w:val="20"/>
          <w:szCs w:val="20"/>
          <w:lang w:val="es-ES"/>
        </w:rPr>
        <w:t>HG Acuña</w:t>
      </w:r>
      <w:r>
        <w:rPr>
          <w:rFonts w:ascii="Arial" w:hAnsi="Arial" w:cs="Arial"/>
          <w:bCs/>
          <w:sz w:val="20"/>
          <w:szCs w:val="20"/>
          <w:lang w:val="es-ES"/>
        </w:rPr>
        <w:t xml:space="preserve">) relacionado con </w:t>
      </w:r>
      <w:r>
        <w:rPr>
          <w:rFonts w:ascii="Arial" w:hAnsi="Arial" w:cs="Arial"/>
          <w:bCs/>
          <w:sz w:val="20"/>
          <w:szCs w:val="20"/>
          <w:lang w:val="es-ES"/>
        </w:rPr>
        <w:lastRenderedPageBreak/>
        <w:t xml:space="preserve">la asistencia de </w:t>
      </w:r>
      <w:r w:rsidR="00ED3247">
        <w:rPr>
          <w:rFonts w:ascii="Arial" w:hAnsi="Arial" w:cs="Arial"/>
          <w:bCs/>
          <w:sz w:val="20"/>
          <w:szCs w:val="20"/>
          <w:lang w:val="es-ES"/>
        </w:rPr>
        <w:t>Ag1</w:t>
      </w:r>
      <w:r>
        <w:rPr>
          <w:rFonts w:ascii="Arial" w:hAnsi="Arial" w:cs="Arial"/>
          <w:bCs/>
          <w:sz w:val="20"/>
          <w:szCs w:val="20"/>
          <w:lang w:val="es-ES"/>
        </w:rPr>
        <w:t xml:space="preserve"> en el mes de Enero de 2023, del cual se desprende que la parte quejosa cuenta con el puesto de “</w:t>
      </w:r>
      <w:r w:rsidR="002155C7">
        <w:rPr>
          <w:rFonts w:ascii="Arial" w:hAnsi="Arial" w:cs="Arial"/>
          <w:bCs/>
          <w:i/>
          <w:iCs/>
          <w:sz w:val="16"/>
          <w:szCs w:val="16"/>
          <w:lang w:val="es-ES"/>
        </w:rPr>
        <w:t>---</w:t>
      </w:r>
      <w:r>
        <w:rPr>
          <w:rFonts w:ascii="Arial" w:hAnsi="Arial" w:cs="Arial"/>
          <w:bCs/>
          <w:sz w:val="20"/>
          <w:szCs w:val="20"/>
          <w:lang w:val="es-ES"/>
        </w:rPr>
        <w:t>” en el departamento de “</w:t>
      </w:r>
      <w:r w:rsidRPr="009E2D5F">
        <w:rPr>
          <w:rFonts w:ascii="Arial" w:hAnsi="Arial" w:cs="Arial"/>
          <w:bCs/>
          <w:i/>
          <w:iCs/>
          <w:sz w:val="16"/>
          <w:szCs w:val="16"/>
          <w:lang w:val="es-ES"/>
        </w:rPr>
        <w:t>CIRUGÍA GENERAL</w:t>
      </w:r>
      <w:r>
        <w:rPr>
          <w:rFonts w:ascii="Arial" w:hAnsi="Arial" w:cs="Arial"/>
          <w:bCs/>
          <w:sz w:val="20"/>
          <w:szCs w:val="20"/>
          <w:lang w:val="es-ES"/>
        </w:rPr>
        <w:t>”. En el mismo se destaca que la doliente contaba con periodo vacacional del 08 al 14 de enero de 2023.</w:t>
      </w:r>
    </w:p>
    <w:p w14:paraId="121CCC7F" w14:textId="77777777" w:rsidR="006838D2" w:rsidRPr="00FC1790" w:rsidRDefault="006838D2" w:rsidP="00FC1790">
      <w:pPr>
        <w:pStyle w:val="Prrafodelista"/>
        <w:widowControl w:val="0"/>
        <w:autoSpaceDE w:val="0"/>
        <w:autoSpaceDN w:val="0"/>
        <w:adjustRightInd w:val="0"/>
        <w:spacing w:line="360" w:lineRule="auto"/>
        <w:ind w:left="0"/>
        <w:rPr>
          <w:rFonts w:cs="Arial"/>
          <w:b w:val="0"/>
          <w:bCs/>
          <w:w w:val="100"/>
          <w:sz w:val="20"/>
          <w:szCs w:val="20"/>
          <w:lang w:eastAsia="en-US"/>
        </w:rPr>
      </w:pPr>
    </w:p>
    <w:p w14:paraId="646ECAA4" w14:textId="7CDB87C1" w:rsidR="006838D2" w:rsidRDefault="002B5F90" w:rsidP="00FC179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Comparecencia de parte quejosa</w:t>
      </w:r>
    </w:p>
    <w:p w14:paraId="0CF3FDEA" w14:textId="0706FE4F" w:rsidR="002B5F90" w:rsidRDefault="002B5F90" w:rsidP="002B5F90">
      <w:pPr>
        <w:pStyle w:val="Prrafodelista"/>
        <w:widowControl w:val="0"/>
        <w:autoSpaceDE w:val="0"/>
        <w:autoSpaceDN w:val="0"/>
        <w:adjustRightInd w:val="0"/>
        <w:spacing w:line="360" w:lineRule="auto"/>
        <w:ind w:left="0"/>
        <w:rPr>
          <w:rFonts w:cs="Arial"/>
          <w:b w:val="0"/>
          <w:bCs/>
          <w:w w:val="100"/>
          <w:sz w:val="20"/>
          <w:szCs w:val="20"/>
          <w:lang w:eastAsia="en-US"/>
        </w:rPr>
      </w:pPr>
      <w:r w:rsidRPr="00FC1790">
        <w:rPr>
          <w:rFonts w:cs="Arial"/>
          <w:b w:val="0"/>
          <w:bCs/>
          <w:w w:val="100"/>
          <w:sz w:val="20"/>
          <w:szCs w:val="20"/>
          <w:lang w:eastAsia="en-US"/>
        </w:rPr>
        <w:t xml:space="preserve">Con fecha </w:t>
      </w:r>
      <w:r>
        <w:rPr>
          <w:rFonts w:cs="Arial"/>
          <w:b w:val="0"/>
          <w:bCs/>
          <w:w w:val="100"/>
          <w:sz w:val="20"/>
          <w:szCs w:val="20"/>
          <w:lang w:eastAsia="en-US"/>
        </w:rPr>
        <w:t>21 de septiembre de 2023</w:t>
      </w:r>
      <w:r w:rsidRPr="00FC1790">
        <w:rPr>
          <w:rFonts w:cs="Arial"/>
          <w:b w:val="0"/>
          <w:bCs/>
          <w:w w:val="100"/>
          <w:sz w:val="20"/>
          <w:szCs w:val="20"/>
          <w:lang w:eastAsia="en-US"/>
        </w:rPr>
        <w:t xml:space="preserve">, personal de la </w:t>
      </w:r>
      <w:r>
        <w:rPr>
          <w:rFonts w:cs="Arial"/>
          <w:b w:val="0"/>
          <w:bCs/>
          <w:w w:val="100"/>
          <w:sz w:val="20"/>
          <w:szCs w:val="20"/>
          <w:lang w:eastAsia="en-US"/>
        </w:rPr>
        <w:t xml:space="preserve">Tercera </w:t>
      </w:r>
      <w:r w:rsidRPr="00FC1790">
        <w:rPr>
          <w:rFonts w:cs="Arial"/>
          <w:b w:val="0"/>
          <w:bCs/>
          <w:w w:val="100"/>
          <w:sz w:val="20"/>
          <w:szCs w:val="20"/>
          <w:lang w:eastAsia="en-US"/>
        </w:rPr>
        <w:t xml:space="preserve">Visitaduría Regional de la CDHEC levantó acta circunstanciada mediante la cual asentó la comparecencia de </w:t>
      </w:r>
      <w:r w:rsidR="00ED3247">
        <w:rPr>
          <w:rFonts w:cs="Arial"/>
          <w:b w:val="0"/>
          <w:bCs/>
          <w:i/>
          <w:iCs/>
          <w:w w:val="100"/>
          <w:sz w:val="20"/>
          <w:szCs w:val="20"/>
          <w:lang w:eastAsia="en-US"/>
        </w:rPr>
        <w:t>Ag1</w:t>
      </w:r>
      <w:r w:rsidRPr="00FC1790">
        <w:rPr>
          <w:rFonts w:cs="Arial"/>
          <w:b w:val="0"/>
          <w:bCs/>
          <w:w w:val="100"/>
          <w:sz w:val="20"/>
          <w:szCs w:val="20"/>
          <w:lang w:eastAsia="en-US"/>
        </w:rPr>
        <w:t xml:space="preserve">, quien acudió a las instalaciones ubicadas en el municipio de </w:t>
      </w:r>
      <w:r>
        <w:rPr>
          <w:rFonts w:cs="Arial"/>
          <w:b w:val="0"/>
          <w:bCs/>
          <w:w w:val="100"/>
          <w:sz w:val="20"/>
          <w:szCs w:val="20"/>
          <w:lang w:eastAsia="en-US"/>
        </w:rPr>
        <w:t>Piedras Negras,</w:t>
      </w:r>
      <w:r w:rsidRPr="00FC1790">
        <w:rPr>
          <w:rFonts w:cs="Arial"/>
          <w:b w:val="0"/>
          <w:bCs/>
          <w:w w:val="100"/>
          <w:sz w:val="20"/>
          <w:szCs w:val="20"/>
          <w:lang w:eastAsia="en-US"/>
        </w:rPr>
        <w:t xml:space="preserve"> Coahuila de Zaragoza, con la finalidad de</w:t>
      </w:r>
      <w:r>
        <w:rPr>
          <w:rFonts w:cs="Arial"/>
          <w:b w:val="0"/>
          <w:bCs/>
          <w:w w:val="100"/>
          <w:sz w:val="20"/>
          <w:szCs w:val="20"/>
          <w:lang w:eastAsia="en-US"/>
        </w:rPr>
        <w:t xml:space="preserve"> conocer el contenido del informe rendido por la autoridad, en la cual se asentó lo siguiente:</w:t>
      </w:r>
    </w:p>
    <w:p w14:paraId="3900E0F3" w14:textId="77777777" w:rsidR="002B5F90" w:rsidRPr="002B5F90" w:rsidRDefault="002B5F90" w:rsidP="002B5F90">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2B5F90">
        <w:rPr>
          <w:rFonts w:cs="Arial"/>
          <w:b w:val="0"/>
          <w:bCs/>
          <w:i/>
          <w:iCs/>
          <w:w w:val="100"/>
          <w:sz w:val="16"/>
          <w:szCs w:val="16"/>
          <w:lang w:eastAsia="en-US"/>
        </w:rPr>
        <w:t>“…Acudo a conocer el informe que rindió la autoridad que en el presente caso lo es la Secretaría de Salud en el Estado de Coahuila y una vez que se me da lectura de su contenido quiero presentar en este momento diversas pruebas que considero necesarias para el esclarecimiento de los hechos que denuncié, y las cuales solicito que se tomen en consideración al momento de resolver la presente queja, también solicito que se me otorgue un tiempo para manifestar lo que considero procedente en relación al informe rendido por la autoridad, siendo el martes 26 de septiembre del presente año, cuando presente la contestación, siendo todo lo que deseo manifestar…” (sic)</w:t>
      </w:r>
    </w:p>
    <w:p w14:paraId="26544136" w14:textId="77777777" w:rsidR="002B5F90" w:rsidRDefault="002B5F90" w:rsidP="002B5F90">
      <w:pPr>
        <w:pStyle w:val="Prrafodelista"/>
        <w:widowControl w:val="0"/>
        <w:autoSpaceDE w:val="0"/>
        <w:autoSpaceDN w:val="0"/>
        <w:adjustRightInd w:val="0"/>
        <w:spacing w:line="360" w:lineRule="auto"/>
        <w:ind w:left="0"/>
        <w:rPr>
          <w:rFonts w:cs="Arial"/>
          <w:b w:val="0"/>
          <w:bCs/>
          <w:w w:val="100"/>
          <w:sz w:val="20"/>
          <w:szCs w:val="20"/>
          <w:lang w:eastAsia="en-US"/>
        </w:rPr>
      </w:pPr>
    </w:p>
    <w:p w14:paraId="5DDF166E" w14:textId="7F97C7DE" w:rsidR="002B5F90" w:rsidRPr="00FC1790" w:rsidRDefault="002B5F90" w:rsidP="00FC179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Desahogo de vista</w:t>
      </w:r>
    </w:p>
    <w:p w14:paraId="0960DAE3" w14:textId="475AA192" w:rsidR="006838D2" w:rsidRPr="00FC1790" w:rsidRDefault="002B5F90" w:rsidP="00FC179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Mediante escrito de fecha 19</w:t>
      </w:r>
      <w:r w:rsidR="00D64C8D">
        <w:rPr>
          <w:rFonts w:cs="Arial"/>
          <w:b w:val="0"/>
          <w:bCs/>
          <w:w w:val="100"/>
          <w:sz w:val="20"/>
          <w:szCs w:val="20"/>
          <w:lang w:eastAsia="en-US"/>
        </w:rPr>
        <w:t xml:space="preserve"> de septiembre de 2023</w:t>
      </w:r>
      <w:r w:rsidR="006838D2" w:rsidRPr="00FC1790">
        <w:rPr>
          <w:rFonts w:cs="Arial"/>
          <w:b w:val="0"/>
          <w:bCs/>
          <w:w w:val="100"/>
          <w:sz w:val="20"/>
          <w:szCs w:val="20"/>
          <w:lang w:eastAsia="en-US"/>
        </w:rPr>
        <w:t xml:space="preserve">, </w:t>
      </w:r>
      <w:r>
        <w:rPr>
          <w:rFonts w:cs="Arial"/>
          <w:b w:val="0"/>
          <w:bCs/>
          <w:w w:val="100"/>
          <w:sz w:val="20"/>
          <w:szCs w:val="20"/>
          <w:lang w:eastAsia="en-US"/>
        </w:rPr>
        <w:t xml:space="preserve">presentado ante el personal </w:t>
      </w:r>
      <w:r w:rsidR="006838D2" w:rsidRPr="00FC1790">
        <w:rPr>
          <w:rFonts w:cs="Arial"/>
          <w:b w:val="0"/>
          <w:bCs/>
          <w:w w:val="100"/>
          <w:sz w:val="20"/>
          <w:szCs w:val="20"/>
          <w:lang w:eastAsia="en-US"/>
        </w:rPr>
        <w:t xml:space="preserve">de la </w:t>
      </w:r>
      <w:r w:rsidR="00D64C8D">
        <w:rPr>
          <w:rFonts w:cs="Arial"/>
          <w:b w:val="0"/>
          <w:bCs/>
          <w:w w:val="100"/>
          <w:sz w:val="20"/>
          <w:szCs w:val="20"/>
          <w:lang w:eastAsia="en-US"/>
        </w:rPr>
        <w:t xml:space="preserve">Tercera </w:t>
      </w:r>
      <w:r w:rsidR="006838D2" w:rsidRPr="00FC1790">
        <w:rPr>
          <w:rFonts w:cs="Arial"/>
          <w:b w:val="0"/>
          <w:bCs/>
          <w:w w:val="100"/>
          <w:sz w:val="20"/>
          <w:szCs w:val="20"/>
          <w:lang w:eastAsia="en-US"/>
        </w:rPr>
        <w:t>Visitaduría Regional de la CDHEC</w:t>
      </w:r>
      <w:r>
        <w:rPr>
          <w:rFonts w:cs="Arial"/>
          <w:b w:val="0"/>
          <w:bCs/>
          <w:w w:val="100"/>
          <w:sz w:val="20"/>
          <w:szCs w:val="20"/>
          <w:lang w:eastAsia="en-US"/>
        </w:rPr>
        <w:t>,</w:t>
      </w:r>
      <w:r w:rsidR="006838D2" w:rsidRPr="00FC1790">
        <w:rPr>
          <w:rFonts w:cs="Arial"/>
          <w:b w:val="0"/>
          <w:bCs/>
          <w:w w:val="100"/>
          <w:sz w:val="20"/>
          <w:szCs w:val="20"/>
          <w:lang w:eastAsia="en-US"/>
        </w:rPr>
        <w:t xml:space="preserve"> </w:t>
      </w:r>
      <w:r w:rsidR="00ED3247">
        <w:rPr>
          <w:rFonts w:cs="Arial"/>
          <w:b w:val="0"/>
          <w:bCs/>
          <w:i/>
          <w:iCs/>
          <w:w w:val="100"/>
          <w:sz w:val="20"/>
          <w:szCs w:val="20"/>
          <w:lang w:eastAsia="en-US"/>
        </w:rPr>
        <w:t>Ag1</w:t>
      </w:r>
      <w:r w:rsidR="006838D2" w:rsidRPr="00FC1790">
        <w:rPr>
          <w:rFonts w:cs="Arial"/>
          <w:b w:val="0"/>
          <w:bCs/>
          <w:w w:val="100"/>
          <w:sz w:val="20"/>
          <w:szCs w:val="20"/>
          <w:lang w:eastAsia="en-US"/>
        </w:rPr>
        <w:t>, rendi</w:t>
      </w:r>
      <w:r>
        <w:rPr>
          <w:rFonts w:cs="Arial"/>
          <w:b w:val="0"/>
          <w:bCs/>
          <w:w w:val="100"/>
          <w:sz w:val="20"/>
          <w:szCs w:val="20"/>
          <w:lang w:eastAsia="en-US"/>
        </w:rPr>
        <w:t>ó</w:t>
      </w:r>
      <w:r w:rsidR="006838D2" w:rsidRPr="00FC1790">
        <w:rPr>
          <w:rFonts w:cs="Arial"/>
          <w:b w:val="0"/>
          <w:bCs/>
          <w:w w:val="100"/>
          <w:sz w:val="20"/>
          <w:szCs w:val="20"/>
          <w:lang w:eastAsia="en-US"/>
        </w:rPr>
        <w:t xml:space="preserve"> el desahogo de vista del informe rendido por </w:t>
      </w:r>
      <w:r w:rsidR="00D64C8D" w:rsidRPr="00FC1790">
        <w:rPr>
          <w:rFonts w:cs="Arial"/>
          <w:b w:val="0"/>
          <w:bCs/>
          <w:w w:val="100"/>
          <w:sz w:val="20"/>
          <w:szCs w:val="20"/>
          <w:lang w:eastAsia="en-US"/>
        </w:rPr>
        <w:t xml:space="preserve">el </w:t>
      </w:r>
      <w:r w:rsidR="00D64C8D">
        <w:rPr>
          <w:rFonts w:cs="Arial"/>
          <w:b w:val="0"/>
          <w:bCs/>
          <w:w w:val="100"/>
          <w:sz w:val="20"/>
          <w:szCs w:val="20"/>
          <w:lang w:eastAsia="en-US"/>
        </w:rPr>
        <w:t>Director General de Asuntos Jurídicos de la Secretaría de Salud del Estado de Coahuila de Zaragoza</w:t>
      </w:r>
      <w:r w:rsidR="006838D2" w:rsidRPr="00FC1790">
        <w:rPr>
          <w:rFonts w:cs="Arial"/>
          <w:b w:val="0"/>
          <w:bCs/>
          <w:w w:val="100"/>
          <w:sz w:val="20"/>
          <w:szCs w:val="20"/>
          <w:lang w:eastAsia="en-US"/>
        </w:rPr>
        <w:t>, de</w:t>
      </w:r>
      <w:r>
        <w:rPr>
          <w:rFonts w:cs="Arial"/>
          <w:b w:val="0"/>
          <w:bCs/>
          <w:w w:val="100"/>
          <w:sz w:val="20"/>
          <w:szCs w:val="20"/>
          <w:lang w:eastAsia="en-US"/>
        </w:rPr>
        <w:t>l</w:t>
      </w:r>
      <w:r w:rsidR="006838D2" w:rsidRPr="00FC1790">
        <w:rPr>
          <w:rFonts w:cs="Arial"/>
          <w:b w:val="0"/>
          <w:bCs/>
          <w:w w:val="100"/>
          <w:sz w:val="20"/>
          <w:szCs w:val="20"/>
          <w:lang w:eastAsia="en-US"/>
        </w:rPr>
        <w:t xml:space="preserve"> cual se desprende</w:t>
      </w:r>
      <w:r>
        <w:rPr>
          <w:rFonts w:cs="Arial"/>
          <w:b w:val="0"/>
          <w:bCs/>
          <w:w w:val="100"/>
          <w:sz w:val="20"/>
          <w:szCs w:val="20"/>
          <w:lang w:eastAsia="en-US"/>
        </w:rPr>
        <w:t xml:space="preserve"> esencialmente</w:t>
      </w:r>
      <w:r w:rsidR="006838D2" w:rsidRPr="00FC1790">
        <w:rPr>
          <w:rFonts w:cs="Arial"/>
          <w:b w:val="0"/>
          <w:bCs/>
          <w:w w:val="100"/>
          <w:sz w:val="20"/>
          <w:szCs w:val="20"/>
          <w:lang w:eastAsia="en-US"/>
        </w:rPr>
        <w:t xml:space="preserve"> lo siguiente: </w:t>
      </w:r>
    </w:p>
    <w:p w14:paraId="134AC7C4" w14:textId="1B5C6BDA" w:rsidR="002B5F90" w:rsidRDefault="006838D2" w:rsidP="002B5F90">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w:t>
      </w:r>
      <w:r w:rsidR="002B5F90" w:rsidRPr="002B5F90">
        <w:rPr>
          <w:rFonts w:ascii="Arial" w:hAnsi="Arial" w:cs="Arial"/>
          <w:b w:val="0"/>
          <w:bCs/>
          <w:i/>
          <w:iCs/>
          <w:sz w:val="16"/>
          <w:lang w:val="es-ES"/>
        </w:rPr>
        <w:t>En atención al Oficio TV-</w:t>
      </w:r>
      <w:r w:rsidR="000E79E9">
        <w:rPr>
          <w:rFonts w:ascii="Arial" w:hAnsi="Arial" w:cs="Arial"/>
          <w:b w:val="0"/>
          <w:bCs/>
          <w:i/>
          <w:iCs/>
          <w:sz w:val="16"/>
          <w:lang w:val="es-ES"/>
        </w:rPr>
        <w:t>X</w:t>
      </w:r>
      <w:r w:rsidR="002B5F90" w:rsidRPr="002B5F90">
        <w:rPr>
          <w:rFonts w:ascii="Arial" w:hAnsi="Arial" w:cs="Arial"/>
          <w:b w:val="0"/>
          <w:bCs/>
          <w:i/>
          <w:iCs/>
          <w:sz w:val="16"/>
          <w:lang w:val="es-ES"/>
        </w:rPr>
        <w:t xml:space="preserve">/2023 de fecha 7 de septiembre del 2023, notificación para manifestar lo que a mi derecho convenga y asimismo ofrezca las medios de prueba que tenga a mi alcance y considere pertinentes para acreditar los hechos de mi queja que obra en autos del expediente </w:t>
      </w:r>
      <w:r w:rsidR="000E79E9">
        <w:rPr>
          <w:rFonts w:ascii="Arial" w:hAnsi="Arial" w:cs="Arial"/>
          <w:b w:val="0"/>
          <w:bCs/>
          <w:i/>
          <w:iCs/>
          <w:sz w:val="16"/>
          <w:lang w:val="es-ES"/>
        </w:rPr>
        <w:t>CDHEC/5/X/X/Q</w:t>
      </w:r>
      <w:r w:rsidR="002B5F90" w:rsidRPr="002B5F90">
        <w:rPr>
          <w:rFonts w:ascii="Arial" w:hAnsi="Arial" w:cs="Arial"/>
          <w:b w:val="0"/>
          <w:bCs/>
          <w:i/>
          <w:iCs/>
          <w:sz w:val="16"/>
          <w:lang w:val="es-ES"/>
        </w:rPr>
        <w:t xml:space="preserve">, presento a Usted lo siguiente: </w:t>
      </w:r>
    </w:p>
    <w:p w14:paraId="42FD124A" w14:textId="77777777" w:rsidR="002B5F90" w:rsidRDefault="002B5F90" w:rsidP="002B5F90">
      <w:pPr>
        <w:spacing w:line="360" w:lineRule="auto"/>
        <w:ind w:left="709" w:right="36"/>
        <w:jc w:val="both"/>
        <w:rPr>
          <w:rFonts w:ascii="Arial" w:hAnsi="Arial" w:cs="Arial"/>
          <w:b w:val="0"/>
          <w:bCs/>
          <w:i/>
          <w:iCs/>
          <w:sz w:val="16"/>
          <w:lang w:val="es-ES"/>
        </w:rPr>
      </w:pPr>
    </w:p>
    <w:p w14:paraId="40E1E3E2" w14:textId="44668729" w:rsidR="002B5F90" w:rsidRDefault="002B5F90" w:rsidP="002B5F90">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1.-</w:t>
      </w:r>
      <w:r>
        <w:rPr>
          <w:rFonts w:ascii="Arial" w:hAnsi="Arial" w:cs="Arial"/>
          <w:b w:val="0"/>
          <w:bCs/>
          <w:i/>
          <w:iCs/>
          <w:sz w:val="16"/>
          <w:lang w:val="es-ES"/>
        </w:rPr>
        <w:t xml:space="preserve"> S</w:t>
      </w:r>
      <w:r w:rsidRPr="002B5F90">
        <w:rPr>
          <w:rFonts w:ascii="Arial" w:hAnsi="Arial" w:cs="Arial"/>
          <w:b w:val="0"/>
          <w:bCs/>
          <w:i/>
          <w:iCs/>
          <w:sz w:val="16"/>
          <w:lang w:val="es-ES"/>
        </w:rPr>
        <w:t xml:space="preserve">olicitud realizada el 17 de diciembre del 2022, de los días 1,7,8,14 y 15 Enero del 2023, debida y legalmente realizada días correspondientes a mi derecho de vacaciones del año 2022. </w:t>
      </w:r>
    </w:p>
    <w:p w14:paraId="2C5C18F2" w14:textId="77777777" w:rsidR="000E79E9" w:rsidRPr="002B5F90" w:rsidRDefault="000E79E9" w:rsidP="002B5F90">
      <w:pPr>
        <w:spacing w:line="360" w:lineRule="auto"/>
        <w:ind w:left="709" w:right="36"/>
        <w:jc w:val="both"/>
        <w:rPr>
          <w:rFonts w:ascii="Arial" w:hAnsi="Arial" w:cs="Arial"/>
          <w:b w:val="0"/>
          <w:bCs/>
          <w:i/>
          <w:iCs/>
          <w:sz w:val="16"/>
          <w:lang w:val="es-ES"/>
        </w:rPr>
      </w:pPr>
    </w:p>
    <w:p w14:paraId="4A2C0AE9" w14:textId="6435C8B7" w:rsidR="002B5F90" w:rsidRDefault="002B5F90" w:rsidP="000E79E9">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 xml:space="preserve">2.- Comprobante de pago de la quincena correspondiente 1 al 15 de febrero 2023, en la que aparece el concepto </w:t>
      </w:r>
      <w:r w:rsidR="00314F33">
        <w:rPr>
          <w:rFonts w:ascii="Arial" w:hAnsi="Arial" w:cs="Arial"/>
          <w:b w:val="0"/>
          <w:bCs/>
          <w:i/>
          <w:iCs/>
          <w:sz w:val="16"/>
          <w:lang w:val="es-ES"/>
        </w:rPr>
        <w:t>---</w:t>
      </w:r>
      <w:r w:rsidRPr="002B5F90">
        <w:rPr>
          <w:rFonts w:ascii="Arial" w:hAnsi="Arial" w:cs="Arial"/>
          <w:b w:val="0"/>
          <w:bCs/>
          <w:i/>
          <w:iCs/>
          <w:sz w:val="16"/>
          <w:lang w:val="es-ES"/>
        </w:rPr>
        <w:t xml:space="preserve"> correspondiente a </w:t>
      </w:r>
      <w:r w:rsidRPr="002B5F90">
        <w:rPr>
          <w:rFonts w:ascii="Arial" w:hAnsi="Arial" w:cs="Arial"/>
          <w:i/>
          <w:iCs/>
          <w:sz w:val="16"/>
          <w:lang w:val="es-ES"/>
        </w:rPr>
        <w:t>Retardos y Faltas de Asistencia</w:t>
      </w:r>
      <w:r w:rsidRPr="002B5F90">
        <w:rPr>
          <w:rFonts w:ascii="Arial" w:hAnsi="Arial" w:cs="Arial"/>
          <w:b w:val="0"/>
          <w:bCs/>
          <w:i/>
          <w:iCs/>
          <w:sz w:val="16"/>
          <w:lang w:val="es-ES"/>
        </w:rPr>
        <w:t xml:space="preserve"> A/C, aplicados indebida y abusivamente a mi remuneración económica que por derecho corresponde a mi trabajo realizado en el Hospital General de la Secretaría de Salud en Acuña, Coahuila. </w:t>
      </w:r>
    </w:p>
    <w:p w14:paraId="7E61F549" w14:textId="77777777" w:rsidR="000E79E9" w:rsidRPr="002B5F90" w:rsidRDefault="000E79E9" w:rsidP="000E79E9">
      <w:pPr>
        <w:spacing w:line="360" w:lineRule="auto"/>
        <w:ind w:left="709" w:right="36"/>
        <w:jc w:val="both"/>
        <w:rPr>
          <w:rFonts w:ascii="Arial" w:hAnsi="Arial" w:cs="Arial"/>
          <w:b w:val="0"/>
          <w:bCs/>
          <w:i/>
          <w:iCs/>
          <w:sz w:val="16"/>
          <w:lang w:val="es-ES"/>
        </w:rPr>
      </w:pPr>
    </w:p>
    <w:p w14:paraId="7D3745DE" w14:textId="5992F6F9" w:rsidR="002B5F90" w:rsidRDefault="002B5F90" w:rsidP="002B5F90">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 xml:space="preserve">3.- Oficio del 1 de junio del 2023, dirigida al Actual Director del Hospital General de la Secretaría de Salud de Cd. Acuña, Coahuila, Dr. </w:t>
      </w:r>
      <w:r w:rsidR="00BA7434">
        <w:rPr>
          <w:rFonts w:ascii="Arial" w:hAnsi="Arial" w:cs="Arial"/>
          <w:b w:val="0"/>
          <w:bCs/>
          <w:i/>
          <w:iCs/>
          <w:sz w:val="16"/>
          <w:lang w:val="es-ES"/>
        </w:rPr>
        <w:t>A4</w:t>
      </w:r>
      <w:r w:rsidRPr="002B5F90">
        <w:rPr>
          <w:rFonts w:ascii="Arial" w:hAnsi="Arial" w:cs="Arial"/>
          <w:b w:val="0"/>
          <w:bCs/>
          <w:i/>
          <w:iCs/>
          <w:sz w:val="16"/>
          <w:lang w:val="es-ES"/>
        </w:rPr>
        <w:t xml:space="preserve">, con copia a los Representantes Sindicales, quienes firman de recibido; oficio en el cual les solicito la </w:t>
      </w:r>
      <w:r>
        <w:rPr>
          <w:rFonts w:ascii="Arial" w:hAnsi="Arial" w:cs="Arial"/>
          <w:b w:val="0"/>
          <w:bCs/>
          <w:i/>
          <w:iCs/>
          <w:sz w:val="16"/>
          <w:lang w:val="es-ES"/>
        </w:rPr>
        <w:t xml:space="preserve">recuperación salarial y los estímulos que conllevan la </w:t>
      </w:r>
      <w:r w:rsidRPr="002B5F90">
        <w:rPr>
          <w:rFonts w:ascii="Arial" w:hAnsi="Arial" w:cs="Arial"/>
          <w:i/>
          <w:iCs/>
          <w:sz w:val="16"/>
          <w:lang w:val="es-ES"/>
        </w:rPr>
        <w:t>Falta Injustificada aplicada del 1 de Enero del 2023</w:t>
      </w:r>
      <w:r>
        <w:rPr>
          <w:rFonts w:ascii="Arial" w:hAnsi="Arial" w:cs="Arial"/>
          <w:b w:val="0"/>
          <w:bCs/>
          <w:i/>
          <w:iCs/>
          <w:sz w:val="16"/>
          <w:lang w:val="es-ES"/>
        </w:rPr>
        <w:t xml:space="preserve">, así como la </w:t>
      </w:r>
      <w:r w:rsidRPr="002B5F90">
        <w:rPr>
          <w:rFonts w:ascii="Arial" w:hAnsi="Arial" w:cs="Arial"/>
          <w:i/>
          <w:iCs/>
          <w:sz w:val="16"/>
          <w:lang w:val="es-ES"/>
        </w:rPr>
        <w:t>Investigación y sanción de quien cometió la Violación a mis Derechos Humanos en la modalidad Institucional, laboral, y de Género</w:t>
      </w:r>
      <w:r w:rsidRPr="002B5F90">
        <w:rPr>
          <w:rFonts w:ascii="Arial" w:hAnsi="Arial" w:cs="Arial"/>
          <w:b w:val="0"/>
          <w:bCs/>
          <w:i/>
          <w:iCs/>
          <w:sz w:val="16"/>
          <w:lang w:val="es-ES"/>
        </w:rPr>
        <w:t xml:space="preserve">; donde les señalo que tanto la Institución de Salud como la Representación Sindical tuvieron conocimiento desde el mes de febrero 2023 a la fecha de dicha tropelía, mismas que respondieron una y otra vez en voz del C. Lic. </w:t>
      </w:r>
      <w:r w:rsidR="00BA7434">
        <w:rPr>
          <w:rFonts w:ascii="Arial" w:hAnsi="Arial" w:cs="Arial"/>
          <w:b w:val="0"/>
          <w:bCs/>
          <w:i/>
          <w:iCs/>
          <w:sz w:val="16"/>
          <w:lang w:val="es-ES"/>
        </w:rPr>
        <w:t>A2</w:t>
      </w:r>
      <w:r w:rsidRPr="002B5F90">
        <w:rPr>
          <w:rFonts w:ascii="Arial" w:hAnsi="Arial" w:cs="Arial"/>
          <w:b w:val="0"/>
          <w:bCs/>
          <w:i/>
          <w:iCs/>
          <w:sz w:val="16"/>
          <w:lang w:val="es-ES"/>
        </w:rPr>
        <w:t xml:space="preserve">, Jefe de Recursos Humanos de la Institución de Salud, que </w:t>
      </w:r>
      <w:r w:rsidRPr="002B5F90">
        <w:rPr>
          <w:rFonts w:ascii="Arial" w:hAnsi="Arial" w:cs="Arial"/>
          <w:i/>
          <w:iCs/>
          <w:sz w:val="16"/>
          <w:lang w:val="es-ES"/>
        </w:rPr>
        <w:t xml:space="preserve">debí de haberle “solicitado de manera directa y personal al Director </w:t>
      </w:r>
      <w:r w:rsidR="003924A6">
        <w:rPr>
          <w:rFonts w:ascii="Arial" w:hAnsi="Arial" w:cs="Arial"/>
          <w:i/>
          <w:iCs/>
          <w:sz w:val="16"/>
          <w:lang w:val="es-ES"/>
        </w:rPr>
        <w:t>A1</w:t>
      </w:r>
      <w:r w:rsidRPr="002B5F90">
        <w:rPr>
          <w:rFonts w:ascii="Arial" w:hAnsi="Arial" w:cs="Arial"/>
          <w:i/>
          <w:iCs/>
          <w:sz w:val="16"/>
          <w:lang w:val="es-ES"/>
        </w:rPr>
        <w:t xml:space="preserve"> el día del 1 de Enero 2023, ya que el Director así lo quería”</w:t>
      </w:r>
      <w:r w:rsidRPr="002B5F90">
        <w:rPr>
          <w:rFonts w:ascii="Arial" w:hAnsi="Arial" w:cs="Arial"/>
          <w:b w:val="0"/>
          <w:bCs/>
          <w:i/>
          <w:iCs/>
          <w:sz w:val="16"/>
          <w:lang w:val="es-ES"/>
        </w:rPr>
        <w:t xml:space="preserve"> y que al no hacerlo, el Director Dr </w:t>
      </w:r>
      <w:r w:rsidR="00BA7434">
        <w:rPr>
          <w:rFonts w:ascii="Arial" w:hAnsi="Arial" w:cs="Arial"/>
          <w:b w:val="0"/>
          <w:bCs/>
          <w:i/>
          <w:iCs/>
          <w:sz w:val="16"/>
          <w:lang w:val="es-ES"/>
        </w:rPr>
        <w:t xml:space="preserve">A1 </w:t>
      </w:r>
      <w:r w:rsidRPr="002B5F90">
        <w:rPr>
          <w:rFonts w:ascii="Arial" w:hAnsi="Arial" w:cs="Arial"/>
          <w:b w:val="0"/>
          <w:bCs/>
          <w:i/>
          <w:iCs/>
          <w:sz w:val="16"/>
          <w:lang w:val="es-ES"/>
        </w:rPr>
        <w:t xml:space="preserve">solicitó de manera directa a la Dependencia Estatal </w:t>
      </w:r>
      <w:r w:rsidRPr="002B5F90">
        <w:rPr>
          <w:rFonts w:ascii="Arial" w:hAnsi="Arial" w:cs="Arial"/>
          <w:b w:val="0"/>
          <w:bCs/>
          <w:i/>
          <w:iCs/>
          <w:sz w:val="16"/>
          <w:lang w:val="es-ES"/>
        </w:rPr>
        <w:lastRenderedPageBreak/>
        <w:t xml:space="preserve">de la Secretaría de salud me aplicaran la falta, esto de conocimiento de mi Representación Sindical C. </w:t>
      </w:r>
      <w:r w:rsidR="00D06831">
        <w:rPr>
          <w:rFonts w:ascii="Arial" w:hAnsi="Arial" w:cs="Arial"/>
          <w:b w:val="0"/>
          <w:bCs/>
          <w:i/>
          <w:iCs/>
          <w:sz w:val="16"/>
          <w:lang w:val="es-ES"/>
        </w:rPr>
        <w:t>A3</w:t>
      </w:r>
      <w:r w:rsidRPr="002B5F90">
        <w:rPr>
          <w:rFonts w:ascii="Arial" w:hAnsi="Arial" w:cs="Arial"/>
          <w:b w:val="0"/>
          <w:bCs/>
          <w:i/>
          <w:iCs/>
          <w:sz w:val="16"/>
          <w:lang w:val="es-ES"/>
        </w:rPr>
        <w:t xml:space="preserve">, Srío Gral Secc 87 SNTSA; señalamiento que está fuera de la legalidad tanto institucional como laboral, ya que los asuntos de solicitud de vacaciones, permisos, incidencias de cualquier índole, le atañen única y exclusivamente al Jefe de Recursos Humanos, de la Dependencia, no son </w:t>
      </w:r>
      <w:r w:rsidRPr="002B5F90">
        <w:rPr>
          <w:rFonts w:ascii="Arial" w:hAnsi="Arial" w:cs="Arial"/>
          <w:i/>
          <w:iCs/>
          <w:sz w:val="16"/>
          <w:lang w:val="es-ES"/>
        </w:rPr>
        <w:t xml:space="preserve">procesos </w:t>
      </w:r>
      <w:r w:rsidRPr="002B5F90">
        <w:rPr>
          <w:rFonts w:ascii="Arial" w:hAnsi="Arial" w:cs="Arial"/>
          <w:b w:val="0"/>
          <w:bCs/>
          <w:i/>
          <w:iCs/>
          <w:sz w:val="16"/>
          <w:lang w:val="es-ES"/>
        </w:rPr>
        <w:t xml:space="preserve">que realice el Director de la Unidad, no existiendo evidencia alguna por escrito que indiquen que debo de solicitarlo de manera personal al Director tal prestación laboral (vacaciones). Sin embargo, durante meses tanto el Jefe de Recursos Humanos como mi Representación Sindical me indicaban que pronto resolvieran mi queja. Sin que a la fecha </w:t>
      </w:r>
      <w:r w:rsidRPr="002B5F90">
        <w:rPr>
          <w:rFonts w:ascii="Arial" w:hAnsi="Arial" w:cs="Arial"/>
          <w:i/>
          <w:iCs/>
          <w:sz w:val="16"/>
          <w:lang w:val="es-ES"/>
        </w:rPr>
        <w:t>haya evidencia</w:t>
      </w:r>
      <w:r w:rsidRPr="002B5F90">
        <w:rPr>
          <w:rFonts w:ascii="Arial" w:hAnsi="Arial" w:cs="Arial"/>
          <w:b w:val="0"/>
          <w:bCs/>
          <w:i/>
          <w:iCs/>
          <w:sz w:val="16"/>
          <w:lang w:val="es-ES"/>
        </w:rPr>
        <w:t xml:space="preserve"> presentada a mi persona de gestión alguna realizada para solucionar ésta violación a mis derechos como persona, trabajador y proveedora de bienes de mi Familia.</w:t>
      </w:r>
    </w:p>
    <w:p w14:paraId="3E4E2019" w14:textId="77777777" w:rsidR="002B5F90" w:rsidRPr="002B5F90" w:rsidRDefault="002B5F90" w:rsidP="002B5F90">
      <w:pPr>
        <w:spacing w:line="360" w:lineRule="auto"/>
        <w:ind w:left="709" w:right="36"/>
        <w:jc w:val="both"/>
        <w:rPr>
          <w:rFonts w:ascii="Arial" w:hAnsi="Arial" w:cs="Arial"/>
          <w:b w:val="0"/>
          <w:bCs/>
          <w:i/>
          <w:iCs/>
          <w:sz w:val="16"/>
          <w:lang w:val="es-ES"/>
        </w:rPr>
      </w:pPr>
    </w:p>
    <w:p w14:paraId="4C8043A5" w14:textId="35BFA781" w:rsidR="002B5F90" w:rsidRDefault="002B5F90" w:rsidP="002B5F90">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 xml:space="preserve">4.- Oficio del 6 de junio de 2023. Recibo Oficio </w:t>
      </w:r>
      <w:r w:rsidR="002155C7">
        <w:rPr>
          <w:rFonts w:ascii="Arial" w:hAnsi="Arial" w:cs="Arial"/>
          <w:b w:val="0"/>
          <w:bCs/>
          <w:i/>
          <w:iCs/>
          <w:sz w:val="16"/>
          <w:lang w:val="es-ES"/>
        </w:rPr>
        <w:t>---</w:t>
      </w:r>
      <w:r w:rsidRPr="002B5F90">
        <w:rPr>
          <w:rFonts w:ascii="Arial" w:hAnsi="Arial" w:cs="Arial"/>
          <w:b w:val="0"/>
          <w:bCs/>
          <w:i/>
          <w:iCs/>
          <w:sz w:val="16"/>
          <w:lang w:val="es-ES"/>
        </w:rPr>
        <w:t xml:space="preserve">del Actual Director Dr. </w:t>
      </w:r>
      <w:r w:rsidR="00BA7434">
        <w:rPr>
          <w:rFonts w:ascii="Arial" w:hAnsi="Arial" w:cs="Arial"/>
          <w:b w:val="0"/>
          <w:bCs/>
          <w:i/>
          <w:iCs/>
          <w:sz w:val="16"/>
          <w:lang w:val="es-ES"/>
        </w:rPr>
        <w:t>A4</w:t>
      </w:r>
      <w:r w:rsidRPr="002B5F90">
        <w:rPr>
          <w:rFonts w:ascii="Arial" w:hAnsi="Arial" w:cs="Arial"/>
          <w:b w:val="0"/>
          <w:bCs/>
          <w:i/>
          <w:iCs/>
          <w:sz w:val="16"/>
          <w:lang w:val="es-ES"/>
        </w:rPr>
        <w:t xml:space="preserve">, donde me informa y espera resuelva mi solicitud, que en los documentos que obran en poder del departamento de Recursos Humanos del Hospital </w:t>
      </w:r>
      <w:r w:rsidRPr="002B5F90">
        <w:rPr>
          <w:rFonts w:ascii="Arial" w:hAnsi="Arial" w:cs="Arial"/>
          <w:i/>
          <w:iCs/>
          <w:sz w:val="16"/>
          <w:lang w:val="es-ES"/>
        </w:rPr>
        <w:t>NO HAY registro de falta injustificada</w:t>
      </w:r>
      <w:r w:rsidRPr="002B5F90">
        <w:rPr>
          <w:rFonts w:ascii="Arial" w:hAnsi="Arial" w:cs="Arial"/>
          <w:b w:val="0"/>
          <w:bCs/>
          <w:i/>
          <w:iCs/>
          <w:sz w:val="16"/>
          <w:lang w:val="es-ES"/>
        </w:rPr>
        <w:t xml:space="preserve"> a mi nombre del 1 de Enero 2023. Evidenciando con esto, que la indicación de la Falta, fue directa del anterior Director Dr. </w:t>
      </w:r>
      <w:r w:rsidR="00BA7434">
        <w:rPr>
          <w:rFonts w:ascii="Arial" w:hAnsi="Arial" w:cs="Arial"/>
          <w:b w:val="0"/>
          <w:bCs/>
          <w:i/>
          <w:iCs/>
          <w:sz w:val="16"/>
          <w:lang w:val="es-ES"/>
        </w:rPr>
        <w:t>A1</w:t>
      </w:r>
      <w:r w:rsidRPr="002B5F90">
        <w:rPr>
          <w:rFonts w:ascii="Arial" w:hAnsi="Arial" w:cs="Arial"/>
          <w:b w:val="0"/>
          <w:bCs/>
          <w:i/>
          <w:iCs/>
          <w:sz w:val="16"/>
          <w:lang w:val="es-ES"/>
        </w:rPr>
        <w:t xml:space="preserve">a la Dependencia Estatal quien es la encargada de aplicarla y plasmarla en el comprobante del pago del trabajador. Sin embargo no describe investigación alguna, herramientas para erradicar y prevenir este tipo de abusos y violaciones, sanción alguna, etc. El Jefe de Recursos Humanos de la Institución de Salud, Lic; </w:t>
      </w:r>
      <w:r w:rsidR="00BA7434">
        <w:rPr>
          <w:rFonts w:ascii="Arial" w:hAnsi="Arial" w:cs="Arial"/>
          <w:b w:val="0"/>
          <w:bCs/>
          <w:i/>
          <w:iCs/>
          <w:sz w:val="16"/>
          <w:lang w:val="es-ES"/>
        </w:rPr>
        <w:t>A2</w:t>
      </w:r>
      <w:r w:rsidRPr="002B5F90">
        <w:rPr>
          <w:rFonts w:ascii="Arial" w:hAnsi="Arial" w:cs="Arial"/>
          <w:b w:val="0"/>
          <w:bCs/>
          <w:i/>
          <w:iCs/>
          <w:sz w:val="16"/>
          <w:lang w:val="es-ES"/>
        </w:rPr>
        <w:t xml:space="preserve">, se deslinda de tal abuso, pero no evidencia en todo éste tiempo, trámite alguno de gestión para corregirla, solo menciona de propia voz, que el Director Dr </w:t>
      </w:r>
      <w:r w:rsidR="00BA7434">
        <w:rPr>
          <w:rFonts w:ascii="Arial" w:hAnsi="Arial" w:cs="Arial"/>
          <w:b w:val="0"/>
          <w:bCs/>
          <w:i/>
          <w:iCs/>
          <w:sz w:val="16"/>
          <w:lang w:val="es-ES"/>
        </w:rPr>
        <w:t>A1</w:t>
      </w:r>
      <w:r w:rsidRPr="002B5F90">
        <w:rPr>
          <w:rFonts w:ascii="Arial" w:hAnsi="Arial" w:cs="Arial"/>
          <w:b w:val="0"/>
          <w:bCs/>
          <w:i/>
          <w:iCs/>
          <w:sz w:val="16"/>
          <w:lang w:val="es-ES"/>
        </w:rPr>
        <w:t xml:space="preserve">, </w:t>
      </w:r>
      <w:r w:rsidRPr="002B5F90">
        <w:rPr>
          <w:rFonts w:ascii="Arial" w:hAnsi="Arial" w:cs="Arial"/>
          <w:i/>
          <w:iCs/>
          <w:sz w:val="16"/>
          <w:lang w:val="es-ES"/>
        </w:rPr>
        <w:t>se negó a firmar</w:t>
      </w:r>
      <w:r w:rsidRPr="002B5F90">
        <w:rPr>
          <w:rFonts w:ascii="Arial" w:hAnsi="Arial" w:cs="Arial"/>
          <w:b w:val="0"/>
          <w:bCs/>
          <w:i/>
          <w:iCs/>
          <w:sz w:val="16"/>
          <w:lang w:val="es-ES"/>
        </w:rPr>
        <w:t xml:space="preserve"> el oficio para corregir dicha tropelía y abuso.</w:t>
      </w:r>
    </w:p>
    <w:p w14:paraId="3BAFB8F7" w14:textId="77777777" w:rsidR="002B5F90" w:rsidRPr="002B5F90" w:rsidRDefault="002B5F90" w:rsidP="002B5F90">
      <w:pPr>
        <w:spacing w:line="360" w:lineRule="auto"/>
        <w:ind w:left="709" w:right="36"/>
        <w:jc w:val="both"/>
        <w:rPr>
          <w:rFonts w:ascii="Arial" w:hAnsi="Arial" w:cs="Arial"/>
          <w:b w:val="0"/>
          <w:bCs/>
          <w:i/>
          <w:iCs/>
          <w:sz w:val="16"/>
          <w:lang w:val="es-ES"/>
        </w:rPr>
      </w:pPr>
    </w:p>
    <w:p w14:paraId="6FAFDD4A" w14:textId="56322776" w:rsidR="002B5F90" w:rsidRDefault="002B5F90" w:rsidP="002B5F90">
      <w:pPr>
        <w:spacing w:line="360" w:lineRule="auto"/>
        <w:ind w:left="709" w:right="36"/>
        <w:jc w:val="both"/>
        <w:rPr>
          <w:rFonts w:ascii="Arial" w:hAnsi="Arial" w:cs="Arial"/>
          <w:b w:val="0"/>
          <w:bCs/>
          <w:i/>
          <w:iCs/>
          <w:sz w:val="16"/>
          <w:lang w:val="es-ES"/>
        </w:rPr>
      </w:pPr>
      <w:r w:rsidRPr="002B5F90">
        <w:rPr>
          <w:rFonts w:ascii="Arial" w:hAnsi="Arial" w:cs="Arial"/>
          <w:b w:val="0"/>
          <w:bCs/>
          <w:i/>
          <w:iCs/>
          <w:sz w:val="16"/>
          <w:lang w:val="es-ES"/>
        </w:rPr>
        <w:t xml:space="preserve">5.- Que no existe evidencia alguna desde el mes de febrero 2023 a ésta fecha, que evidencie que las Autoridades Institucionales tanto laborales como Sindicales, estén trabajando en corregir ésta tropelía que como Servidores Públicos les compete como primordial mandato: la Obligación de prevenir, atender, investigar, sancionar y erradicar los diferentes tipos de violencia contra la Mujer en cualquiera de sus Modalidades y Tipos. Más aún que ha sido de su conocimiento que ante cualquier acto u omisión basada en su género, que cause daño o sufrimiento, ya sea </w:t>
      </w:r>
      <w:r w:rsidRPr="002B5F90">
        <w:rPr>
          <w:rFonts w:ascii="Arial" w:hAnsi="Arial" w:cs="Arial"/>
          <w:i/>
          <w:iCs/>
          <w:sz w:val="16"/>
          <w:lang w:val="es-ES"/>
        </w:rPr>
        <w:t>psicológico, físico, patrimonial, económico</w:t>
      </w:r>
      <w:r w:rsidRPr="002B5F90">
        <w:rPr>
          <w:rFonts w:ascii="Arial" w:hAnsi="Arial" w:cs="Arial"/>
          <w:b w:val="0"/>
          <w:bCs/>
          <w:i/>
          <w:iCs/>
          <w:sz w:val="16"/>
          <w:lang w:val="es-ES"/>
        </w:rPr>
        <w:t xml:space="preserve">, sexual o la muerte tanto en el ámbito privado como en el público es una </w:t>
      </w:r>
      <w:r w:rsidRPr="002B5F90">
        <w:rPr>
          <w:rFonts w:ascii="Arial" w:hAnsi="Arial" w:cs="Arial"/>
          <w:i/>
          <w:iCs/>
          <w:sz w:val="16"/>
          <w:lang w:val="es-ES"/>
        </w:rPr>
        <w:t>Violación contra las Mujeres</w:t>
      </w:r>
      <w:r w:rsidRPr="002B5F90">
        <w:rPr>
          <w:rFonts w:ascii="Arial" w:hAnsi="Arial" w:cs="Arial"/>
          <w:b w:val="0"/>
          <w:bCs/>
          <w:i/>
          <w:iCs/>
          <w:sz w:val="16"/>
          <w:lang w:val="es-ES"/>
        </w:rPr>
        <w:t xml:space="preserve">.        </w:t>
      </w:r>
    </w:p>
    <w:p w14:paraId="5D20C58A" w14:textId="77777777" w:rsidR="002B5F90" w:rsidRPr="002B5F90" w:rsidRDefault="002B5F90" w:rsidP="002B5F90">
      <w:pPr>
        <w:spacing w:line="360" w:lineRule="auto"/>
        <w:ind w:left="709" w:right="36"/>
        <w:jc w:val="both"/>
        <w:rPr>
          <w:rFonts w:ascii="Arial" w:hAnsi="Arial" w:cs="Arial"/>
          <w:b w:val="0"/>
          <w:bCs/>
          <w:i/>
          <w:iCs/>
          <w:sz w:val="16"/>
          <w:lang w:val="es-ES"/>
        </w:rPr>
      </w:pPr>
    </w:p>
    <w:p w14:paraId="48C9639B" w14:textId="792CF051" w:rsidR="002B5F90" w:rsidRDefault="002B5F90" w:rsidP="002B5F90">
      <w:pPr>
        <w:pStyle w:val="Prrafodelista"/>
        <w:spacing w:line="360" w:lineRule="auto"/>
        <w:ind w:left="709" w:right="-15"/>
        <w:rPr>
          <w:rFonts w:cs="Arial"/>
          <w:b w:val="0"/>
          <w:bCs/>
          <w:i/>
          <w:iCs/>
          <w:w w:val="100"/>
          <w:sz w:val="16"/>
          <w:szCs w:val="16"/>
          <w:lang w:eastAsia="en-US"/>
        </w:rPr>
      </w:pPr>
      <w:r w:rsidRPr="002B5F90">
        <w:rPr>
          <w:rFonts w:cs="Arial"/>
          <w:b w:val="0"/>
          <w:bCs/>
          <w:i/>
          <w:iCs/>
          <w:w w:val="100"/>
          <w:sz w:val="16"/>
          <w:szCs w:val="16"/>
          <w:lang w:eastAsia="en-US"/>
        </w:rPr>
        <w:t xml:space="preserve">Cualquier </w:t>
      </w:r>
      <w:r w:rsidRPr="002B5F90">
        <w:rPr>
          <w:rFonts w:cs="Arial"/>
          <w:i/>
          <w:iCs/>
          <w:w w:val="100"/>
          <w:sz w:val="16"/>
          <w:szCs w:val="16"/>
          <w:lang w:eastAsia="en-US"/>
        </w:rPr>
        <w:t>Servidor Público</w:t>
      </w:r>
      <w:r w:rsidRPr="002B5F90">
        <w:rPr>
          <w:rFonts w:cs="Arial"/>
          <w:b w:val="0"/>
          <w:bCs/>
          <w:i/>
          <w:iCs/>
          <w:w w:val="100"/>
          <w:sz w:val="16"/>
          <w:szCs w:val="16"/>
          <w:lang w:eastAsia="en-US"/>
        </w:rPr>
        <w:t xml:space="preserve">, de </w:t>
      </w:r>
      <w:r w:rsidRPr="002B5F90">
        <w:rPr>
          <w:rFonts w:cs="Arial"/>
          <w:i/>
          <w:iCs/>
          <w:w w:val="100"/>
          <w:sz w:val="16"/>
          <w:szCs w:val="16"/>
          <w:lang w:eastAsia="en-US"/>
        </w:rPr>
        <w:t>cualquier orden de Gobierno, que discrimine a tenga como fin dilatar, obstaculizar o impedir el goce y ejercicio de los Derechos Humanos de las Mujeres</w:t>
      </w:r>
      <w:r w:rsidRPr="002B5F90">
        <w:rPr>
          <w:rFonts w:cs="Arial"/>
          <w:b w:val="0"/>
          <w:bCs/>
          <w:i/>
          <w:iCs/>
          <w:w w:val="100"/>
          <w:sz w:val="16"/>
          <w:szCs w:val="16"/>
          <w:lang w:eastAsia="en-US"/>
        </w:rPr>
        <w:t xml:space="preserve">, así como su acceso al disfrute de políticas públicas sanas, forman parte de éste tipo de Violencia contra la Mujer, y aseguran se siga manteniendo como </w:t>
      </w:r>
      <w:r w:rsidRPr="002B5F90">
        <w:rPr>
          <w:rFonts w:cs="Arial"/>
          <w:i/>
          <w:iCs/>
          <w:w w:val="100"/>
          <w:sz w:val="16"/>
          <w:szCs w:val="16"/>
          <w:lang w:eastAsia="en-US"/>
        </w:rPr>
        <w:t>permisible y aceptable</w:t>
      </w:r>
      <w:r w:rsidRPr="002B5F90">
        <w:rPr>
          <w:rFonts w:cs="Arial"/>
          <w:b w:val="0"/>
          <w:bCs/>
          <w:i/>
          <w:iCs/>
          <w:w w:val="100"/>
          <w:sz w:val="16"/>
          <w:szCs w:val="16"/>
          <w:lang w:eastAsia="en-US"/>
        </w:rPr>
        <w:t xml:space="preserve">. Que la violación de uno solo de mis Derechos Humanos, conlleva violación de todos mis Derechos, ya que son Universales, interdependientes e indivisibles. </w:t>
      </w:r>
    </w:p>
    <w:p w14:paraId="4C0C4F6F" w14:textId="77777777" w:rsidR="002B5F90" w:rsidRPr="002B5F90" w:rsidRDefault="002B5F90" w:rsidP="002B5F90">
      <w:pPr>
        <w:pStyle w:val="Prrafodelista"/>
        <w:spacing w:line="360" w:lineRule="auto"/>
        <w:ind w:left="709" w:right="-15"/>
        <w:rPr>
          <w:rFonts w:cs="Arial"/>
          <w:b w:val="0"/>
          <w:bCs/>
          <w:i/>
          <w:iCs/>
          <w:w w:val="100"/>
          <w:sz w:val="16"/>
          <w:szCs w:val="16"/>
          <w:lang w:eastAsia="en-US"/>
        </w:rPr>
      </w:pPr>
    </w:p>
    <w:p w14:paraId="70FF17BC" w14:textId="1D48A924" w:rsidR="002B5F90" w:rsidRDefault="002B5F90" w:rsidP="002B5F90">
      <w:pPr>
        <w:pStyle w:val="Prrafodelista"/>
        <w:spacing w:line="360" w:lineRule="auto"/>
        <w:ind w:left="709" w:right="-15"/>
        <w:rPr>
          <w:rFonts w:cs="Arial"/>
          <w:b w:val="0"/>
          <w:bCs/>
          <w:i/>
          <w:iCs/>
          <w:w w:val="100"/>
          <w:sz w:val="16"/>
          <w:szCs w:val="16"/>
          <w:lang w:eastAsia="en-US"/>
        </w:rPr>
      </w:pPr>
      <w:r w:rsidRPr="002B5F90">
        <w:rPr>
          <w:rFonts w:cs="Arial"/>
          <w:b w:val="0"/>
          <w:bCs/>
          <w:i/>
          <w:iCs/>
          <w:w w:val="100"/>
          <w:sz w:val="16"/>
          <w:szCs w:val="16"/>
          <w:lang w:eastAsia="en-US"/>
        </w:rPr>
        <w:t xml:space="preserve">Servidores Públicos que tuvieron conocimiento suficiente que fue ejercida por una persona con un Vínculo laboral de superior Jerárquico, el </w:t>
      </w:r>
      <w:r w:rsidR="003924A6">
        <w:rPr>
          <w:rFonts w:cs="Arial"/>
          <w:b w:val="0"/>
          <w:bCs/>
          <w:i/>
          <w:iCs/>
          <w:w w:val="100"/>
          <w:sz w:val="16"/>
          <w:szCs w:val="16"/>
          <w:lang w:eastAsia="en-US"/>
        </w:rPr>
        <w:t>A1</w:t>
      </w:r>
      <w:r w:rsidRPr="002B5F90">
        <w:rPr>
          <w:rFonts w:cs="Arial"/>
          <w:b w:val="0"/>
          <w:bCs/>
          <w:i/>
          <w:iCs/>
          <w:w w:val="100"/>
          <w:sz w:val="16"/>
          <w:szCs w:val="16"/>
          <w:lang w:eastAsia="en-US"/>
        </w:rPr>
        <w:t xml:space="preserve">, Director Médico de este Hospital en diciembre de 2022 y enero 2023, a una subordinada trabajadora Dra. </w:t>
      </w:r>
      <w:r w:rsidR="00ED3247">
        <w:rPr>
          <w:rFonts w:cs="Arial"/>
          <w:b w:val="0"/>
          <w:bCs/>
          <w:i/>
          <w:iCs/>
          <w:w w:val="100"/>
          <w:sz w:val="16"/>
          <w:szCs w:val="16"/>
          <w:lang w:eastAsia="en-US"/>
        </w:rPr>
        <w:t>Ag1</w:t>
      </w:r>
      <w:r w:rsidRPr="002B5F90">
        <w:rPr>
          <w:rFonts w:cs="Arial"/>
          <w:b w:val="0"/>
          <w:bCs/>
          <w:i/>
          <w:iCs/>
          <w:w w:val="100"/>
          <w:sz w:val="16"/>
          <w:szCs w:val="16"/>
          <w:lang w:eastAsia="en-US"/>
        </w:rPr>
        <w:t xml:space="preserve"> al margen de la Legalidad tanto Institucional como Laboral. Conociendo también que lo hizo solo porque El “QUERÍA Y PODÍA”, y al margen de la Legalidad  y derechos. Mismo Director ya con antecedentes de violencia que datan en su historia curricular y conocido por la Base Trabajadora. </w:t>
      </w:r>
    </w:p>
    <w:p w14:paraId="0FFAC948" w14:textId="77777777" w:rsidR="002B5F90" w:rsidRPr="002B5F90" w:rsidRDefault="002B5F90" w:rsidP="002B5F90">
      <w:pPr>
        <w:pStyle w:val="Prrafodelista"/>
        <w:spacing w:line="360" w:lineRule="auto"/>
        <w:ind w:left="709" w:right="-15"/>
        <w:rPr>
          <w:rFonts w:cs="Arial"/>
          <w:b w:val="0"/>
          <w:bCs/>
          <w:i/>
          <w:iCs/>
          <w:w w:val="100"/>
          <w:sz w:val="16"/>
          <w:szCs w:val="16"/>
          <w:lang w:eastAsia="en-US"/>
        </w:rPr>
      </w:pPr>
    </w:p>
    <w:p w14:paraId="28B246AF" w14:textId="1245F039" w:rsidR="009A26BC" w:rsidRDefault="002B5F90" w:rsidP="00DF377A">
      <w:pPr>
        <w:pStyle w:val="Prrafodelista"/>
        <w:widowControl w:val="0"/>
        <w:autoSpaceDE w:val="0"/>
        <w:autoSpaceDN w:val="0"/>
        <w:adjustRightInd w:val="0"/>
        <w:spacing w:line="360" w:lineRule="auto"/>
        <w:ind w:left="709"/>
        <w:rPr>
          <w:rFonts w:cs="Arial"/>
          <w:b w:val="0"/>
          <w:bCs/>
          <w:i/>
          <w:iCs/>
          <w:w w:val="100"/>
          <w:sz w:val="16"/>
          <w:szCs w:val="16"/>
          <w:lang w:eastAsia="en-US"/>
        </w:rPr>
      </w:pPr>
      <w:r w:rsidRPr="002B5F90">
        <w:rPr>
          <w:rFonts w:cs="Arial"/>
          <w:b w:val="0"/>
          <w:bCs/>
          <w:i/>
          <w:iCs/>
          <w:w w:val="100"/>
          <w:sz w:val="16"/>
          <w:szCs w:val="16"/>
          <w:lang w:eastAsia="en-US"/>
        </w:rPr>
        <w:t>Solicito no solo la reparación del daño económico y patrimonial y situación de amenaza en que me encuentro, si no la investigación y sanción que conforme a Derecho Laboral e Institucional que corresponde por la Violencia de Género Institucional, laboral y contra la mujer a la que fui sometida</w:t>
      </w:r>
      <w:r w:rsidR="006838D2" w:rsidRPr="00DF377A">
        <w:rPr>
          <w:rFonts w:cs="Arial"/>
          <w:b w:val="0"/>
          <w:bCs/>
          <w:i/>
          <w:iCs/>
          <w:w w:val="100"/>
          <w:sz w:val="16"/>
          <w:szCs w:val="16"/>
          <w:lang w:eastAsia="en-US"/>
        </w:rPr>
        <w:t>…” (sic)</w:t>
      </w:r>
    </w:p>
    <w:p w14:paraId="02F32488" w14:textId="44CD1746" w:rsidR="00DF377A" w:rsidRPr="00DF377A" w:rsidRDefault="00DF377A" w:rsidP="00DF377A">
      <w:pPr>
        <w:widowControl w:val="0"/>
        <w:autoSpaceDE w:val="0"/>
        <w:autoSpaceDN w:val="0"/>
        <w:adjustRightInd w:val="0"/>
        <w:spacing w:line="360" w:lineRule="auto"/>
        <w:rPr>
          <w:rFonts w:cs="Arial"/>
          <w:b w:val="0"/>
          <w:bCs/>
          <w:i/>
          <w:iCs/>
          <w:sz w:val="16"/>
        </w:rPr>
      </w:pPr>
    </w:p>
    <w:p w14:paraId="02136305" w14:textId="28FE1731" w:rsidR="00DF377A" w:rsidRPr="00FC1790" w:rsidRDefault="00DF377A" w:rsidP="00DF377A">
      <w:pPr>
        <w:pStyle w:val="Cuerpodeltexto20"/>
        <w:shd w:val="clear" w:color="auto" w:fill="auto"/>
        <w:spacing w:line="360" w:lineRule="auto"/>
        <w:ind w:left="567" w:right="49"/>
        <w:jc w:val="both"/>
        <w:rPr>
          <w:rFonts w:ascii="Arial" w:hAnsi="Arial" w:cs="Arial"/>
          <w:bCs/>
          <w:sz w:val="20"/>
          <w:szCs w:val="20"/>
          <w:lang w:val="es-ES"/>
        </w:rPr>
      </w:pPr>
      <w:r w:rsidRPr="00FC1790">
        <w:rPr>
          <w:rFonts w:ascii="Arial" w:hAnsi="Arial" w:cs="Arial"/>
          <w:bCs/>
          <w:sz w:val="20"/>
          <w:szCs w:val="20"/>
          <w:lang w:val="es-ES"/>
        </w:rPr>
        <w:tab/>
        <w:t xml:space="preserve">Al mencionado escrito, se anexaron las documentales siguientes: </w:t>
      </w:r>
    </w:p>
    <w:p w14:paraId="638A360D" w14:textId="77777777" w:rsidR="00DF377A" w:rsidRPr="00FC1790" w:rsidRDefault="00DF377A" w:rsidP="00DF377A">
      <w:pPr>
        <w:pStyle w:val="Cuerpodeltexto20"/>
        <w:shd w:val="clear" w:color="auto" w:fill="auto"/>
        <w:spacing w:line="360" w:lineRule="auto"/>
        <w:ind w:right="49"/>
        <w:jc w:val="both"/>
        <w:rPr>
          <w:rFonts w:ascii="Arial" w:hAnsi="Arial" w:cs="Arial"/>
          <w:bCs/>
          <w:sz w:val="20"/>
          <w:szCs w:val="20"/>
          <w:lang w:val="es-ES"/>
        </w:rPr>
      </w:pPr>
    </w:p>
    <w:p w14:paraId="4848872F" w14:textId="77777777" w:rsidR="00DF377A" w:rsidRPr="00FC1790" w:rsidRDefault="00DF377A" w:rsidP="00DF377A">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lastRenderedPageBreak/>
        <w:t>Solicitud vacaciones</w:t>
      </w:r>
    </w:p>
    <w:p w14:paraId="2176F696" w14:textId="3F6697CA" w:rsidR="00DF377A" w:rsidRDefault="00DF377A" w:rsidP="00DF377A">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Documento de fecha 17 de diciembre de 2022, emitido por los Servicios de Salud de Coahuila de Zaragoza de la Unidad Administrativa Hospital General de Acuña (HG Acuña), mediante el cual se desprende que </w:t>
      </w:r>
      <w:r w:rsidR="00ED3247">
        <w:rPr>
          <w:rFonts w:ascii="Arial" w:hAnsi="Arial" w:cs="Arial"/>
          <w:bCs/>
          <w:i/>
          <w:iCs/>
          <w:sz w:val="20"/>
          <w:szCs w:val="20"/>
          <w:lang w:val="es-ES"/>
        </w:rPr>
        <w:t>Ag1</w:t>
      </w:r>
      <w:r>
        <w:rPr>
          <w:rFonts w:ascii="Arial" w:hAnsi="Arial" w:cs="Arial"/>
          <w:bCs/>
          <w:sz w:val="20"/>
          <w:szCs w:val="20"/>
          <w:lang w:val="es-ES"/>
        </w:rPr>
        <w:t>, en su carácter de Cirujano General con puesto Especialista A solicitó los días “</w:t>
      </w:r>
      <w:r w:rsidRPr="004C1CF7">
        <w:rPr>
          <w:rFonts w:ascii="Arial" w:hAnsi="Arial" w:cs="Arial"/>
          <w:bCs/>
          <w:i/>
          <w:iCs/>
          <w:sz w:val="20"/>
          <w:szCs w:val="20"/>
          <w:lang w:val="es-ES"/>
        </w:rPr>
        <w:t>1, 7, 8, 14 y 15 de enero de 2023</w:t>
      </w:r>
      <w:r>
        <w:rPr>
          <w:rFonts w:ascii="Arial" w:hAnsi="Arial" w:cs="Arial"/>
          <w:bCs/>
          <w:sz w:val="20"/>
          <w:szCs w:val="20"/>
          <w:lang w:val="es-ES"/>
        </w:rPr>
        <w:t>” por concepto de vacaciones, ingresando a laborar el 21 de enero de 2023.</w:t>
      </w:r>
    </w:p>
    <w:p w14:paraId="6BDE8A2B" w14:textId="77777777" w:rsidR="00DF377A" w:rsidRDefault="00DF377A" w:rsidP="00DF377A">
      <w:pPr>
        <w:pStyle w:val="Cuerpodeltexto20"/>
        <w:shd w:val="clear" w:color="auto" w:fill="auto"/>
        <w:spacing w:line="360" w:lineRule="auto"/>
        <w:ind w:left="1416" w:right="49"/>
        <w:jc w:val="both"/>
        <w:rPr>
          <w:rFonts w:ascii="Arial" w:hAnsi="Arial" w:cs="Arial"/>
          <w:bCs/>
          <w:sz w:val="20"/>
          <w:szCs w:val="20"/>
          <w:lang w:val="es-ES"/>
        </w:rPr>
      </w:pPr>
    </w:p>
    <w:p w14:paraId="53677DDE" w14:textId="77777777" w:rsidR="00DF377A" w:rsidRDefault="00DF377A" w:rsidP="00DF377A">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Comprobante de percepciones y descuentos</w:t>
      </w:r>
    </w:p>
    <w:p w14:paraId="44549D5E" w14:textId="23EF7A4A" w:rsidR="00DF377A" w:rsidRDefault="00DF377A" w:rsidP="00DF377A">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Emitido en fecha 15 de febrero de 2023, por la Secretaría de Salud del Estado de Coahuila de Zaragoza (SS), a nombre de </w:t>
      </w:r>
      <w:r w:rsidR="00ED3247">
        <w:rPr>
          <w:rFonts w:ascii="Arial" w:hAnsi="Arial" w:cs="Arial"/>
          <w:bCs/>
          <w:i/>
          <w:iCs/>
          <w:sz w:val="20"/>
          <w:szCs w:val="20"/>
          <w:lang w:val="es-ES"/>
        </w:rPr>
        <w:t>Ag1</w:t>
      </w:r>
      <w:r>
        <w:rPr>
          <w:rFonts w:ascii="Arial" w:hAnsi="Arial" w:cs="Arial"/>
          <w:bCs/>
          <w:sz w:val="20"/>
          <w:szCs w:val="20"/>
          <w:lang w:val="es-ES"/>
        </w:rPr>
        <w:t xml:space="preserve"> con número de empleado </w:t>
      </w:r>
      <w:r w:rsidR="003924A6">
        <w:rPr>
          <w:rFonts w:ascii="Arial" w:hAnsi="Arial" w:cs="Arial"/>
          <w:bCs/>
          <w:sz w:val="20"/>
          <w:szCs w:val="20"/>
          <w:lang w:val="es-ES"/>
        </w:rPr>
        <w:t>---</w:t>
      </w:r>
      <w:r>
        <w:rPr>
          <w:rFonts w:ascii="Arial" w:hAnsi="Arial" w:cs="Arial"/>
          <w:bCs/>
          <w:sz w:val="20"/>
          <w:szCs w:val="20"/>
          <w:lang w:val="es-ES"/>
        </w:rPr>
        <w:t xml:space="preserve"> y folio número </w:t>
      </w:r>
      <w:r w:rsidR="003924A6">
        <w:rPr>
          <w:rFonts w:ascii="Arial" w:hAnsi="Arial" w:cs="Arial"/>
          <w:bCs/>
          <w:sz w:val="20"/>
          <w:szCs w:val="20"/>
          <w:lang w:val="es-ES"/>
        </w:rPr>
        <w:t>---</w:t>
      </w:r>
      <w:r>
        <w:rPr>
          <w:rFonts w:ascii="Arial" w:hAnsi="Arial" w:cs="Arial"/>
          <w:bCs/>
          <w:sz w:val="20"/>
          <w:szCs w:val="20"/>
          <w:lang w:val="es-ES"/>
        </w:rPr>
        <w:t>. Del contenido del mencionado documento se desprende que corresponde al periodo de pago 01 de febrero al 15 de febrero del 2023, por el centro de responsabilidad “</w:t>
      </w:r>
      <w:r w:rsidRPr="004C1CF7">
        <w:rPr>
          <w:rFonts w:ascii="Arial" w:hAnsi="Arial" w:cs="Arial"/>
          <w:bCs/>
          <w:sz w:val="16"/>
          <w:szCs w:val="16"/>
          <w:lang w:val="es-ES"/>
        </w:rPr>
        <w:t>J2 HOSPITAL GENERAL ACUÑA</w:t>
      </w:r>
      <w:r>
        <w:rPr>
          <w:rFonts w:ascii="Arial" w:hAnsi="Arial" w:cs="Arial"/>
          <w:bCs/>
          <w:sz w:val="20"/>
          <w:szCs w:val="20"/>
          <w:lang w:val="es-ES"/>
        </w:rPr>
        <w:t>” y en el apartado de “</w:t>
      </w:r>
      <w:r w:rsidRPr="00CE5BD0">
        <w:rPr>
          <w:rFonts w:ascii="Arial" w:hAnsi="Arial" w:cs="Arial"/>
          <w:bCs/>
          <w:sz w:val="16"/>
          <w:szCs w:val="16"/>
          <w:lang w:val="es-ES"/>
        </w:rPr>
        <w:t>RETARDOS Y FALTAS DE ASISTENCIA A/C</w:t>
      </w:r>
      <w:r>
        <w:rPr>
          <w:rFonts w:ascii="Arial" w:hAnsi="Arial" w:cs="Arial"/>
          <w:bCs/>
          <w:sz w:val="20"/>
          <w:szCs w:val="20"/>
          <w:lang w:val="es-ES"/>
        </w:rPr>
        <w:t>” aparece un descuento por el importe de “</w:t>
      </w:r>
      <w:r w:rsidR="003924A6">
        <w:rPr>
          <w:rFonts w:ascii="Arial" w:hAnsi="Arial" w:cs="Arial"/>
          <w:bCs/>
          <w:sz w:val="20"/>
          <w:szCs w:val="20"/>
          <w:lang w:val="es-ES"/>
        </w:rPr>
        <w:t>---</w:t>
      </w:r>
      <w:r>
        <w:rPr>
          <w:rFonts w:ascii="Arial" w:hAnsi="Arial" w:cs="Arial"/>
          <w:bCs/>
          <w:sz w:val="20"/>
          <w:szCs w:val="20"/>
          <w:lang w:val="es-ES"/>
        </w:rPr>
        <w:t xml:space="preserve">” que corresponde a la cantidad de </w:t>
      </w:r>
      <w:r w:rsidR="00BA7434">
        <w:rPr>
          <w:rFonts w:ascii="Arial" w:hAnsi="Arial" w:cs="Arial"/>
          <w:bCs/>
          <w:sz w:val="20"/>
          <w:szCs w:val="20"/>
          <w:lang w:val="es-ES"/>
        </w:rPr>
        <w:t>------</w:t>
      </w:r>
      <w:r>
        <w:rPr>
          <w:rFonts w:ascii="Arial" w:hAnsi="Arial" w:cs="Arial"/>
          <w:bCs/>
          <w:sz w:val="20"/>
          <w:szCs w:val="20"/>
          <w:lang w:val="es-ES"/>
        </w:rPr>
        <w:t xml:space="preserve">pesos </w:t>
      </w:r>
      <w:r w:rsidR="00BA7434">
        <w:rPr>
          <w:rFonts w:ascii="Arial" w:hAnsi="Arial" w:cs="Arial"/>
          <w:bCs/>
          <w:sz w:val="20"/>
          <w:szCs w:val="20"/>
          <w:lang w:val="es-ES"/>
        </w:rPr>
        <w:t>--</w:t>
      </w:r>
      <w:r>
        <w:rPr>
          <w:rFonts w:ascii="Arial" w:hAnsi="Arial" w:cs="Arial"/>
          <w:bCs/>
          <w:sz w:val="20"/>
          <w:szCs w:val="20"/>
          <w:lang w:val="es-ES"/>
        </w:rPr>
        <w:t>/100 m.n.</w:t>
      </w:r>
    </w:p>
    <w:p w14:paraId="7D25F251" w14:textId="1760D948" w:rsidR="00DF377A" w:rsidRDefault="00DF377A" w:rsidP="00DF377A">
      <w:pPr>
        <w:pStyle w:val="Cuerpodeltexto20"/>
        <w:shd w:val="clear" w:color="auto" w:fill="auto"/>
        <w:spacing w:line="360" w:lineRule="auto"/>
        <w:ind w:left="709" w:right="49"/>
        <w:jc w:val="both"/>
        <w:rPr>
          <w:rFonts w:ascii="Arial" w:hAnsi="Arial" w:cs="Arial"/>
          <w:bCs/>
          <w:sz w:val="20"/>
          <w:szCs w:val="20"/>
          <w:lang w:val="es-ES"/>
        </w:rPr>
      </w:pPr>
    </w:p>
    <w:p w14:paraId="35F00F2F" w14:textId="77777777" w:rsidR="00DF377A" w:rsidRPr="00FC1790" w:rsidRDefault="00DF377A" w:rsidP="00DF377A">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Escrito ante HG Acuña</w:t>
      </w:r>
    </w:p>
    <w:p w14:paraId="5FC386AE" w14:textId="387E1CF2" w:rsidR="00DF377A" w:rsidRDefault="00DF377A" w:rsidP="00DF377A">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Presentado por la Doctora </w:t>
      </w:r>
      <w:r w:rsidR="00ED3247">
        <w:rPr>
          <w:rFonts w:ascii="Arial" w:hAnsi="Arial" w:cs="Arial"/>
          <w:bCs/>
          <w:i/>
          <w:iCs/>
          <w:sz w:val="20"/>
          <w:szCs w:val="20"/>
          <w:lang w:val="es-ES"/>
        </w:rPr>
        <w:t>Ag1</w:t>
      </w:r>
      <w:r>
        <w:rPr>
          <w:rFonts w:ascii="Arial" w:hAnsi="Arial" w:cs="Arial"/>
          <w:bCs/>
          <w:sz w:val="20"/>
          <w:szCs w:val="20"/>
          <w:lang w:val="es-ES"/>
        </w:rPr>
        <w:t xml:space="preserve"> en su carácter de Médico Especialista A, Cirujano General del turno de fines de semana y festivos del Hospital General de Acuña, Coahuila de Zaragoza (</w:t>
      </w:r>
      <w:r w:rsidRPr="00013F2A">
        <w:rPr>
          <w:rFonts w:ascii="Arial" w:hAnsi="Arial" w:cs="Arial"/>
          <w:bCs/>
          <w:i/>
          <w:iCs/>
          <w:sz w:val="20"/>
          <w:szCs w:val="20"/>
          <w:lang w:val="es-ES"/>
        </w:rPr>
        <w:t>HG Acuña</w:t>
      </w:r>
      <w:r>
        <w:rPr>
          <w:rFonts w:ascii="Arial" w:hAnsi="Arial" w:cs="Arial"/>
          <w:bCs/>
          <w:sz w:val="20"/>
          <w:szCs w:val="20"/>
          <w:lang w:val="es-ES"/>
        </w:rPr>
        <w:t xml:space="preserve">), mismo que fue dirigido al Director y Jefatura de Recursos Humanos del </w:t>
      </w:r>
      <w:r w:rsidRPr="00013F2A">
        <w:rPr>
          <w:rFonts w:ascii="Arial" w:hAnsi="Arial" w:cs="Arial"/>
          <w:bCs/>
          <w:i/>
          <w:iCs/>
          <w:sz w:val="20"/>
          <w:szCs w:val="20"/>
          <w:lang w:val="es-ES"/>
        </w:rPr>
        <w:t>HG Acuña</w:t>
      </w:r>
      <w:r>
        <w:rPr>
          <w:rFonts w:ascii="Arial" w:hAnsi="Arial" w:cs="Arial"/>
          <w:bCs/>
          <w:sz w:val="20"/>
          <w:szCs w:val="20"/>
          <w:lang w:val="es-ES"/>
        </w:rPr>
        <w:t xml:space="preserve"> y se encuentra descrito en el párrafo número 5.1.</w:t>
      </w:r>
    </w:p>
    <w:p w14:paraId="57EE88E0" w14:textId="77777777" w:rsidR="006C54A5" w:rsidRDefault="006C54A5" w:rsidP="00DF377A">
      <w:pPr>
        <w:pStyle w:val="Cuerpodeltexto20"/>
        <w:shd w:val="clear" w:color="auto" w:fill="auto"/>
        <w:spacing w:line="360" w:lineRule="auto"/>
        <w:ind w:left="1416" w:right="49"/>
        <w:jc w:val="both"/>
        <w:rPr>
          <w:rFonts w:ascii="Arial" w:hAnsi="Arial" w:cs="Arial"/>
          <w:bCs/>
          <w:sz w:val="20"/>
          <w:szCs w:val="20"/>
          <w:lang w:val="es-ES"/>
        </w:rPr>
      </w:pPr>
    </w:p>
    <w:p w14:paraId="33CDFF18" w14:textId="77777777" w:rsidR="00DF377A" w:rsidRDefault="00DF377A" w:rsidP="00DF377A">
      <w:pPr>
        <w:pStyle w:val="Cuerpodeltexto20"/>
        <w:numPr>
          <w:ilvl w:val="1"/>
          <w:numId w:val="2"/>
        </w:numPr>
        <w:shd w:val="clear" w:color="auto" w:fill="auto"/>
        <w:spacing w:line="360" w:lineRule="auto"/>
        <w:ind w:left="709" w:right="49" w:firstLine="0"/>
        <w:jc w:val="both"/>
        <w:rPr>
          <w:rFonts w:ascii="Arial" w:hAnsi="Arial" w:cs="Arial"/>
          <w:bCs/>
          <w:sz w:val="20"/>
          <w:szCs w:val="20"/>
          <w:lang w:val="es-ES"/>
        </w:rPr>
      </w:pPr>
      <w:r>
        <w:rPr>
          <w:rFonts w:ascii="Arial" w:hAnsi="Arial" w:cs="Arial"/>
          <w:bCs/>
          <w:sz w:val="20"/>
          <w:szCs w:val="20"/>
          <w:lang w:val="es-ES"/>
        </w:rPr>
        <w:t>Resumen médico</w:t>
      </w:r>
    </w:p>
    <w:p w14:paraId="00C00454" w14:textId="6ACD59CD" w:rsidR="00DF377A" w:rsidRDefault="00DF377A" w:rsidP="00DF377A">
      <w:pPr>
        <w:pStyle w:val="Cuerpodeltexto20"/>
        <w:shd w:val="clear" w:color="auto" w:fill="auto"/>
        <w:spacing w:line="360" w:lineRule="auto"/>
        <w:ind w:left="1416" w:right="49"/>
        <w:jc w:val="both"/>
        <w:rPr>
          <w:rFonts w:ascii="Arial" w:hAnsi="Arial" w:cs="Arial"/>
          <w:bCs/>
          <w:sz w:val="20"/>
          <w:szCs w:val="20"/>
          <w:lang w:val="es-ES"/>
        </w:rPr>
      </w:pPr>
      <w:r>
        <w:rPr>
          <w:rFonts w:ascii="Arial" w:hAnsi="Arial" w:cs="Arial"/>
          <w:bCs/>
          <w:sz w:val="20"/>
          <w:szCs w:val="20"/>
          <w:lang w:val="es-ES"/>
        </w:rPr>
        <w:t xml:space="preserve">El Director del HG Acuña, mediante oficio identificado con el número </w:t>
      </w:r>
      <w:r w:rsidR="002155C7">
        <w:rPr>
          <w:rFonts w:ascii="Arial" w:hAnsi="Arial" w:cs="Arial"/>
          <w:bCs/>
          <w:sz w:val="20"/>
          <w:szCs w:val="20"/>
          <w:lang w:val="es-ES"/>
        </w:rPr>
        <w:t>---</w:t>
      </w:r>
      <w:r>
        <w:rPr>
          <w:rFonts w:ascii="Arial" w:hAnsi="Arial" w:cs="Arial"/>
          <w:bCs/>
          <w:sz w:val="20"/>
          <w:szCs w:val="20"/>
          <w:lang w:val="es-ES"/>
        </w:rPr>
        <w:t xml:space="preserve">de fecha 06 de junio de 2023, informó a la Doctora </w:t>
      </w:r>
      <w:r w:rsidR="00ED3247">
        <w:rPr>
          <w:rFonts w:ascii="Arial" w:hAnsi="Arial" w:cs="Arial"/>
          <w:bCs/>
          <w:sz w:val="20"/>
          <w:szCs w:val="20"/>
          <w:lang w:val="es-ES"/>
        </w:rPr>
        <w:t>Ag1</w:t>
      </w:r>
      <w:r>
        <w:rPr>
          <w:rFonts w:ascii="Arial" w:hAnsi="Arial" w:cs="Arial"/>
          <w:bCs/>
          <w:sz w:val="20"/>
          <w:szCs w:val="20"/>
          <w:lang w:val="es-ES"/>
        </w:rPr>
        <w:t xml:space="preserve"> en su carácter de Médico Especialista A, que no había registro de inasistencias injustificadas reportadas del 01 de enero al 15 de marzo de 2023, mismo que fuera descrito en el párrafo número 5.4.</w:t>
      </w:r>
    </w:p>
    <w:p w14:paraId="3A0E9AA3" w14:textId="77777777" w:rsidR="006838D2" w:rsidRPr="00FC1790" w:rsidRDefault="006838D2" w:rsidP="00FC1790">
      <w:pPr>
        <w:widowControl w:val="0"/>
        <w:autoSpaceDE w:val="0"/>
        <w:autoSpaceDN w:val="0"/>
        <w:adjustRightInd w:val="0"/>
        <w:spacing w:line="360" w:lineRule="auto"/>
        <w:ind w:right="616"/>
        <w:jc w:val="both"/>
        <w:rPr>
          <w:rFonts w:ascii="Arial" w:eastAsia="Calibri" w:hAnsi="Arial" w:cs="Arial"/>
          <w:b w:val="0"/>
          <w:i/>
          <w:sz w:val="20"/>
          <w:szCs w:val="20"/>
        </w:rPr>
      </w:pPr>
    </w:p>
    <w:p w14:paraId="61E51BC5" w14:textId="4BEAF581" w:rsidR="006838D2" w:rsidRPr="00FC1790" w:rsidRDefault="00DF377A" w:rsidP="00FC179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Comunicación parte quejosa</w:t>
      </w:r>
    </w:p>
    <w:p w14:paraId="5775C0EF" w14:textId="27EC24ED" w:rsidR="00C0175C" w:rsidRDefault="006838D2" w:rsidP="00FC1790">
      <w:pPr>
        <w:pStyle w:val="Prrafodelista"/>
        <w:widowControl w:val="0"/>
        <w:autoSpaceDE w:val="0"/>
        <w:autoSpaceDN w:val="0"/>
        <w:adjustRightInd w:val="0"/>
        <w:spacing w:line="360" w:lineRule="auto"/>
        <w:ind w:left="0"/>
        <w:rPr>
          <w:rFonts w:cs="Arial"/>
          <w:b w:val="0"/>
          <w:bCs/>
          <w:w w:val="100"/>
          <w:sz w:val="20"/>
          <w:szCs w:val="20"/>
        </w:rPr>
      </w:pPr>
      <w:r w:rsidRPr="00FC1790">
        <w:rPr>
          <w:rFonts w:cs="Arial"/>
          <w:b w:val="0"/>
          <w:bCs/>
          <w:w w:val="100"/>
          <w:sz w:val="20"/>
          <w:szCs w:val="20"/>
        </w:rPr>
        <w:t>Presentad</w:t>
      </w:r>
      <w:r w:rsidR="00DF377A">
        <w:rPr>
          <w:rFonts w:cs="Arial"/>
          <w:b w:val="0"/>
          <w:bCs/>
          <w:w w:val="100"/>
          <w:sz w:val="20"/>
          <w:szCs w:val="20"/>
        </w:rPr>
        <w:t xml:space="preserve">a vía correo electrónico de la Tercera Visitaduría Regional de la CDHEC, </w:t>
      </w:r>
      <w:r w:rsidR="00C0175C">
        <w:rPr>
          <w:rFonts w:cs="Arial"/>
          <w:b w:val="0"/>
          <w:bCs/>
          <w:w w:val="100"/>
          <w:sz w:val="20"/>
          <w:szCs w:val="20"/>
        </w:rPr>
        <w:t xml:space="preserve">en fecha 25 de septiembre de 2023, mediante la cual </w:t>
      </w:r>
      <w:r w:rsidR="00ED3247">
        <w:rPr>
          <w:rFonts w:cs="Arial"/>
          <w:b w:val="0"/>
          <w:bCs/>
          <w:i/>
          <w:iCs/>
          <w:w w:val="100"/>
          <w:sz w:val="20"/>
          <w:szCs w:val="20"/>
        </w:rPr>
        <w:t>Ag1</w:t>
      </w:r>
      <w:r w:rsidR="00C0175C">
        <w:rPr>
          <w:rFonts w:cs="Arial"/>
          <w:b w:val="0"/>
          <w:bCs/>
          <w:w w:val="100"/>
          <w:sz w:val="20"/>
          <w:szCs w:val="20"/>
        </w:rPr>
        <w:t xml:space="preserve"> realiza manifestaciones en vía adicional al escrito de desahogo de vista presentado el 21 de septiembre de 2023 ante el personal de este Organismo Estatal Público Autónomo con residencia en el municipio de Piedras Negras, Coahuila de Zaragoza, del cual se desprende lo siguiente:</w:t>
      </w:r>
    </w:p>
    <w:p w14:paraId="482BB5D1" w14:textId="57C678B1" w:rsidR="00C0175C" w:rsidRPr="00C0175C" w:rsidRDefault="00C0175C" w:rsidP="0093182B">
      <w:pPr>
        <w:spacing w:line="360" w:lineRule="auto"/>
        <w:ind w:left="709"/>
        <w:jc w:val="both"/>
        <w:rPr>
          <w:rFonts w:ascii="Arial" w:hAnsi="Arial" w:cs="Arial"/>
          <w:b w:val="0"/>
          <w:bCs/>
          <w:i/>
          <w:iCs/>
          <w:sz w:val="16"/>
          <w:lang w:val="es-ES"/>
        </w:rPr>
      </w:pPr>
      <w:r>
        <w:rPr>
          <w:rFonts w:ascii="Arial" w:hAnsi="Arial" w:cs="Arial"/>
          <w:b w:val="0"/>
          <w:bCs/>
          <w:i/>
          <w:iCs/>
          <w:sz w:val="16"/>
          <w:lang w:val="es-ES"/>
        </w:rPr>
        <w:t>“…</w:t>
      </w:r>
      <w:r w:rsidRPr="00C0175C">
        <w:rPr>
          <w:rFonts w:ascii="Arial" w:hAnsi="Arial" w:cs="Arial"/>
          <w:b w:val="0"/>
          <w:bCs/>
          <w:i/>
          <w:iCs/>
          <w:sz w:val="16"/>
          <w:lang w:val="es-ES"/>
        </w:rPr>
        <w:t>para complementar la atención a Oficio TV-</w:t>
      </w:r>
      <w:r w:rsidR="00BA7434">
        <w:rPr>
          <w:rFonts w:ascii="Arial" w:hAnsi="Arial" w:cs="Arial"/>
          <w:b w:val="0"/>
          <w:bCs/>
          <w:i/>
          <w:iCs/>
          <w:sz w:val="16"/>
          <w:lang w:val="es-ES"/>
        </w:rPr>
        <w:t>--</w:t>
      </w:r>
      <w:r w:rsidRPr="00C0175C">
        <w:rPr>
          <w:rFonts w:ascii="Arial" w:hAnsi="Arial" w:cs="Arial"/>
          <w:b w:val="0"/>
          <w:bCs/>
          <w:i/>
          <w:iCs/>
          <w:sz w:val="16"/>
          <w:lang w:val="es-ES"/>
        </w:rPr>
        <w:t xml:space="preserve">/2023 de fecha 7 Septiembre del 2023, notificación para manifestar lo que a mi derecho convenga y asimismo ofrezca los medios de prueba que tenga a mi alcance y considere pertinentes para acreditar los hechos de mi queja que obra en autos del expediente </w:t>
      </w:r>
      <w:r w:rsidR="000E79E9">
        <w:rPr>
          <w:rFonts w:ascii="Arial" w:hAnsi="Arial" w:cs="Arial"/>
          <w:b w:val="0"/>
          <w:bCs/>
          <w:i/>
          <w:iCs/>
          <w:sz w:val="16"/>
          <w:lang w:val="es-ES"/>
        </w:rPr>
        <w:t>CDHEC/5/X/X/Q</w:t>
      </w:r>
      <w:r w:rsidRPr="00C0175C">
        <w:rPr>
          <w:rFonts w:ascii="Arial" w:hAnsi="Arial" w:cs="Arial"/>
          <w:b w:val="0"/>
          <w:bCs/>
          <w:i/>
          <w:iCs/>
          <w:sz w:val="16"/>
          <w:lang w:val="es-ES"/>
        </w:rPr>
        <w:t>, manifiesto a Usted (es) lo siguiente:</w:t>
      </w:r>
    </w:p>
    <w:p w14:paraId="4FEAFFCC" w14:textId="77777777" w:rsidR="00C0175C" w:rsidRPr="00C0175C" w:rsidRDefault="00C0175C" w:rsidP="0093182B">
      <w:pPr>
        <w:spacing w:line="360" w:lineRule="auto"/>
        <w:ind w:left="709"/>
        <w:jc w:val="both"/>
        <w:rPr>
          <w:rFonts w:ascii="Arial" w:hAnsi="Arial" w:cs="Arial"/>
          <w:b w:val="0"/>
          <w:bCs/>
          <w:i/>
          <w:iCs/>
          <w:sz w:val="16"/>
          <w:lang w:val="es-ES"/>
        </w:rPr>
      </w:pPr>
    </w:p>
    <w:p w14:paraId="05640C08" w14:textId="1A52AD59" w:rsidR="00C0175C" w:rsidRPr="00C0175C" w:rsidRDefault="00C0175C" w:rsidP="0093182B">
      <w:pPr>
        <w:spacing w:line="360" w:lineRule="auto"/>
        <w:ind w:left="709"/>
        <w:jc w:val="both"/>
        <w:rPr>
          <w:rFonts w:ascii="Arial" w:hAnsi="Arial" w:cs="Arial"/>
          <w:i/>
          <w:iCs/>
          <w:sz w:val="16"/>
          <w:lang w:val="es-ES"/>
        </w:rPr>
      </w:pPr>
      <w:r w:rsidRPr="00C0175C">
        <w:rPr>
          <w:rFonts w:ascii="Arial" w:hAnsi="Arial" w:cs="Arial"/>
          <w:i/>
          <w:iCs/>
          <w:sz w:val="16"/>
          <w:lang w:val="es-ES"/>
        </w:rPr>
        <w:t>6.-</w:t>
      </w:r>
      <w:r w:rsidRPr="00C0175C">
        <w:rPr>
          <w:rFonts w:ascii="Arial" w:hAnsi="Arial" w:cs="Arial"/>
          <w:b w:val="0"/>
          <w:bCs/>
          <w:i/>
          <w:iCs/>
          <w:sz w:val="16"/>
          <w:lang w:val="es-ES"/>
        </w:rPr>
        <w:t xml:space="preserve"> Que referente a lo manifestado por la Lic </w:t>
      </w:r>
      <w:r w:rsidR="00BA7434">
        <w:rPr>
          <w:rFonts w:ascii="Arial" w:hAnsi="Arial" w:cs="Arial"/>
          <w:b w:val="0"/>
          <w:bCs/>
          <w:i/>
          <w:iCs/>
          <w:sz w:val="16"/>
          <w:lang w:val="es-ES"/>
        </w:rPr>
        <w:t>A5</w:t>
      </w:r>
      <w:r w:rsidRPr="00C0175C">
        <w:rPr>
          <w:rFonts w:ascii="Arial" w:hAnsi="Arial" w:cs="Arial"/>
          <w:b w:val="0"/>
          <w:bCs/>
          <w:i/>
          <w:iCs/>
          <w:sz w:val="16"/>
          <w:lang w:val="es-ES"/>
        </w:rPr>
        <w:t xml:space="preserve">, Jefe del Departamento de lo Contencioso Administrativa de la Dirección General de Asuntos Jurídicos de la Secretaría de Salud del Estado de Coahuila, </w:t>
      </w:r>
      <w:r w:rsidRPr="00C0175C">
        <w:rPr>
          <w:rFonts w:ascii="Arial" w:hAnsi="Arial" w:cs="Arial"/>
          <w:i/>
          <w:iCs/>
          <w:sz w:val="16"/>
          <w:lang w:val="es-ES"/>
        </w:rPr>
        <w:t>donde refiere que la falta del 1 Enero del 2023, es una CONFUSION, ya que corresponde a la Falta del 26 y 27 Noviembre del 2022.  Omitiendo dar atención a la Violación a mis Derechos humanos.</w:t>
      </w:r>
    </w:p>
    <w:p w14:paraId="6A2E36FE" w14:textId="77777777" w:rsidR="00C0175C" w:rsidRPr="00C0175C" w:rsidRDefault="00C0175C" w:rsidP="0093182B">
      <w:pPr>
        <w:spacing w:line="360" w:lineRule="auto"/>
        <w:ind w:left="709"/>
        <w:jc w:val="both"/>
        <w:rPr>
          <w:rFonts w:ascii="Arial" w:hAnsi="Arial" w:cs="Arial"/>
          <w:b w:val="0"/>
          <w:bCs/>
          <w:i/>
          <w:iCs/>
          <w:sz w:val="16"/>
          <w:lang w:val="es-ES"/>
        </w:rPr>
      </w:pPr>
    </w:p>
    <w:p w14:paraId="0A008EEF"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Manifiesto que:</w:t>
      </w:r>
    </w:p>
    <w:p w14:paraId="52782670" w14:textId="77777777" w:rsidR="00C0175C" w:rsidRPr="00C0175C" w:rsidRDefault="00C0175C" w:rsidP="0093182B">
      <w:pPr>
        <w:spacing w:line="360" w:lineRule="auto"/>
        <w:ind w:left="709"/>
        <w:jc w:val="both"/>
        <w:rPr>
          <w:rFonts w:ascii="Arial" w:hAnsi="Arial" w:cs="Arial"/>
          <w:b w:val="0"/>
          <w:bCs/>
          <w:i/>
          <w:iCs/>
          <w:sz w:val="16"/>
          <w:lang w:val="es-ES"/>
        </w:rPr>
      </w:pPr>
    </w:p>
    <w:p w14:paraId="666778B1"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 El artículo 517 de la Ley Federal del Trabajo establece, que prescriben en un mes las acciones de los patrones para despedir a los trabajadores, para disciplinar sus faltas y para efectuar descuentos en sus salarios, así como las acciones de los trabajadores para separarse del trabajo por causa imputable al patrón.</w:t>
      </w:r>
    </w:p>
    <w:p w14:paraId="2A8E0E9F" w14:textId="77777777" w:rsidR="00C0175C" w:rsidRPr="00C0175C" w:rsidRDefault="00C0175C" w:rsidP="0093182B">
      <w:pPr>
        <w:spacing w:line="360" w:lineRule="auto"/>
        <w:ind w:left="709"/>
        <w:jc w:val="both"/>
        <w:rPr>
          <w:rFonts w:ascii="Arial" w:hAnsi="Arial" w:cs="Arial"/>
          <w:b w:val="0"/>
          <w:bCs/>
          <w:i/>
          <w:iCs/>
          <w:sz w:val="16"/>
          <w:lang w:val="es-ES"/>
        </w:rPr>
      </w:pPr>
    </w:p>
    <w:p w14:paraId="26D3A7F4"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 Artículo 92 de las Condiciones Generales de Trabajo de la Secretaría de Salud y el SNTSA:</w:t>
      </w:r>
    </w:p>
    <w:p w14:paraId="20DF0C57"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 xml:space="preserve">Se considerarán como faltas injustificadas de asistencia del Trabajador, los siguientes casos: </w:t>
      </w:r>
    </w:p>
    <w:p w14:paraId="27E93123"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……En todo tiempo el Trabajador tendrá la obligación de verificar y llevar el control de las incidencias laborales en que haya incurrido, teniendo el derecho de solicitar a su Unidad Administrativa correspondiente la información…..</w:t>
      </w:r>
      <w:r w:rsidRPr="00C0175C">
        <w:rPr>
          <w:rFonts w:ascii="Arial" w:hAnsi="Arial" w:cs="Arial"/>
          <w:i/>
          <w:iCs/>
          <w:sz w:val="16"/>
          <w:lang w:val="es-ES"/>
        </w:rPr>
        <w:t>misma que le notificará en tiempo y forma al Trabajador para el efecto que de considerarlo procedente, dentro de los cinco días hábiles</w:t>
      </w:r>
      <w:r w:rsidRPr="00C0175C">
        <w:rPr>
          <w:rFonts w:ascii="Arial" w:hAnsi="Arial" w:cs="Arial"/>
          <w:b w:val="0"/>
          <w:bCs/>
          <w:i/>
          <w:iCs/>
          <w:sz w:val="16"/>
          <w:lang w:val="es-ES"/>
        </w:rPr>
        <w:t xml:space="preserve"> posteriores en que haya incurrido en alguna incidencia, </w:t>
      </w:r>
      <w:r w:rsidRPr="00C0175C">
        <w:rPr>
          <w:rFonts w:ascii="Arial" w:hAnsi="Arial" w:cs="Arial"/>
          <w:i/>
          <w:iCs/>
          <w:sz w:val="16"/>
          <w:lang w:val="es-ES"/>
        </w:rPr>
        <w:t>aporte la documentación justificatoria de la misma</w:t>
      </w:r>
      <w:r w:rsidRPr="00C0175C">
        <w:rPr>
          <w:rFonts w:ascii="Arial" w:hAnsi="Arial" w:cs="Arial"/>
          <w:b w:val="0"/>
          <w:bCs/>
          <w:i/>
          <w:iCs/>
          <w:sz w:val="16"/>
          <w:lang w:val="es-ES"/>
        </w:rPr>
        <w:t>, recabando el acuse de recibo respectivo para cualquier aclaración posterior;…</w:t>
      </w:r>
    </w:p>
    <w:p w14:paraId="380EC2CA" w14:textId="77777777" w:rsidR="00C0175C" w:rsidRPr="00C0175C" w:rsidRDefault="00C0175C" w:rsidP="0093182B">
      <w:pPr>
        <w:spacing w:line="360" w:lineRule="auto"/>
        <w:ind w:left="709"/>
        <w:jc w:val="both"/>
        <w:rPr>
          <w:rFonts w:ascii="Arial" w:hAnsi="Arial" w:cs="Arial"/>
          <w:b w:val="0"/>
          <w:bCs/>
          <w:i/>
          <w:iCs/>
          <w:sz w:val="16"/>
          <w:lang w:val="es-ES"/>
        </w:rPr>
      </w:pPr>
    </w:p>
    <w:p w14:paraId="29538644" w14:textId="77777777"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Esto debido a que la Institución de Salud en comento siempre adeuda al trabajador días de vacaciones, días de alto riesgo, días otorgados, que es la documentación justificatoria que solucionarían la incidencia, antes de considerar procedente una incidencia de falta. Y el motivo por el cual su servidora no solicitó información administrativa a la Institución de Salud de incidencia de Faltas, es que no tuve incidencia de falta alguna.  Por lo que en igual circunstancia la Unidad de Salud, si debió de haberme notificado el incidente, dentro de los cinco días hábiles posteriores, esto en el supuesto de que hubiera sucedido, así como la aplicación de descuento de la falta, al mes siguiente, correspondiente en el comprobante de pago del 16 al 31 diciembre del 2022.</w:t>
      </w:r>
    </w:p>
    <w:p w14:paraId="0452B21A" w14:textId="77777777" w:rsidR="00C0175C" w:rsidRPr="00C0175C" w:rsidRDefault="00C0175C" w:rsidP="0093182B">
      <w:pPr>
        <w:spacing w:line="360" w:lineRule="auto"/>
        <w:ind w:left="709"/>
        <w:jc w:val="both"/>
        <w:rPr>
          <w:rFonts w:ascii="Arial" w:hAnsi="Arial" w:cs="Arial"/>
          <w:b w:val="0"/>
          <w:bCs/>
          <w:i/>
          <w:iCs/>
          <w:sz w:val="16"/>
          <w:lang w:val="es-ES"/>
        </w:rPr>
      </w:pPr>
    </w:p>
    <w:p w14:paraId="7387494A" w14:textId="1E96125C"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 xml:space="preserve">Manifiesto a Usted también que en los comprobantes de pago correspondientes al mes de Diciembre del 2022, que corresponde al mes señalado en el Art 517 de la LFT, no existe Descuento del concepto </w:t>
      </w:r>
      <w:r w:rsidR="00314F33">
        <w:rPr>
          <w:rFonts w:ascii="Arial" w:hAnsi="Arial" w:cs="Arial"/>
          <w:b w:val="0"/>
          <w:bCs/>
          <w:i/>
          <w:iCs/>
          <w:sz w:val="16"/>
          <w:lang w:val="es-ES"/>
        </w:rPr>
        <w:t>---</w:t>
      </w:r>
      <w:r w:rsidRPr="00C0175C">
        <w:rPr>
          <w:rFonts w:ascii="Arial" w:hAnsi="Arial" w:cs="Arial"/>
          <w:b w:val="0"/>
          <w:bCs/>
          <w:i/>
          <w:iCs/>
          <w:sz w:val="16"/>
          <w:lang w:val="es-ES"/>
        </w:rPr>
        <w:t xml:space="preserve"> Retardos y Faltas de Asistencia.  Pero que en la quincena del 1 al 15 de Febrero 2023, si existe el concepto </w:t>
      </w:r>
      <w:r w:rsidR="00314F33">
        <w:rPr>
          <w:rFonts w:ascii="Arial" w:hAnsi="Arial" w:cs="Arial"/>
          <w:b w:val="0"/>
          <w:bCs/>
          <w:i/>
          <w:iCs/>
          <w:sz w:val="16"/>
          <w:lang w:val="es-ES"/>
        </w:rPr>
        <w:t>---</w:t>
      </w:r>
      <w:r w:rsidRPr="00C0175C">
        <w:rPr>
          <w:rFonts w:ascii="Arial" w:hAnsi="Arial" w:cs="Arial"/>
          <w:b w:val="0"/>
          <w:bCs/>
          <w:i/>
          <w:iCs/>
          <w:sz w:val="16"/>
          <w:lang w:val="es-ES"/>
        </w:rPr>
        <w:t xml:space="preserve"> Retardos y Faltas de Asistencia correspondiente a la Quincena del 1 al 15 Enero 2023.   </w:t>
      </w:r>
    </w:p>
    <w:p w14:paraId="28137E6A" w14:textId="77777777" w:rsidR="00C0175C" w:rsidRPr="00C0175C" w:rsidRDefault="00C0175C" w:rsidP="0093182B">
      <w:pPr>
        <w:spacing w:line="360" w:lineRule="auto"/>
        <w:ind w:left="709"/>
        <w:jc w:val="both"/>
        <w:rPr>
          <w:rFonts w:ascii="Arial" w:hAnsi="Arial" w:cs="Arial"/>
          <w:b w:val="0"/>
          <w:bCs/>
          <w:i/>
          <w:iCs/>
          <w:sz w:val="16"/>
          <w:lang w:val="es-ES"/>
        </w:rPr>
      </w:pPr>
    </w:p>
    <w:p w14:paraId="0EE57CF5" w14:textId="4A530E08" w:rsidR="00C0175C" w:rsidRPr="00C0175C" w:rsidRDefault="00C0175C" w:rsidP="0093182B">
      <w:pPr>
        <w:spacing w:line="360" w:lineRule="auto"/>
        <w:ind w:left="709"/>
        <w:jc w:val="both"/>
        <w:rPr>
          <w:rFonts w:ascii="Arial" w:hAnsi="Arial" w:cs="Arial"/>
          <w:b w:val="0"/>
          <w:bCs/>
          <w:i/>
          <w:iCs/>
          <w:sz w:val="16"/>
          <w:lang w:val="es-ES"/>
        </w:rPr>
      </w:pPr>
      <w:r w:rsidRPr="00C0175C">
        <w:rPr>
          <w:rFonts w:ascii="Arial" w:hAnsi="Arial" w:cs="Arial"/>
          <w:b w:val="0"/>
          <w:bCs/>
          <w:i/>
          <w:iCs/>
          <w:sz w:val="16"/>
          <w:lang w:val="es-ES"/>
        </w:rPr>
        <w:t>Los comprobantes de pago no los tengo a la mano, solicitare en breve un estado de cuenta al banco;  pero la Institución de Salud, cuenta con copia de ellos, donde podrán constatar lo declarado</w:t>
      </w:r>
      <w:r>
        <w:rPr>
          <w:rFonts w:ascii="Arial" w:hAnsi="Arial" w:cs="Arial"/>
          <w:b w:val="0"/>
          <w:bCs/>
          <w:i/>
          <w:iCs/>
          <w:sz w:val="16"/>
          <w:lang w:val="es-ES"/>
        </w:rPr>
        <w:t>…” (sic)</w:t>
      </w:r>
      <w:r w:rsidRPr="00C0175C">
        <w:rPr>
          <w:rFonts w:ascii="Arial" w:hAnsi="Arial" w:cs="Arial"/>
          <w:b w:val="0"/>
          <w:bCs/>
          <w:i/>
          <w:iCs/>
          <w:sz w:val="16"/>
          <w:lang w:val="es-ES"/>
        </w:rPr>
        <w:t xml:space="preserve"> </w:t>
      </w:r>
    </w:p>
    <w:p w14:paraId="13A1FB20" w14:textId="3D12E134" w:rsidR="00C0175C" w:rsidRDefault="00C0175C" w:rsidP="00FC1790">
      <w:pPr>
        <w:pStyle w:val="Prrafodelista"/>
        <w:widowControl w:val="0"/>
        <w:autoSpaceDE w:val="0"/>
        <w:autoSpaceDN w:val="0"/>
        <w:adjustRightInd w:val="0"/>
        <w:spacing w:line="360" w:lineRule="auto"/>
        <w:ind w:left="0"/>
        <w:rPr>
          <w:rFonts w:cs="Arial"/>
          <w:b w:val="0"/>
          <w:bCs/>
          <w:w w:val="100"/>
          <w:sz w:val="20"/>
          <w:szCs w:val="20"/>
        </w:rPr>
      </w:pPr>
    </w:p>
    <w:p w14:paraId="41EDB744" w14:textId="034DE037" w:rsidR="00F6489D" w:rsidRPr="00FC1790" w:rsidRDefault="00214281" w:rsidP="00F6489D">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Propuesta conciliatoria a parte quejosa</w:t>
      </w:r>
    </w:p>
    <w:p w14:paraId="5747C647" w14:textId="3B0575E0" w:rsidR="0093182B" w:rsidRDefault="00705303" w:rsidP="004B1925">
      <w:pPr>
        <w:spacing w:line="360" w:lineRule="auto"/>
        <w:ind w:right="36"/>
        <w:jc w:val="both"/>
        <w:rPr>
          <w:rFonts w:ascii="Arial" w:hAnsi="Arial" w:cs="Arial"/>
          <w:b w:val="0"/>
          <w:bCs/>
          <w:sz w:val="20"/>
          <w:szCs w:val="20"/>
          <w:lang w:val="es-ES" w:eastAsia="es-ES"/>
        </w:rPr>
      </w:pPr>
      <w:r>
        <w:rPr>
          <w:rFonts w:ascii="Arial" w:hAnsi="Arial" w:cs="Arial"/>
          <w:b w:val="0"/>
          <w:bCs/>
          <w:sz w:val="20"/>
          <w:szCs w:val="20"/>
          <w:lang w:val="es-ES" w:eastAsia="es-ES"/>
        </w:rPr>
        <w:t>E</w:t>
      </w:r>
      <w:r w:rsidR="004B1925" w:rsidRPr="004B1925">
        <w:rPr>
          <w:rFonts w:ascii="Arial" w:hAnsi="Arial" w:cs="Arial"/>
          <w:b w:val="0"/>
          <w:bCs/>
          <w:sz w:val="20"/>
          <w:szCs w:val="20"/>
          <w:lang w:val="es-ES" w:eastAsia="es-ES"/>
        </w:rPr>
        <w:t xml:space="preserve">l Tercer Visitador Regional de la CDHEC, </w:t>
      </w:r>
      <w:r>
        <w:rPr>
          <w:rFonts w:ascii="Arial" w:hAnsi="Arial" w:cs="Arial"/>
          <w:b w:val="0"/>
          <w:bCs/>
          <w:sz w:val="20"/>
          <w:szCs w:val="20"/>
          <w:lang w:val="es-ES" w:eastAsia="es-ES"/>
        </w:rPr>
        <w:t>m</w:t>
      </w:r>
      <w:r w:rsidRPr="004B1925">
        <w:rPr>
          <w:rFonts w:ascii="Arial" w:hAnsi="Arial" w:cs="Arial"/>
          <w:b w:val="0"/>
          <w:bCs/>
          <w:sz w:val="20"/>
          <w:szCs w:val="20"/>
          <w:lang w:val="es-ES" w:eastAsia="es-ES"/>
        </w:rPr>
        <w:t xml:space="preserve">ediante acuerdo de fecha </w:t>
      </w:r>
      <w:r>
        <w:rPr>
          <w:rFonts w:ascii="Arial" w:hAnsi="Arial" w:cs="Arial"/>
          <w:b w:val="0"/>
          <w:bCs/>
          <w:sz w:val="20"/>
          <w:szCs w:val="20"/>
          <w:lang w:val="es-ES" w:eastAsia="es-ES"/>
        </w:rPr>
        <w:t>27 de septiembre de 2023</w:t>
      </w:r>
      <w:r w:rsidRPr="004B1925">
        <w:rPr>
          <w:rFonts w:ascii="Arial" w:hAnsi="Arial" w:cs="Arial"/>
          <w:b w:val="0"/>
          <w:bCs/>
          <w:sz w:val="20"/>
          <w:szCs w:val="20"/>
          <w:lang w:val="es-ES" w:eastAsia="es-ES"/>
        </w:rPr>
        <w:t xml:space="preserve">, </w:t>
      </w:r>
      <w:r w:rsidR="004B1925" w:rsidRPr="004B1925">
        <w:rPr>
          <w:rFonts w:ascii="Arial" w:hAnsi="Arial" w:cs="Arial"/>
          <w:b w:val="0"/>
          <w:bCs/>
          <w:sz w:val="20"/>
          <w:szCs w:val="20"/>
          <w:lang w:val="es-ES" w:eastAsia="es-ES"/>
        </w:rPr>
        <w:t>propuso a</w:t>
      </w:r>
      <w:r w:rsidR="004B1925">
        <w:rPr>
          <w:rFonts w:ascii="Arial" w:hAnsi="Arial" w:cs="Arial"/>
          <w:b w:val="0"/>
          <w:bCs/>
          <w:sz w:val="20"/>
          <w:szCs w:val="20"/>
          <w:lang w:val="es-ES" w:eastAsia="es-ES"/>
        </w:rPr>
        <w:t xml:space="preserve"> </w:t>
      </w:r>
      <w:r w:rsidR="00ED3247">
        <w:rPr>
          <w:rFonts w:ascii="Arial" w:hAnsi="Arial" w:cs="Arial"/>
          <w:b w:val="0"/>
          <w:bCs/>
          <w:i/>
          <w:iCs/>
          <w:sz w:val="20"/>
          <w:szCs w:val="20"/>
          <w:lang w:val="es-ES" w:eastAsia="es-ES"/>
        </w:rPr>
        <w:t>Ag1</w:t>
      </w:r>
      <w:r>
        <w:rPr>
          <w:rFonts w:ascii="Arial" w:hAnsi="Arial" w:cs="Arial"/>
          <w:b w:val="0"/>
          <w:bCs/>
          <w:sz w:val="20"/>
          <w:szCs w:val="20"/>
          <w:lang w:val="es-ES" w:eastAsia="es-ES"/>
        </w:rPr>
        <w:t>, en su carácter de parte quejosa,</w:t>
      </w:r>
      <w:r w:rsidR="004B1925">
        <w:rPr>
          <w:rFonts w:ascii="Arial" w:hAnsi="Arial" w:cs="Arial"/>
          <w:b w:val="0"/>
          <w:bCs/>
          <w:sz w:val="20"/>
          <w:szCs w:val="20"/>
          <w:lang w:val="es-ES" w:eastAsia="es-ES"/>
        </w:rPr>
        <w:t xml:space="preserve"> la conciliación consistente en que se realizara la devolución del descuento realizado vía nómina de la falta injustificada reflejada el día primero de enero de 2023 y se instruyera a quien debiera hacerlo para que, en lo subsecuente se evitara realizar descuentos que no estuvieran justificados dentro del periodo establecido por el artículo 517 de la Ley Federal del Trabajo. </w:t>
      </w:r>
      <w:r w:rsidR="004B1925" w:rsidRPr="004B1925">
        <w:rPr>
          <w:rFonts w:ascii="Arial" w:hAnsi="Arial" w:cs="Arial"/>
          <w:b w:val="0"/>
          <w:bCs/>
          <w:sz w:val="20"/>
          <w:szCs w:val="20"/>
          <w:lang w:val="es-ES" w:eastAsia="es-ES"/>
        </w:rPr>
        <w:t xml:space="preserve">La mencionada propuesta conciliatoria, le fue notificada a la </w:t>
      </w:r>
      <w:r w:rsidR="002F73CD">
        <w:rPr>
          <w:rFonts w:ascii="Arial" w:hAnsi="Arial" w:cs="Arial"/>
          <w:b w:val="0"/>
          <w:bCs/>
          <w:sz w:val="20"/>
          <w:szCs w:val="20"/>
          <w:lang w:val="es-ES" w:eastAsia="es-ES"/>
        </w:rPr>
        <w:t>parte quejosa</w:t>
      </w:r>
      <w:r w:rsidR="004B1925" w:rsidRPr="004B1925">
        <w:rPr>
          <w:rFonts w:ascii="Arial" w:hAnsi="Arial" w:cs="Arial"/>
          <w:b w:val="0"/>
          <w:bCs/>
          <w:sz w:val="20"/>
          <w:szCs w:val="20"/>
          <w:lang w:val="es-ES" w:eastAsia="es-ES"/>
        </w:rPr>
        <w:t xml:space="preserve"> en fecha </w:t>
      </w:r>
      <w:r w:rsidR="002F73CD">
        <w:rPr>
          <w:rFonts w:ascii="Arial" w:hAnsi="Arial" w:cs="Arial"/>
          <w:b w:val="0"/>
          <w:bCs/>
          <w:sz w:val="20"/>
          <w:szCs w:val="20"/>
          <w:lang w:val="es-ES" w:eastAsia="es-ES"/>
        </w:rPr>
        <w:t>29 de septiembre</w:t>
      </w:r>
      <w:r w:rsidR="004B1925" w:rsidRPr="004B1925">
        <w:rPr>
          <w:rFonts w:ascii="Arial" w:hAnsi="Arial" w:cs="Arial"/>
          <w:b w:val="0"/>
          <w:bCs/>
          <w:sz w:val="20"/>
          <w:szCs w:val="20"/>
          <w:lang w:val="es-ES" w:eastAsia="es-ES"/>
        </w:rPr>
        <w:t xml:space="preserve"> de 2023, a través del oficio número TV-</w:t>
      </w:r>
      <w:r w:rsidR="000E79E9">
        <w:rPr>
          <w:rFonts w:ascii="Arial" w:hAnsi="Arial" w:cs="Arial"/>
          <w:b w:val="0"/>
          <w:bCs/>
          <w:sz w:val="20"/>
          <w:szCs w:val="20"/>
          <w:lang w:val="es-ES" w:eastAsia="es-ES"/>
        </w:rPr>
        <w:t>X</w:t>
      </w:r>
      <w:r w:rsidR="004B1925" w:rsidRPr="004B1925">
        <w:rPr>
          <w:rFonts w:ascii="Arial" w:hAnsi="Arial" w:cs="Arial"/>
          <w:b w:val="0"/>
          <w:bCs/>
          <w:sz w:val="20"/>
          <w:szCs w:val="20"/>
          <w:lang w:val="es-ES" w:eastAsia="es-ES"/>
        </w:rPr>
        <w:t>/202</w:t>
      </w:r>
      <w:r w:rsidR="002F73CD">
        <w:rPr>
          <w:rFonts w:ascii="Arial" w:hAnsi="Arial" w:cs="Arial"/>
          <w:b w:val="0"/>
          <w:bCs/>
          <w:sz w:val="20"/>
          <w:szCs w:val="20"/>
          <w:lang w:val="es-ES" w:eastAsia="es-ES"/>
        </w:rPr>
        <w:t>3</w:t>
      </w:r>
      <w:r w:rsidR="004B1925" w:rsidRPr="004B1925">
        <w:rPr>
          <w:rFonts w:ascii="Arial" w:hAnsi="Arial" w:cs="Arial"/>
          <w:b w:val="0"/>
          <w:bCs/>
          <w:sz w:val="20"/>
          <w:szCs w:val="20"/>
          <w:lang w:val="es-ES" w:eastAsia="es-ES"/>
        </w:rPr>
        <w:t xml:space="preserve">. </w:t>
      </w:r>
    </w:p>
    <w:p w14:paraId="06A993A8" w14:textId="6E72B70A" w:rsidR="0093182B" w:rsidRPr="00FC1790" w:rsidRDefault="0093182B" w:rsidP="0093182B">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lastRenderedPageBreak/>
        <w:t>Respuesta a propuesta conciliatoria</w:t>
      </w:r>
    </w:p>
    <w:p w14:paraId="20C45F0D" w14:textId="1541B93C" w:rsidR="0093182B" w:rsidRDefault="00705303" w:rsidP="0093182B">
      <w:pPr>
        <w:spacing w:line="360" w:lineRule="auto"/>
        <w:ind w:right="36"/>
        <w:jc w:val="both"/>
        <w:rPr>
          <w:rFonts w:ascii="Arial" w:hAnsi="Arial" w:cs="Arial"/>
          <w:b w:val="0"/>
          <w:bCs/>
          <w:sz w:val="20"/>
          <w:szCs w:val="20"/>
          <w:lang w:val="es-ES" w:eastAsia="es-ES"/>
        </w:rPr>
      </w:pPr>
      <w:r>
        <w:rPr>
          <w:rFonts w:ascii="Arial" w:hAnsi="Arial" w:cs="Arial"/>
          <w:b w:val="0"/>
          <w:bCs/>
          <w:sz w:val="20"/>
          <w:szCs w:val="20"/>
          <w:lang w:val="es-ES" w:eastAsia="es-ES"/>
        </w:rPr>
        <w:t>Con</w:t>
      </w:r>
      <w:r w:rsidR="0093182B">
        <w:rPr>
          <w:rFonts w:ascii="Arial" w:hAnsi="Arial" w:cs="Arial"/>
          <w:b w:val="0"/>
          <w:bCs/>
          <w:sz w:val="20"/>
          <w:szCs w:val="20"/>
          <w:lang w:val="es-ES" w:eastAsia="es-ES"/>
        </w:rPr>
        <w:t xml:space="preserve"> fecha 03 de octubre de 2023, mediante correo electrónico dirigido a la Tercera Visitaduría Regional de la CDHEC, </w:t>
      </w:r>
      <w:r w:rsidR="00ED3247">
        <w:rPr>
          <w:rFonts w:ascii="Arial" w:hAnsi="Arial" w:cs="Arial"/>
          <w:b w:val="0"/>
          <w:bCs/>
          <w:i/>
          <w:iCs/>
          <w:sz w:val="20"/>
          <w:szCs w:val="20"/>
          <w:lang w:val="es-ES" w:eastAsia="es-ES"/>
        </w:rPr>
        <w:t>Ag1</w:t>
      </w:r>
      <w:r w:rsidR="0093182B">
        <w:rPr>
          <w:rFonts w:ascii="Arial" w:hAnsi="Arial" w:cs="Arial"/>
          <w:b w:val="0"/>
          <w:bCs/>
          <w:sz w:val="20"/>
          <w:szCs w:val="20"/>
          <w:lang w:val="es-ES" w:eastAsia="es-ES"/>
        </w:rPr>
        <w:t xml:space="preserve"> brindó respuesta a la propuesta conciliatoria que le fuera notificada, en la mencionada comunicación electrónica la parte quejosa indicó lo siguiente: </w:t>
      </w:r>
    </w:p>
    <w:p w14:paraId="0CE3B8D0" w14:textId="6CB565C2" w:rsidR="0093182B" w:rsidRPr="0093182B" w:rsidRDefault="0093182B" w:rsidP="0093182B">
      <w:pPr>
        <w:spacing w:line="360" w:lineRule="auto"/>
        <w:ind w:left="709"/>
        <w:rPr>
          <w:rFonts w:ascii="Arial" w:hAnsi="Arial" w:cs="Arial"/>
          <w:b w:val="0"/>
          <w:bCs/>
          <w:i/>
          <w:iCs/>
          <w:sz w:val="16"/>
          <w:lang w:val="es-ES" w:eastAsia="es-ES"/>
        </w:rPr>
      </w:pPr>
      <w:r>
        <w:rPr>
          <w:rFonts w:ascii="Arial" w:hAnsi="Arial" w:cs="Arial"/>
          <w:b w:val="0"/>
          <w:bCs/>
          <w:i/>
          <w:iCs/>
          <w:sz w:val="16"/>
          <w:lang w:val="es-ES" w:eastAsia="es-ES"/>
        </w:rPr>
        <w:t>“…</w:t>
      </w:r>
      <w:r w:rsidRPr="0093182B">
        <w:rPr>
          <w:rFonts w:ascii="Arial" w:hAnsi="Arial" w:cs="Arial"/>
          <w:b w:val="0"/>
          <w:bCs/>
          <w:i/>
          <w:iCs/>
          <w:sz w:val="16"/>
          <w:lang w:val="es-ES" w:eastAsia="es-ES"/>
        </w:rPr>
        <w:t>En relación a oficio TV-</w:t>
      </w:r>
      <w:r w:rsidR="000E79E9">
        <w:rPr>
          <w:rFonts w:ascii="Arial" w:hAnsi="Arial" w:cs="Arial"/>
          <w:b w:val="0"/>
          <w:bCs/>
          <w:i/>
          <w:iCs/>
          <w:sz w:val="16"/>
          <w:lang w:val="es-ES" w:eastAsia="es-ES"/>
        </w:rPr>
        <w:t>X</w:t>
      </w:r>
      <w:r w:rsidRPr="0093182B">
        <w:rPr>
          <w:rFonts w:ascii="Arial" w:hAnsi="Arial" w:cs="Arial"/>
          <w:b w:val="0"/>
          <w:bCs/>
          <w:i/>
          <w:iCs/>
          <w:sz w:val="16"/>
          <w:lang w:val="es-ES" w:eastAsia="es-ES"/>
        </w:rPr>
        <w:t>/2023, mediante el cual se me solicita pronunciamiento respecto a la propuesta que se señala en el mismo; pronuncio:</w:t>
      </w:r>
    </w:p>
    <w:p w14:paraId="1735AAFA"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00ED0121" w14:textId="77777777"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b w:val="0"/>
          <w:bCs/>
          <w:i/>
          <w:iCs/>
          <w:sz w:val="16"/>
          <w:lang w:val="es-ES" w:eastAsia="es-ES"/>
        </w:rPr>
        <w:t>            Y como se lo mencioné desde que presenté mi queja en la CDHEC Tercer Visitaduría Regional del Estado de Coahuila, a su digno cargo:</w:t>
      </w:r>
    </w:p>
    <w:p w14:paraId="1F510D55"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03792E28" w14:textId="77777777" w:rsidR="0093182B" w:rsidRPr="0093182B" w:rsidRDefault="0093182B" w:rsidP="0093182B">
      <w:pPr>
        <w:pStyle w:val="Prrafodelista"/>
        <w:spacing w:line="360" w:lineRule="auto"/>
        <w:ind w:left="1416"/>
        <w:rPr>
          <w:rFonts w:cs="Arial"/>
          <w:i/>
          <w:iCs/>
          <w:w w:val="100"/>
          <w:sz w:val="16"/>
          <w:szCs w:val="16"/>
        </w:rPr>
      </w:pPr>
      <w:r w:rsidRPr="0093182B">
        <w:rPr>
          <w:rFonts w:cs="Arial"/>
          <w:i/>
          <w:iCs/>
          <w:w w:val="100"/>
          <w:sz w:val="16"/>
          <w:szCs w:val="16"/>
        </w:rPr>
        <w:t>-Solicito no solo la devolución de retención de salario injustificado, por mi trabajo ya devengado, con Uso indebido de la función Pública por Violación al derecho a la legalidad y seguridad jurídica;</w:t>
      </w:r>
    </w:p>
    <w:p w14:paraId="5AEC5CF4" w14:textId="77777777" w:rsidR="0093182B" w:rsidRPr="0093182B" w:rsidRDefault="0093182B" w:rsidP="0093182B">
      <w:pPr>
        <w:pStyle w:val="Prrafodelista"/>
        <w:spacing w:line="360" w:lineRule="auto"/>
        <w:ind w:left="1416"/>
        <w:rPr>
          <w:rFonts w:cs="Arial"/>
          <w:i/>
          <w:iCs/>
          <w:w w:val="100"/>
          <w:sz w:val="16"/>
          <w:szCs w:val="16"/>
        </w:rPr>
      </w:pPr>
      <w:r w:rsidRPr="0093182B">
        <w:rPr>
          <w:rFonts w:cs="Arial"/>
          <w:i/>
          <w:iCs/>
          <w:w w:val="100"/>
          <w:sz w:val="16"/>
          <w:szCs w:val="16"/>
        </w:rPr>
        <w:t>-Sino también se investiguen a fondo los hechos denunciados, por parte de las autoridades competentes y se apliquen las sanciones correspondientes al Servidor (es) Publico (s) quien (es) resulte(n) responsable (s) de haber dado la instrucción por comisión o por omisión, en al área correspondiente, para realizar el descuento injustificado, con razón de Violencia contra las Mujeres y Violencia Laboral. Y se me informe del seguimiento y conclusión del proceso. Y se garantice la no repetición.</w:t>
      </w:r>
    </w:p>
    <w:p w14:paraId="38B6E97A" w14:textId="77777777" w:rsidR="0093182B" w:rsidRPr="0093182B" w:rsidRDefault="0093182B" w:rsidP="0093182B">
      <w:pPr>
        <w:spacing w:line="360" w:lineRule="auto"/>
        <w:ind w:left="1416"/>
        <w:jc w:val="both"/>
        <w:rPr>
          <w:rFonts w:ascii="Arial" w:hAnsi="Arial" w:cs="Arial"/>
          <w:b w:val="0"/>
          <w:bCs/>
          <w:i/>
          <w:iCs/>
          <w:sz w:val="16"/>
          <w:lang w:val="es-ES" w:eastAsia="es-ES"/>
        </w:rPr>
      </w:pPr>
      <w:r w:rsidRPr="0093182B">
        <w:rPr>
          <w:rFonts w:ascii="Arial" w:hAnsi="Arial" w:cs="Arial"/>
          <w:i/>
          <w:iCs/>
          <w:sz w:val="16"/>
          <w:lang w:val="es-ES" w:eastAsia="es-ES"/>
        </w:rPr>
        <w:t xml:space="preserve">Así como no Existe proceso administrativo fehaciente que justifique el descuento de mi salario por trabajo devengado del 1 de Enero del 2023, tampoco existe ni existirá proceso administrativo fehaciente que justifique el argumento emitido por la dependencia llamado CONFUSION (del 26 o 27 Noviembre del 2022). Ni de ningún otro día o “confusión”.  </w:t>
      </w:r>
    </w:p>
    <w:p w14:paraId="5C27AD9B"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793C0DAA" w14:textId="50C35837"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b w:val="0"/>
          <w:bCs/>
          <w:i/>
          <w:iCs/>
          <w:sz w:val="16"/>
          <w:lang w:val="es-ES" w:eastAsia="es-ES"/>
        </w:rPr>
        <w:t xml:space="preserve">Pero si </w:t>
      </w:r>
      <w:r w:rsidRPr="0093182B">
        <w:rPr>
          <w:rFonts w:ascii="Arial" w:hAnsi="Arial" w:cs="Arial"/>
          <w:i/>
          <w:iCs/>
          <w:sz w:val="16"/>
          <w:lang w:val="es-ES" w:eastAsia="es-ES"/>
        </w:rPr>
        <w:t>existe</w:t>
      </w:r>
      <w:r w:rsidRPr="0093182B">
        <w:rPr>
          <w:rFonts w:ascii="Arial" w:hAnsi="Arial" w:cs="Arial"/>
          <w:b w:val="0"/>
          <w:bCs/>
          <w:i/>
          <w:iCs/>
          <w:sz w:val="16"/>
          <w:lang w:val="es-ES" w:eastAsia="es-ES"/>
        </w:rPr>
        <w:t xml:space="preserve"> evidencia desde enero del 2023, que fu</w:t>
      </w:r>
      <w:r>
        <w:rPr>
          <w:rFonts w:ascii="Arial" w:hAnsi="Arial" w:cs="Arial"/>
          <w:b w:val="0"/>
          <w:bCs/>
          <w:i/>
          <w:iCs/>
          <w:sz w:val="16"/>
          <w:lang w:val="es-ES" w:eastAsia="es-ES"/>
        </w:rPr>
        <w:t>e</w:t>
      </w:r>
      <w:r w:rsidRPr="0093182B">
        <w:rPr>
          <w:rFonts w:ascii="Arial" w:hAnsi="Arial" w:cs="Arial"/>
          <w:b w:val="0"/>
          <w:bCs/>
          <w:i/>
          <w:iCs/>
          <w:sz w:val="16"/>
          <w:lang w:val="es-ES" w:eastAsia="es-ES"/>
        </w:rPr>
        <w:t xml:space="preserve"> una ACCION PREMEDITADA, alevosa, denigrante, laboralmente de las más frustrantes, psicológicamente de las mas violentas en mi autoestima, patrimonialmente de las más depresivas, por parte del entonces Director en turno, El es el único responsable de las </w:t>
      </w:r>
      <w:r w:rsidRPr="0093182B">
        <w:rPr>
          <w:rFonts w:ascii="Arial" w:hAnsi="Arial" w:cs="Arial"/>
          <w:i/>
          <w:iCs/>
          <w:sz w:val="16"/>
          <w:lang w:val="es-ES" w:eastAsia="es-ES"/>
        </w:rPr>
        <w:t>sentencias administrativas</w:t>
      </w:r>
      <w:r w:rsidRPr="0093182B">
        <w:rPr>
          <w:rFonts w:ascii="Arial" w:hAnsi="Arial" w:cs="Arial"/>
          <w:b w:val="0"/>
          <w:bCs/>
          <w:i/>
          <w:iCs/>
          <w:sz w:val="16"/>
          <w:lang w:val="es-ES" w:eastAsia="es-ES"/>
        </w:rPr>
        <w:t xml:space="preserve">, médicas y demás procesales del Nosocomio.  </w:t>
      </w:r>
      <w:r w:rsidRPr="0093182B">
        <w:rPr>
          <w:rFonts w:ascii="Arial" w:hAnsi="Arial" w:cs="Arial"/>
          <w:i/>
          <w:iCs/>
          <w:sz w:val="16"/>
          <w:lang w:val="es-ES" w:eastAsia="es-ES"/>
        </w:rPr>
        <w:t>El se negó</w:t>
      </w:r>
      <w:r w:rsidRPr="0093182B">
        <w:rPr>
          <w:rFonts w:ascii="Arial" w:hAnsi="Arial" w:cs="Arial"/>
          <w:b w:val="0"/>
          <w:bCs/>
          <w:i/>
          <w:iCs/>
          <w:sz w:val="16"/>
          <w:lang w:val="es-ES" w:eastAsia="es-ES"/>
        </w:rPr>
        <w:t xml:space="preserve"> a firmar </w:t>
      </w:r>
      <w:r w:rsidRPr="0093182B">
        <w:rPr>
          <w:rFonts w:ascii="Arial" w:hAnsi="Arial" w:cs="Arial"/>
          <w:i/>
          <w:iCs/>
          <w:sz w:val="16"/>
          <w:lang w:val="es-ES" w:eastAsia="es-ES"/>
        </w:rPr>
        <w:t>en tiempo y en forma</w:t>
      </w:r>
      <w:r w:rsidRPr="0093182B">
        <w:rPr>
          <w:rFonts w:ascii="Arial" w:hAnsi="Arial" w:cs="Arial"/>
          <w:b w:val="0"/>
          <w:bCs/>
          <w:i/>
          <w:iCs/>
          <w:sz w:val="16"/>
          <w:lang w:val="es-ES" w:eastAsia="es-ES"/>
        </w:rPr>
        <w:t xml:space="preserve"> los documentos que </w:t>
      </w:r>
      <w:r w:rsidRPr="0093182B">
        <w:rPr>
          <w:rFonts w:ascii="Arial" w:hAnsi="Arial" w:cs="Arial"/>
          <w:i/>
          <w:iCs/>
          <w:sz w:val="16"/>
          <w:lang w:val="es-ES" w:eastAsia="es-ES"/>
        </w:rPr>
        <w:t>le señalaron</w:t>
      </w:r>
      <w:r w:rsidRPr="0093182B">
        <w:rPr>
          <w:rFonts w:ascii="Arial" w:hAnsi="Arial" w:cs="Arial"/>
          <w:b w:val="0"/>
          <w:bCs/>
          <w:i/>
          <w:iCs/>
          <w:sz w:val="16"/>
          <w:lang w:val="es-ES" w:eastAsia="es-ES"/>
        </w:rPr>
        <w:t xml:space="preserve"> revertirían el daño, su abuso de poder, la violencia contra mí, El sabía que el daño no solo sería el económico, sino que el impacto sería muy violento contra una mujer, ya que no solo soy Mujer, ama de casa, soy Especialista en Cirugía, soy trabajadora, proveedora de bienes de mi hogar y de mis hijos.</w:t>
      </w:r>
    </w:p>
    <w:p w14:paraId="0FE5245A"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64B05241" w14:textId="77777777"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b w:val="0"/>
          <w:bCs/>
          <w:i/>
          <w:iCs/>
          <w:sz w:val="16"/>
          <w:lang w:val="es-ES" w:eastAsia="es-ES"/>
        </w:rPr>
        <w:t>Y Así lo definen las Leyes que sustentan cabalmente la función de la CDHEC y la CNDH y demás Recomendaciones emitidas y Organismos como la CEDAW, la CIDH,..:</w:t>
      </w:r>
    </w:p>
    <w:p w14:paraId="5B508557"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2F2FD695" w14:textId="711C1596"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i/>
          <w:iCs/>
          <w:sz w:val="16"/>
          <w:lang w:val="es-ES" w:eastAsia="es-ES"/>
        </w:rPr>
        <w:t>La Violencia contra las Mujeres es</w:t>
      </w:r>
      <w:r w:rsidRPr="0093182B">
        <w:rPr>
          <w:rFonts w:ascii="Arial" w:hAnsi="Arial" w:cs="Arial"/>
          <w:b w:val="0"/>
          <w:bCs/>
          <w:i/>
          <w:iCs/>
          <w:sz w:val="16"/>
          <w:lang w:val="es-ES" w:eastAsia="es-ES"/>
        </w:rPr>
        <w:t xml:space="preserve">: Cualquier </w:t>
      </w:r>
      <w:r w:rsidRPr="0093182B">
        <w:rPr>
          <w:rFonts w:ascii="Arial" w:hAnsi="Arial" w:cs="Arial"/>
          <w:i/>
          <w:iCs/>
          <w:sz w:val="16"/>
          <w:lang w:val="es-ES" w:eastAsia="es-ES"/>
        </w:rPr>
        <w:t>acción u omisión, basada en</w:t>
      </w:r>
      <w:r w:rsidRPr="0093182B">
        <w:rPr>
          <w:rFonts w:ascii="Arial" w:hAnsi="Arial" w:cs="Arial"/>
          <w:b w:val="0"/>
          <w:bCs/>
          <w:i/>
          <w:iCs/>
          <w:sz w:val="16"/>
          <w:lang w:val="es-ES" w:eastAsia="es-ES"/>
        </w:rPr>
        <w:t xml:space="preserve"> su </w:t>
      </w:r>
      <w:r w:rsidRPr="0093182B">
        <w:rPr>
          <w:rFonts w:ascii="Arial" w:hAnsi="Arial" w:cs="Arial"/>
          <w:i/>
          <w:iCs/>
          <w:sz w:val="16"/>
          <w:lang w:val="es-ES" w:eastAsia="es-ES"/>
        </w:rPr>
        <w:t>género</w:t>
      </w:r>
      <w:r w:rsidRPr="0093182B">
        <w:rPr>
          <w:rFonts w:ascii="Arial" w:hAnsi="Arial" w:cs="Arial"/>
          <w:b w:val="0"/>
          <w:bCs/>
          <w:i/>
          <w:iCs/>
          <w:sz w:val="16"/>
          <w:lang w:val="es-ES" w:eastAsia="es-ES"/>
        </w:rPr>
        <w:t xml:space="preserve">, que les cause daño o sufrimiento </w:t>
      </w:r>
      <w:r w:rsidRPr="0093182B">
        <w:rPr>
          <w:rFonts w:ascii="Arial" w:hAnsi="Arial" w:cs="Arial"/>
          <w:i/>
          <w:iCs/>
          <w:sz w:val="16"/>
          <w:lang w:val="es-ES" w:eastAsia="es-ES"/>
        </w:rPr>
        <w:t>psicológico</w:t>
      </w:r>
      <w:r w:rsidRPr="0093182B">
        <w:rPr>
          <w:rFonts w:ascii="Arial" w:hAnsi="Arial" w:cs="Arial"/>
          <w:b w:val="0"/>
          <w:bCs/>
          <w:i/>
          <w:iCs/>
          <w:sz w:val="16"/>
          <w:lang w:val="es-ES" w:eastAsia="es-ES"/>
        </w:rPr>
        <w:t xml:space="preserve">, físico, </w:t>
      </w:r>
      <w:r w:rsidRPr="0093182B">
        <w:rPr>
          <w:rFonts w:ascii="Arial" w:hAnsi="Arial" w:cs="Arial"/>
          <w:i/>
          <w:iCs/>
          <w:sz w:val="16"/>
          <w:lang w:val="es-ES" w:eastAsia="es-ES"/>
        </w:rPr>
        <w:t>patrimonial, económico</w:t>
      </w:r>
      <w:r w:rsidRPr="0093182B">
        <w:rPr>
          <w:rFonts w:ascii="Arial" w:hAnsi="Arial" w:cs="Arial"/>
          <w:b w:val="0"/>
          <w:bCs/>
          <w:i/>
          <w:iCs/>
          <w:sz w:val="16"/>
          <w:lang w:val="es-ES" w:eastAsia="es-ES"/>
        </w:rPr>
        <w:t xml:space="preserve">, sexual o la muerte, tanto en el ámbito privado </w:t>
      </w:r>
      <w:r w:rsidRPr="0093182B">
        <w:rPr>
          <w:rFonts w:ascii="Arial" w:hAnsi="Arial" w:cs="Arial"/>
          <w:i/>
          <w:iCs/>
          <w:sz w:val="16"/>
          <w:lang w:val="es-ES" w:eastAsia="es-ES"/>
        </w:rPr>
        <w:t>como en el público</w:t>
      </w:r>
      <w:r w:rsidRPr="0093182B">
        <w:rPr>
          <w:rFonts w:ascii="Arial" w:hAnsi="Arial" w:cs="Arial"/>
          <w:b w:val="0"/>
          <w:bCs/>
          <w:i/>
          <w:iCs/>
          <w:sz w:val="16"/>
          <w:lang w:val="es-ES" w:eastAsia="es-ES"/>
        </w:rPr>
        <w:t xml:space="preserve">. </w:t>
      </w:r>
      <w:r w:rsidRPr="0093182B">
        <w:rPr>
          <w:rFonts w:ascii="Arial" w:hAnsi="Arial" w:cs="Arial"/>
          <w:i/>
          <w:iCs/>
          <w:sz w:val="16"/>
          <w:lang w:val="es-ES" w:eastAsia="es-ES"/>
        </w:rPr>
        <w:t>La violencia laboral por razones de género</w:t>
      </w:r>
      <w:r w:rsidRPr="0093182B">
        <w:rPr>
          <w:rFonts w:ascii="Arial" w:hAnsi="Arial" w:cs="Arial"/>
          <w:b w:val="0"/>
          <w:bCs/>
          <w:i/>
          <w:iCs/>
          <w:sz w:val="16"/>
          <w:lang w:val="es-ES" w:eastAsia="es-ES"/>
        </w:rPr>
        <w:t xml:space="preserve">, el acoso y el hostigamiento sexual </w:t>
      </w:r>
      <w:r w:rsidRPr="0093182B">
        <w:rPr>
          <w:rFonts w:ascii="Arial" w:hAnsi="Arial" w:cs="Arial"/>
          <w:i/>
          <w:iCs/>
          <w:sz w:val="16"/>
          <w:lang w:val="es-ES" w:eastAsia="es-ES"/>
        </w:rPr>
        <w:t>son también formas de violencia contra las mujeres</w:t>
      </w:r>
      <w:r w:rsidRPr="0093182B">
        <w:rPr>
          <w:rFonts w:ascii="Arial" w:hAnsi="Arial" w:cs="Arial"/>
          <w:b w:val="0"/>
          <w:bCs/>
          <w:i/>
          <w:iCs/>
          <w:sz w:val="16"/>
          <w:lang w:val="es-ES" w:eastAsia="es-ES"/>
        </w:rPr>
        <w:t>.</w:t>
      </w:r>
    </w:p>
    <w:p w14:paraId="5947D3FD" w14:textId="77777777"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i/>
          <w:iCs/>
          <w:sz w:val="16"/>
          <w:lang w:val="es-ES" w:eastAsia="es-ES"/>
        </w:rPr>
        <w:t>La Violencia Laboral</w:t>
      </w:r>
      <w:r w:rsidRPr="0093182B">
        <w:rPr>
          <w:rFonts w:ascii="Arial" w:hAnsi="Arial" w:cs="Arial"/>
          <w:b w:val="0"/>
          <w:bCs/>
          <w:i/>
          <w:iCs/>
          <w:sz w:val="16"/>
          <w:lang w:val="es-ES" w:eastAsia="es-ES"/>
        </w:rPr>
        <w:t xml:space="preserve"> es aquella que “se ejerce por las personas que tienen un vínculo laboral, docente o análogo con la víctima, independientemente de la relación jerárquica. Consiste en un abuso de poder que </w:t>
      </w:r>
      <w:r w:rsidRPr="0093182B">
        <w:rPr>
          <w:rFonts w:ascii="Arial" w:hAnsi="Arial" w:cs="Arial"/>
          <w:i/>
          <w:iCs/>
          <w:sz w:val="16"/>
          <w:lang w:val="es-ES" w:eastAsia="es-ES"/>
        </w:rPr>
        <w:t>daña la autoestima, salud, integridad, liberad y seguridad de la víctima, impide su desarrollo y atenta contra la igualdad”.</w:t>
      </w:r>
      <w:r w:rsidRPr="0093182B">
        <w:rPr>
          <w:rFonts w:ascii="Arial" w:hAnsi="Arial" w:cs="Arial"/>
          <w:b w:val="0"/>
          <w:bCs/>
          <w:i/>
          <w:iCs/>
          <w:sz w:val="16"/>
          <w:lang w:val="es-ES" w:eastAsia="es-ES"/>
        </w:rPr>
        <w:t xml:space="preserve"> </w:t>
      </w:r>
    </w:p>
    <w:p w14:paraId="339C8427"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16868D95" w14:textId="77777777"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i/>
          <w:iCs/>
          <w:sz w:val="16"/>
          <w:lang w:val="es-ES" w:eastAsia="es-ES"/>
        </w:rPr>
        <w:t>“Constituye violencia laboral: la negativa</w:t>
      </w:r>
      <w:r w:rsidRPr="0093182B">
        <w:rPr>
          <w:rFonts w:ascii="Arial" w:hAnsi="Arial" w:cs="Arial"/>
          <w:b w:val="0"/>
          <w:bCs/>
          <w:i/>
          <w:iCs/>
          <w:sz w:val="16"/>
          <w:lang w:val="es-ES" w:eastAsia="es-ES"/>
        </w:rPr>
        <w:t xml:space="preserve"> ilegal a contratar a la Víctima o </w:t>
      </w:r>
      <w:r w:rsidRPr="0093182B">
        <w:rPr>
          <w:rFonts w:ascii="Arial" w:hAnsi="Arial" w:cs="Arial"/>
          <w:i/>
          <w:iCs/>
          <w:sz w:val="16"/>
          <w:lang w:val="es-ES" w:eastAsia="es-ES"/>
        </w:rPr>
        <w:t>a respetar</w:t>
      </w:r>
      <w:r w:rsidRPr="0093182B">
        <w:rPr>
          <w:rFonts w:ascii="Arial" w:hAnsi="Arial" w:cs="Arial"/>
          <w:b w:val="0"/>
          <w:bCs/>
          <w:i/>
          <w:iCs/>
          <w:sz w:val="16"/>
          <w:lang w:val="es-ES" w:eastAsia="es-ES"/>
        </w:rPr>
        <w:t xml:space="preserve"> su permanencia o </w:t>
      </w:r>
      <w:r w:rsidRPr="0093182B">
        <w:rPr>
          <w:rFonts w:ascii="Arial" w:hAnsi="Arial" w:cs="Arial"/>
          <w:i/>
          <w:iCs/>
          <w:sz w:val="16"/>
          <w:lang w:val="es-ES" w:eastAsia="es-ES"/>
        </w:rPr>
        <w:t>condiciones generales de trabajo</w:t>
      </w:r>
      <w:r w:rsidRPr="0093182B">
        <w:rPr>
          <w:rFonts w:ascii="Arial" w:hAnsi="Arial" w:cs="Arial"/>
          <w:b w:val="0"/>
          <w:bCs/>
          <w:i/>
          <w:iCs/>
          <w:sz w:val="16"/>
          <w:lang w:val="es-ES" w:eastAsia="es-ES"/>
        </w:rPr>
        <w:t xml:space="preserve">; la descalificación del trabajo realizado, </w:t>
      </w:r>
      <w:r w:rsidRPr="00214281">
        <w:rPr>
          <w:rFonts w:ascii="Arial" w:hAnsi="Arial" w:cs="Arial"/>
          <w:i/>
          <w:iCs/>
          <w:sz w:val="16"/>
          <w:lang w:val="es-ES" w:eastAsia="es-ES"/>
        </w:rPr>
        <w:t>las amenazas</w:t>
      </w:r>
      <w:r w:rsidRPr="0093182B">
        <w:rPr>
          <w:rFonts w:ascii="Arial" w:hAnsi="Arial" w:cs="Arial"/>
          <w:b w:val="0"/>
          <w:bCs/>
          <w:i/>
          <w:iCs/>
          <w:sz w:val="16"/>
          <w:lang w:val="es-ES" w:eastAsia="es-ES"/>
        </w:rPr>
        <w:t xml:space="preserve">, la intimidación, </w:t>
      </w:r>
      <w:r w:rsidRPr="00214281">
        <w:rPr>
          <w:rFonts w:ascii="Arial" w:hAnsi="Arial" w:cs="Arial"/>
          <w:i/>
          <w:iCs/>
          <w:sz w:val="16"/>
          <w:lang w:val="es-ES" w:eastAsia="es-ES"/>
        </w:rPr>
        <w:t>las humillaciones</w:t>
      </w:r>
      <w:r w:rsidRPr="0093182B">
        <w:rPr>
          <w:rFonts w:ascii="Arial" w:hAnsi="Arial" w:cs="Arial"/>
          <w:b w:val="0"/>
          <w:bCs/>
          <w:i/>
          <w:iCs/>
          <w:sz w:val="16"/>
          <w:lang w:val="es-ES" w:eastAsia="es-ES"/>
        </w:rPr>
        <w:t xml:space="preserve">, la explotación y todo tipo de discriminación </w:t>
      </w:r>
      <w:r w:rsidRPr="00214281">
        <w:rPr>
          <w:rFonts w:ascii="Arial" w:hAnsi="Arial" w:cs="Arial"/>
          <w:i/>
          <w:iCs/>
          <w:sz w:val="16"/>
          <w:lang w:val="es-ES" w:eastAsia="es-ES"/>
        </w:rPr>
        <w:t>por condición de género</w:t>
      </w:r>
      <w:r w:rsidRPr="0093182B">
        <w:rPr>
          <w:rFonts w:ascii="Arial" w:hAnsi="Arial" w:cs="Arial"/>
          <w:b w:val="0"/>
          <w:bCs/>
          <w:i/>
          <w:iCs/>
          <w:sz w:val="16"/>
          <w:lang w:val="es-ES" w:eastAsia="es-ES"/>
        </w:rPr>
        <w:t>.</w:t>
      </w:r>
    </w:p>
    <w:p w14:paraId="42F2568F"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65EF8616" w14:textId="32ABD8AF"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b w:val="0"/>
          <w:bCs/>
          <w:i/>
          <w:iCs/>
          <w:sz w:val="16"/>
          <w:lang w:val="es-ES" w:eastAsia="es-ES"/>
        </w:rPr>
        <w:t>De no considerar todo lo señalado, garantizan una “divertida”, permanente y habitual práctica activa y el silencio de muchas compañeras que están en iguales circunstancias en ése nosocomio por la misma persona, que aun sin estar de Director Médico, su brazo abusivo tiene una influencia sin límites, así como las consecuencias tan denigrantes para la Mujer: su salario, su estima, su silencio, su patrimonio,.</w:t>
      </w:r>
      <w:r w:rsidR="00214281">
        <w:rPr>
          <w:rFonts w:ascii="Arial" w:hAnsi="Arial" w:cs="Arial"/>
          <w:b w:val="0"/>
          <w:bCs/>
          <w:i/>
          <w:iCs/>
          <w:sz w:val="16"/>
          <w:lang w:val="es-ES" w:eastAsia="es-ES"/>
        </w:rPr>
        <w:t>.</w:t>
      </w:r>
    </w:p>
    <w:p w14:paraId="30F7E78A" w14:textId="77777777" w:rsidR="0093182B" w:rsidRPr="0093182B" w:rsidRDefault="0093182B" w:rsidP="0093182B">
      <w:pPr>
        <w:spacing w:line="360" w:lineRule="auto"/>
        <w:ind w:left="709"/>
        <w:jc w:val="both"/>
        <w:rPr>
          <w:rFonts w:ascii="Arial" w:hAnsi="Arial" w:cs="Arial"/>
          <w:b w:val="0"/>
          <w:bCs/>
          <w:i/>
          <w:iCs/>
          <w:sz w:val="16"/>
          <w:lang w:val="es-ES" w:eastAsia="es-ES"/>
        </w:rPr>
      </w:pPr>
    </w:p>
    <w:p w14:paraId="317A620A" w14:textId="3AC81489" w:rsidR="0093182B" w:rsidRPr="0093182B" w:rsidRDefault="0093182B" w:rsidP="0093182B">
      <w:pPr>
        <w:spacing w:line="360" w:lineRule="auto"/>
        <w:ind w:left="709"/>
        <w:jc w:val="both"/>
        <w:rPr>
          <w:rFonts w:ascii="Arial" w:hAnsi="Arial" w:cs="Arial"/>
          <w:b w:val="0"/>
          <w:bCs/>
          <w:i/>
          <w:iCs/>
          <w:sz w:val="16"/>
          <w:lang w:val="es-ES" w:eastAsia="es-ES"/>
        </w:rPr>
      </w:pPr>
      <w:r w:rsidRPr="0093182B">
        <w:rPr>
          <w:rFonts w:ascii="Arial" w:hAnsi="Arial" w:cs="Arial"/>
          <w:b w:val="0"/>
          <w:bCs/>
          <w:i/>
          <w:iCs/>
          <w:sz w:val="16"/>
          <w:lang w:val="es-ES" w:eastAsia="es-ES"/>
        </w:rPr>
        <w:t>Estoy ante esa persona que denuncio, ante Ustedes la CDHEC y la CNDH en estado de vulnerabilidad, tengo miedo y tendré que aprender a estarlo aún más¡ si no se garantizan las sanciones correspondientes y la NO repetición</w:t>
      </w:r>
      <w:r w:rsidR="00214281">
        <w:rPr>
          <w:rFonts w:ascii="Arial" w:hAnsi="Arial" w:cs="Arial"/>
          <w:b w:val="0"/>
          <w:bCs/>
          <w:i/>
          <w:iCs/>
          <w:sz w:val="16"/>
          <w:lang w:val="es-ES" w:eastAsia="es-ES"/>
        </w:rPr>
        <w:t>…” (sic)</w:t>
      </w:r>
    </w:p>
    <w:p w14:paraId="6CAADE79" w14:textId="77777777" w:rsidR="00F6489D" w:rsidRDefault="00F6489D" w:rsidP="00F6489D">
      <w:pPr>
        <w:spacing w:line="360" w:lineRule="auto"/>
        <w:ind w:left="426" w:right="36"/>
        <w:jc w:val="both"/>
        <w:rPr>
          <w:rFonts w:ascii="Arial" w:eastAsia="Arial" w:hAnsi="Arial" w:cs="Arial"/>
          <w:sz w:val="20"/>
        </w:rPr>
      </w:pPr>
    </w:p>
    <w:p w14:paraId="32B02171" w14:textId="0AEE03FF" w:rsidR="00214281" w:rsidRPr="00705303" w:rsidRDefault="00214281" w:rsidP="0021428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Propuesta conciliatoria a autorida</w:t>
      </w:r>
      <w:r w:rsidR="00705303">
        <w:rPr>
          <w:rFonts w:cs="Arial"/>
          <w:b w:val="0"/>
          <w:bCs/>
          <w:w w:val="100"/>
          <w:sz w:val="20"/>
          <w:szCs w:val="20"/>
          <w:lang w:eastAsia="en-US"/>
        </w:rPr>
        <w:t>d</w:t>
      </w:r>
    </w:p>
    <w:p w14:paraId="7B51E32F" w14:textId="252030D0" w:rsidR="00F6489D" w:rsidRDefault="00214281" w:rsidP="00705303">
      <w:pPr>
        <w:spacing w:line="360" w:lineRule="auto"/>
        <w:ind w:right="4"/>
        <w:contextualSpacing/>
        <w:jc w:val="both"/>
        <w:rPr>
          <w:rFonts w:ascii="Arial" w:hAnsi="Arial" w:cs="Arial"/>
          <w:b w:val="0"/>
          <w:bCs/>
          <w:sz w:val="20"/>
          <w:szCs w:val="20"/>
          <w:lang w:val="es-ES" w:eastAsia="es-ES"/>
        </w:rPr>
      </w:pPr>
      <w:r w:rsidRPr="004B1925">
        <w:rPr>
          <w:rFonts w:ascii="Arial" w:hAnsi="Arial" w:cs="Arial"/>
          <w:b w:val="0"/>
          <w:bCs/>
          <w:sz w:val="20"/>
          <w:szCs w:val="20"/>
          <w:lang w:val="es-ES" w:eastAsia="es-ES"/>
        </w:rPr>
        <w:t xml:space="preserve">Mediante acuerdo de </w:t>
      </w:r>
      <w:r w:rsidR="00705303">
        <w:rPr>
          <w:rFonts w:ascii="Arial" w:hAnsi="Arial" w:cs="Arial"/>
          <w:b w:val="0"/>
          <w:bCs/>
          <w:sz w:val="20"/>
          <w:szCs w:val="20"/>
          <w:lang w:val="es-ES" w:eastAsia="es-ES"/>
        </w:rPr>
        <w:t>fecha 13 de octubre</w:t>
      </w:r>
      <w:r>
        <w:rPr>
          <w:rFonts w:ascii="Arial" w:hAnsi="Arial" w:cs="Arial"/>
          <w:b w:val="0"/>
          <w:bCs/>
          <w:sz w:val="20"/>
          <w:szCs w:val="20"/>
          <w:lang w:val="es-ES" w:eastAsia="es-ES"/>
        </w:rPr>
        <w:t xml:space="preserve"> de 2023</w:t>
      </w:r>
      <w:r w:rsidRPr="004B1925">
        <w:rPr>
          <w:rFonts w:ascii="Arial" w:hAnsi="Arial" w:cs="Arial"/>
          <w:b w:val="0"/>
          <w:bCs/>
          <w:sz w:val="20"/>
          <w:szCs w:val="20"/>
          <w:lang w:val="es-ES" w:eastAsia="es-ES"/>
        </w:rPr>
        <w:t>, el Tercer Visitador Regional de la CDHEC, conforme a lo dispuesto por los</w:t>
      </w:r>
      <w:r w:rsidR="00705303" w:rsidRPr="00705303">
        <w:rPr>
          <w:rFonts w:ascii="Arial" w:hAnsi="Arial" w:cs="Arial"/>
          <w:b w:val="0"/>
          <w:bCs/>
          <w:sz w:val="20"/>
          <w:szCs w:val="20"/>
          <w:lang w:val="es-ES" w:eastAsia="es-ES"/>
        </w:rPr>
        <w:t xml:space="preserve"> </w:t>
      </w:r>
      <w:r w:rsidR="00705303" w:rsidRPr="004B1925">
        <w:rPr>
          <w:rFonts w:ascii="Arial" w:hAnsi="Arial" w:cs="Arial"/>
          <w:b w:val="0"/>
          <w:bCs/>
          <w:sz w:val="20"/>
          <w:szCs w:val="20"/>
          <w:lang w:val="es-ES" w:eastAsia="es-ES"/>
        </w:rPr>
        <w:t>artículos 118 al 123 de la Ley de esta Organismo Estatal Público Autónomo,</w:t>
      </w:r>
      <w:r w:rsidR="00705303">
        <w:rPr>
          <w:rFonts w:ascii="Arial" w:hAnsi="Arial" w:cs="Arial"/>
          <w:b w:val="0"/>
          <w:bCs/>
          <w:sz w:val="20"/>
          <w:szCs w:val="20"/>
          <w:lang w:val="es-ES" w:eastAsia="es-ES"/>
        </w:rPr>
        <w:t xml:space="preserve"> propuso al Secretario de Salud del Estado de Coahuila de Zaragoza (</w:t>
      </w:r>
      <w:r w:rsidR="00705303" w:rsidRPr="00705303">
        <w:rPr>
          <w:rFonts w:ascii="Arial" w:hAnsi="Arial" w:cs="Arial"/>
          <w:b w:val="0"/>
          <w:bCs/>
          <w:i/>
          <w:iCs/>
          <w:sz w:val="20"/>
          <w:szCs w:val="20"/>
          <w:lang w:val="es-ES" w:eastAsia="es-ES"/>
        </w:rPr>
        <w:t>SS</w:t>
      </w:r>
      <w:r w:rsidR="00705303">
        <w:rPr>
          <w:rFonts w:ascii="Arial" w:hAnsi="Arial" w:cs="Arial"/>
          <w:b w:val="0"/>
          <w:bCs/>
          <w:sz w:val="20"/>
          <w:szCs w:val="20"/>
          <w:lang w:val="es-ES" w:eastAsia="es-ES"/>
        </w:rPr>
        <w:t>), la conciliación consistente en que se instruyera al Director del Hospital General de Acuña (HG Acuña), para que se restituyera a la parte quejosa el descuento salarial que le fuera impuesto en el periodo de pago del 15 de febrero de 2023 por el concepto de retardos y faltas de asistencia, así como que se iniciara un procedimiento administrativo a efecto de determinar la responsabilidad del o los servidores públicos que realizaron el descuento de nómina extemporáneo, toda vez que, la medida no fue notificada a la trabajadora dentro del plazo establecido por el artículo 92 de las Condiciones Generales de Trabajo de la Secretaria de Salud. La mencionada propuesta fue notificada a la autoridad el 16 de octubre de 2023 a través del oficio identificado con el número TV-</w:t>
      </w:r>
      <w:r w:rsidR="000E79E9">
        <w:rPr>
          <w:rFonts w:ascii="Arial" w:hAnsi="Arial" w:cs="Arial"/>
          <w:b w:val="0"/>
          <w:bCs/>
          <w:sz w:val="20"/>
          <w:szCs w:val="20"/>
          <w:lang w:val="es-ES" w:eastAsia="es-ES"/>
        </w:rPr>
        <w:t>X</w:t>
      </w:r>
      <w:r w:rsidR="00705303">
        <w:rPr>
          <w:rFonts w:ascii="Arial" w:hAnsi="Arial" w:cs="Arial"/>
          <w:b w:val="0"/>
          <w:bCs/>
          <w:sz w:val="20"/>
          <w:szCs w:val="20"/>
          <w:lang w:val="es-ES" w:eastAsia="es-ES"/>
        </w:rPr>
        <w:t>/2023.</w:t>
      </w:r>
    </w:p>
    <w:p w14:paraId="0031B516" w14:textId="77777777" w:rsidR="00214281" w:rsidRPr="00214281" w:rsidRDefault="00214281" w:rsidP="00214281">
      <w:pPr>
        <w:spacing w:line="360" w:lineRule="auto"/>
        <w:ind w:left="1134" w:right="4"/>
        <w:contextualSpacing/>
        <w:jc w:val="both"/>
        <w:rPr>
          <w:rFonts w:ascii="Arial" w:hAnsi="Arial" w:cs="Arial"/>
          <w:iCs/>
          <w:sz w:val="20"/>
          <w:szCs w:val="20"/>
        </w:rPr>
      </w:pPr>
    </w:p>
    <w:p w14:paraId="1AD97B71" w14:textId="77777777" w:rsidR="00705303" w:rsidRPr="00FC1790" w:rsidRDefault="00705303" w:rsidP="00705303">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Respuesta a propuesta conciliatoria</w:t>
      </w:r>
    </w:p>
    <w:p w14:paraId="537BC921" w14:textId="5B05D006" w:rsidR="00705303" w:rsidRDefault="00705303" w:rsidP="00705303">
      <w:pPr>
        <w:spacing w:line="360" w:lineRule="auto"/>
        <w:ind w:right="36"/>
        <w:jc w:val="both"/>
        <w:rPr>
          <w:rFonts w:ascii="Arial" w:hAnsi="Arial" w:cs="Arial"/>
          <w:b w:val="0"/>
          <w:bCs/>
          <w:sz w:val="20"/>
          <w:szCs w:val="20"/>
          <w:lang w:val="es-ES" w:eastAsia="es-ES"/>
        </w:rPr>
      </w:pPr>
      <w:r>
        <w:rPr>
          <w:rFonts w:ascii="Arial" w:hAnsi="Arial" w:cs="Arial"/>
          <w:b w:val="0"/>
          <w:bCs/>
          <w:sz w:val="20"/>
          <w:szCs w:val="20"/>
          <w:lang w:val="es-ES" w:eastAsia="es-ES"/>
        </w:rPr>
        <w:t>En fecha 08 de noviembre de 2023, mediante oficio identificado con el número DAJ/SSC/</w:t>
      </w:r>
      <w:r w:rsidR="000E79E9">
        <w:rPr>
          <w:rFonts w:ascii="Arial" w:hAnsi="Arial" w:cs="Arial"/>
          <w:b w:val="0"/>
          <w:bCs/>
          <w:sz w:val="20"/>
          <w:szCs w:val="20"/>
          <w:lang w:val="es-ES" w:eastAsia="es-ES"/>
        </w:rPr>
        <w:t>X</w:t>
      </w:r>
      <w:r>
        <w:rPr>
          <w:rFonts w:ascii="Arial" w:hAnsi="Arial" w:cs="Arial"/>
          <w:b w:val="0"/>
          <w:bCs/>
          <w:sz w:val="20"/>
          <w:szCs w:val="20"/>
          <w:lang w:val="es-ES" w:eastAsia="es-ES"/>
        </w:rPr>
        <w:t xml:space="preserve">/2023, el Director General de Asuntos Jurídicos de la Secretaría de Salud del Estado de Coahuila de Zaragoza, rindió </w:t>
      </w:r>
      <w:r w:rsidR="00F13CB3">
        <w:rPr>
          <w:rFonts w:ascii="Arial" w:hAnsi="Arial" w:cs="Arial"/>
          <w:b w:val="0"/>
          <w:bCs/>
          <w:sz w:val="20"/>
          <w:szCs w:val="20"/>
          <w:lang w:val="es-ES" w:eastAsia="es-ES"/>
        </w:rPr>
        <w:t>el informe que le fuera solicitado en relación a la propuesta conciliatoria emitida por esta CDHEC, del cual se desprende esencialmente lo siguiente:</w:t>
      </w:r>
    </w:p>
    <w:p w14:paraId="20EC94EB" w14:textId="3385CDF1" w:rsidR="00F13CB3" w:rsidRPr="00F13CB3" w:rsidRDefault="00F13CB3" w:rsidP="00F13CB3">
      <w:pPr>
        <w:spacing w:line="360" w:lineRule="auto"/>
        <w:ind w:left="708" w:right="36"/>
        <w:jc w:val="both"/>
        <w:rPr>
          <w:rFonts w:ascii="Arial" w:hAnsi="Arial" w:cs="Arial"/>
          <w:b w:val="0"/>
          <w:bCs/>
          <w:i/>
          <w:iCs/>
          <w:sz w:val="16"/>
          <w:lang w:val="es-ES" w:eastAsia="es-ES"/>
        </w:rPr>
      </w:pPr>
      <w:r w:rsidRPr="00F13CB3">
        <w:rPr>
          <w:rFonts w:ascii="Arial" w:hAnsi="Arial" w:cs="Arial"/>
          <w:b w:val="0"/>
          <w:bCs/>
          <w:i/>
          <w:iCs/>
          <w:sz w:val="16"/>
          <w:lang w:val="es-ES" w:eastAsia="es-ES"/>
        </w:rPr>
        <w:t>“…Por medio del presente y en relación al oficio TV-</w:t>
      </w:r>
      <w:r w:rsidR="000E79E9">
        <w:rPr>
          <w:rFonts w:ascii="Arial" w:hAnsi="Arial" w:cs="Arial"/>
          <w:b w:val="0"/>
          <w:bCs/>
          <w:i/>
          <w:iCs/>
          <w:sz w:val="16"/>
          <w:lang w:val="es-ES" w:eastAsia="es-ES"/>
        </w:rPr>
        <w:t>X</w:t>
      </w:r>
      <w:r w:rsidRPr="00F13CB3">
        <w:rPr>
          <w:rFonts w:ascii="Arial" w:hAnsi="Arial" w:cs="Arial"/>
          <w:b w:val="0"/>
          <w:bCs/>
          <w:i/>
          <w:iCs/>
          <w:sz w:val="16"/>
          <w:lang w:val="es-ES" w:eastAsia="es-ES"/>
        </w:rPr>
        <w:t xml:space="preserve">/2023, en respuesta a la queja presentada por la C. </w:t>
      </w:r>
      <w:r w:rsidR="00ED3247">
        <w:rPr>
          <w:rFonts w:ascii="Arial" w:hAnsi="Arial" w:cs="Arial"/>
          <w:b w:val="0"/>
          <w:bCs/>
          <w:i/>
          <w:iCs/>
          <w:sz w:val="16"/>
          <w:lang w:val="es-ES" w:eastAsia="es-ES"/>
        </w:rPr>
        <w:t>Ag1</w:t>
      </w:r>
      <w:r w:rsidRPr="00F13CB3">
        <w:rPr>
          <w:rFonts w:ascii="Arial" w:hAnsi="Arial" w:cs="Arial"/>
          <w:b w:val="0"/>
          <w:bCs/>
          <w:i/>
          <w:iCs/>
          <w:sz w:val="16"/>
          <w:lang w:val="es-ES" w:eastAsia="es-ES"/>
        </w:rPr>
        <w:t xml:space="preserve">; al respecto comunico a Usted que se propone, se acepta parcialmente la conciliación referente al inciso a) se acepta a fin de que se restituya a la quejosa el descuento salarial que se aplicó en el periodo de pago del 15 de febrero del 2023, por concepto de retardos y faltas de asistencia. </w:t>
      </w:r>
    </w:p>
    <w:p w14:paraId="50A08A0E" w14:textId="77777777" w:rsidR="00F13CB3" w:rsidRPr="00F13CB3" w:rsidRDefault="00F13CB3" w:rsidP="00F13CB3">
      <w:pPr>
        <w:spacing w:line="360" w:lineRule="auto"/>
        <w:ind w:left="708" w:right="36"/>
        <w:jc w:val="both"/>
        <w:rPr>
          <w:rFonts w:ascii="Arial" w:hAnsi="Arial" w:cs="Arial"/>
          <w:b w:val="0"/>
          <w:bCs/>
          <w:i/>
          <w:iCs/>
          <w:sz w:val="16"/>
          <w:lang w:val="es-ES" w:eastAsia="es-ES"/>
        </w:rPr>
      </w:pPr>
    </w:p>
    <w:p w14:paraId="79015F74" w14:textId="2E95FA53" w:rsidR="00F13CB3" w:rsidRPr="00F13CB3" w:rsidRDefault="00F13CB3" w:rsidP="00F13CB3">
      <w:pPr>
        <w:spacing w:line="360" w:lineRule="auto"/>
        <w:ind w:left="708" w:right="36"/>
        <w:jc w:val="both"/>
        <w:rPr>
          <w:rFonts w:ascii="Arial" w:hAnsi="Arial" w:cs="Arial"/>
          <w:b w:val="0"/>
          <w:bCs/>
          <w:i/>
          <w:iCs/>
          <w:sz w:val="16"/>
          <w:lang w:val="es-ES" w:eastAsia="es-ES"/>
        </w:rPr>
      </w:pPr>
      <w:r w:rsidRPr="00F13CB3">
        <w:rPr>
          <w:rFonts w:ascii="Arial" w:hAnsi="Arial" w:cs="Arial"/>
          <w:b w:val="0"/>
          <w:bCs/>
          <w:i/>
          <w:iCs/>
          <w:sz w:val="16"/>
          <w:lang w:val="es-ES" w:eastAsia="es-ES"/>
        </w:rPr>
        <w:t>No se acepta lo referente al inicio b) en donde solicita se inicie un procedimiento de responsabilidad administrativa a los servidores públicos que realizaron el descuento toda vez que al aceptar el inciso a) se estaría reparando el daño con el reintegro del descuento realizado; solicito a Usted de la manera más atenta, con la anterior conciliación dar por concluido el asunto, una vez reflejándose en el comprobante de nómina de reintegro…” (sic)</w:t>
      </w:r>
    </w:p>
    <w:p w14:paraId="77E80EEE" w14:textId="05C7FB8B" w:rsidR="00C0175C" w:rsidRDefault="00C0175C" w:rsidP="00FC1790">
      <w:pPr>
        <w:pStyle w:val="Prrafodelista"/>
        <w:widowControl w:val="0"/>
        <w:autoSpaceDE w:val="0"/>
        <w:autoSpaceDN w:val="0"/>
        <w:adjustRightInd w:val="0"/>
        <w:spacing w:line="360" w:lineRule="auto"/>
        <w:ind w:left="0"/>
        <w:rPr>
          <w:rFonts w:cs="Arial"/>
          <w:b w:val="0"/>
          <w:bCs/>
          <w:w w:val="100"/>
          <w:sz w:val="20"/>
          <w:szCs w:val="20"/>
        </w:rPr>
      </w:pPr>
    </w:p>
    <w:p w14:paraId="619DF892" w14:textId="74B8C1F6" w:rsidR="00965551" w:rsidRPr="00FC1790" w:rsidRDefault="00965551" w:rsidP="0096555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Comunicación parte quejosa</w:t>
      </w:r>
    </w:p>
    <w:p w14:paraId="76DB9AA7" w14:textId="29FAEB02" w:rsidR="00965551" w:rsidRDefault="00965551" w:rsidP="00965551">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Mediante correo electrónico de fecha 22 de noviembre de 2023, </w:t>
      </w:r>
      <w:r w:rsidR="00ED3247">
        <w:rPr>
          <w:rFonts w:cs="Arial"/>
          <w:b w:val="0"/>
          <w:bCs/>
          <w:i/>
          <w:iCs/>
          <w:w w:val="100"/>
          <w:sz w:val="20"/>
          <w:szCs w:val="20"/>
        </w:rPr>
        <w:t>Ag1</w:t>
      </w:r>
      <w:r>
        <w:rPr>
          <w:rFonts w:cs="Arial"/>
          <w:b w:val="0"/>
          <w:bCs/>
          <w:w w:val="100"/>
          <w:sz w:val="20"/>
          <w:szCs w:val="20"/>
        </w:rPr>
        <w:t xml:space="preserve"> en su carácter de parte quejosa del presente expediente, presentó su parecer acerca del informe rendido por </w:t>
      </w:r>
      <w:r w:rsidRPr="00965551">
        <w:rPr>
          <w:rFonts w:cs="Arial"/>
          <w:b w:val="0"/>
          <w:bCs/>
          <w:w w:val="100"/>
          <w:sz w:val="20"/>
          <w:szCs w:val="20"/>
        </w:rPr>
        <w:t xml:space="preserve">el Director General de </w:t>
      </w:r>
      <w:r w:rsidRPr="00965551">
        <w:rPr>
          <w:rFonts w:cs="Arial"/>
          <w:b w:val="0"/>
          <w:bCs/>
          <w:w w:val="100"/>
          <w:sz w:val="20"/>
          <w:szCs w:val="20"/>
        </w:rPr>
        <w:lastRenderedPageBreak/>
        <w:t>Asuntos Jurídicos de la Secretaría de Salud del Estado de Coahuila de Zaragoza</w:t>
      </w:r>
      <w:r>
        <w:rPr>
          <w:rFonts w:cs="Arial"/>
          <w:b w:val="0"/>
          <w:bCs/>
          <w:w w:val="100"/>
          <w:sz w:val="20"/>
          <w:szCs w:val="20"/>
        </w:rPr>
        <w:t xml:space="preserve"> (SS), mediante el cual acepta parcialmente la propuesta de conciliación planteada por este Organismo Estatal Público Autónomo, a través de la cual manifestó lo siguiente:</w:t>
      </w:r>
    </w:p>
    <w:p w14:paraId="1F405152" w14:textId="2D74BF74" w:rsidR="00965551" w:rsidRDefault="00965551" w:rsidP="00965551">
      <w:pPr>
        <w:pStyle w:val="Prrafodelista"/>
        <w:widowControl w:val="0"/>
        <w:autoSpaceDE w:val="0"/>
        <w:autoSpaceDN w:val="0"/>
        <w:adjustRightInd w:val="0"/>
        <w:spacing w:line="360" w:lineRule="auto"/>
        <w:ind w:left="705"/>
        <w:rPr>
          <w:rFonts w:cs="Arial"/>
          <w:b w:val="0"/>
          <w:bCs/>
          <w:w w:val="100"/>
          <w:sz w:val="20"/>
          <w:szCs w:val="20"/>
        </w:rPr>
      </w:pPr>
      <w:r w:rsidRPr="00965551">
        <w:rPr>
          <w:rFonts w:cs="Arial"/>
          <w:b w:val="0"/>
          <w:bCs/>
          <w:i/>
          <w:iCs/>
          <w:w w:val="100"/>
          <w:sz w:val="16"/>
          <w:szCs w:val="16"/>
        </w:rPr>
        <w:t>“…Solicito por favor, emita la recomendación que corresponde para la investigación de los hechos y la capacitación correspondiente en Derechos Humanos que debe realizar la Institución de salud con su personal, solicitando evidencia y seguimiento…”</w:t>
      </w:r>
    </w:p>
    <w:p w14:paraId="7AC53839" w14:textId="77777777" w:rsidR="00965551" w:rsidRDefault="00965551" w:rsidP="00965551">
      <w:pPr>
        <w:pStyle w:val="Prrafodelista"/>
        <w:widowControl w:val="0"/>
        <w:autoSpaceDE w:val="0"/>
        <w:autoSpaceDN w:val="0"/>
        <w:adjustRightInd w:val="0"/>
        <w:spacing w:line="360" w:lineRule="auto"/>
        <w:ind w:left="0"/>
        <w:rPr>
          <w:rFonts w:cs="Arial"/>
          <w:b w:val="0"/>
          <w:bCs/>
          <w:w w:val="100"/>
          <w:sz w:val="20"/>
          <w:szCs w:val="20"/>
        </w:rPr>
      </w:pPr>
    </w:p>
    <w:p w14:paraId="51F9097D" w14:textId="2A9654EB" w:rsidR="00965551" w:rsidRPr="00B22BBD" w:rsidRDefault="00965551" w:rsidP="00965551">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B22BBD">
        <w:rPr>
          <w:rFonts w:cs="Arial"/>
          <w:b w:val="0"/>
          <w:bCs/>
          <w:w w:val="100"/>
          <w:sz w:val="20"/>
          <w:szCs w:val="20"/>
          <w:lang w:eastAsia="en-US"/>
        </w:rPr>
        <w:t>Acuerdo de continuidad</w:t>
      </w:r>
    </w:p>
    <w:p w14:paraId="31BEDC99" w14:textId="7376C792" w:rsidR="00965551" w:rsidRDefault="00B22BBD" w:rsidP="00B22BBD">
      <w:pPr>
        <w:widowControl w:val="0"/>
        <w:autoSpaceDE w:val="0"/>
        <w:autoSpaceDN w:val="0"/>
        <w:adjustRightInd w:val="0"/>
        <w:spacing w:line="360" w:lineRule="auto"/>
        <w:jc w:val="both"/>
        <w:rPr>
          <w:rFonts w:ascii="Arial" w:hAnsi="Arial" w:cs="Arial"/>
          <w:b w:val="0"/>
          <w:bCs/>
          <w:sz w:val="20"/>
          <w:szCs w:val="20"/>
          <w:lang w:val="es-ES"/>
        </w:rPr>
      </w:pPr>
      <w:r w:rsidRPr="00B22BBD">
        <w:rPr>
          <w:rFonts w:ascii="Arial" w:hAnsi="Arial" w:cs="Arial"/>
          <w:b w:val="0"/>
          <w:bCs/>
          <w:sz w:val="20"/>
          <w:szCs w:val="20"/>
          <w:lang w:val="es-ES"/>
        </w:rPr>
        <w:t>Con fecha 22 de noviembre de 2023</w:t>
      </w:r>
      <w:r>
        <w:rPr>
          <w:rFonts w:ascii="Arial" w:hAnsi="Arial" w:cs="Arial"/>
          <w:b w:val="0"/>
          <w:bCs/>
          <w:sz w:val="20"/>
          <w:szCs w:val="20"/>
          <w:lang w:val="es-ES"/>
        </w:rPr>
        <w:t xml:space="preserve">, el Tercer Visitador Regional de la CDHEC emitió un acuerdo mediante el cual se acordó brindar continuidad a la investigación iniciada con motivo de la inconformidad presentada por </w:t>
      </w:r>
      <w:r w:rsidR="00ED3247">
        <w:rPr>
          <w:rFonts w:ascii="Arial" w:hAnsi="Arial" w:cs="Arial"/>
          <w:b w:val="0"/>
          <w:bCs/>
          <w:i/>
          <w:iCs/>
          <w:sz w:val="20"/>
          <w:szCs w:val="20"/>
          <w:lang w:val="es-ES"/>
        </w:rPr>
        <w:t>Ag1</w:t>
      </w:r>
      <w:r>
        <w:rPr>
          <w:rFonts w:ascii="Arial" w:hAnsi="Arial" w:cs="Arial"/>
          <w:b w:val="0"/>
          <w:bCs/>
          <w:i/>
          <w:iCs/>
          <w:sz w:val="20"/>
          <w:szCs w:val="20"/>
          <w:lang w:val="es-ES"/>
        </w:rPr>
        <w:t xml:space="preserve">, </w:t>
      </w:r>
      <w:r>
        <w:rPr>
          <w:rFonts w:ascii="Arial" w:hAnsi="Arial" w:cs="Arial"/>
          <w:b w:val="0"/>
          <w:bCs/>
          <w:sz w:val="20"/>
          <w:szCs w:val="20"/>
          <w:lang w:val="es-ES"/>
        </w:rPr>
        <w:t>atendiendo a que, la parte quejosa no estuvo de acuerdo en la aceptación parcial de la propuesta conciliatoria dirigida al Secretario de Salud del Estado de Coahuila de Zaragoza (SS). En ese sentido, considerando que la amigable solución de los hechos debe ser aceptada por ambas partes, se determinó realizar un estudio integral de las constancias del presente expediente hasta dictar la resolución correspondiente; circunstancia que fue notificada al personal de la Secretaría de Salud del Estado de Coahuila de Zaragoza (SS), mediante oficios identificados con los números TV/</w:t>
      </w:r>
      <w:r w:rsidR="000E79E9">
        <w:rPr>
          <w:rFonts w:ascii="Arial" w:hAnsi="Arial" w:cs="Arial"/>
          <w:b w:val="0"/>
          <w:bCs/>
          <w:sz w:val="20"/>
          <w:szCs w:val="20"/>
          <w:lang w:val="es-ES"/>
        </w:rPr>
        <w:t>X</w:t>
      </w:r>
      <w:r>
        <w:rPr>
          <w:rFonts w:ascii="Arial" w:hAnsi="Arial" w:cs="Arial"/>
          <w:b w:val="0"/>
          <w:bCs/>
          <w:sz w:val="20"/>
          <w:szCs w:val="20"/>
          <w:lang w:val="es-ES"/>
        </w:rPr>
        <w:t>/2023 y TV-</w:t>
      </w:r>
      <w:r w:rsidR="000E79E9">
        <w:rPr>
          <w:rFonts w:ascii="Arial" w:hAnsi="Arial" w:cs="Arial"/>
          <w:b w:val="0"/>
          <w:bCs/>
          <w:sz w:val="20"/>
          <w:szCs w:val="20"/>
          <w:lang w:val="es-ES"/>
        </w:rPr>
        <w:t>X</w:t>
      </w:r>
      <w:r>
        <w:rPr>
          <w:rFonts w:ascii="Arial" w:hAnsi="Arial" w:cs="Arial"/>
          <w:b w:val="0"/>
          <w:bCs/>
          <w:sz w:val="20"/>
          <w:szCs w:val="20"/>
          <w:lang w:val="es-ES"/>
        </w:rPr>
        <w:t>/2023 recibidos el 28 de noviembre de 2023.</w:t>
      </w:r>
    </w:p>
    <w:p w14:paraId="7BC3F3CE" w14:textId="77777777" w:rsidR="006C54A5" w:rsidRPr="00B22BBD" w:rsidRDefault="006C54A5" w:rsidP="00B22BBD">
      <w:pPr>
        <w:widowControl w:val="0"/>
        <w:autoSpaceDE w:val="0"/>
        <w:autoSpaceDN w:val="0"/>
        <w:adjustRightInd w:val="0"/>
        <w:spacing w:line="360" w:lineRule="auto"/>
        <w:jc w:val="both"/>
        <w:rPr>
          <w:rFonts w:ascii="Arial" w:hAnsi="Arial" w:cs="Arial"/>
          <w:b w:val="0"/>
          <w:bCs/>
          <w:sz w:val="20"/>
          <w:szCs w:val="20"/>
          <w:lang w:val="es-ES"/>
        </w:rPr>
      </w:pPr>
    </w:p>
    <w:p w14:paraId="05462857" w14:textId="2708B643" w:rsidR="00CB42B8" w:rsidRDefault="00CE341A" w:rsidP="0053351C">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t>IV</w:t>
      </w:r>
      <w:r w:rsidRPr="00B22BBD">
        <w:rPr>
          <w:rFonts w:ascii="Arial" w:hAnsi="Arial" w:cs="Arial"/>
          <w:bCs/>
          <w:sz w:val="20"/>
          <w:szCs w:val="20"/>
          <w:lang w:val="es-ES"/>
        </w:rPr>
        <w:t>. Situación jurídica generada:</w:t>
      </w:r>
    </w:p>
    <w:p w14:paraId="6F863831" w14:textId="77777777" w:rsidR="00CB42B8" w:rsidRDefault="00CB42B8" w:rsidP="0053351C">
      <w:pPr>
        <w:widowControl w:val="0"/>
        <w:autoSpaceDE w:val="0"/>
        <w:autoSpaceDN w:val="0"/>
        <w:adjustRightInd w:val="0"/>
        <w:spacing w:line="360" w:lineRule="auto"/>
        <w:rPr>
          <w:rFonts w:ascii="Arial" w:hAnsi="Arial" w:cs="Arial"/>
          <w:bCs/>
          <w:sz w:val="20"/>
          <w:szCs w:val="20"/>
          <w:lang w:val="es-ES"/>
        </w:rPr>
      </w:pPr>
    </w:p>
    <w:p w14:paraId="0A321B76" w14:textId="14866500" w:rsidR="006C54A5" w:rsidRPr="006C54A5" w:rsidRDefault="00ED3247" w:rsidP="006C54A5">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i/>
          <w:iCs/>
          <w:w w:val="100"/>
          <w:sz w:val="20"/>
          <w:szCs w:val="20"/>
          <w:lang w:eastAsia="en-US"/>
        </w:rPr>
        <w:t>Ag1</w:t>
      </w:r>
      <w:r w:rsidR="00BA5E11" w:rsidRPr="00BA5E11">
        <w:rPr>
          <w:rFonts w:cs="Arial"/>
          <w:b w:val="0"/>
          <w:bCs/>
          <w:w w:val="100"/>
          <w:sz w:val="20"/>
          <w:szCs w:val="20"/>
          <w:lang w:eastAsia="en-US"/>
        </w:rPr>
        <w:t>,</w:t>
      </w:r>
      <w:r w:rsidR="006C54A5">
        <w:rPr>
          <w:rFonts w:cs="Arial"/>
          <w:b w:val="0"/>
          <w:bCs/>
          <w:w w:val="100"/>
          <w:sz w:val="20"/>
          <w:szCs w:val="20"/>
          <w:lang w:eastAsia="en-US"/>
        </w:rPr>
        <w:t xml:space="preserve"> </w:t>
      </w:r>
      <w:r w:rsidR="006C54A5" w:rsidRPr="006C54A5">
        <w:rPr>
          <w:rFonts w:cs="Arial"/>
          <w:b w:val="0"/>
          <w:bCs/>
          <w:w w:val="100"/>
          <w:sz w:val="20"/>
          <w:szCs w:val="20"/>
          <w:lang w:eastAsia="en-US"/>
        </w:rPr>
        <w:t>fue vulnerada en sus derechos humanos particularmente en su derecho a la legalidad y seguridad jurídica, toda vez que, es médico en el Hospital General de Acuña, Coahuila de Zaragoza (</w:t>
      </w:r>
      <w:r w:rsidR="006C54A5" w:rsidRPr="003F632D">
        <w:rPr>
          <w:rFonts w:cs="Arial"/>
          <w:b w:val="0"/>
          <w:bCs/>
          <w:i/>
          <w:iCs/>
          <w:w w:val="100"/>
          <w:sz w:val="20"/>
          <w:szCs w:val="20"/>
          <w:lang w:eastAsia="en-US"/>
        </w:rPr>
        <w:t>HG Acuña</w:t>
      </w:r>
      <w:r w:rsidR="006C54A5" w:rsidRPr="006C54A5">
        <w:rPr>
          <w:rFonts w:cs="Arial"/>
          <w:b w:val="0"/>
          <w:bCs/>
          <w:w w:val="100"/>
          <w:sz w:val="20"/>
          <w:szCs w:val="20"/>
          <w:lang w:eastAsia="en-US"/>
        </w:rPr>
        <w:t>) dependiente de la Secretaría de Salud del Estado de Coahuila de Zaragoza (</w:t>
      </w:r>
      <w:r w:rsidR="006C54A5" w:rsidRPr="003F632D">
        <w:rPr>
          <w:rFonts w:cs="Arial"/>
          <w:b w:val="0"/>
          <w:bCs/>
          <w:i/>
          <w:iCs/>
          <w:w w:val="100"/>
          <w:sz w:val="20"/>
          <w:szCs w:val="20"/>
          <w:lang w:eastAsia="en-US"/>
        </w:rPr>
        <w:t>SS</w:t>
      </w:r>
      <w:r w:rsidR="006C54A5" w:rsidRPr="006C54A5">
        <w:rPr>
          <w:rFonts w:cs="Arial"/>
          <w:b w:val="0"/>
          <w:bCs/>
          <w:w w:val="100"/>
          <w:sz w:val="20"/>
          <w:szCs w:val="20"/>
          <w:lang w:eastAsia="en-US"/>
        </w:rPr>
        <w:t xml:space="preserve">) y en la quincena del 01 al 15 de febrero de 2023, le fue descontado en forma indebida un día de salario, circunstancia que fue justificada por los servidores públicos del </w:t>
      </w:r>
      <w:r w:rsidR="006C54A5" w:rsidRPr="003F632D">
        <w:rPr>
          <w:rFonts w:cs="Arial"/>
          <w:b w:val="0"/>
          <w:bCs/>
          <w:i/>
          <w:iCs/>
          <w:w w:val="100"/>
          <w:sz w:val="20"/>
          <w:szCs w:val="20"/>
          <w:lang w:eastAsia="en-US"/>
        </w:rPr>
        <w:t>HG Acuña</w:t>
      </w:r>
      <w:r w:rsidR="006C54A5" w:rsidRPr="006C54A5">
        <w:rPr>
          <w:rFonts w:cs="Arial"/>
          <w:b w:val="0"/>
          <w:bCs/>
          <w:w w:val="100"/>
          <w:sz w:val="20"/>
          <w:szCs w:val="20"/>
          <w:lang w:eastAsia="en-US"/>
        </w:rPr>
        <w:t xml:space="preserve"> bajo el argumento de que la reducción se realizó de manera extemporánea, por una falta injustificada cometida por la inconformante en el mes de noviembre de 2022.</w:t>
      </w:r>
    </w:p>
    <w:p w14:paraId="1C492AE5" w14:textId="77777777" w:rsidR="006C54A5" w:rsidRPr="006C54A5" w:rsidRDefault="006C54A5" w:rsidP="006C54A5">
      <w:pPr>
        <w:pStyle w:val="Prrafodelista"/>
        <w:widowControl w:val="0"/>
        <w:autoSpaceDE w:val="0"/>
        <w:autoSpaceDN w:val="0"/>
        <w:adjustRightInd w:val="0"/>
        <w:spacing w:line="360" w:lineRule="auto"/>
        <w:ind w:left="0"/>
        <w:rPr>
          <w:rFonts w:cs="Arial"/>
          <w:b w:val="0"/>
          <w:bCs/>
          <w:w w:val="100"/>
          <w:sz w:val="20"/>
          <w:szCs w:val="20"/>
          <w:lang w:eastAsia="en-US"/>
        </w:rPr>
      </w:pPr>
    </w:p>
    <w:p w14:paraId="54598F00" w14:textId="77777777" w:rsidR="006C54A5" w:rsidRPr="006C54A5" w:rsidRDefault="006C54A5" w:rsidP="006C54A5">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6C54A5">
        <w:rPr>
          <w:rFonts w:cs="Arial"/>
          <w:b w:val="0"/>
          <w:bCs/>
          <w:w w:val="100"/>
          <w:sz w:val="20"/>
          <w:szCs w:val="20"/>
          <w:lang w:eastAsia="en-US"/>
        </w:rPr>
        <w:t xml:space="preserve">En ese tenor, tomando en cuenta que el Jefe de Recursos Humanos del </w:t>
      </w:r>
      <w:r w:rsidRPr="003F632D">
        <w:rPr>
          <w:rFonts w:cs="Arial"/>
          <w:b w:val="0"/>
          <w:bCs/>
          <w:i/>
          <w:iCs/>
          <w:w w:val="100"/>
          <w:sz w:val="20"/>
          <w:szCs w:val="20"/>
          <w:lang w:eastAsia="en-US"/>
        </w:rPr>
        <w:t>HG Acuña</w:t>
      </w:r>
      <w:r w:rsidRPr="006C54A5">
        <w:rPr>
          <w:rFonts w:cs="Arial"/>
          <w:b w:val="0"/>
          <w:bCs/>
          <w:w w:val="100"/>
          <w:sz w:val="20"/>
          <w:szCs w:val="20"/>
          <w:lang w:eastAsia="en-US"/>
        </w:rPr>
        <w:t xml:space="preserve"> indicó que el descuento fue realizado a solicitud del Director del </w:t>
      </w:r>
      <w:r w:rsidRPr="003F632D">
        <w:rPr>
          <w:rFonts w:cs="Arial"/>
          <w:b w:val="0"/>
          <w:bCs/>
          <w:i/>
          <w:iCs/>
          <w:w w:val="100"/>
          <w:sz w:val="20"/>
          <w:szCs w:val="20"/>
          <w:lang w:eastAsia="en-US"/>
        </w:rPr>
        <w:t>HG Acuña</w:t>
      </w:r>
      <w:r w:rsidRPr="006C54A5">
        <w:rPr>
          <w:rFonts w:cs="Arial"/>
          <w:b w:val="0"/>
          <w:bCs/>
          <w:w w:val="100"/>
          <w:sz w:val="20"/>
          <w:szCs w:val="20"/>
          <w:lang w:eastAsia="en-US"/>
        </w:rPr>
        <w:t xml:space="preserve">, quien esto resuelve, considera que la mencionada reducción de salario fue impuesta fuera de los supuestos establecidos por la normatividad vigente para tal efecto. Por consiguiente, al no existir un procedimiento específico que facultara a los servidores públicos del </w:t>
      </w:r>
      <w:r w:rsidRPr="003F632D">
        <w:rPr>
          <w:rFonts w:cs="Arial"/>
          <w:b w:val="0"/>
          <w:bCs/>
          <w:i/>
          <w:iCs/>
          <w:w w:val="100"/>
          <w:sz w:val="20"/>
          <w:szCs w:val="20"/>
          <w:lang w:eastAsia="en-US"/>
        </w:rPr>
        <w:t>HG Acuña</w:t>
      </w:r>
      <w:r w:rsidRPr="006C54A5">
        <w:rPr>
          <w:rFonts w:cs="Arial"/>
          <w:b w:val="0"/>
          <w:bCs/>
          <w:w w:val="100"/>
          <w:sz w:val="20"/>
          <w:szCs w:val="20"/>
          <w:lang w:eastAsia="en-US"/>
        </w:rPr>
        <w:t xml:space="preserve"> para actuar en la forma en que se condujeron, resulta evidente que la mencionada medida se sanción fue emitida de manera arbitraria.</w:t>
      </w:r>
    </w:p>
    <w:p w14:paraId="0ACFC37A" w14:textId="77777777" w:rsidR="006C54A5" w:rsidRPr="006C54A5" w:rsidRDefault="006C54A5" w:rsidP="006C54A5">
      <w:pPr>
        <w:pStyle w:val="Prrafodelista"/>
        <w:rPr>
          <w:rFonts w:cs="Arial"/>
          <w:b w:val="0"/>
          <w:bCs/>
          <w:w w:val="100"/>
          <w:sz w:val="20"/>
          <w:szCs w:val="20"/>
          <w:lang w:eastAsia="en-US"/>
        </w:rPr>
      </w:pPr>
    </w:p>
    <w:p w14:paraId="5145C4D9" w14:textId="6037B64D" w:rsidR="006C54A5" w:rsidRPr="006C54A5" w:rsidRDefault="006C54A5" w:rsidP="006C54A5">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6C54A5">
        <w:rPr>
          <w:rFonts w:cs="Arial"/>
          <w:b w:val="0"/>
          <w:bCs/>
          <w:w w:val="100"/>
          <w:sz w:val="20"/>
          <w:szCs w:val="20"/>
          <w:lang w:eastAsia="en-US"/>
        </w:rPr>
        <w:t xml:space="preserve">Por las anteriores consideraciones, considerando que, en el presente caso la medida implementada por el personal del </w:t>
      </w:r>
      <w:r w:rsidRPr="003F632D">
        <w:rPr>
          <w:rFonts w:cs="Arial"/>
          <w:b w:val="0"/>
          <w:bCs/>
          <w:i/>
          <w:iCs/>
          <w:w w:val="100"/>
          <w:sz w:val="20"/>
          <w:szCs w:val="20"/>
          <w:lang w:eastAsia="en-US"/>
        </w:rPr>
        <w:t>HG Acuña</w:t>
      </w:r>
      <w:r w:rsidRPr="006C54A5">
        <w:rPr>
          <w:rFonts w:cs="Arial"/>
          <w:b w:val="0"/>
          <w:bCs/>
          <w:w w:val="100"/>
          <w:sz w:val="20"/>
          <w:szCs w:val="20"/>
          <w:lang w:eastAsia="en-US"/>
        </w:rPr>
        <w:t xml:space="preserve">, se emitió sin respetar los derechos del debido proceso y como consecuencia se implementó la mencionada medida de sanción sin que le permitieran a la parte </w:t>
      </w:r>
      <w:r w:rsidRPr="006C54A5">
        <w:rPr>
          <w:rFonts w:cs="Arial"/>
          <w:b w:val="0"/>
          <w:bCs/>
          <w:w w:val="100"/>
          <w:sz w:val="20"/>
          <w:szCs w:val="20"/>
          <w:lang w:eastAsia="en-US"/>
        </w:rPr>
        <w:lastRenderedPageBreak/>
        <w:t>agraviada oponerse a la acción realizada en su contra, es que, atendiendo a que esta acción generó un detrimento en la economía de la inconformante, se determina que se actualizó el supuesto de ejercicio indebido de la función pública, toda vez que la inconformante dejó de percibir su salario íntegro sin justificación legal alguna, según se precisará en la forma y términos del cuerpo de la presente Recomendación.</w:t>
      </w:r>
    </w:p>
    <w:p w14:paraId="0FC9A0C5" w14:textId="77777777" w:rsidR="00A8245F" w:rsidRDefault="00A8245F" w:rsidP="0053351C">
      <w:pPr>
        <w:pStyle w:val="Prrafodelista"/>
        <w:widowControl w:val="0"/>
        <w:autoSpaceDE w:val="0"/>
        <w:autoSpaceDN w:val="0"/>
        <w:adjustRightInd w:val="0"/>
        <w:spacing w:line="360" w:lineRule="auto"/>
        <w:ind w:left="0"/>
        <w:rPr>
          <w:rFonts w:cs="Arial"/>
          <w:b w:val="0"/>
          <w:bCs/>
          <w:w w:val="100"/>
          <w:sz w:val="20"/>
          <w:szCs w:val="20"/>
          <w:lang w:eastAsia="en-US"/>
        </w:rPr>
      </w:pPr>
    </w:p>
    <w:p w14:paraId="1ED3D9E1" w14:textId="77777777" w:rsidR="00CE341A" w:rsidRPr="008F3DA0" w:rsidRDefault="00CE341A" w:rsidP="0053351C">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Pr="008F3DA0">
        <w:rPr>
          <w:rFonts w:ascii="Arial" w:hAnsi="Arial" w:cs="Arial"/>
          <w:bCs/>
          <w:sz w:val="20"/>
          <w:szCs w:val="20"/>
        </w:rPr>
        <w:t>. Observaciones, análisis de pruebas y razonamientos lógico-jurídicos y de equidad</w:t>
      </w:r>
      <w:r>
        <w:rPr>
          <w:rFonts w:ascii="Arial" w:hAnsi="Arial" w:cs="Arial"/>
          <w:bCs/>
          <w:sz w:val="20"/>
          <w:szCs w:val="20"/>
        </w:rPr>
        <w:t>:</w:t>
      </w:r>
    </w:p>
    <w:p w14:paraId="405A4828" w14:textId="77777777" w:rsidR="00CE341A" w:rsidRPr="00134DAC" w:rsidRDefault="00CE341A" w:rsidP="0053351C">
      <w:pPr>
        <w:pStyle w:val="Prrafodelista"/>
        <w:spacing w:line="360" w:lineRule="auto"/>
        <w:rPr>
          <w:rFonts w:cs="Arial"/>
          <w:b w:val="0"/>
          <w:bCs/>
          <w:w w:val="100"/>
          <w:sz w:val="20"/>
          <w:szCs w:val="20"/>
          <w:lang w:eastAsia="en-US"/>
        </w:rPr>
      </w:pPr>
    </w:p>
    <w:p w14:paraId="199A9F27" w14:textId="05B187F9" w:rsidR="003F632D" w:rsidRDefault="00CE341A" w:rsidP="00007106">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134DAC">
        <w:rPr>
          <w:rFonts w:cs="Arial"/>
          <w:b w:val="0"/>
          <w:bCs/>
          <w:w w:val="100"/>
          <w:sz w:val="20"/>
          <w:szCs w:val="20"/>
          <w:lang w:val="es-MX" w:eastAsia="en-US"/>
        </w:rPr>
        <w:t xml:space="preserve">Se estudiarán de manera individual los conceptos de violación que transgredieron los derechos humanos de </w:t>
      </w:r>
      <w:r w:rsidR="00ED3247">
        <w:rPr>
          <w:rFonts w:cs="Arial"/>
          <w:b w:val="0"/>
          <w:bCs/>
          <w:i/>
          <w:iCs/>
          <w:w w:val="100"/>
          <w:sz w:val="20"/>
          <w:szCs w:val="20"/>
          <w:lang w:eastAsia="en-US"/>
        </w:rPr>
        <w:t>Ag1</w:t>
      </w:r>
      <w:r w:rsidRPr="00134DAC">
        <w:rPr>
          <w:rFonts w:cs="Arial"/>
          <w:b w:val="0"/>
          <w:bCs/>
          <w:w w:val="100"/>
          <w:sz w:val="20"/>
          <w:szCs w:val="20"/>
          <w:lang w:val="es-MX" w:eastAsia="en-US"/>
        </w:rPr>
        <w:t>, los cuales se hicieron consistir en</w:t>
      </w:r>
      <w:r w:rsidR="00EB6E96">
        <w:rPr>
          <w:rFonts w:cs="Arial"/>
          <w:b w:val="0"/>
          <w:bCs/>
          <w:w w:val="100"/>
          <w:sz w:val="20"/>
          <w:szCs w:val="20"/>
          <w:lang w:val="es-MX" w:eastAsia="en-US"/>
        </w:rPr>
        <w:t xml:space="preserve">: a) Una violación al </w:t>
      </w:r>
      <w:r w:rsidR="003804D5">
        <w:rPr>
          <w:rFonts w:cs="Arial"/>
          <w:b w:val="0"/>
          <w:bCs/>
          <w:w w:val="100"/>
          <w:sz w:val="20"/>
          <w:szCs w:val="20"/>
          <w:lang w:val="es-MX" w:eastAsia="en-US"/>
        </w:rPr>
        <w:t>d</w:t>
      </w:r>
      <w:r w:rsidR="00EB6E96">
        <w:rPr>
          <w:rFonts w:cs="Arial"/>
          <w:b w:val="0"/>
          <w:bCs/>
          <w:w w:val="100"/>
          <w:sz w:val="20"/>
          <w:szCs w:val="20"/>
          <w:lang w:val="es-MX" w:eastAsia="en-US"/>
        </w:rPr>
        <w:t xml:space="preserve">erecho a la </w:t>
      </w:r>
      <w:r w:rsidR="003804D5">
        <w:rPr>
          <w:rFonts w:cs="Arial"/>
          <w:b w:val="0"/>
          <w:bCs/>
          <w:w w:val="100"/>
          <w:sz w:val="20"/>
          <w:szCs w:val="20"/>
          <w:lang w:val="es-MX" w:eastAsia="en-US"/>
        </w:rPr>
        <w:t>l</w:t>
      </w:r>
      <w:r w:rsidR="00EB6E96">
        <w:rPr>
          <w:rFonts w:cs="Arial"/>
          <w:b w:val="0"/>
          <w:bCs/>
          <w:w w:val="100"/>
          <w:sz w:val="20"/>
          <w:szCs w:val="20"/>
          <w:lang w:val="es-MX" w:eastAsia="en-US"/>
        </w:rPr>
        <w:t xml:space="preserve">egalidad y </w:t>
      </w:r>
      <w:r w:rsidR="003804D5">
        <w:rPr>
          <w:rFonts w:cs="Arial"/>
          <w:b w:val="0"/>
          <w:bCs/>
          <w:w w:val="100"/>
          <w:sz w:val="20"/>
          <w:szCs w:val="20"/>
          <w:lang w:val="es-MX" w:eastAsia="en-US"/>
        </w:rPr>
        <w:t>s</w:t>
      </w:r>
      <w:r w:rsidR="00EB6E96">
        <w:rPr>
          <w:rFonts w:cs="Arial"/>
          <w:b w:val="0"/>
          <w:bCs/>
          <w:w w:val="100"/>
          <w:sz w:val="20"/>
          <w:szCs w:val="20"/>
          <w:lang w:val="es-MX" w:eastAsia="en-US"/>
        </w:rPr>
        <w:t xml:space="preserve">eguridad </w:t>
      </w:r>
      <w:r w:rsidR="003804D5">
        <w:rPr>
          <w:rFonts w:cs="Arial"/>
          <w:b w:val="0"/>
          <w:bCs/>
          <w:w w:val="100"/>
          <w:sz w:val="20"/>
          <w:szCs w:val="20"/>
          <w:lang w:val="es-MX" w:eastAsia="en-US"/>
        </w:rPr>
        <w:t>j</w:t>
      </w:r>
      <w:r w:rsidR="00EB6E96">
        <w:rPr>
          <w:rFonts w:cs="Arial"/>
          <w:b w:val="0"/>
          <w:bCs/>
          <w:w w:val="100"/>
          <w:sz w:val="20"/>
          <w:szCs w:val="20"/>
          <w:lang w:val="es-MX" w:eastAsia="en-US"/>
        </w:rPr>
        <w:t>urídica</w:t>
      </w:r>
      <w:r w:rsidR="003F632D">
        <w:rPr>
          <w:rFonts w:cs="Arial"/>
          <w:b w:val="0"/>
          <w:bCs/>
          <w:w w:val="100"/>
          <w:sz w:val="20"/>
          <w:szCs w:val="20"/>
          <w:lang w:val="es-MX" w:eastAsia="en-US"/>
        </w:rPr>
        <w:t xml:space="preserve"> en la modalidad de ejercicio indebido de la función pública,</w:t>
      </w:r>
      <w:r w:rsidR="00EB6E96">
        <w:rPr>
          <w:rFonts w:cs="Arial"/>
          <w:b w:val="0"/>
          <w:bCs/>
          <w:w w:val="100"/>
          <w:sz w:val="20"/>
          <w:szCs w:val="20"/>
          <w:lang w:val="es-MX" w:eastAsia="en-US"/>
        </w:rPr>
        <w:t xml:space="preserve"> considerando que los servidores públicos del </w:t>
      </w:r>
      <w:r w:rsidR="00007106">
        <w:rPr>
          <w:rFonts w:cs="Arial"/>
          <w:b w:val="0"/>
          <w:bCs/>
          <w:i/>
          <w:iCs/>
          <w:w w:val="100"/>
          <w:sz w:val="20"/>
          <w:szCs w:val="20"/>
          <w:lang w:eastAsia="en-US"/>
        </w:rPr>
        <w:t>HG Acuña</w:t>
      </w:r>
      <w:r w:rsidR="00EB6E96">
        <w:rPr>
          <w:rFonts w:cs="Arial"/>
          <w:b w:val="0"/>
          <w:bCs/>
          <w:i/>
          <w:iCs/>
          <w:w w:val="100"/>
          <w:sz w:val="20"/>
          <w:szCs w:val="20"/>
          <w:lang w:eastAsia="en-US"/>
        </w:rPr>
        <w:t xml:space="preserve"> </w:t>
      </w:r>
      <w:r w:rsidR="00007106">
        <w:rPr>
          <w:rFonts w:cs="Arial"/>
          <w:b w:val="0"/>
          <w:bCs/>
          <w:w w:val="100"/>
          <w:sz w:val="20"/>
          <w:szCs w:val="20"/>
          <w:lang w:eastAsia="en-US"/>
        </w:rPr>
        <w:t>realizaron un descuento en el salario de la parte quejosa de forma arbitraria, puesto que, no existió un procedimiento específico que les facultara para actuar en la forma en que se condujeron</w:t>
      </w:r>
      <w:r w:rsidR="003F632D">
        <w:rPr>
          <w:rFonts w:cs="Arial"/>
          <w:b w:val="0"/>
          <w:bCs/>
          <w:w w:val="100"/>
          <w:sz w:val="20"/>
          <w:szCs w:val="20"/>
          <w:lang w:eastAsia="en-US"/>
        </w:rPr>
        <w:t xml:space="preserve"> y por ende, no se respetaron los derechos de la parte agraviada al debido proceso y se tomó la determinación de imponer la medida de sanción que derivó en un detrimento en la economía de la inconformante, </w:t>
      </w:r>
      <w:r w:rsidR="003F632D" w:rsidRPr="00007106">
        <w:rPr>
          <w:rFonts w:cs="Arial"/>
          <w:b w:val="0"/>
          <w:bCs/>
          <w:w w:val="100"/>
          <w:sz w:val="20"/>
          <w:szCs w:val="20"/>
          <w:lang w:eastAsia="en-US"/>
        </w:rPr>
        <w:t xml:space="preserve">según se precisará en la forma y términos </w:t>
      </w:r>
      <w:r w:rsidR="003F632D">
        <w:rPr>
          <w:rFonts w:cs="Arial"/>
          <w:b w:val="0"/>
          <w:bCs/>
          <w:w w:val="100"/>
          <w:sz w:val="20"/>
          <w:szCs w:val="20"/>
          <w:lang w:eastAsia="en-US"/>
        </w:rPr>
        <w:t>de</w:t>
      </w:r>
      <w:r w:rsidR="003F632D" w:rsidRPr="00007106">
        <w:rPr>
          <w:rFonts w:cs="Arial"/>
          <w:b w:val="0"/>
          <w:bCs/>
          <w:w w:val="100"/>
          <w:sz w:val="20"/>
          <w:szCs w:val="20"/>
          <w:lang w:eastAsia="en-US"/>
        </w:rPr>
        <w:t>l cuerpo de la presente Recomendación.</w:t>
      </w:r>
    </w:p>
    <w:p w14:paraId="00705D39" w14:textId="3560166B" w:rsidR="00BC22E9" w:rsidRPr="009C6CDF" w:rsidRDefault="00BC22E9"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09B8AD" w14:textId="3917BB23" w:rsidR="00580481" w:rsidRPr="007F3844" w:rsidRDefault="00580481" w:rsidP="007F3844">
      <w:pPr>
        <w:pStyle w:val="Prrafodelista"/>
        <w:numPr>
          <w:ilvl w:val="0"/>
          <w:numId w:val="12"/>
        </w:numPr>
        <w:autoSpaceDE w:val="0"/>
        <w:autoSpaceDN w:val="0"/>
        <w:adjustRightInd w:val="0"/>
        <w:spacing w:line="360" w:lineRule="auto"/>
        <w:ind w:hanging="294"/>
        <w:rPr>
          <w:rFonts w:cs="Arial"/>
          <w:w w:val="100"/>
          <w:sz w:val="20"/>
          <w:szCs w:val="20"/>
          <w:lang w:eastAsia="en-US"/>
        </w:rPr>
      </w:pPr>
      <w:r w:rsidRPr="007F3844">
        <w:rPr>
          <w:rFonts w:cs="Arial"/>
          <w:w w:val="100"/>
          <w:sz w:val="20"/>
          <w:szCs w:val="20"/>
          <w:lang w:eastAsia="en-US"/>
        </w:rPr>
        <w:t xml:space="preserve">Derecho a la </w:t>
      </w:r>
      <w:r w:rsidR="00022752" w:rsidRPr="007F3844">
        <w:rPr>
          <w:rFonts w:cs="Arial"/>
          <w:w w:val="100"/>
          <w:sz w:val="20"/>
          <w:szCs w:val="20"/>
          <w:lang w:eastAsia="en-US"/>
        </w:rPr>
        <w:t>Legalidad y Seguridad Jurídica</w:t>
      </w:r>
    </w:p>
    <w:p w14:paraId="47CA22BC" w14:textId="2B07B454" w:rsidR="00207EBF" w:rsidRDefault="00207EBF" w:rsidP="0053351C">
      <w:pPr>
        <w:autoSpaceDE w:val="0"/>
        <w:autoSpaceDN w:val="0"/>
        <w:adjustRightInd w:val="0"/>
        <w:spacing w:line="360" w:lineRule="auto"/>
        <w:jc w:val="both"/>
        <w:rPr>
          <w:rFonts w:ascii="Arial" w:hAnsi="Arial" w:cs="Arial"/>
          <w:bCs/>
          <w:sz w:val="20"/>
          <w:szCs w:val="20"/>
        </w:rPr>
      </w:pPr>
    </w:p>
    <w:p w14:paraId="709144A0" w14:textId="1165BEA6" w:rsidR="00207EBF" w:rsidRPr="00AD3778" w:rsidRDefault="00207EBF" w:rsidP="00AD37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w:t>
      </w:r>
      <w:r>
        <w:rPr>
          <w:rFonts w:cs="Arial"/>
          <w:b w:val="0"/>
          <w:bCs/>
          <w:w w:val="100"/>
          <w:sz w:val="20"/>
          <w:szCs w:val="20"/>
          <w:lang w:val="es-MX" w:eastAsia="en-US"/>
        </w:rPr>
        <w:t>dotado de certeza y estabilidad</w:t>
      </w:r>
      <w:r w:rsidRPr="005D2BBA">
        <w:rPr>
          <w:rFonts w:cs="Arial"/>
          <w:b w:val="0"/>
          <w:bCs/>
          <w:w w:val="100"/>
          <w:sz w:val="20"/>
          <w:szCs w:val="20"/>
          <w:lang w:val="es-MX" w:eastAsia="en-US"/>
        </w:rPr>
        <w:t xml:space="preserve"> que defina los límites del poder público frente a los titul</w:t>
      </w:r>
      <w:r>
        <w:rPr>
          <w:rFonts w:cs="Arial"/>
          <w:b w:val="0"/>
          <w:bCs/>
          <w:w w:val="100"/>
          <w:sz w:val="20"/>
          <w:szCs w:val="20"/>
          <w:lang w:val="es-MX" w:eastAsia="en-US"/>
        </w:rPr>
        <w:t>ares de los derechos subjetivos, que son aquellas personas que se encuentren en el territorio mexicano.</w:t>
      </w:r>
      <w:r w:rsidRPr="005D2BBA">
        <w:rPr>
          <w:rFonts w:cs="Arial"/>
          <w:b w:val="0"/>
          <w:bCs/>
          <w:w w:val="100"/>
          <w:sz w:val="20"/>
          <w:szCs w:val="20"/>
          <w:lang w:val="es-MX" w:eastAsia="en-US"/>
        </w:rPr>
        <w:t xml:space="preserve"> </w:t>
      </w:r>
      <w:bookmarkStart w:id="0" w:name="_Hlk41906864"/>
      <w:r w:rsidRPr="00AD3778">
        <w:rPr>
          <w:rFonts w:cs="Arial"/>
          <w:b w:val="0"/>
          <w:bCs/>
          <w:w w:val="100"/>
          <w:sz w:val="20"/>
          <w:szCs w:val="20"/>
          <w:lang w:val="es-MX" w:eastAsia="en-US"/>
        </w:rPr>
        <w:t xml:space="preserve">Este derecho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bookmarkEnd w:id="0"/>
    </w:p>
    <w:p w14:paraId="7E2DA7E8" w14:textId="77777777" w:rsidR="00664058" w:rsidRPr="00191F1E" w:rsidRDefault="00664058" w:rsidP="0053351C">
      <w:pPr>
        <w:pStyle w:val="Prrafodelista"/>
        <w:spacing w:line="360" w:lineRule="auto"/>
        <w:rPr>
          <w:rFonts w:cs="Arial"/>
          <w:b w:val="0"/>
          <w:bCs/>
          <w:w w:val="100"/>
          <w:sz w:val="20"/>
          <w:szCs w:val="20"/>
          <w:lang w:val="es-MX" w:eastAsia="en-US"/>
        </w:rPr>
      </w:pPr>
    </w:p>
    <w:p w14:paraId="39899596" w14:textId="784D36CC" w:rsidR="00191F1E" w:rsidRPr="00AA798B" w:rsidRDefault="00664058" w:rsidP="00AA798B">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191F1E">
        <w:rPr>
          <w:rFonts w:cs="Arial"/>
          <w:b w:val="0"/>
          <w:bCs/>
          <w:w w:val="100"/>
          <w:sz w:val="20"/>
          <w:szCs w:val="20"/>
          <w:lang w:val="es-MX" w:eastAsia="en-US"/>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r w:rsidR="00AA798B">
        <w:rPr>
          <w:rFonts w:cs="Arial"/>
          <w:b w:val="0"/>
          <w:bCs/>
          <w:w w:val="100"/>
          <w:sz w:val="20"/>
          <w:szCs w:val="20"/>
          <w:lang w:val="es-MX" w:eastAsia="en-US"/>
        </w:rPr>
        <w:t xml:space="preserve"> </w:t>
      </w:r>
      <w:r w:rsidR="00207EBF" w:rsidRPr="00AA798B">
        <w:rPr>
          <w:rFonts w:cs="Arial"/>
          <w:b w:val="0"/>
          <w:bCs/>
          <w:w w:val="100"/>
          <w:sz w:val="20"/>
          <w:szCs w:val="20"/>
          <w:lang w:val="es-MX" w:eastAsia="en-US"/>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r w:rsidR="00995AC9" w:rsidRPr="00AA798B">
        <w:rPr>
          <w:rFonts w:cs="Arial"/>
          <w:b w:val="0"/>
          <w:bCs/>
          <w:w w:val="100"/>
          <w:sz w:val="20"/>
          <w:szCs w:val="20"/>
          <w:lang w:val="es-MX" w:eastAsia="en-US"/>
        </w:rPr>
        <w:t xml:space="preserve">En otras palabras, es la prerrogativa que tiene </w:t>
      </w:r>
      <w:r w:rsidR="00995AC9" w:rsidRPr="00AA798B">
        <w:rPr>
          <w:rFonts w:cs="Arial"/>
          <w:b w:val="0"/>
          <w:bCs/>
          <w:w w:val="100"/>
          <w:sz w:val="20"/>
          <w:szCs w:val="20"/>
          <w:lang w:val="es-MX" w:eastAsia="en-US"/>
        </w:rPr>
        <w:lastRenderedPageBreak/>
        <w:t xml:space="preserve">todo ser humano a que los actos de la administración pública, de la administración y procuración de justicia se realicen con apego a lo establecido por el orden jurídico, a efecto de evitar que se produzcan perjuicios indebidos en contra de sus titulares. </w:t>
      </w:r>
    </w:p>
    <w:p w14:paraId="643BB35A" w14:textId="77777777" w:rsidR="00207EBF" w:rsidRPr="00207EBF" w:rsidRDefault="00207EBF" w:rsidP="0053351C">
      <w:pPr>
        <w:pStyle w:val="Prrafodelista"/>
        <w:spacing w:line="360" w:lineRule="auto"/>
        <w:rPr>
          <w:rFonts w:cs="Arial"/>
          <w:b w:val="0"/>
          <w:bCs/>
          <w:w w:val="100"/>
          <w:sz w:val="20"/>
          <w:szCs w:val="20"/>
          <w:lang w:val="es-MX" w:eastAsia="en-US"/>
        </w:rPr>
      </w:pPr>
    </w:p>
    <w:p w14:paraId="609C263A" w14:textId="1E1B6179" w:rsidR="00664058" w:rsidRDefault="00207EBF"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La formulación del principio de legalidad nos enfoca e</w:t>
      </w:r>
      <w:r>
        <w:rPr>
          <w:rFonts w:cs="Arial"/>
          <w:b w:val="0"/>
          <w:bCs/>
          <w:w w:val="100"/>
          <w:sz w:val="20"/>
          <w:szCs w:val="20"/>
          <w:lang w:val="es-MX" w:eastAsia="en-US"/>
        </w:rPr>
        <w:t xml:space="preserve">n la competencia, es en parte estático y por </w:t>
      </w:r>
      <w:r w:rsidR="009C6CDF">
        <w:rPr>
          <w:rFonts w:cs="Arial"/>
          <w:b w:val="0"/>
          <w:bCs/>
          <w:w w:val="100"/>
          <w:sz w:val="20"/>
          <w:szCs w:val="20"/>
          <w:lang w:val="es-MX" w:eastAsia="en-US"/>
        </w:rPr>
        <w:t xml:space="preserve">otra </w:t>
      </w:r>
      <w:r w:rsidR="009C6CDF" w:rsidRPr="005D2BBA">
        <w:rPr>
          <w:rFonts w:cs="Arial"/>
          <w:b w:val="0"/>
          <w:bCs/>
          <w:w w:val="100"/>
          <w:sz w:val="20"/>
          <w:szCs w:val="20"/>
          <w:lang w:val="es-MX" w:eastAsia="en-US"/>
        </w:rPr>
        <w:t>parte dinámica</w:t>
      </w:r>
      <w:r w:rsidRPr="005D2BBA">
        <w:rPr>
          <w:rFonts w:cs="Arial"/>
          <w:b w:val="0"/>
          <w:bCs/>
          <w:w w:val="100"/>
          <w:sz w:val="20"/>
          <w:szCs w:val="20"/>
          <w:lang w:val="es-MX" w:eastAsia="en-US"/>
        </w:rPr>
        <w:t>. En su aspecto estático</w:t>
      </w:r>
      <w:r>
        <w:rPr>
          <w:rFonts w:cs="Arial"/>
          <w:b w:val="0"/>
          <w:bCs/>
          <w:w w:val="100"/>
          <w:sz w:val="20"/>
          <w:szCs w:val="20"/>
          <w:lang w:val="es-MX" w:eastAsia="en-US"/>
        </w:rPr>
        <w:t>,</w:t>
      </w:r>
      <w:r w:rsidRPr="005D2BBA">
        <w:rPr>
          <w:rFonts w:cs="Arial"/>
          <w:b w:val="0"/>
          <w:bCs/>
          <w:w w:val="100"/>
          <w:sz w:val="20"/>
          <w:szCs w:val="20"/>
          <w:lang w:val="es-MX" w:eastAsia="en-US"/>
        </w:rPr>
        <w:t xml:space="preserve"> establece quién debe realizar el acto y cómo debe hacerlo; </w:t>
      </w:r>
      <w:r>
        <w:rPr>
          <w:rFonts w:cs="Arial"/>
          <w:b w:val="0"/>
          <w:bCs/>
          <w:w w:val="100"/>
          <w:sz w:val="20"/>
          <w:szCs w:val="20"/>
          <w:lang w:val="es-MX" w:eastAsia="en-US"/>
        </w:rPr>
        <w:t xml:space="preserve">en </w:t>
      </w:r>
      <w:r w:rsidRPr="005D2BBA">
        <w:rPr>
          <w:rFonts w:cs="Arial"/>
          <w:b w:val="0"/>
          <w:bCs/>
          <w:w w:val="100"/>
          <w:sz w:val="20"/>
          <w:szCs w:val="20"/>
          <w:lang w:val="es-MX" w:eastAsia="en-US"/>
        </w:rPr>
        <w:t>su aspecto dinámico,</w:t>
      </w:r>
      <w:r>
        <w:rPr>
          <w:rFonts w:cs="Arial"/>
          <w:b w:val="0"/>
          <w:bCs/>
          <w:w w:val="100"/>
          <w:sz w:val="20"/>
          <w:szCs w:val="20"/>
          <w:lang w:val="es-MX" w:eastAsia="en-US"/>
        </w:rPr>
        <w:t xml:space="preserve"> es</w:t>
      </w:r>
      <w:r w:rsidRPr="005D2BBA">
        <w:rPr>
          <w:rFonts w:cs="Arial"/>
          <w:b w:val="0"/>
          <w:bCs/>
          <w:w w:val="100"/>
          <w:sz w:val="20"/>
          <w:szCs w:val="20"/>
          <w:lang w:val="es-MX" w:eastAsia="en-US"/>
        </w:rPr>
        <w:t xml:space="preserve"> la conformidad de actuación de la autoridad y la conformidad del resultado de su actuación con la ley. </w:t>
      </w:r>
      <w:r w:rsidRPr="005F5310">
        <w:rPr>
          <w:rFonts w:cs="Arial"/>
          <w:b w:val="0"/>
          <w:bCs/>
          <w:w w:val="100"/>
          <w:sz w:val="20"/>
          <w:szCs w:val="20"/>
          <w:lang w:val="es-MX" w:eastAsia="en-US"/>
        </w:rPr>
        <w:t>Por ello, podemos citar que la legalidad es el instrumento que limita a que: “</w:t>
      </w:r>
      <w:r>
        <w:rPr>
          <w:rFonts w:cs="Arial"/>
          <w:b w:val="0"/>
          <w:bCs/>
          <w:i/>
          <w:w w:val="100"/>
          <w:sz w:val="20"/>
          <w:szCs w:val="20"/>
          <w:lang w:val="es-MX" w:eastAsia="en-US"/>
        </w:rPr>
        <w:t>la autoridad só</w:t>
      </w:r>
      <w:r w:rsidRPr="005F5310">
        <w:rPr>
          <w:rFonts w:cs="Arial"/>
          <w:b w:val="0"/>
          <w:bCs/>
          <w:i/>
          <w:w w:val="100"/>
          <w:sz w:val="20"/>
          <w:szCs w:val="20"/>
          <w:lang w:val="es-MX" w:eastAsia="en-US"/>
        </w:rPr>
        <w:t>lo puede hacer lo que la ley le permite</w:t>
      </w:r>
      <w:r w:rsidRPr="005F5310">
        <w:rPr>
          <w:rFonts w:cs="Arial"/>
          <w:b w:val="0"/>
          <w:bCs/>
          <w:w w:val="100"/>
          <w:sz w:val="20"/>
          <w:szCs w:val="20"/>
          <w:lang w:val="es-MX" w:eastAsia="en-US"/>
        </w:rPr>
        <w:t>” (Islas, 2009:102)</w:t>
      </w:r>
      <w:r w:rsidRPr="005F5310">
        <w:rPr>
          <w:rStyle w:val="Refdenotaalpie"/>
          <w:rFonts w:cs="Arial"/>
          <w:b w:val="0"/>
          <w:bCs/>
          <w:w w:val="100"/>
          <w:sz w:val="20"/>
          <w:szCs w:val="20"/>
          <w:lang w:val="es-MX" w:eastAsia="en-US"/>
        </w:rPr>
        <w:footnoteReference w:id="5"/>
      </w:r>
      <w:r w:rsidRPr="005F5310">
        <w:rPr>
          <w:rFonts w:cs="Arial"/>
          <w:b w:val="0"/>
          <w:bCs/>
          <w:w w:val="100"/>
          <w:sz w:val="20"/>
          <w:szCs w:val="20"/>
          <w:lang w:val="es-MX" w:eastAsia="en-US"/>
        </w:rPr>
        <w:t>.</w:t>
      </w:r>
      <w:r w:rsidR="00664058">
        <w:rPr>
          <w:rFonts w:cs="Arial"/>
          <w:b w:val="0"/>
          <w:bCs/>
          <w:w w:val="100"/>
          <w:sz w:val="20"/>
          <w:szCs w:val="20"/>
          <w:lang w:val="es-MX" w:eastAsia="en-US"/>
        </w:rPr>
        <w:t xml:space="preserve"> </w:t>
      </w:r>
    </w:p>
    <w:p w14:paraId="30A343FC" w14:textId="77777777" w:rsidR="00AA798B" w:rsidRPr="003F632D" w:rsidRDefault="00AA798B" w:rsidP="003F632D">
      <w:pPr>
        <w:rPr>
          <w:rFonts w:cs="Arial"/>
          <w:b w:val="0"/>
          <w:bCs/>
          <w:sz w:val="20"/>
          <w:szCs w:val="20"/>
        </w:rPr>
      </w:pPr>
    </w:p>
    <w:p w14:paraId="133444EA" w14:textId="6A165D76" w:rsidR="00AD3778" w:rsidRPr="002B0606" w:rsidRDefault="00AD3778" w:rsidP="002B060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AD3778">
        <w:rPr>
          <w:rFonts w:cs="Arial"/>
          <w:b w:val="0"/>
          <w:bCs/>
          <w:w w:val="100"/>
          <w:sz w:val="20"/>
          <w:szCs w:val="20"/>
          <w:lang w:val="es-MX" w:eastAsia="en-US"/>
        </w:rPr>
        <w:t>En ese tenor, el derecho a la legalidad forma parte de un conglomerado de derechos que se encuentran dentro del género de seguridad jurídica, como lo son el derecho al debido proceso y a ser juzgado dentro de un plazo razonable</w:t>
      </w:r>
      <w:r>
        <w:rPr>
          <w:rFonts w:cs="Arial"/>
          <w:b w:val="0"/>
          <w:bCs/>
          <w:w w:val="100"/>
          <w:sz w:val="20"/>
          <w:szCs w:val="20"/>
          <w:lang w:val="es-MX" w:eastAsia="en-US"/>
        </w:rPr>
        <w:t xml:space="preserve">. </w:t>
      </w:r>
      <w:r w:rsidRPr="00AD3778">
        <w:rPr>
          <w:rFonts w:cs="Arial"/>
          <w:b w:val="0"/>
          <w:bCs/>
          <w:w w:val="100"/>
          <w:sz w:val="20"/>
          <w:szCs w:val="20"/>
          <w:lang w:val="es-MX" w:eastAsia="en-US"/>
        </w:rPr>
        <w:t>En ese sentido, es indispensable generar certeza en los habitantes de que su persona y bienes serán protegidos por el Estado dentro de un orden jurídico preestablecido y en la eventualidad de que sean conculcados, le será asegurada su reparación</w:t>
      </w:r>
      <w:r>
        <w:rPr>
          <w:rStyle w:val="Refdenotaalpie"/>
          <w:rFonts w:cs="Arial"/>
          <w:b w:val="0"/>
          <w:bCs/>
          <w:w w:val="100"/>
          <w:sz w:val="20"/>
          <w:szCs w:val="20"/>
          <w:lang w:val="es-MX" w:eastAsia="en-US"/>
        </w:rPr>
        <w:footnoteReference w:id="6"/>
      </w:r>
      <w:r w:rsidRPr="00AD3778">
        <w:rPr>
          <w:rFonts w:cs="Arial"/>
          <w:b w:val="0"/>
          <w:bCs/>
          <w:w w:val="100"/>
          <w:sz w:val="20"/>
          <w:szCs w:val="20"/>
          <w:lang w:val="es-MX" w:eastAsia="en-US"/>
        </w:rPr>
        <w:t>.</w:t>
      </w:r>
      <w:r>
        <w:rPr>
          <w:rFonts w:cs="Arial"/>
          <w:b w:val="0"/>
          <w:bCs/>
          <w:w w:val="100"/>
          <w:sz w:val="20"/>
          <w:szCs w:val="20"/>
          <w:lang w:val="es-MX" w:eastAsia="en-US"/>
        </w:rPr>
        <w:t xml:space="preserve"> </w:t>
      </w:r>
      <w:r w:rsidRPr="002B0606">
        <w:rPr>
          <w:rFonts w:cs="Arial"/>
          <w:b w:val="0"/>
          <w:w w:val="100"/>
          <w:sz w:val="20"/>
          <w:szCs w:val="20"/>
        </w:rPr>
        <w:t>Una vez expuesto lo anterior</w:t>
      </w:r>
      <w:r w:rsidRPr="002B0606">
        <w:rPr>
          <w:rFonts w:cs="Arial"/>
          <w:b w:val="0"/>
          <w:bCs/>
          <w:w w:val="100"/>
          <w:sz w:val="20"/>
          <w:szCs w:val="20"/>
        </w:rPr>
        <w:t>, procederemos a hacer referencia de los principales ordenamientos en los cuales se estipula la plena protección al derecho a la legalidad y seguridad jurídica, los cuales las autoridades debemos acatar puntualmente. (Véase cada transcripción de esos ordenamientos en cita):</w:t>
      </w:r>
    </w:p>
    <w:p w14:paraId="5E7D123C" w14:textId="14EF3AF6" w:rsidR="009C6CDF" w:rsidRPr="0082435A" w:rsidRDefault="009C6CDF"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317F88" w14:textId="77777777" w:rsidR="009C6CDF" w:rsidRPr="00EC1E45" w:rsidRDefault="009C6CDF" w:rsidP="0053351C">
      <w:pPr>
        <w:pStyle w:val="Prrafodelista"/>
        <w:widowControl w:val="0"/>
        <w:numPr>
          <w:ilvl w:val="0"/>
          <w:numId w:val="6"/>
        </w:numPr>
        <w:autoSpaceDE w:val="0"/>
        <w:autoSpaceDN w:val="0"/>
        <w:adjustRightInd w:val="0"/>
        <w:spacing w:line="360" w:lineRule="auto"/>
        <w:rPr>
          <w:rFonts w:cs="Arial"/>
          <w:b w:val="0"/>
          <w:bCs/>
          <w:w w:val="100"/>
          <w:sz w:val="20"/>
          <w:szCs w:val="20"/>
          <w:lang w:val="es-MX" w:eastAsia="en-US"/>
        </w:rPr>
      </w:pPr>
      <w:r w:rsidRPr="00EC1E45">
        <w:rPr>
          <w:rFonts w:cs="Arial"/>
          <w:b w:val="0"/>
          <w:bCs/>
          <w:w w:val="100"/>
          <w:sz w:val="20"/>
          <w:szCs w:val="20"/>
          <w:lang w:val="es-MX" w:eastAsia="en-US"/>
        </w:rPr>
        <w:t xml:space="preserve">Instrumentos internacionales </w:t>
      </w:r>
    </w:p>
    <w:p w14:paraId="28F67F4A" w14:textId="77777777" w:rsidR="009C6CDF" w:rsidRDefault="009C6CDF"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4586B4" w14:textId="088F09AD" w:rsidR="008102C8" w:rsidRPr="000E79E9" w:rsidRDefault="00EC1E45" w:rsidP="008102C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009C6CDF" w:rsidRPr="005D2BBA">
        <w:rPr>
          <w:rFonts w:cs="Arial"/>
          <w:b w:val="0"/>
          <w:bCs/>
          <w:w w:val="100"/>
          <w:sz w:val="20"/>
          <w:szCs w:val="20"/>
          <w:lang w:val="es-MX" w:eastAsia="en-US"/>
        </w:rPr>
        <w:t xml:space="preserve"> Declaración Universal de Derechos Humanos proclamada por la Asamblea de la ONU en su resolución 217 A (III)</w:t>
      </w:r>
      <w:r w:rsidR="009C6CDF">
        <w:rPr>
          <w:rFonts w:cs="Arial"/>
          <w:b w:val="0"/>
          <w:bCs/>
          <w:w w:val="100"/>
          <w:sz w:val="20"/>
          <w:szCs w:val="20"/>
          <w:lang w:val="es-MX" w:eastAsia="en-US"/>
        </w:rPr>
        <w:t xml:space="preserve"> del 10 de diciembre de 1948</w:t>
      </w:r>
      <w:r w:rsidR="009C6CDF" w:rsidRPr="005D2BBA">
        <w:rPr>
          <w:rFonts w:cs="Arial"/>
          <w:b w:val="0"/>
          <w:bCs/>
          <w:w w:val="100"/>
          <w:sz w:val="20"/>
          <w:szCs w:val="20"/>
          <w:lang w:val="es-MX" w:eastAsia="en-US"/>
        </w:rPr>
        <w:t>, dispone en su</w:t>
      </w:r>
      <w:r w:rsidR="009C6CDF">
        <w:rPr>
          <w:rFonts w:cs="Arial"/>
          <w:b w:val="0"/>
          <w:bCs/>
          <w:w w:val="100"/>
          <w:sz w:val="20"/>
          <w:szCs w:val="20"/>
          <w:lang w:val="es-MX" w:eastAsia="en-US"/>
        </w:rPr>
        <w:t>s</w:t>
      </w:r>
      <w:r w:rsidR="009C6CDF" w:rsidRPr="005D2BBA">
        <w:rPr>
          <w:rFonts w:cs="Arial"/>
          <w:b w:val="0"/>
          <w:bCs/>
          <w:w w:val="100"/>
          <w:sz w:val="20"/>
          <w:szCs w:val="20"/>
          <w:lang w:val="es-MX" w:eastAsia="en-US"/>
        </w:rPr>
        <w:t xml:space="preserve"> artículo</w:t>
      </w:r>
      <w:r w:rsidR="009C6CDF">
        <w:rPr>
          <w:rFonts w:cs="Arial"/>
          <w:b w:val="0"/>
          <w:bCs/>
          <w:w w:val="100"/>
          <w:sz w:val="20"/>
          <w:szCs w:val="20"/>
          <w:lang w:val="es-MX" w:eastAsia="en-US"/>
        </w:rPr>
        <w:t>s</w:t>
      </w:r>
      <w:r w:rsidR="009C6CDF" w:rsidRPr="005D2BBA">
        <w:rPr>
          <w:rFonts w:cs="Arial"/>
          <w:b w:val="0"/>
          <w:bCs/>
          <w:w w:val="100"/>
          <w:sz w:val="20"/>
          <w:szCs w:val="20"/>
          <w:lang w:val="es-MX" w:eastAsia="en-US"/>
        </w:rPr>
        <w:t xml:space="preserve"> </w:t>
      </w:r>
      <w:r w:rsidR="008102C8">
        <w:rPr>
          <w:rFonts w:cs="Arial"/>
          <w:b w:val="0"/>
          <w:bCs/>
          <w:w w:val="100"/>
          <w:sz w:val="20"/>
          <w:szCs w:val="20"/>
          <w:lang w:val="es-MX" w:eastAsia="en-US"/>
        </w:rPr>
        <w:t xml:space="preserve">1, </w:t>
      </w:r>
      <w:r w:rsidR="009C6CDF" w:rsidRPr="005D2BBA">
        <w:rPr>
          <w:rFonts w:cs="Arial"/>
          <w:b w:val="0"/>
          <w:bCs/>
          <w:w w:val="100"/>
          <w:sz w:val="20"/>
          <w:szCs w:val="20"/>
          <w:lang w:val="es-MX" w:eastAsia="en-US"/>
        </w:rPr>
        <w:t>3</w:t>
      </w:r>
      <w:r w:rsidR="007E7C4D">
        <w:rPr>
          <w:rFonts w:cs="Arial"/>
          <w:b w:val="0"/>
          <w:bCs/>
          <w:w w:val="100"/>
          <w:sz w:val="20"/>
          <w:szCs w:val="20"/>
          <w:lang w:val="es-MX" w:eastAsia="en-US"/>
        </w:rPr>
        <w:t>, 8, 10</w:t>
      </w:r>
      <w:r w:rsidR="002B0606">
        <w:rPr>
          <w:rFonts w:cs="Arial"/>
          <w:b w:val="0"/>
          <w:bCs/>
          <w:w w:val="100"/>
          <w:sz w:val="20"/>
          <w:szCs w:val="20"/>
          <w:lang w:val="es-MX" w:eastAsia="en-US"/>
        </w:rPr>
        <w:t xml:space="preserve"> </w:t>
      </w:r>
      <w:r w:rsidR="009C6CDF">
        <w:rPr>
          <w:rFonts w:cs="Arial"/>
          <w:b w:val="0"/>
          <w:bCs/>
          <w:w w:val="100"/>
          <w:sz w:val="20"/>
          <w:szCs w:val="20"/>
          <w:lang w:val="es-MX" w:eastAsia="en-US"/>
        </w:rPr>
        <w:t>y 12,</w:t>
      </w:r>
      <w:r w:rsidR="009C6CDF" w:rsidRPr="005D2BBA">
        <w:rPr>
          <w:rFonts w:cs="Arial"/>
          <w:b w:val="0"/>
          <w:bCs/>
          <w:w w:val="100"/>
          <w:sz w:val="20"/>
          <w:szCs w:val="20"/>
          <w:lang w:val="es-MX" w:eastAsia="en-US"/>
        </w:rPr>
        <w:t xml:space="preserve"> </w:t>
      </w:r>
      <w:r w:rsidR="008102C8" w:rsidRPr="008102C8">
        <w:rPr>
          <w:rFonts w:cs="Arial"/>
          <w:b w:val="0"/>
          <w:bCs/>
          <w:w w:val="100"/>
          <w:sz w:val="20"/>
          <w:szCs w:val="20"/>
          <w:lang w:val="es-MX" w:eastAsia="en-US"/>
        </w:rPr>
        <w:t>que</w:t>
      </w:r>
      <w:r w:rsidR="008102C8" w:rsidRPr="00CD3B8D">
        <w:rPr>
          <w:rFonts w:cs="Arial"/>
          <w:bCs/>
          <w:sz w:val="20"/>
          <w:szCs w:val="20"/>
          <w:lang w:eastAsia="en-US"/>
        </w:rPr>
        <w:t xml:space="preserve"> </w:t>
      </w:r>
      <w:r w:rsidR="008102C8" w:rsidRPr="008102C8">
        <w:rPr>
          <w:rFonts w:cs="Arial"/>
          <w:b w:val="0"/>
          <w:bCs/>
          <w:w w:val="100"/>
          <w:sz w:val="20"/>
          <w:szCs w:val="20"/>
          <w:lang w:val="es-MX" w:eastAsia="en-US"/>
        </w:rPr>
        <w:t>todos los seres humanos nacemos libres e iguales en dignidad y derechos</w:t>
      </w:r>
      <w:r w:rsidR="008102C8">
        <w:rPr>
          <w:rFonts w:cs="Arial"/>
          <w:b w:val="0"/>
          <w:bCs/>
          <w:w w:val="100"/>
          <w:sz w:val="20"/>
          <w:szCs w:val="20"/>
          <w:lang w:val="es-MX" w:eastAsia="en-US"/>
        </w:rPr>
        <w:t xml:space="preserve"> </w:t>
      </w:r>
      <w:r w:rsidR="009C6CDF">
        <w:rPr>
          <w:rFonts w:cs="Arial"/>
          <w:b w:val="0"/>
          <w:bCs/>
          <w:w w:val="100"/>
          <w:sz w:val="20"/>
          <w:szCs w:val="20"/>
          <w:lang w:val="es-MX" w:eastAsia="en-US"/>
        </w:rPr>
        <w:t xml:space="preserve">el derecho de todo individuo a la vida, la libertad y a la seguridad, </w:t>
      </w:r>
      <w:r w:rsidR="0002500E">
        <w:rPr>
          <w:rFonts w:cs="Arial"/>
          <w:b w:val="0"/>
          <w:bCs/>
          <w:w w:val="100"/>
          <w:sz w:val="20"/>
          <w:szCs w:val="20"/>
          <w:lang w:val="es-MX" w:eastAsia="en-US"/>
        </w:rPr>
        <w:t>a un recurso efectivo ante tribunales competentes que pro</w:t>
      </w:r>
      <w:r w:rsidR="0010552B">
        <w:rPr>
          <w:rFonts w:cs="Arial"/>
          <w:b w:val="0"/>
          <w:bCs/>
          <w:w w:val="100"/>
          <w:sz w:val="20"/>
          <w:szCs w:val="20"/>
          <w:lang w:val="es-MX" w:eastAsia="en-US"/>
        </w:rPr>
        <w:t>teja sus derechos fundamentales. E</w:t>
      </w:r>
      <w:r w:rsidR="0002500E">
        <w:rPr>
          <w:rFonts w:cs="Arial"/>
          <w:b w:val="0"/>
          <w:bCs/>
          <w:w w:val="100"/>
          <w:sz w:val="20"/>
          <w:szCs w:val="20"/>
          <w:lang w:val="es-MX" w:eastAsia="en-US"/>
        </w:rPr>
        <w:t xml:space="preserve">n concordancia con el derecho a recibir un trato en condiciones de igualdad y que toda persona acusada de un delito tiene el derecho a que se presuma su inocencia en tanto </w:t>
      </w:r>
      <w:r w:rsidR="00100F11">
        <w:rPr>
          <w:rFonts w:cs="Arial"/>
          <w:b w:val="0"/>
          <w:bCs/>
          <w:w w:val="100"/>
          <w:sz w:val="20"/>
          <w:szCs w:val="20"/>
          <w:lang w:val="es-MX" w:eastAsia="en-US"/>
        </w:rPr>
        <w:t>no se demuestre su culpabilidad</w:t>
      </w:r>
      <w:r w:rsidR="009C6CDF">
        <w:rPr>
          <w:rStyle w:val="Refdenotaalpie"/>
          <w:rFonts w:cs="Arial"/>
          <w:b w:val="0"/>
          <w:bCs/>
          <w:w w:val="100"/>
          <w:sz w:val="20"/>
          <w:szCs w:val="20"/>
          <w:lang w:val="es-MX" w:eastAsia="en-US"/>
        </w:rPr>
        <w:footnoteReference w:id="7"/>
      </w:r>
      <w:r w:rsidR="009C6CDF">
        <w:rPr>
          <w:rFonts w:cs="Arial"/>
          <w:b w:val="0"/>
          <w:bCs/>
          <w:w w:val="100"/>
          <w:sz w:val="20"/>
          <w:szCs w:val="20"/>
          <w:lang w:val="es-MX" w:eastAsia="en-US"/>
        </w:rPr>
        <w:t>.</w:t>
      </w:r>
    </w:p>
    <w:p w14:paraId="3EB6E528" w14:textId="59DD5B47" w:rsidR="000536AC" w:rsidRDefault="008102C8"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Posteriormente, el citado ordenamiento dispone en sus artículo 23 y 25 </w:t>
      </w:r>
      <w:r w:rsidRPr="008102C8">
        <w:rPr>
          <w:rFonts w:cs="Arial"/>
          <w:b w:val="0"/>
          <w:bCs/>
          <w:w w:val="100"/>
          <w:sz w:val="20"/>
          <w:szCs w:val="20"/>
          <w:lang w:val="es-MX" w:eastAsia="en-US"/>
        </w:rPr>
        <w:t>establece el derecho de toda persona a tener un nivel de vida adecuado que le asegure, así como a su familia, la salud y el bienestar, y en especial la alimentación, el vestido, la vivienda, la asistencia médica y los servicios sociales necesarios, brindando protección al derecho al trabajo, en cuanto a las condiciones equitativas y satisfactorias del mismo, así como a el aseguramiento de una remuneración y el derecho a un recurso efectivo ante los tribunales nacionales competentes, que la ampare contra actos que violen sus derechos fundamentales reconocidos por la Constitución o por la ley</w:t>
      </w:r>
      <w:r w:rsidRPr="008102C8">
        <w:rPr>
          <w:rFonts w:cs="Arial"/>
          <w:b w:val="0"/>
          <w:bCs/>
          <w:w w:val="100"/>
          <w:sz w:val="20"/>
          <w:szCs w:val="20"/>
          <w:vertAlign w:val="superscript"/>
          <w:lang w:val="es-MX" w:eastAsia="en-US"/>
        </w:rPr>
        <w:footnoteReference w:id="8"/>
      </w:r>
      <w:r w:rsidRPr="008102C8">
        <w:rPr>
          <w:rFonts w:cs="Arial"/>
          <w:b w:val="0"/>
          <w:bCs/>
          <w:w w:val="100"/>
          <w:sz w:val="20"/>
          <w:szCs w:val="20"/>
          <w:lang w:val="es-MX" w:eastAsia="en-US"/>
        </w:rPr>
        <w:t>.</w:t>
      </w:r>
      <w:r>
        <w:rPr>
          <w:rFonts w:cs="Arial"/>
          <w:b w:val="0"/>
          <w:bCs/>
          <w:w w:val="100"/>
          <w:sz w:val="20"/>
          <w:szCs w:val="20"/>
          <w:lang w:val="es-MX" w:eastAsia="en-US"/>
        </w:rPr>
        <w:t xml:space="preserve"> </w:t>
      </w:r>
    </w:p>
    <w:p w14:paraId="1C0385E4" w14:textId="77777777" w:rsidR="003F632D" w:rsidRPr="008102C8" w:rsidRDefault="003F632D" w:rsidP="003F632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EBC6B9A" w14:textId="1E1B155D" w:rsidR="00736F71" w:rsidRDefault="009C6CDF"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w:t>
      </w:r>
      <w:r w:rsidRPr="005D2BBA">
        <w:rPr>
          <w:rFonts w:cs="Arial"/>
          <w:b w:val="0"/>
          <w:bCs/>
          <w:w w:val="100"/>
          <w:sz w:val="20"/>
          <w:szCs w:val="20"/>
          <w:lang w:val="es-MX" w:eastAsia="en-US"/>
        </w:rPr>
        <w:t xml:space="preserve">a Convención Americana sobre Derechos Humanos, </w:t>
      </w:r>
      <w:r w:rsidR="009D227F" w:rsidRPr="009D227F">
        <w:rPr>
          <w:rFonts w:cs="Arial"/>
          <w:b w:val="0"/>
          <w:bCs/>
          <w:w w:val="100"/>
          <w:sz w:val="20"/>
          <w:szCs w:val="20"/>
          <w:lang w:val="es-MX" w:eastAsia="en-US"/>
        </w:rPr>
        <w:t>conocida como “</w:t>
      </w:r>
      <w:r w:rsidR="009D227F" w:rsidRPr="009D227F">
        <w:rPr>
          <w:rFonts w:cs="Arial"/>
          <w:b w:val="0"/>
          <w:bCs/>
          <w:i/>
          <w:iCs/>
          <w:w w:val="100"/>
          <w:sz w:val="20"/>
          <w:szCs w:val="20"/>
          <w:lang w:val="es-MX" w:eastAsia="en-US"/>
        </w:rPr>
        <w:t>Pacto de San José</w:t>
      </w:r>
      <w:r w:rsidR="009D227F" w:rsidRPr="009D227F">
        <w:rPr>
          <w:rFonts w:cs="Arial"/>
          <w:b w:val="0"/>
          <w:bCs/>
          <w:w w:val="100"/>
          <w:sz w:val="20"/>
          <w:szCs w:val="20"/>
          <w:lang w:val="es-MX" w:eastAsia="en-US"/>
        </w:rPr>
        <w:t>”,</w:t>
      </w:r>
      <w:r w:rsidR="009D227F" w:rsidRPr="00CD3B8D">
        <w:rPr>
          <w:rFonts w:cs="Arial"/>
          <w:bCs/>
          <w:sz w:val="20"/>
          <w:szCs w:val="20"/>
          <w:lang w:eastAsia="en-US"/>
        </w:rPr>
        <w:t xml:space="preserve"> </w:t>
      </w:r>
      <w:r w:rsidRPr="005D2BBA">
        <w:rPr>
          <w:rFonts w:cs="Arial"/>
          <w:b w:val="0"/>
          <w:bCs/>
          <w:w w:val="100"/>
          <w:sz w:val="20"/>
          <w:szCs w:val="20"/>
          <w:lang w:val="es-MX" w:eastAsia="en-US"/>
        </w:rPr>
        <w:t xml:space="preserve">aprobada por el Senado de la República el 18 de diciembre de 1980, </w:t>
      </w:r>
      <w:r>
        <w:rPr>
          <w:rFonts w:cs="Arial"/>
          <w:b w:val="0"/>
          <w:bCs/>
          <w:w w:val="100"/>
          <w:sz w:val="20"/>
          <w:szCs w:val="20"/>
          <w:lang w:val="es-MX" w:eastAsia="en-US"/>
        </w:rPr>
        <w:t xml:space="preserve">establece en sus artículos </w:t>
      </w:r>
      <w:r w:rsidR="008102C8">
        <w:rPr>
          <w:rFonts w:cs="Arial"/>
          <w:b w:val="0"/>
          <w:bCs/>
          <w:w w:val="100"/>
          <w:sz w:val="20"/>
          <w:szCs w:val="20"/>
          <w:lang w:val="es-MX" w:eastAsia="en-US"/>
        </w:rPr>
        <w:t xml:space="preserve">1.1, </w:t>
      </w:r>
      <w:r w:rsidR="00767EB0">
        <w:rPr>
          <w:rFonts w:cs="Arial"/>
          <w:b w:val="0"/>
          <w:bCs/>
          <w:w w:val="100"/>
          <w:sz w:val="20"/>
          <w:szCs w:val="20"/>
          <w:lang w:val="es-MX" w:eastAsia="en-US"/>
        </w:rPr>
        <w:t xml:space="preserve">5.1, </w:t>
      </w:r>
      <w:r w:rsidR="00BE6F1F">
        <w:rPr>
          <w:rFonts w:cs="Arial"/>
          <w:b w:val="0"/>
          <w:bCs/>
          <w:w w:val="100"/>
          <w:sz w:val="20"/>
          <w:szCs w:val="20"/>
          <w:lang w:val="es-MX" w:eastAsia="en-US"/>
        </w:rPr>
        <w:t>7</w:t>
      </w:r>
      <w:r w:rsidR="00AD3778">
        <w:rPr>
          <w:rFonts w:cs="Arial"/>
          <w:b w:val="0"/>
          <w:bCs/>
          <w:w w:val="100"/>
          <w:sz w:val="20"/>
          <w:szCs w:val="20"/>
          <w:lang w:val="es-MX" w:eastAsia="en-US"/>
        </w:rPr>
        <w:t>.1</w:t>
      </w:r>
      <w:r w:rsidR="00BE6F1F">
        <w:rPr>
          <w:rFonts w:cs="Arial"/>
          <w:b w:val="0"/>
          <w:bCs/>
          <w:w w:val="100"/>
          <w:sz w:val="20"/>
          <w:szCs w:val="20"/>
          <w:lang w:val="es-MX" w:eastAsia="en-US"/>
        </w:rPr>
        <w:t xml:space="preserve">, </w:t>
      </w:r>
      <w:r w:rsidR="00EF0A30">
        <w:rPr>
          <w:rFonts w:cs="Arial"/>
          <w:b w:val="0"/>
          <w:bCs/>
          <w:w w:val="100"/>
          <w:sz w:val="20"/>
          <w:szCs w:val="20"/>
          <w:lang w:val="es-MX" w:eastAsia="en-US"/>
        </w:rPr>
        <w:t>8</w:t>
      </w:r>
      <w:r w:rsidR="002B0606">
        <w:rPr>
          <w:rFonts w:cs="Arial"/>
          <w:b w:val="0"/>
          <w:bCs/>
          <w:w w:val="100"/>
          <w:sz w:val="20"/>
          <w:szCs w:val="20"/>
          <w:lang w:val="es-MX" w:eastAsia="en-US"/>
        </w:rPr>
        <w:t>.1</w:t>
      </w:r>
      <w:r w:rsidR="00EF0A30">
        <w:rPr>
          <w:rFonts w:cs="Arial"/>
          <w:b w:val="0"/>
          <w:bCs/>
          <w:w w:val="100"/>
          <w:sz w:val="20"/>
          <w:szCs w:val="20"/>
          <w:lang w:val="es-MX" w:eastAsia="en-US"/>
        </w:rPr>
        <w:t>,</w:t>
      </w:r>
      <w:r>
        <w:rPr>
          <w:rFonts w:cs="Arial"/>
          <w:b w:val="0"/>
          <w:bCs/>
          <w:w w:val="100"/>
          <w:sz w:val="20"/>
          <w:szCs w:val="20"/>
          <w:lang w:val="es-MX" w:eastAsia="en-US"/>
        </w:rPr>
        <w:t xml:space="preserve"> </w:t>
      </w:r>
      <w:r w:rsidR="002B0606">
        <w:rPr>
          <w:rFonts w:cs="Arial"/>
          <w:b w:val="0"/>
          <w:bCs/>
          <w:w w:val="100"/>
          <w:sz w:val="20"/>
          <w:szCs w:val="20"/>
          <w:lang w:val="es-MX" w:eastAsia="en-US"/>
        </w:rPr>
        <w:t>11.1</w:t>
      </w:r>
      <w:r w:rsidR="009D227F">
        <w:rPr>
          <w:rFonts w:cs="Arial"/>
          <w:b w:val="0"/>
          <w:bCs/>
          <w:w w:val="100"/>
          <w:sz w:val="20"/>
          <w:szCs w:val="20"/>
          <w:lang w:val="es-MX" w:eastAsia="en-US"/>
        </w:rPr>
        <w:t>,</w:t>
      </w:r>
      <w:r w:rsidR="002B0606">
        <w:rPr>
          <w:rFonts w:cs="Arial"/>
          <w:b w:val="0"/>
          <w:bCs/>
          <w:w w:val="100"/>
          <w:sz w:val="20"/>
          <w:szCs w:val="20"/>
          <w:lang w:val="es-MX" w:eastAsia="en-US"/>
        </w:rPr>
        <w:t xml:space="preserve"> </w:t>
      </w:r>
      <w:r>
        <w:rPr>
          <w:rFonts w:cs="Arial"/>
          <w:b w:val="0"/>
          <w:bCs/>
          <w:w w:val="100"/>
          <w:sz w:val="20"/>
          <w:szCs w:val="20"/>
          <w:lang w:val="es-MX" w:eastAsia="en-US"/>
        </w:rPr>
        <w:t>11.2</w:t>
      </w:r>
      <w:r w:rsidR="009D227F">
        <w:rPr>
          <w:rFonts w:cs="Arial"/>
          <w:b w:val="0"/>
          <w:bCs/>
          <w:w w:val="100"/>
          <w:sz w:val="20"/>
          <w:szCs w:val="20"/>
          <w:lang w:val="es-MX" w:eastAsia="en-US"/>
        </w:rPr>
        <w:t xml:space="preserve"> y 25</w:t>
      </w:r>
      <w:r>
        <w:rPr>
          <w:rFonts w:cs="Arial"/>
          <w:b w:val="0"/>
          <w:bCs/>
          <w:w w:val="100"/>
          <w:sz w:val="20"/>
          <w:szCs w:val="20"/>
          <w:lang w:val="es-MX" w:eastAsia="en-US"/>
        </w:rPr>
        <w:t xml:space="preserve">, </w:t>
      </w:r>
      <w:r w:rsidR="008102C8" w:rsidRPr="008102C8">
        <w:rPr>
          <w:rFonts w:cs="Arial"/>
          <w:b w:val="0"/>
          <w:bCs/>
          <w:w w:val="100"/>
          <w:sz w:val="20"/>
          <w:szCs w:val="20"/>
          <w:lang w:val="es-MX" w:eastAsia="en-US"/>
        </w:rPr>
        <w:t>que los Estados Parte se comprometen a respetar los derechos y libertades, prohibiendo actos discriminatorios y señala que toda persona tiene derecho a que se le proteja contra injerencias y ataques hacia su honra y dignidad, estableciendo que toda persona tiene derecho a un recurso efectivo ante los tribunales nacionales competentes, que la ampare contra actos que violen sus derechos fundamentales reconocidos por la constitución o por la ley, aun cuando tal violación sea cometida por personas que actúen en ejercicio de sus funciones</w:t>
      </w:r>
      <w:r>
        <w:rPr>
          <w:rFonts w:cs="Arial"/>
          <w:b w:val="0"/>
          <w:bCs/>
          <w:w w:val="100"/>
          <w:sz w:val="20"/>
          <w:szCs w:val="20"/>
          <w:lang w:val="es-MX" w:eastAsia="en-US"/>
        </w:rPr>
        <w:t>, además de la prohibición de injerencias arbitrarias o abusivas en su vida privada</w:t>
      </w:r>
      <w:r w:rsidR="009D227F">
        <w:rPr>
          <w:rFonts w:cs="Arial"/>
          <w:b w:val="0"/>
          <w:bCs/>
          <w:w w:val="100"/>
          <w:sz w:val="20"/>
          <w:szCs w:val="20"/>
          <w:lang w:val="es-MX" w:eastAsia="en-US"/>
        </w:rPr>
        <w:t xml:space="preserve">; </w:t>
      </w:r>
      <w:r w:rsidR="009D227F" w:rsidRPr="009D227F">
        <w:rPr>
          <w:rFonts w:cs="Arial"/>
          <w:b w:val="0"/>
          <w:bCs/>
          <w:w w:val="100"/>
          <w:sz w:val="20"/>
          <w:szCs w:val="20"/>
          <w:lang w:val="es-MX" w:eastAsia="en-US"/>
        </w:rPr>
        <w:t>en consecuencia todas las personas son iguales ante la ley y tienen derecho, sin discriminación, a igual protección de la ley</w:t>
      </w:r>
      <w:r w:rsidR="009D227F">
        <w:rPr>
          <w:rStyle w:val="Refdenotaalpie"/>
          <w:rFonts w:cs="Arial"/>
          <w:b w:val="0"/>
          <w:bCs/>
          <w:w w:val="100"/>
          <w:sz w:val="20"/>
          <w:szCs w:val="20"/>
          <w:lang w:val="es-MX" w:eastAsia="en-US"/>
        </w:rPr>
        <w:t xml:space="preserve"> </w:t>
      </w:r>
      <w:r>
        <w:rPr>
          <w:rStyle w:val="Refdenotaalpie"/>
          <w:rFonts w:cs="Arial"/>
          <w:b w:val="0"/>
          <w:bCs/>
          <w:w w:val="100"/>
          <w:sz w:val="20"/>
          <w:szCs w:val="20"/>
          <w:lang w:val="es-MX" w:eastAsia="en-US"/>
        </w:rPr>
        <w:footnoteReference w:id="9"/>
      </w:r>
      <w:r>
        <w:rPr>
          <w:rFonts w:cs="Arial"/>
          <w:b w:val="0"/>
          <w:bCs/>
          <w:w w:val="100"/>
          <w:sz w:val="20"/>
          <w:szCs w:val="20"/>
          <w:lang w:val="es-MX" w:eastAsia="en-US"/>
        </w:rPr>
        <w:t>.</w:t>
      </w:r>
    </w:p>
    <w:p w14:paraId="2DF21962" w14:textId="77777777" w:rsidR="00421936" w:rsidRPr="00421936" w:rsidRDefault="00421936" w:rsidP="004219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AFE9157" w14:textId="30371DAF" w:rsidR="009D227F" w:rsidRDefault="009C6CDF" w:rsidP="009D227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Por su parte,</w:t>
      </w:r>
      <w:r w:rsidRPr="005D2BBA">
        <w:rPr>
          <w:rFonts w:cs="Arial"/>
          <w:b w:val="0"/>
          <w:bCs/>
          <w:w w:val="100"/>
          <w:sz w:val="20"/>
          <w:szCs w:val="20"/>
          <w:lang w:val="es-MX" w:eastAsia="en-US"/>
        </w:rPr>
        <w:t xml:space="preserve"> </w:t>
      </w:r>
      <w:r>
        <w:rPr>
          <w:rFonts w:cs="Arial"/>
          <w:b w:val="0"/>
          <w:bCs/>
          <w:w w:val="100"/>
          <w:sz w:val="20"/>
          <w:szCs w:val="20"/>
          <w:lang w:val="es-MX" w:eastAsia="en-US"/>
        </w:rPr>
        <w:t xml:space="preserve">el </w:t>
      </w:r>
      <w:r w:rsidRPr="005D2BBA">
        <w:rPr>
          <w:rFonts w:cs="Arial"/>
          <w:b w:val="0"/>
          <w:bCs/>
          <w:w w:val="100"/>
          <w:sz w:val="20"/>
          <w:szCs w:val="20"/>
          <w:lang w:val="es-MX" w:eastAsia="en-US"/>
        </w:rPr>
        <w:t xml:space="preserve">Pacto Internacional de Derechos Civiles y Políticos, </w:t>
      </w:r>
      <w:r>
        <w:rPr>
          <w:rFonts w:cs="Arial"/>
          <w:b w:val="0"/>
          <w:bCs/>
          <w:w w:val="100"/>
          <w:sz w:val="20"/>
          <w:szCs w:val="20"/>
          <w:lang w:val="es-MX" w:eastAsia="en-US"/>
        </w:rPr>
        <w:t>en sus artículos</w:t>
      </w:r>
      <w:r w:rsidR="00767EB0">
        <w:rPr>
          <w:rFonts w:cs="Arial"/>
          <w:b w:val="0"/>
          <w:bCs/>
          <w:w w:val="100"/>
          <w:sz w:val="20"/>
          <w:szCs w:val="20"/>
          <w:lang w:val="es-MX" w:eastAsia="en-US"/>
        </w:rPr>
        <w:t xml:space="preserve"> </w:t>
      </w:r>
      <w:r w:rsidR="009D227F" w:rsidRPr="009D227F">
        <w:rPr>
          <w:rFonts w:cs="Arial"/>
          <w:b w:val="0"/>
          <w:bCs/>
          <w:w w:val="100"/>
          <w:sz w:val="20"/>
          <w:szCs w:val="20"/>
          <w:lang w:val="es-MX" w:eastAsia="en-US"/>
        </w:rPr>
        <w:t>2.1, 3, 14,</w:t>
      </w:r>
      <w:r w:rsidRPr="00BE6F1F">
        <w:rPr>
          <w:rFonts w:cs="Arial"/>
          <w:b w:val="0"/>
          <w:bCs/>
          <w:w w:val="100"/>
          <w:sz w:val="20"/>
          <w:szCs w:val="20"/>
          <w:lang w:val="es-MX" w:eastAsia="en-US"/>
        </w:rPr>
        <w:t xml:space="preserve"> 17</w:t>
      </w:r>
      <w:r w:rsidR="009D227F">
        <w:rPr>
          <w:rFonts w:cs="Arial"/>
          <w:b w:val="0"/>
          <w:bCs/>
          <w:w w:val="100"/>
          <w:sz w:val="20"/>
          <w:szCs w:val="20"/>
          <w:lang w:val="es-MX" w:eastAsia="en-US"/>
        </w:rPr>
        <w:t xml:space="preserve"> y 26</w:t>
      </w:r>
      <w:r w:rsidRPr="00BE6F1F">
        <w:rPr>
          <w:rFonts w:cs="Arial"/>
          <w:b w:val="0"/>
          <w:bCs/>
          <w:w w:val="100"/>
          <w:sz w:val="20"/>
          <w:szCs w:val="20"/>
          <w:lang w:val="es-MX" w:eastAsia="en-US"/>
        </w:rPr>
        <w:t xml:space="preserve"> establece </w:t>
      </w:r>
      <w:r w:rsidR="00767EB0" w:rsidRPr="00BE6F1F">
        <w:rPr>
          <w:rFonts w:cs="Arial"/>
          <w:b w:val="0"/>
          <w:bCs/>
          <w:w w:val="100"/>
          <w:sz w:val="20"/>
          <w:szCs w:val="20"/>
          <w:lang w:val="es-MX" w:eastAsia="en-US"/>
        </w:rPr>
        <w:t>la obligación que tienen los estados partes a fin de respetar y garantizar a todos los individuos sus derechos sin distinción mediante disposiciones legislativas a fin de hacer efectivos los derechos reconocidos por dicho pacto</w:t>
      </w:r>
      <w:r w:rsidR="00E15216">
        <w:rPr>
          <w:rFonts w:cs="Arial"/>
          <w:b w:val="0"/>
          <w:bCs/>
          <w:w w:val="100"/>
          <w:sz w:val="20"/>
          <w:szCs w:val="20"/>
          <w:lang w:val="es-MX" w:eastAsia="en-US"/>
        </w:rPr>
        <w:t>, así como el derecho a la presunción de inocencia</w:t>
      </w:r>
      <w:r w:rsidR="00767EB0" w:rsidRPr="00BE6F1F">
        <w:rPr>
          <w:rFonts w:cs="Arial"/>
          <w:b w:val="0"/>
          <w:bCs/>
          <w:w w:val="100"/>
          <w:sz w:val="20"/>
          <w:szCs w:val="20"/>
          <w:lang w:val="es-MX" w:eastAsia="en-US"/>
        </w:rPr>
        <w:t xml:space="preserve"> y </w:t>
      </w:r>
      <w:r w:rsidRPr="00BE6F1F">
        <w:rPr>
          <w:rFonts w:cs="Arial"/>
          <w:b w:val="0"/>
          <w:bCs/>
          <w:w w:val="100"/>
          <w:sz w:val="20"/>
          <w:szCs w:val="20"/>
          <w:lang w:val="es-MX" w:eastAsia="en-US"/>
        </w:rPr>
        <w:t>el derecho de todo individuo a la libertad y seguridad personales, a la protección de su vida privada contra los ataques hacia su honra o reputación</w:t>
      </w:r>
      <w:r w:rsidR="009D227F" w:rsidRPr="009D227F">
        <w:rPr>
          <w:rFonts w:cs="Arial"/>
          <w:bCs/>
          <w:sz w:val="20"/>
          <w:szCs w:val="20"/>
          <w:lang w:eastAsia="en-US"/>
        </w:rPr>
        <w:t xml:space="preserve"> </w:t>
      </w:r>
      <w:r w:rsidR="009D227F" w:rsidRPr="009D227F">
        <w:rPr>
          <w:rFonts w:cs="Arial"/>
          <w:b w:val="0"/>
          <w:bCs/>
          <w:w w:val="100"/>
          <w:sz w:val="20"/>
          <w:szCs w:val="20"/>
          <w:lang w:val="es-MX" w:eastAsia="en-US"/>
        </w:rPr>
        <w:t>a su vez, el derecho a la no discriminación y por lo tanto a la igualdad de todas las personas, así como instituye el trato humanista que deben recibir toda persona cuando es privada de su libertad.</w:t>
      </w:r>
      <w:r>
        <w:rPr>
          <w:rStyle w:val="Refdenotaalpie"/>
          <w:rFonts w:cs="Arial"/>
          <w:b w:val="0"/>
          <w:bCs/>
          <w:w w:val="100"/>
          <w:sz w:val="20"/>
          <w:szCs w:val="20"/>
          <w:lang w:val="es-MX" w:eastAsia="en-US"/>
        </w:rPr>
        <w:footnoteReference w:id="10"/>
      </w:r>
    </w:p>
    <w:p w14:paraId="4D7A7F7E" w14:textId="77777777" w:rsidR="00C82B85" w:rsidRPr="009D227F" w:rsidRDefault="00C82B85" w:rsidP="00C82B8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2C92E97" w14:textId="771BBDA0" w:rsidR="00A531BD" w:rsidRPr="000E79E9" w:rsidRDefault="009D227F"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9D227F">
        <w:rPr>
          <w:rFonts w:cs="Arial"/>
          <w:b w:val="0"/>
          <w:bCs/>
          <w:w w:val="100"/>
          <w:sz w:val="20"/>
          <w:szCs w:val="20"/>
          <w:lang w:val="es-MX"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y 3 prohíbe actos de discriminación y establece el compromiso de los Estados parte a asegurar a los hombres y a las mujeres igual título a gozar de todos los derechos económicos, sociales y culturales enunciados en el presente Pacto. A su vez, en sus artículos 7 y 9 en términos generales indica que toda persona tiene derecho a un nivel de vida adecuado que le asegure, así como a su familia, la salud y el bienestar, en especial, reconoce el derecho de toda persona al goce de condiciones equitativas y satisfactorias que le aseguren una remuneración y salario equitativos</w:t>
      </w:r>
      <w:r w:rsidRPr="009D227F">
        <w:rPr>
          <w:rFonts w:cs="Arial"/>
          <w:b w:val="0"/>
          <w:bCs/>
          <w:w w:val="100"/>
          <w:sz w:val="20"/>
          <w:szCs w:val="20"/>
          <w:vertAlign w:val="superscript"/>
          <w:lang w:val="es-MX" w:eastAsia="en-US"/>
        </w:rPr>
        <w:footnoteReference w:id="11"/>
      </w:r>
      <w:r w:rsidRPr="009D227F">
        <w:rPr>
          <w:rFonts w:cs="Arial"/>
          <w:b w:val="0"/>
          <w:bCs/>
          <w:w w:val="100"/>
          <w:sz w:val="20"/>
          <w:szCs w:val="20"/>
          <w:lang w:val="es-MX" w:eastAsia="en-US"/>
        </w:rPr>
        <w:t>.</w:t>
      </w:r>
    </w:p>
    <w:p w14:paraId="3619E971" w14:textId="3611CA7A" w:rsidR="009C6CDF" w:rsidRDefault="009C6CDF" w:rsidP="0053351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lastRenderedPageBreak/>
        <w:t>La Declaración Americana de los</w:t>
      </w:r>
      <w:r>
        <w:rPr>
          <w:rFonts w:cs="Arial"/>
          <w:b w:val="0"/>
          <w:bCs/>
          <w:w w:val="100"/>
          <w:sz w:val="20"/>
          <w:szCs w:val="20"/>
          <w:lang w:val="es-MX" w:eastAsia="en-US"/>
        </w:rPr>
        <w:t xml:space="preserve"> Deberes y Derechos del Hombre, d</w:t>
      </w:r>
      <w:r w:rsidRPr="00F226F7">
        <w:rPr>
          <w:rFonts w:cs="Arial"/>
          <w:b w:val="0"/>
          <w:bCs/>
          <w:w w:val="100"/>
          <w:sz w:val="20"/>
          <w:szCs w:val="20"/>
          <w:lang w:val="es-MX" w:eastAsia="en-US"/>
        </w:rPr>
        <w:t xml:space="preserve">ispone en sus artículos </w:t>
      </w:r>
      <w:r w:rsidR="009D227F">
        <w:rPr>
          <w:rFonts w:cs="Arial"/>
          <w:b w:val="0"/>
          <w:bCs/>
          <w:w w:val="100"/>
          <w:sz w:val="20"/>
          <w:szCs w:val="20"/>
          <w:lang w:val="es-MX" w:eastAsia="en-US"/>
        </w:rPr>
        <w:t xml:space="preserve">1, 2, </w:t>
      </w:r>
      <w:r>
        <w:rPr>
          <w:rFonts w:cs="Arial"/>
          <w:b w:val="0"/>
          <w:bCs/>
          <w:w w:val="100"/>
          <w:sz w:val="20"/>
          <w:szCs w:val="20"/>
          <w:lang w:val="es-MX" w:eastAsia="en-US"/>
        </w:rPr>
        <w:t>5</w:t>
      </w:r>
      <w:r w:rsidR="009D227F">
        <w:rPr>
          <w:rFonts w:cs="Arial"/>
          <w:b w:val="0"/>
          <w:bCs/>
          <w:w w:val="100"/>
          <w:sz w:val="20"/>
          <w:szCs w:val="20"/>
          <w:lang w:val="es-MX" w:eastAsia="en-US"/>
        </w:rPr>
        <w:t>, 14, 18</w:t>
      </w:r>
      <w:r w:rsidR="00AD3778">
        <w:rPr>
          <w:rFonts w:cs="Arial"/>
          <w:b w:val="0"/>
          <w:bCs/>
          <w:w w:val="100"/>
          <w:sz w:val="20"/>
          <w:szCs w:val="20"/>
          <w:lang w:val="es-MX" w:eastAsia="en-US"/>
        </w:rPr>
        <w:t xml:space="preserve"> </w:t>
      </w:r>
      <w:r w:rsidR="00E15216">
        <w:rPr>
          <w:rFonts w:cs="Arial"/>
          <w:b w:val="0"/>
          <w:bCs/>
          <w:w w:val="100"/>
          <w:sz w:val="20"/>
          <w:szCs w:val="20"/>
          <w:lang w:val="es-MX" w:eastAsia="en-US"/>
        </w:rPr>
        <w:t>y 26</w:t>
      </w:r>
      <w:r w:rsidR="002F4DEC">
        <w:rPr>
          <w:rFonts w:cs="Arial"/>
          <w:b w:val="0"/>
          <w:bCs/>
          <w:w w:val="100"/>
          <w:sz w:val="20"/>
          <w:szCs w:val="20"/>
          <w:lang w:val="es-MX" w:eastAsia="en-US"/>
        </w:rPr>
        <w:t>.1.</w:t>
      </w:r>
      <w:r w:rsidR="00E15216">
        <w:rPr>
          <w:rFonts w:cs="Arial"/>
          <w:b w:val="0"/>
          <w:bCs/>
          <w:w w:val="100"/>
          <w:sz w:val="20"/>
          <w:szCs w:val="20"/>
          <w:lang w:val="es-MX" w:eastAsia="en-US"/>
        </w:rPr>
        <w:t xml:space="preserve"> </w:t>
      </w:r>
      <w:r w:rsidRPr="00F226F7">
        <w:rPr>
          <w:rFonts w:cs="Arial"/>
          <w:b w:val="0"/>
          <w:bCs/>
          <w:w w:val="100"/>
          <w:sz w:val="20"/>
          <w:szCs w:val="20"/>
          <w:lang w:val="es-MX" w:eastAsia="en-US"/>
        </w:rPr>
        <w:t xml:space="preserve">el derecho de las personas </w:t>
      </w:r>
      <w:r w:rsidR="009D227F" w:rsidRPr="009D227F">
        <w:rPr>
          <w:rFonts w:cs="Arial"/>
          <w:b w:val="0"/>
          <w:bCs/>
          <w:w w:val="100"/>
          <w:sz w:val="20"/>
          <w:szCs w:val="20"/>
          <w:lang w:val="es-MX" w:eastAsia="en-US"/>
        </w:rPr>
        <w:t>a la vida, a la libertad, a la seguridad e integridad de la persona, a la igualdad ante la ley,</w:t>
      </w:r>
      <w:r w:rsidR="009D227F">
        <w:rPr>
          <w:rFonts w:cs="Arial"/>
          <w:bCs/>
          <w:sz w:val="20"/>
          <w:szCs w:val="20"/>
          <w:lang w:eastAsia="en-US"/>
        </w:rPr>
        <w:t xml:space="preserve"> </w:t>
      </w:r>
      <w:r w:rsidR="009D227F" w:rsidRPr="00F226F7">
        <w:rPr>
          <w:rFonts w:cs="Arial"/>
          <w:b w:val="0"/>
          <w:bCs/>
          <w:w w:val="100"/>
          <w:sz w:val="20"/>
          <w:szCs w:val="20"/>
          <w:lang w:val="es-MX" w:eastAsia="en-US"/>
        </w:rPr>
        <w:t>a la protección</w:t>
      </w:r>
      <w:r w:rsidR="009D227F">
        <w:rPr>
          <w:rFonts w:cs="Arial"/>
          <w:b w:val="0"/>
          <w:bCs/>
          <w:w w:val="100"/>
          <w:sz w:val="20"/>
          <w:szCs w:val="20"/>
          <w:lang w:val="es-MX" w:eastAsia="en-US"/>
        </w:rPr>
        <w:t xml:space="preserve"> </w:t>
      </w:r>
      <w:r w:rsidRPr="00F226F7">
        <w:rPr>
          <w:rFonts w:cs="Arial"/>
          <w:b w:val="0"/>
          <w:bCs/>
          <w:w w:val="100"/>
          <w:sz w:val="20"/>
          <w:szCs w:val="20"/>
          <w:lang w:val="es-MX" w:eastAsia="en-US"/>
        </w:rPr>
        <w:t>de la ley contra ataques abusivos a su honra, reputación y vida privada, el derecho a que las medidas de privación sean verificada</w:t>
      </w:r>
      <w:r>
        <w:rPr>
          <w:rFonts w:cs="Arial"/>
          <w:b w:val="0"/>
          <w:bCs/>
          <w:w w:val="100"/>
          <w:sz w:val="20"/>
          <w:szCs w:val="20"/>
          <w:lang w:val="es-MX" w:eastAsia="en-US"/>
        </w:rPr>
        <w:t>s</w:t>
      </w:r>
      <w:r w:rsidRPr="00F226F7">
        <w:rPr>
          <w:rFonts w:cs="Arial"/>
          <w:b w:val="0"/>
          <w:bCs/>
          <w:w w:val="100"/>
          <w:sz w:val="20"/>
          <w:szCs w:val="20"/>
          <w:lang w:val="es-MX" w:eastAsia="en-US"/>
        </w:rPr>
        <w:t xml:space="preserve"> sin demora po</w:t>
      </w:r>
      <w:r w:rsidR="00E15216">
        <w:rPr>
          <w:rFonts w:cs="Arial"/>
          <w:b w:val="0"/>
          <w:bCs/>
          <w:w w:val="100"/>
          <w:sz w:val="20"/>
          <w:szCs w:val="20"/>
          <w:lang w:val="es-MX" w:eastAsia="en-US"/>
        </w:rPr>
        <w:t>r un juez, así como</w:t>
      </w:r>
      <w:r w:rsidRPr="00F226F7">
        <w:rPr>
          <w:rFonts w:cs="Arial"/>
          <w:b w:val="0"/>
          <w:bCs/>
          <w:w w:val="100"/>
          <w:sz w:val="20"/>
          <w:szCs w:val="20"/>
          <w:lang w:val="es-MX" w:eastAsia="en-US"/>
        </w:rPr>
        <w:t xml:space="preserve"> el derecho a un tratamiento humando durante la referida privación de la libertad</w:t>
      </w:r>
      <w:r w:rsidR="00E15216">
        <w:rPr>
          <w:rFonts w:cs="Arial"/>
          <w:b w:val="0"/>
          <w:bCs/>
          <w:w w:val="100"/>
          <w:sz w:val="20"/>
          <w:szCs w:val="20"/>
          <w:lang w:val="es-MX" w:eastAsia="en-US"/>
        </w:rPr>
        <w:t xml:space="preserve"> y a que se presuma la inocencia del acusado hasta que se pruebe que es culpable</w:t>
      </w:r>
      <w:r w:rsidRPr="00F226F7">
        <w:rPr>
          <w:rFonts w:cs="Arial"/>
          <w:b w:val="0"/>
          <w:bCs/>
          <w:w w:val="100"/>
          <w:sz w:val="20"/>
          <w:szCs w:val="20"/>
          <w:lang w:val="es-MX" w:eastAsia="en-US"/>
        </w:rPr>
        <w:t>.</w:t>
      </w:r>
      <w:r w:rsidR="00421936">
        <w:rPr>
          <w:rFonts w:cs="Arial"/>
          <w:b w:val="0"/>
          <w:bCs/>
          <w:w w:val="100"/>
          <w:sz w:val="20"/>
          <w:szCs w:val="20"/>
          <w:lang w:val="es-MX" w:eastAsia="en-US"/>
        </w:rPr>
        <w:t xml:space="preserve"> El citado ordenamiento, en el artículo 14 (XIV) dispone que toda persona tiene derecho al trabajo y a recibir una remuneración que, en relación con su capacidad y destreza le asegure un nivel de vida conveniente para sí misma y su familia</w:t>
      </w:r>
      <w:r w:rsidR="009D227F">
        <w:rPr>
          <w:rFonts w:cs="Arial"/>
          <w:b w:val="0"/>
          <w:bCs/>
          <w:w w:val="100"/>
          <w:sz w:val="20"/>
          <w:szCs w:val="20"/>
          <w:lang w:val="es-MX" w:eastAsia="en-US"/>
        </w:rPr>
        <w:t>, así como el derecho a la justicia</w:t>
      </w:r>
      <w:r w:rsidR="00421936">
        <w:rPr>
          <w:rStyle w:val="Refdenotaalpie"/>
          <w:rFonts w:cs="Arial"/>
          <w:b w:val="0"/>
          <w:bCs/>
          <w:w w:val="100"/>
          <w:sz w:val="20"/>
          <w:szCs w:val="20"/>
          <w:lang w:val="es-MX" w:eastAsia="en-US"/>
        </w:rPr>
        <w:footnoteReference w:id="12"/>
      </w:r>
      <w:r w:rsidR="00421936">
        <w:rPr>
          <w:rFonts w:cs="Arial"/>
          <w:b w:val="0"/>
          <w:bCs/>
          <w:w w:val="100"/>
          <w:sz w:val="20"/>
          <w:szCs w:val="20"/>
          <w:lang w:val="es-MX" w:eastAsia="en-US"/>
        </w:rPr>
        <w:t>.</w:t>
      </w:r>
    </w:p>
    <w:p w14:paraId="46802AA7" w14:textId="77777777" w:rsidR="00880DE0" w:rsidRPr="00AD3778" w:rsidRDefault="00880DE0" w:rsidP="00880DE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A6DE9C" w14:textId="00C6BFD7" w:rsidR="00AD3778" w:rsidRDefault="009C6CDF" w:rsidP="00AD37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El Código de Conducta para Funcio</w:t>
      </w:r>
      <w:r w:rsidRPr="006A34C9">
        <w:rPr>
          <w:rFonts w:cs="Arial"/>
          <w:b w:val="0"/>
          <w:bCs/>
          <w:w w:val="100"/>
          <w:sz w:val="20"/>
          <w:szCs w:val="20"/>
          <w:lang w:val="es-MX" w:eastAsia="en-US"/>
        </w:rPr>
        <w:t>narios Encargados de Hacer Cumplir la Ley, contempla disposiciones relativas a la actuación de los servidores públicos,</w:t>
      </w:r>
      <w:r w:rsidR="002F4DEC" w:rsidRPr="006A34C9">
        <w:rPr>
          <w:rFonts w:cs="Arial"/>
          <w:b w:val="0"/>
          <w:bCs/>
          <w:w w:val="100"/>
          <w:sz w:val="20"/>
          <w:szCs w:val="20"/>
          <w:lang w:val="es-MX" w:eastAsia="en-US"/>
        </w:rPr>
        <w:t xml:space="preserve"> </w:t>
      </w:r>
      <w:r w:rsidRPr="006A34C9">
        <w:rPr>
          <w:rFonts w:cs="Arial"/>
          <w:b w:val="0"/>
          <w:bCs/>
          <w:w w:val="100"/>
          <w:sz w:val="20"/>
          <w:szCs w:val="20"/>
          <w:lang w:val="es-MX" w:eastAsia="en-US"/>
        </w:rPr>
        <w:t xml:space="preserve">los artículos 1° y 2°, establecen que el cumplimiento de </w:t>
      </w:r>
      <w:r w:rsidR="002F4DEC" w:rsidRPr="006A34C9">
        <w:rPr>
          <w:rFonts w:cs="Arial"/>
          <w:b w:val="0"/>
          <w:bCs/>
          <w:w w:val="100"/>
          <w:sz w:val="20"/>
          <w:szCs w:val="20"/>
          <w:lang w:val="es-MX" w:eastAsia="en-US"/>
        </w:rPr>
        <w:t>los</w:t>
      </w:r>
      <w:r w:rsidRPr="006A34C9">
        <w:rPr>
          <w:rFonts w:cs="Arial"/>
          <w:b w:val="0"/>
          <w:bCs/>
          <w:w w:val="100"/>
          <w:sz w:val="20"/>
          <w:szCs w:val="20"/>
          <w:lang w:val="es-MX" w:eastAsia="en-US"/>
        </w:rPr>
        <w:t xml:space="preserve"> deberes se hará con un alto grado de responsabilidad, sirviendo a la comunidad y protegiendo a las personas contra actos ilegales. Además de que respetarán y protegerán la dignidad </w:t>
      </w:r>
      <w:r w:rsidR="00EF65EF" w:rsidRPr="006A34C9">
        <w:rPr>
          <w:rFonts w:cs="Arial"/>
          <w:b w:val="0"/>
          <w:bCs/>
          <w:w w:val="100"/>
          <w:sz w:val="20"/>
          <w:szCs w:val="20"/>
          <w:lang w:val="es-MX" w:eastAsia="en-US"/>
        </w:rPr>
        <w:t>y</w:t>
      </w:r>
      <w:r w:rsidRPr="006A34C9">
        <w:rPr>
          <w:rFonts w:cs="Arial"/>
          <w:b w:val="0"/>
          <w:bCs/>
          <w:w w:val="100"/>
          <w:sz w:val="20"/>
          <w:szCs w:val="20"/>
          <w:lang w:val="es-MX" w:eastAsia="en-US"/>
        </w:rPr>
        <w:t xml:space="preserve"> los derechos humanos de todas las personas</w:t>
      </w:r>
      <w:r>
        <w:rPr>
          <w:rStyle w:val="Refdenotaalpie"/>
          <w:rFonts w:cs="Arial"/>
          <w:b w:val="0"/>
          <w:bCs/>
          <w:w w:val="100"/>
          <w:sz w:val="20"/>
          <w:szCs w:val="20"/>
          <w:lang w:val="es-MX" w:eastAsia="en-US"/>
        </w:rPr>
        <w:footnoteReference w:id="13"/>
      </w:r>
      <w:r w:rsidR="001A200A">
        <w:rPr>
          <w:rFonts w:cs="Arial"/>
          <w:b w:val="0"/>
          <w:bCs/>
          <w:w w:val="100"/>
          <w:sz w:val="20"/>
          <w:szCs w:val="20"/>
          <w:lang w:val="es-MX" w:eastAsia="en-US"/>
        </w:rPr>
        <w:t>.</w:t>
      </w:r>
    </w:p>
    <w:p w14:paraId="63BA4A3C" w14:textId="77777777" w:rsidR="00421936" w:rsidRPr="001A200A" w:rsidRDefault="00421936" w:rsidP="0042193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6B72DC" w14:textId="08246E7A" w:rsidR="00767EB0" w:rsidRPr="00767EB0" w:rsidRDefault="00767EB0" w:rsidP="00C23C1B">
      <w:pPr>
        <w:pStyle w:val="Prrafodelista"/>
        <w:widowControl w:val="0"/>
        <w:numPr>
          <w:ilvl w:val="0"/>
          <w:numId w:val="6"/>
        </w:numPr>
        <w:autoSpaceDE w:val="0"/>
        <w:autoSpaceDN w:val="0"/>
        <w:adjustRightInd w:val="0"/>
        <w:spacing w:line="360" w:lineRule="auto"/>
        <w:ind w:hanging="294"/>
        <w:rPr>
          <w:rFonts w:cs="Arial"/>
          <w:b w:val="0"/>
          <w:bCs/>
          <w:w w:val="100"/>
          <w:sz w:val="20"/>
          <w:szCs w:val="20"/>
        </w:rPr>
      </w:pPr>
      <w:r>
        <w:rPr>
          <w:rFonts w:cs="Arial"/>
          <w:b w:val="0"/>
          <w:bCs/>
          <w:w w:val="100"/>
          <w:sz w:val="20"/>
          <w:szCs w:val="20"/>
        </w:rPr>
        <w:lastRenderedPageBreak/>
        <w:t xml:space="preserve">Instrumentos </w:t>
      </w:r>
      <w:r w:rsidRPr="00767EB0">
        <w:rPr>
          <w:rFonts w:cs="Arial"/>
          <w:b w:val="0"/>
          <w:bCs/>
          <w:w w:val="100"/>
          <w:sz w:val="20"/>
          <w:szCs w:val="20"/>
        </w:rPr>
        <w:t xml:space="preserve">nacionales </w:t>
      </w:r>
    </w:p>
    <w:p w14:paraId="7722383D" w14:textId="6D5E9B3E" w:rsidR="00767EB0" w:rsidRDefault="00767EB0"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4173139" w14:textId="36E4822F" w:rsidR="00421936" w:rsidRPr="00935AF8" w:rsidRDefault="00767EB0" w:rsidP="00421936">
      <w:pPr>
        <w:pStyle w:val="Prrafodelista"/>
        <w:numPr>
          <w:ilvl w:val="0"/>
          <w:numId w:val="2"/>
        </w:numPr>
        <w:spacing w:line="360" w:lineRule="auto"/>
        <w:ind w:left="0"/>
        <w:rPr>
          <w:rFonts w:cs="Arial"/>
          <w:b w:val="0"/>
          <w:bCs/>
          <w:w w:val="100"/>
          <w:sz w:val="20"/>
          <w:szCs w:val="20"/>
          <w:lang w:val="es-MX" w:eastAsia="en-US"/>
        </w:rPr>
      </w:pPr>
      <w:r w:rsidRPr="003E1CE4">
        <w:rPr>
          <w:rFonts w:cs="Arial"/>
          <w:b w:val="0"/>
          <w:bCs/>
          <w:w w:val="100"/>
          <w:sz w:val="20"/>
          <w:szCs w:val="20"/>
          <w:lang w:val="es-MX" w:eastAsia="en-US"/>
        </w:rPr>
        <w:t xml:space="preserve">La </w:t>
      </w:r>
      <w:r w:rsidR="00702D91">
        <w:rPr>
          <w:rFonts w:cs="Arial"/>
          <w:b w:val="0"/>
          <w:bCs/>
          <w:w w:val="100"/>
          <w:sz w:val="20"/>
          <w:szCs w:val="20"/>
          <w:lang w:val="es-MX" w:eastAsia="en-US"/>
        </w:rPr>
        <w:t>Constitución Política de los Estados Unidos Mexicanos (</w:t>
      </w:r>
      <w:r w:rsidRPr="00767EB0">
        <w:rPr>
          <w:rFonts w:cs="Arial"/>
          <w:b w:val="0"/>
          <w:bCs/>
          <w:i/>
          <w:w w:val="100"/>
          <w:sz w:val="20"/>
          <w:szCs w:val="20"/>
          <w:lang w:val="es-MX" w:eastAsia="en-US"/>
        </w:rPr>
        <w:t>CPEUM</w:t>
      </w:r>
      <w:r w:rsidR="00702D91">
        <w:rPr>
          <w:rFonts w:cs="Arial"/>
          <w:b w:val="0"/>
          <w:bCs/>
          <w:w w:val="100"/>
          <w:sz w:val="20"/>
          <w:szCs w:val="20"/>
          <w:lang w:val="es-MX" w:eastAsia="en-US"/>
        </w:rPr>
        <w:t>),</w:t>
      </w:r>
      <w:r w:rsidRPr="003E1CE4">
        <w:rPr>
          <w:rFonts w:cs="Arial"/>
          <w:b w:val="0"/>
          <w:bCs/>
          <w:w w:val="100"/>
          <w:sz w:val="20"/>
          <w:szCs w:val="20"/>
          <w:lang w:val="es-MX" w:eastAsia="en-US"/>
        </w:rPr>
        <w:t xml:space="preserve"> en </w:t>
      </w:r>
      <w:r w:rsidR="00702D91">
        <w:rPr>
          <w:rFonts w:cs="Arial"/>
          <w:b w:val="0"/>
          <w:bCs/>
          <w:w w:val="100"/>
          <w:sz w:val="20"/>
          <w:szCs w:val="20"/>
          <w:lang w:val="es-MX" w:eastAsia="en-US"/>
        </w:rPr>
        <w:t>los párrafos primero y</w:t>
      </w:r>
      <w:r w:rsidRPr="003E1CE4">
        <w:rPr>
          <w:rFonts w:cs="Arial"/>
          <w:b w:val="0"/>
          <w:bCs/>
          <w:w w:val="100"/>
          <w:sz w:val="20"/>
          <w:szCs w:val="20"/>
          <w:lang w:val="es-MX" w:eastAsia="en-US"/>
        </w:rPr>
        <w:t xml:space="preserve"> tercero del artículo 1° establece </w:t>
      </w:r>
      <w:r w:rsidR="00702D91" w:rsidRPr="00702D91">
        <w:rPr>
          <w:rFonts w:cs="Arial"/>
          <w:b w:val="0"/>
          <w:bCs/>
          <w:w w:val="100"/>
          <w:sz w:val="20"/>
          <w:szCs w:val="20"/>
          <w:lang w:val="es-MX" w:eastAsia="en-US"/>
        </w:rPr>
        <w:t xml:space="preserve">que todas las personas gozarán de los derechos humanos reconocidos en la Constitución y en los tratados internacionales de los que el Estado Mexicano sea parte, cuyo ejercicio no podrá restringirse o suspenderse y posteriormente prevé la obligación de todas las </w:t>
      </w:r>
      <w:r w:rsidR="00702D91">
        <w:rPr>
          <w:rFonts w:cs="Arial"/>
          <w:b w:val="0"/>
          <w:bCs/>
          <w:w w:val="100"/>
          <w:sz w:val="20"/>
          <w:szCs w:val="20"/>
          <w:lang w:val="es-MX" w:eastAsia="en-US"/>
        </w:rPr>
        <w:t>autoridades d</w:t>
      </w:r>
      <w:r w:rsidRPr="003E1CE4">
        <w:rPr>
          <w:rFonts w:cs="Arial"/>
          <w:b w:val="0"/>
          <w:bCs/>
          <w:w w:val="100"/>
          <w:sz w:val="20"/>
          <w:szCs w:val="20"/>
          <w:lang w:val="es-MX" w:eastAsia="en-US"/>
        </w:rPr>
        <w:t>e promover, respetar, proteger y garantizar los derechos humanos</w:t>
      </w:r>
      <w:r w:rsidR="00702D91">
        <w:rPr>
          <w:rFonts w:cs="Arial"/>
          <w:b w:val="0"/>
          <w:bCs/>
          <w:w w:val="100"/>
          <w:sz w:val="20"/>
          <w:szCs w:val="20"/>
          <w:lang w:val="es-MX" w:eastAsia="en-US"/>
        </w:rPr>
        <w:t>, consecuentemente señala que las autoridades deberán</w:t>
      </w:r>
      <w:r w:rsidRPr="003E1CE4">
        <w:rPr>
          <w:rFonts w:cs="Arial"/>
          <w:b w:val="0"/>
          <w:bCs/>
          <w:w w:val="100"/>
          <w:sz w:val="20"/>
          <w:szCs w:val="20"/>
          <w:lang w:val="es-MX" w:eastAsia="en-US"/>
        </w:rPr>
        <w:t xml:space="preserve"> prevenir, investigar, sancionar y reparar las violaciones a derechos humanos. </w:t>
      </w:r>
      <w:r w:rsidR="00421936">
        <w:rPr>
          <w:rFonts w:cs="Arial"/>
          <w:b w:val="0"/>
          <w:bCs/>
          <w:w w:val="100"/>
          <w:sz w:val="20"/>
          <w:szCs w:val="20"/>
          <w:lang w:val="es-MX" w:eastAsia="en-US"/>
        </w:rPr>
        <w:t>Posteriormente, en el primer párrafo del artículo 5 establece que a ninguna persona podrá impedírsele que se dedique a la profesión, industria, comercio o trabajo que le acomode, siendo lícitos y agrega que nadie puede ser privado del producto de su trabajo, sino por resolución judicial</w:t>
      </w:r>
      <w:r w:rsidR="00421936" w:rsidRPr="00702D91">
        <w:rPr>
          <w:rFonts w:cs="Arial"/>
          <w:b w:val="0"/>
          <w:bCs/>
          <w:w w:val="100"/>
          <w:sz w:val="20"/>
          <w:szCs w:val="20"/>
          <w:vertAlign w:val="superscript"/>
          <w:lang w:val="es-MX" w:eastAsia="en-US"/>
        </w:rPr>
        <w:footnoteReference w:id="14"/>
      </w:r>
      <w:r w:rsidR="00935AF8">
        <w:rPr>
          <w:rFonts w:cs="Arial"/>
          <w:b w:val="0"/>
          <w:bCs/>
          <w:w w:val="100"/>
          <w:sz w:val="20"/>
          <w:szCs w:val="20"/>
          <w:lang w:val="es-MX" w:eastAsia="en-US"/>
        </w:rPr>
        <w:t>.</w:t>
      </w:r>
    </w:p>
    <w:p w14:paraId="702FD788" w14:textId="77777777" w:rsidR="00935AF8" w:rsidRPr="00702D91" w:rsidRDefault="00935AF8" w:rsidP="00935AF8">
      <w:pPr>
        <w:pStyle w:val="Prrafodelista"/>
        <w:spacing w:line="360" w:lineRule="auto"/>
        <w:ind w:left="0"/>
        <w:rPr>
          <w:rFonts w:cs="Arial"/>
          <w:b w:val="0"/>
          <w:bCs/>
          <w:w w:val="100"/>
          <w:sz w:val="20"/>
          <w:szCs w:val="20"/>
          <w:lang w:val="es-MX" w:eastAsia="en-US"/>
        </w:rPr>
      </w:pPr>
    </w:p>
    <w:p w14:paraId="7C9BAB7A" w14:textId="0E95F600" w:rsidR="00767EB0" w:rsidRPr="00421936" w:rsidRDefault="00DE24C4" w:rsidP="00421936">
      <w:pPr>
        <w:pStyle w:val="Prrafodelista"/>
        <w:numPr>
          <w:ilvl w:val="0"/>
          <w:numId w:val="2"/>
        </w:numPr>
        <w:spacing w:line="360" w:lineRule="auto"/>
        <w:ind w:left="0"/>
        <w:rPr>
          <w:rFonts w:cs="Arial"/>
          <w:b w:val="0"/>
          <w:bCs/>
          <w:w w:val="100"/>
          <w:sz w:val="20"/>
          <w:szCs w:val="20"/>
          <w:lang w:val="es-MX" w:eastAsia="en-US"/>
        </w:rPr>
      </w:pPr>
      <w:r>
        <w:rPr>
          <w:rFonts w:cs="Arial"/>
          <w:b w:val="0"/>
          <w:bCs/>
          <w:w w:val="100"/>
          <w:sz w:val="20"/>
          <w:szCs w:val="20"/>
          <w:lang w:val="es-MX" w:eastAsia="en-US"/>
        </w:rPr>
        <w:t>Aunado a lo anterior, los artículos 14, 16 y 20 apartado B inciso</w:t>
      </w:r>
      <w:r w:rsidR="00100F11">
        <w:rPr>
          <w:rFonts w:cs="Arial"/>
          <w:b w:val="0"/>
          <w:bCs/>
          <w:w w:val="100"/>
          <w:sz w:val="20"/>
          <w:szCs w:val="20"/>
          <w:lang w:val="es-MX" w:eastAsia="en-US"/>
        </w:rPr>
        <w:t>s</w:t>
      </w:r>
      <w:r>
        <w:rPr>
          <w:rFonts w:cs="Arial"/>
          <w:b w:val="0"/>
          <w:bCs/>
          <w:w w:val="100"/>
          <w:sz w:val="20"/>
          <w:szCs w:val="20"/>
          <w:lang w:val="es-MX" w:eastAsia="en-US"/>
        </w:rPr>
        <w:t xml:space="preserve"> I</w:t>
      </w:r>
      <w:r w:rsidR="00100F11">
        <w:rPr>
          <w:rFonts w:cs="Arial"/>
          <w:b w:val="0"/>
          <w:bCs/>
          <w:w w:val="100"/>
          <w:sz w:val="20"/>
          <w:szCs w:val="20"/>
          <w:lang w:val="es-MX" w:eastAsia="en-US"/>
        </w:rPr>
        <w:t xml:space="preserve"> y VIII</w:t>
      </w:r>
      <w:r>
        <w:rPr>
          <w:rFonts w:cs="Arial"/>
          <w:b w:val="0"/>
          <w:bCs/>
          <w:w w:val="100"/>
          <w:sz w:val="20"/>
          <w:szCs w:val="20"/>
          <w:lang w:val="es-MX" w:eastAsia="en-US"/>
        </w:rPr>
        <w:t xml:space="preserve"> del referido ordenamiento nacional establecen las bases del derecho a la legalidad y seguridad jurídica, junto con la obligación de la autoridad para fundar y motivar sus actuaciones, además de los derechos de la persona imputada, entre los que se encuentran el derecho a que se presuma su inocencia mientras no se declare su responsabilidad mediante sentencia emitida por el juez de la causa.</w:t>
      </w:r>
      <w:r w:rsidR="00421936">
        <w:rPr>
          <w:rFonts w:cs="Arial"/>
          <w:b w:val="0"/>
          <w:bCs/>
          <w:w w:val="100"/>
          <w:sz w:val="20"/>
          <w:szCs w:val="20"/>
          <w:lang w:val="es-MX" w:eastAsia="en-US"/>
        </w:rPr>
        <w:t xml:space="preserve"> </w:t>
      </w:r>
      <w:r w:rsidR="00767EB0" w:rsidRPr="00421936">
        <w:rPr>
          <w:rFonts w:cs="Arial"/>
          <w:b w:val="0"/>
          <w:bCs/>
          <w:w w:val="100"/>
          <w:sz w:val="20"/>
          <w:szCs w:val="20"/>
          <w:lang w:val="es-MX" w:eastAsia="en-US"/>
        </w:rPr>
        <w:t xml:space="preserve">En la propia </w:t>
      </w:r>
      <w:r w:rsidR="00767EB0" w:rsidRPr="00421936">
        <w:rPr>
          <w:rFonts w:cs="Arial"/>
          <w:b w:val="0"/>
          <w:bCs/>
          <w:i/>
          <w:w w:val="100"/>
          <w:sz w:val="20"/>
          <w:szCs w:val="20"/>
          <w:lang w:val="es-MX" w:eastAsia="en-US"/>
        </w:rPr>
        <w:t>CPEUM,</w:t>
      </w:r>
      <w:r w:rsidR="00767EB0" w:rsidRPr="00421936">
        <w:rPr>
          <w:rFonts w:cs="Arial"/>
          <w:b w:val="0"/>
          <w:bCs/>
          <w:w w:val="100"/>
          <w:sz w:val="20"/>
          <w:szCs w:val="20"/>
          <w:lang w:val="es-MX" w:eastAsia="en-US"/>
        </w:rPr>
        <w:t xml:space="preserve"> </w:t>
      </w:r>
      <w:r w:rsidR="00702D91">
        <w:rPr>
          <w:rFonts w:cs="Arial"/>
          <w:b w:val="0"/>
          <w:bCs/>
          <w:w w:val="100"/>
          <w:sz w:val="20"/>
          <w:szCs w:val="20"/>
          <w:lang w:val="es-MX" w:eastAsia="en-US"/>
        </w:rPr>
        <w:t xml:space="preserve">el artículo </w:t>
      </w:r>
      <w:r w:rsidR="00767EB0" w:rsidRPr="00421936">
        <w:rPr>
          <w:rFonts w:cs="Arial"/>
          <w:b w:val="0"/>
          <w:bCs/>
          <w:w w:val="100"/>
          <w:sz w:val="20"/>
          <w:szCs w:val="20"/>
          <w:lang w:val="es-MX" w:eastAsia="en-US"/>
        </w:rPr>
        <w:t>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702D91">
        <w:rPr>
          <w:rFonts w:cs="Arial"/>
          <w:b w:val="0"/>
          <w:bCs/>
          <w:w w:val="100"/>
          <w:sz w:val="20"/>
          <w:szCs w:val="20"/>
          <w:lang w:val="es-MX" w:eastAsia="en-US"/>
        </w:rPr>
        <w:t xml:space="preserve">. En tanto que, en </w:t>
      </w:r>
      <w:r w:rsidR="00702D91" w:rsidRPr="00421936">
        <w:rPr>
          <w:rFonts w:cs="Arial"/>
          <w:b w:val="0"/>
          <w:bCs/>
          <w:w w:val="100"/>
          <w:sz w:val="20"/>
          <w:szCs w:val="20"/>
          <w:lang w:val="es-MX" w:eastAsia="en-US"/>
        </w:rPr>
        <w:t xml:space="preserve">el artículo </w:t>
      </w:r>
      <w:r w:rsidR="00702D91">
        <w:rPr>
          <w:rFonts w:cs="Arial"/>
          <w:b w:val="0"/>
          <w:bCs/>
          <w:w w:val="100"/>
          <w:sz w:val="20"/>
          <w:szCs w:val="20"/>
          <w:lang w:val="es-MX" w:eastAsia="en-US"/>
        </w:rPr>
        <w:t xml:space="preserve">123 se dispone que </w:t>
      </w:r>
      <w:r w:rsidR="00702D91" w:rsidRPr="00702D91">
        <w:rPr>
          <w:rFonts w:cs="Arial"/>
          <w:b w:val="0"/>
          <w:bCs/>
          <w:w w:val="100"/>
          <w:sz w:val="20"/>
          <w:szCs w:val="20"/>
          <w:lang w:val="es-MX" w:eastAsia="en-US"/>
        </w:rPr>
        <w:t>solo podrán hacerse retenciones, descuentos, deducciones o embargos al salario, en los casos previstos en las leyes</w:t>
      </w:r>
      <w:r w:rsidR="00702D91">
        <w:rPr>
          <w:rStyle w:val="Refdenotaalpie"/>
          <w:rFonts w:cs="Arial"/>
          <w:b w:val="0"/>
          <w:bCs/>
          <w:w w:val="100"/>
          <w:sz w:val="20"/>
          <w:szCs w:val="20"/>
          <w:lang w:val="es-MX" w:eastAsia="en-US"/>
        </w:rPr>
        <w:footnoteReference w:id="15"/>
      </w:r>
      <w:r w:rsidR="00702D91" w:rsidRPr="00421936">
        <w:rPr>
          <w:rFonts w:cs="Arial"/>
          <w:b w:val="0"/>
          <w:bCs/>
          <w:w w:val="100"/>
          <w:sz w:val="20"/>
          <w:szCs w:val="20"/>
          <w:lang w:val="es-MX" w:eastAsia="en-US"/>
        </w:rPr>
        <w:t>.</w:t>
      </w:r>
    </w:p>
    <w:p w14:paraId="7E542F70" w14:textId="327356F7" w:rsidR="00702D91" w:rsidRPr="000E79E9" w:rsidRDefault="00767EB0" w:rsidP="00702D91">
      <w:pPr>
        <w:pStyle w:val="Prrafodelista"/>
        <w:numPr>
          <w:ilvl w:val="0"/>
          <w:numId w:val="2"/>
        </w:numPr>
        <w:spacing w:line="360" w:lineRule="auto"/>
        <w:ind w:left="0"/>
        <w:rPr>
          <w:rFonts w:cs="Arial"/>
          <w:b w:val="0"/>
          <w:bCs/>
          <w:w w:val="100"/>
          <w:sz w:val="20"/>
          <w:szCs w:val="20"/>
          <w:lang w:val="es-MX" w:eastAsia="en-US"/>
        </w:rPr>
      </w:pPr>
      <w:r w:rsidRPr="00767EB0">
        <w:rPr>
          <w:rFonts w:cs="Arial"/>
          <w:b w:val="0"/>
          <w:bCs/>
          <w:w w:val="100"/>
          <w:sz w:val="20"/>
          <w:szCs w:val="20"/>
          <w:lang w:val="es-MX" w:eastAsia="en-US"/>
        </w:rPr>
        <w:lastRenderedPageBreak/>
        <w:t xml:space="preserve">En ese mismo contexto, </w:t>
      </w:r>
      <w:r>
        <w:rPr>
          <w:rFonts w:cs="Arial"/>
          <w:b w:val="0"/>
          <w:bCs/>
          <w:w w:val="100"/>
          <w:sz w:val="20"/>
          <w:szCs w:val="20"/>
          <w:lang w:val="es-MX" w:eastAsia="en-US"/>
        </w:rPr>
        <w:t>en</w:t>
      </w:r>
      <w:r w:rsidRPr="005D2BBA">
        <w:rPr>
          <w:rFonts w:cs="Arial"/>
          <w:b w:val="0"/>
          <w:bCs/>
          <w:w w:val="100"/>
          <w:sz w:val="20"/>
          <w:szCs w:val="20"/>
          <w:lang w:val="es-MX" w:eastAsia="en-US"/>
        </w:rPr>
        <w:t xml:space="preserve"> </w:t>
      </w:r>
      <w:r>
        <w:rPr>
          <w:rFonts w:cs="Arial"/>
          <w:b w:val="0"/>
          <w:bCs/>
          <w:w w:val="100"/>
          <w:sz w:val="20"/>
          <w:szCs w:val="20"/>
          <w:lang w:val="es-MX" w:eastAsia="en-US"/>
        </w:rPr>
        <w:t xml:space="preserve">julio de 2017 entró en vigor </w:t>
      </w:r>
      <w:r w:rsidRPr="005D2BBA">
        <w:rPr>
          <w:rFonts w:cs="Arial"/>
          <w:b w:val="0"/>
          <w:bCs/>
          <w:w w:val="100"/>
          <w:sz w:val="20"/>
          <w:szCs w:val="20"/>
          <w:lang w:val="es-MX" w:eastAsia="en-US"/>
        </w:rPr>
        <w:t xml:space="preserve">la </w:t>
      </w:r>
      <w:r>
        <w:rPr>
          <w:rFonts w:cs="Arial"/>
          <w:b w:val="0"/>
          <w:bCs/>
          <w:w w:val="100"/>
          <w:sz w:val="20"/>
          <w:szCs w:val="20"/>
          <w:lang w:val="es-MX" w:eastAsia="en-US"/>
        </w:rPr>
        <w:t>“</w:t>
      </w:r>
      <w:r w:rsidRPr="00254BA4">
        <w:rPr>
          <w:rFonts w:cs="Arial"/>
          <w:b w:val="0"/>
          <w:bCs/>
          <w:i/>
          <w:w w:val="100"/>
          <w:sz w:val="20"/>
          <w:szCs w:val="20"/>
          <w:lang w:val="es-MX" w:eastAsia="en-US"/>
        </w:rPr>
        <w:t>Ley General de Responsabilidades Administrativas</w:t>
      </w:r>
      <w:r>
        <w:rPr>
          <w:rFonts w:cs="Arial"/>
          <w:b w:val="0"/>
          <w:bCs/>
          <w:w w:val="100"/>
          <w:sz w:val="20"/>
          <w:szCs w:val="20"/>
          <w:lang w:val="es-MX" w:eastAsia="en-US"/>
        </w:rPr>
        <w:t>”</w:t>
      </w:r>
      <w:r w:rsidRPr="005D2BBA">
        <w:rPr>
          <w:rFonts w:cs="Arial"/>
          <w:b w:val="0"/>
          <w:bCs/>
          <w:w w:val="100"/>
          <w:sz w:val="20"/>
          <w:szCs w:val="20"/>
          <w:lang w:val="es-MX" w:eastAsia="en-US"/>
        </w:rPr>
        <w:t>,</w:t>
      </w:r>
      <w:r>
        <w:rPr>
          <w:rFonts w:cs="Arial"/>
          <w:b w:val="0"/>
          <w:bCs/>
          <w:w w:val="100"/>
          <w:sz w:val="20"/>
          <w:szCs w:val="20"/>
          <w:lang w:val="es-MX" w:eastAsia="en-US"/>
        </w:rPr>
        <w:t xml:space="preserve"> que en su artículo 7°</w:t>
      </w:r>
      <w:r w:rsidRPr="005D2BBA">
        <w:rPr>
          <w:rFonts w:cs="Arial"/>
          <w:b w:val="0"/>
          <w:bCs/>
          <w:w w:val="100"/>
          <w:sz w:val="20"/>
          <w:szCs w:val="20"/>
          <w:lang w:val="es-MX" w:eastAsia="en-US"/>
        </w:rPr>
        <w:t xml:space="preserve">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w:t>
      </w:r>
      <w:r>
        <w:rPr>
          <w:rFonts w:cs="Arial"/>
          <w:b w:val="0"/>
          <w:bCs/>
          <w:w w:val="100"/>
          <w:sz w:val="20"/>
          <w:szCs w:val="20"/>
          <w:lang w:val="es-MX" w:eastAsia="en-US"/>
        </w:rPr>
        <w:t>. Para cumplir con los referidos principios, establece una serie de directrices entre las cuales se encuentran las de actuar conforme a lo que las leyes, además de promover, respetar y garantizar los derechos humanos</w:t>
      </w:r>
      <w:r>
        <w:rPr>
          <w:rStyle w:val="Refdenotaalpie"/>
          <w:rFonts w:cs="Arial"/>
          <w:b w:val="0"/>
          <w:bCs/>
          <w:w w:val="100"/>
          <w:sz w:val="20"/>
          <w:szCs w:val="20"/>
          <w:lang w:val="es-MX" w:eastAsia="en-US"/>
        </w:rPr>
        <w:footnoteReference w:id="16"/>
      </w:r>
      <w:r>
        <w:rPr>
          <w:rFonts w:cs="Arial"/>
          <w:b w:val="0"/>
          <w:bCs/>
          <w:w w:val="100"/>
          <w:sz w:val="20"/>
          <w:szCs w:val="20"/>
          <w:lang w:val="es-MX" w:eastAsia="en-US"/>
        </w:rPr>
        <w:t>.</w:t>
      </w:r>
    </w:p>
    <w:p w14:paraId="414DB026" w14:textId="77777777" w:rsidR="00D9618C" w:rsidRDefault="00702D91" w:rsidP="00D9618C">
      <w:pPr>
        <w:pStyle w:val="Prrafodelista"/>
        <w:numPr>
          <w:ilvl w:val="0"/>
          <w:numId w:val="2"/>
        </w:numPr>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Por su parte, la Ley Federal de los Trabajadores al Servicio del Estado, dispone que </w:t>
      </w:r>
      <w:r w:rsidR="00D9618C">
        <w:rPr>
          <w:rFonts w:cs="Arial"/>
          <w:b w:val="0"/>
          <w:bCs/>
          <w:w w:val="100"/>
          <w:sz w:val="20"/>
          <w:szCs w:val="20"/>
          <w:lang w:val="es-MX" w:eastAsia="en-US"/>
        </w:rPr>
        <w:t xml:space="preserve">son irrenunciables los derechos que contiene la presente ley, </w:t>
      </w:r>
      <w:r>
        <w:rPr>
          <w:rFonts w:cs="Arial"/>
          <w:b w:val="0"/>
          <w:bCs/>
          <w:w w:val="100"/>
          <w:sz w:val="20"/>
          <w:szCs w:val="20"/>
          <w:lang w:val="es-MX" w:eastAsia="en-US"/>
        </w:rPr>
        <w:t>el sueldo o salario que se asigna en los tabuladores regionales para cada puesto, constituye el sueldo total que debe pagarse al trabajador a cambio de los servicios prestados, sin perjuicio de otras prestaciones ya establecidas</w:t>
      </w:r>
      <w:r w:rsidR="00F952C3">
        <w:rPr>
          <w:rFonts w:cs="Arial"/>
          <w:b w:val="0"/>
          <w:bCs/>
          <w:w w:val="100"/>
          <w:sz w:val="20"/>
          <w:szCs w:val="20"/>
          <w:lang w:val="es-MX" w:eastAsia="en-US"/>
        </w:rPr>
        <w:t>. De igual manera, en su artículo 38 se enumeran los supuestos en los cuales se pueden realizar retenciones, descuentos o deducciones al salario de los trabajadores y que el salario no es susceptible de embargo administrativo fuera de lo establecido en el mencionado numeral, estableciendo a su vez el tiempo en que prescribe la facultad de los funcionarios para suspender, cesar o disciplinar a sus trabajadores</w:t>
      </w:r>
      <w:r>
        <w:rPr>
          <w:rStyle w:val="Refdenotaalpie"/>
          <w:rFonts w:cs="Arial"/>
          <w:b w:val="0"/>
          <w:bCs/>
          <w:w w:val="100"/>
          <w:sz w:val="20"/>
          <w:szCs w:val="20"/>
          <w:lang w:val="es-MX" w:eastAsia="en-US"/>
        </w:rPr>
        <w:footnoteReference w:id="17"/>
      </w:r>
      <w:r>
        <w:rPr>
          <w:rFonts w:cs="Arial"/>
          <w:b w:val="0"/>
          <w:bCs/>
          <w:w w:val="100"/>
          <w:sz w:val="20"/>
          <w:szCs w:val="20"/>
          <w:lang w:val="es-MX" w:eastAsia="en-US"/>
        </w:rPr>
        <w:t xml:space="preserve">.  </w:t>
      </w:r>
    </w:p>
    <w:p w14:paraId="5C6B84A3" w14:textId="77777777" w:rsidR="00D9618C" w:rsidRPr="00D9618C" w:rsidRDefault="00D9618C" w:rsidP="00D9618C">
      <w:pPr>
        <w:pStyle w:val="Prrafodelista"/>
        <w:rPr>
          <w:rFonts w:cs="Arial"/>
          <w:b w:val="0"/>
          <w:bCs/>
          <w:w w:val="100"/>
          <w:sz w:val="20"/>
          <w:szCs w:val="20"/>
        </w:rPr>
      </w:pPr>
    </w:p>
    <w:p w14:paraId="01A11539" w14:textId="33559F17" w:rsidR="00D9618C" w:rsidRPr="00D9618C" w:rsidRDefault="00D9618C" w:rsidP="00D9618C">
      <w:pPr>
        <w:pStyle w:val="Prrafodelista"/>
        <w:numPr>
          <w:ilvl w:val="0"/>
          <w:numId w:val="2"/>
        </w:numPr>
        <w:spacing w:line="360" w:lineRule="auto"/>
        <w:ind w:left="0"/>
        <w:rPr>
          <w:rFonts w:cs="Arial"/>
          <w:b w:val="0"/>
          <w:bCs/>
          <w:w w:val="100"/>
          <w:sz w:val="20"/>
          <w:szCs w:val="20"/>
        </w:rPr>
      </w:pPr>
      <w:r w:rsidRPr="00D9618C">
        <w:rPr>
          <w:rFonts w:cs="Arial"/>
          <w:b w:val="0"/>
          <w:bCs/>
          <w:w w:val="100"/>
          <w:sz w:val="20"/>
          <w:szCs w:val="20"/>
        </w:rPr>
        <w:t>Finalmente, la Ley Federal del Trabajo, establece en su artículo 5 que no producirá efecto legal, ni impedirá el goce y el ejercicio de los derechos, sea escrita o verbal, la estipulación que establezca la facultad del patrón para retener el salario por concepto de multa. Conforme a lo anterior, el mismo ordenamiento nacional dispone un apartado relacionado con las normas protectoras y privilegios del salario, en ese sentido, dispone en sus artículos 98</w:t>
      </w:r>
      <w:r>
        <w:rPr>
          <w:rFonts w:cs="Arial"/>
          <w:b w:val="0"/>
          <w:bCs/>
          <w:w w:val="100"/>
          <w:sz w:val="20"/>
          <w:szCs w:val="20"/>
        </w:rPr>
        <w:t xml:space="preserve"> y</w:t>
      </w:r>
      <w:r w:rsidRPr="00D9618C">
        <w:rPr>
          <w:rFonts w:cs="Arial"/>
          <w:b w:val="0"/>
          <w:bCs/>
          <w:w w:val="100"/>
          <w:sz w:val="20"/>
          <w:szCs w:val="20"/>
        </w:rPr>
        <w:t xml:space="preserve"> 99, que el salario se dispone libremente por el trabajador, por lo que cualquier disposición o medida que desvirtúe este derecho será nula, en ese sentido, señala que el derecho a percibir un salario es irrenunciabl</w:t>
      </w:r>
      <w:r>
        <w:rPr>
          <w:rFonts w:cs="Arial"/>
          <w:b w:val="0"/>
          <w:bCs/>
          <w:w w:val="100"/>
          <w:sz w:val="20"/>
          <w:szCs w:val="20"/>
        </w:rPr>
        <w:t>e</w:t>
      </w:r>
      <w:r>
        <w:rPr>
          <w:rStyle w:val="Refdenotaalpie"/>
          <w:rFonts w:cs="Arial"/>
          <w:b w:val="0"/>
          <w:bCs/>
          <w:w w:val="100"/>
          <w:sz w:val="20"/>
          <w:szCs w:val="20"/>
          <w:lang w:val="es-MX" w:eastAsia="en-US"/>
        </w:rPr>
        <w:footnoteReference w:id="18"/>
      </w:r>
      <w:r w:rsidRPr="00D9618C">
        <w:rPr>
          <w:rFonts w:cs="Arial"/>
          <w:b w:val="0"/>
          <w:bCs/>
          <w:w w:val="100"/>
          <w:sz w:val="20"/>
          <w:szCs w:val="20"/>
          <w:lang w:val="es-MX" w:eastAsia="en-US"/>
        </w:rPr>
        <w:t xml:space="preserve">. La Ley General de Víctimas, en su artículo 10, señala que las víctimas tienen derecho a un recurso judicial que les garantiza el </w:t>
      </w:r>
      <w:r w:rsidRPr="00D9618C">
        <w:rPr>
          <w:rFonts w:cs="Arial"/>
          <w:b w:val="0"/>
          <w:bCs/>
          <w:w w:val="100"/>
          <w:sz w:val="20"/>
          <w:szCs w:val="20"/>
          <w:lang w:val="es-MX" w:eastAsia="en-US"/>
        </w:rPr>
        <w:lastRenderedPageBreak/>
        <w:t>ejercicio de su derecho a conocer la verdad, que se realicen las investigaciones inmediatas del delito o de las violaciones a los derechos humanos y a obtener una reparación integral por los daños</w:t>
      </w:r>
      <w:r w:rsidRPr="00D9618C">
        <w:rPr>
          <w:rFonts w:cs="Arial"/>
          <w:b w:val="0"/>
          <w:bCs/>
          <w:w w:val="100"/>
          <w:sz w:val="20"/>
          <w:szCs w:val="20"/>
          <w:vertAlign w:val="superscript"/>
          <w:lang w:val="es-MX" w:eastAsia="en-US"/>
        </w:rPr>
        <w:footnoteReference w:id="19"/>
      </w:r>
      <w:r w:rsidRPr="00D9618C">
        <w:rPr>
          <w:rFonts w:cs="Arial"/>
          <w:b w:val="0"/>
          <w:bCs/>
          <w:w w:val="100"/>
          <w:sz w:val="20"/>
          <w:szCs w:val="20"/>
          <w:lang w:val="es-MX" w:eastAsia="en-US"/>
        </w:rPr>
        <w:t>.</w:t>
      </w:r>
      <w:r w:rsidRPr="00D9618C">
        <w:rPr>
          <w:rFonts w:cs="Arial"/>
          <w:bCs/>
          <w:sz w:val="20"/>
          <w:szCs w:val="20"/>
        </w:rPr>
        <w:t xml:space="preserve"> </w:t>
      </w:r>
    </w:p>
    <w:p w14:paraId="553E3B8B" w14:textId="1BB7D106" w:rsidR="00D9618C" w:rsidRPr="00F952C3" w:rsidRDefault="00D9618C" w:rsidP="00D9618C">
      <w:pPr>
        <w:pStyle w:val="Prrafodelista"/>
        <w:spacing w:line="360" w:lineRule="auto"/>
        <w:ind w:left="0"/>
        <w:rPr>
          <w:rFonts w:cs="Arial"/>
          <w:b w:val="0"/>
          <w:bCs/>
          <w:w w:val="100"/>
          <w:sz w:val="20"/>
          <w:szCs w:val="20"/>
          <w:lang w:val="es-MX" w:eastAsia="en-US"/>
        </w:rPr>
      </w:pPr>
    </w:p>
    <w:p w14:paraId="126370A9" w14:textId="6E5E8CAD" w:rsidR="00767EB0" w:rsidRPr="00767EB0" w:rsidRDefault="00767EB0" w:rsidP="0053351C">
      <w:pPr>
        <w:pStyle w:val="Prrafodelista"/>
        <w:widowControl w:val="0"/>
        <w:numPr>
          <w:ilvl w:val="0"/>
          <w:numId w:val="6"/>
        </w:numPr>
        <w:autoSpaceDE w:val="0"/>
        <w:autoSpaceDN w:val="0"/>
        <w:adjustRightInd w:val="0"/>
        <w:spacing w:line="360" w:lineRule="auto"/>
        <w:rPr>
          <w:rFonts w:cs="Arial"/>
          <w:b w:val="0"/>
          <w:bCs/>
          <w:w w:val="100"/>
          <w:sz w:val="20"/>
          <w:szCs w:val="20"/>
        </w:rPr>
      </w:pPr>
      <w:r>
        <w:rPr>
          <w:rFonts w:cs="Arial"/>
          <w:b w:val="0"/>
          <w:bCs/>
          <w:w w:val="100"/>
          <w:sz w:val="20"/>
          <w:szCs w:val="20"/>
        </w:rPr>
        <w:t>Instrumentos locales</w:t>
      </w:r>
    </w:p>
    <w:p w14:paraId="0BE5BF91" w14:textId="77777777" w:rsidR="00767EB0" w:rsidRDefault="00767EB0"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35BD129" w14:textId="77777777" w:rsidR="00813C3C" w:rsidRDefault="00767EB0" w:rsidP="00813C3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Pr="00F45CF8">
        <w:rPr>
          <w:rFonts w:cs="Arial"/>
          <w:b w:val="0"/>
          <w:bCs/>
          <w:w w:val="100"/>
          <w:sz w:val="20"/>
          <w:szCs w:val="20"/>
          <w:lang w:val="es-MX" w:eastAsia="en-US"/>
        </w:rPr>
        <w:t xml:space="preserve"> </w:t>
      </w:r>
      <w:r w:rsidR="00702D91">
        <w:rPr>
          <w:rFonts w:cs="Arial"/>
          <w:b w:val="0"/>
          <w:bCs/>
          <w:w w:val="100"/>
          <w:sz w:val="20"/>
          <w:szCs w:val="20"/>
          <w:lang w:val="es-MX" w:eastAsia="en-US"/>
        </w:rPr>
        <w:t>Constitución Política del Estado de Coahuila de Zaragoza (</w:t>
      </w:r>
      <w:r w:rsidRPr="00F45CF8">
        <w:rPr>
          <w:rFonts w:cs="Arial"/>
          <w:b w:val="0"/>
          <w:bCs/>
          <w:i/>
          <w:w w:val="100"/>
          <w:sz w:val="20"/>
          <w:szCs w:val="20"/>
          <w:lang w:val="es-MX" w:eastAsia="en-US"/>
        </w:rPr>
        <w:t>CPECZ</w:t>
      </w:r>
      <w:r w:rsidR="00702D91">
        <w:rPr>
          <w:rFonts w:cs="Arial"/>
          <w:b w:val="0"/>
          <w:bCs/>
          <w:w w:val="100"/>
          <w:sz w:val="20"/>
          <w:szCs w:val="20"/>
          <w:lang w:val="es-MX" w:eastAsia="en-US"/>
        </w:rPr>
        <w:t>)</w:t>
      </w:r>
      <w:r w:rsidRPr="00F45CF8">
        <w:rPr>
          <w:rFonts w:cs="Arial"/>
          <w:b w:val="0"/>
          <w:bCs/>
          <w:w w:val="100"/>
          <w:sz w:val="20"/>
          <w:szCs w:val="20"/>
          <w:lang w:val="es-MX" w:eastAsia="en-US"/>
        </w:rPr>
        <w:t xml:space="preserve"> en</w:t>
      </w:r>
      <w:r>
        <w:rPr>
          <w:rFonts w:cs="Arial"/>
          <w:b w:val="0"/>
          <w:bCs/>
          <w:w w:val="100"/>
          <w:sz w:val="20"/>
          <w:szCs w:val="20"/>
          <w:lang w:val="es-MX" w:eastAsia="en-US"/>
        </w:rPr>
        <w:t xml:space="preserve"> su artículo 7</w:t>
      </w:r>
      <w:r w:rsidRPr="00F45CF8">
        <w:rPr>
          <w:rFonts w:cs="Arial"/>
          <w:b w:val="0"/>
          <w:bCs/>
          <w:w w:val="100"/>
          <w:sz w:val="20"/>
          <w:szCs w:val="20"/>
          <w:lang w:val="es-MX" w:eastAsia="en-US"/>
        </w:rPr>
        <w:t xml:space="preserve"> párrafos primero y cuarto señala el derecho de toda persona de gozar de los derechos humanos reconocidos en ella, en la </w:t>
      </w:r>
      <w:r w:rsidRPr="00F45CF8">
        <w:rPr>
          <w:rFonts w:cs="Arial"/>
          <w:b w:val="0"/>
          <w:bCs/>
          <w:i/>
          <w:w w:val="100"/>
          <w:sz w:val="20"/>
          <w:szCs w:val="20"/>
          <w:lang w:val="es-MX" w:eastAsia="en-US"/>
        </w:rPr>
        <w:t>CPEUM</w:t>
      </w:r>
      <w:r w:rsidRPr="00F45CF8">
        <w:rPr>
          <w:rFonts w:cs="Arial"/>
          <w:b w:val="0"/>
          <w:bCs/>
          <w:w w:val="100"/>
          <w:sz w:val="20"/>
          <w:szCs w:val="20"/>
          <w:lang w:val="es-MX" w:eastAsia="en-US"/>
        </w:rPr>
        <w:t xml:space="preserve"> y los tratados internacionales de los que México sea parte, estableciendo que los mismos no podrán restringirse o suspenderse</w:t>
      </w:r>
      <w:r w:rsidR="00813C3C">
        <w:rPr>
          <w:rFonts w:cs="Arial"/>
          <w:b w:val="0"/>
          <w:bCs/>
          <w:w w:val="100"/>
          <w:sz w:val="20"/>
          <w:szCs w:val="20"/>
          <w:lang w:val="es-MX" w:eastAsia="en-US"/>
        </w:rPr>
        <w:t xml:space="preserve">, </w:t>
      </w:r>
      <w:r w:rsidR="00813C3C" w:rsidRPr="00813C3C">
        <w:rPr>
          <w:rFonts w:cs="Arial"/>
          <w:b w:val="0"/>
          <w:bCs/>
          <w:w w:val="100"/>
          <w:sz w:val="20"/>
          <w:szCs w:val="20"/>
          <w:lang w:val="es-MX" w:eastAsia="en-US"/>
        </w:rPr>
        <w:t>recoge el principio de igualdad de las personas ante la ley y que los derechos humanos son inalienables, imprescriptibles, irrenunciables, irrevocables y exigibles, así como que en la aplicación e interpretación de las normas de derechos humanos prevalecerá el principio pro persona.</w:t>
      </w:r>
      <w:r w:rsidR="00813C3C">
        <w:rPr>
          <w:rFonts w:cs="Arial"/>
          <w:b w:val="0"/>
          <w:bCs/>
          <w:w w:val="100"/>
          <w:sz w:val="20"/>
          <w:szCs w:val="20"/>
          <w:lang w:val="es-MX" w:eastAsia="en-US"/>
        </w:rPr>
        <w:t xml:space="preserve"> </w:t>
      </w:r>
      <w:r w:rsidRPr="00F45CF8">
        <w:rPr>
          <w:rFonts w:cs="Arial"/>
          <w:b w:val="0"/>
          <w:bCs/>
          <w:w w:val="100"/>
          <w:sz w:val="20"/>
          <w:szCs w:val="20"/>
          <w:lang w:val="es-MX" w:eastAsia="en-US"/>
        </w:rPr>
        <w:t>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w:t>
      </w:r>
      <w:r>
        <w:rPr>
          <w:rStyle w:val="Refdenotaalpie"/>
          <w:rFonts w:cs="Arial"/>
          <w:b w:val="0"/>
          <w:bCs/>
          <w:w w:val="100"/>
          <w:sz w:val="20"/>
          <w:szCs w:val="20"/>
          <w:lang w:val="es-MX" w:eastAsia="en-US"/>
        </w:rPr>
        <w:footnoteReference w:id="20"/>
      </w:r>
      <w:r w:rsidR="00813C3C">
        <w:rPr>
          <w:rFonts w:cs="Arial"/>
          <w:b w:val="0"/>
          <w:bCs/>
          <w:w w:val="100"/>
          <w:sz w:val="20"/>
          <w:szCs w:val="20"/>
          <w:lang w:val="es-MX" w:eastAsia="en-US"/>
        </w:rPr>
        <w:t>.</w:t>
      </w:r>
    </w:p>
    <w:p w14:paraId="7F88ED0F" w14:textId="77777777" w:rsidR="00813C3C" w:rsidRDefault="00813C3C" w:rsidP="00813C3C">
      <w:pPr>
        <w:pStyle w:val="Prrafodelista"/>
        <w:widowControl w:val="0"/>
        <w:autoSpaceDE w:val="0"/>
        <w:autoSpaceDN w:val="0"/>
        <w:adjustRightInd w:val="0"/>
        <w:spacing w:line="360" w:lineRule="auto"/>
        <w:ind w:left="0"/>
        <w:rPr>
          <w:rFonts w:cs="Arial"/>
          <w:b w:val="0"/>
          <w:bCs/>
          <w:w w:val="100"/>
          <w:sz w:val="20"/>
          <w:szCs w:val="20"/>
          <w:lang w:val="es-MX"/>
        </w:rPr>
      </w:pPr>
    </w:p>
    <w:p w14:paraId="6F3FC190" w14:textId="5C51BB32" w:rsidR="00813C3C" w:rsidRPr="00581A43" w:rsidRDefault="003F0CA2" w:rsidP="00581A43">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rPr>
      </w:pPr>
      <w:r w:rsidRPr="00813C3C">
        <w:rPr>
          <w:rFonts w:cs="Arial"/>
          <w:b w:val="0"/>
          <w:bCs/>
          <w:w w:val="100"/>
          <w:sz w:val="20"/>
          <w:szCs w:val="20"/>
          <w:lang w:val="es-MX"/>
        </w:rPr>
        <w:t xml:space="preserve">Posteriormente, el mismo ordenamiento estatal, </w:t>
      </w:r>
      <w:r w:rsidR="00813C3C" w:rsidRPr="00813C3C">
        <w:rPr>
          <w:rFonts w:cs="Arial"/>
          <w:b w:val="0"/>
          <w:bCs/>
          <w:w w:val="100"/>
          <w:sz w:val="20"/>
          <w:szCs w:val="20"/>
          <w:lang w:val="es-MX"/>
        </w:rPr>
        <w:t>establecen las garantías de los derechos humanos como un mecanismo o instrumento otorgado a la Constitución, las Cartas de Derechos y sus Protocolos Adicionales, con la finalidad de asegurar, proteger, defender o salvaguardar los derechos humanos de forma efectiva y real, señalando que la falta de garantías no será razón para la negación de derechos A su vez, el mencionado ordenamiento prevé en el artículo 170 el derecho de toda persona a un trabajo digno y socialmente útil</w:t>
      </w:r>
      <w:r w:rsidR="00813C3C" w:rsidRPr="00813C3C">
        <w:rPr>
          <w:rFonts w:cs="Arial"/>
          <w:b w:val="0"/>
          <w:bCs/>
          <w:w w:val="100"/>
          <w:sz w:val="20"/>
          <w:szCs w:val="20"/>
          <w:vertAlign w:val="superscript"/>
          <w:lang w:val="es-MX"/>
        </w:rPr>
        <w:footnoteReference w:id="21"/>
      </w:r>
      <w:r w:rsidR="00813C3C" w:rsidRPr="00813C3C">
        <w:rPr>
          <w:rFonts w:cs="Arial"/>
          <w:b w:val="0"/>
          <w:bCs/>
          <w:w w:val="100"/>
          <w:sz w:val="20"/>
          <w:szCs w:val="20"/>
          <w:lang w:val="es-MX"/>
        </w:rPr>
        <w:t>.</w:t>
      </w:r>
      <w:r w:rsidR="00813C3C">
        <w:rPr>
          <w:rFonts w:cs="Arial"/>
          <w:b w:val="0"/>
          <w:bCs/>
          <w:w w:val="100"/>
          <w:sz w:val="20"/>
          <w:szCs w:val="20"/>
          <w:lang w:val="es-MX"/>
        </w:rPr>
        <w:t xml:space="preserve"> Y </w:t>
      </w:r>
      <w:r w:rsidRPr="00813C3C">
        <w:rPr>
          <w:rFonts w:cs="Arial"/>
          <w:b w:val="0"/>
          <w:bCs/>
          <w:w w:val="100"/>
          <w:sz w:val="20"/>
          <w:szCs w:val="20"/>
          <w:lang w:val="es-MX" w:eastAsia="en-US"/>
        </w:rPr>
        <w:t xml:space="preserve">en su artículo 8 establece que, en el Estado de </w:t>
      </w:r>
      <w:r w:rsidRPr="00813C3C">
        <w:rPr>
          <w:rFonts w:cs="Arial"/>
          <w:b w:val="0"/>
          <w:bCs/>
          <w:w w:val="100"/>
          <w:sz w:val="20"/>
          <w:szCs w:val="20"/>
          <w:lang w:val="es-MX" w:eastAsia="en-US"/>
        </w:rPr>
        <w:lastRenderedPageBreak/>
        <w:t>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sidRPr="003F0CA2">
        <w:rPr>
          <w:b w:val="0"/>
          <w:bCs/>
          <w:w w:val="100"/>
          <w:szCs w:val="20"/>
          <w:vertAlign w:val="superscript"/>
          <w:lang w:val="es-MX" w:eastAsia="en-US"/>
        </w:rPr>
        <w:footnoteReference w:id="22"/>
      </w:r>
      <w:r w:rsidRPr="00813C3C">
        <w:rPr>
          <w:rFonts w:cs="Arial"/>
          <w:b w:val="0"/>
          <w:bCs/>
          <w:w w:val="100"/>
          <w:sz w:val="20"/>
          <w:szCs w:val="20"/>
          <w:lang w:val="es-MX" w:eastAsia="en-US"/>
        </w:rPr>
        <w:t>.</w:t>
      </w:r>
      <w:r w:rsidRPr="00813C3C">
        <w:rPr>
          <w:rFonts w:eastAsia="Arial" w:cs="Arial"/>
          <w:sz w:val="20"/>
        </w:rPr>
        <w:t xml:space="preserve"> </w:t>
      </w:r>
    </w:p>
    <w:p w14:paraId="46F783C6" w14:textId="77777777" w:rsidR="003F632D" w:rsidRPr="00813C3C" w:rsidRDefault="003F632D" w:rsidP="00813C3C">
      <w:pPr>
        <w:pStyle w:val="Prrafodelista"/>
        <w:rPr>
          <w:rFonts w:cs="Arial"/>
          <w:bCs/>
          <w:sz w:val="20"/>
          <w:szCs w:val="20"/>
        </w:rPr>
      </w:pPr>
    </w:p>
    <w:p w14:paraId="1165A318" w14:textId="029DF74A" w:rsidR="00813C3C" w:rsidRPr="00813C3C" w:rsidRDefault="00813C3C" w:rsidP="00813C3C">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813C3C">
        <w:rPr>
          <w:rFonts w:cs="Arial"/>
          <w:b w:val="0"/>
          <w:bCs/>
          <w:w w:val="100"/>
          <w:sz w:val="20"/>
          <w:szCs w:val="20"/>
          <w:lang w:val="es-MX" w:eastAsia="en-US"/>
        </w:rPr>
        <w:t>Por su parte, la Ley de Victimas para el Estado de Coahuila, en su artículo 2°, destaca que entre los objetos de la citada ley se encuentran la de reconocer, regular y garantizar los derechos de las víctimas del delito y de violaciones a derechos humanos, así como garantizar el efectivo ejercicio del derecho de acceso a la justicia, en estricto cumplimiento al debido proceso legal. En ese sentido, establece que se entenderá por víctima a una persona o grupo de personas afectadas en sus derechos, intereses o bienes jurídicos colectivos como resultado de la comisión de un delito o la violación de derechos humanos</w:t>
      </w:r>
      <w:r w:rsidRPr="00813C3C">
        <w:rPr>
          <w:rFonts w:cs="Arial"/>
          <w:b w:val="0"/>
          <w:bCs/>
          <w:w w:val="100"/>
          <w:sz w:val="20"/>
          <w:szCs w:val="20"/>
          <w:vertAlign w:val="superscript"/>
          <w:lang w:val="es-MX" w:eastAsia="en-US"/>
        </w:rPr>
        <w:footnoteReference w:id="23"/>
      </w:r>
      <w:r w:rsidRPr="00813C3C">
        <w:rPr>
          <w:rFonts w:cs="Arial"/>
          <w:b w:val="0"/>
          <w:bCs/>
          <w:w w:val="100"/>
          <w:sz w:val="20"/>
          <w:szCs w:val="20"/>
          <w:lang w:val="es-MX" w:eastAsia="en-US"/>
        </w:rPr>
        <w:t>.</w:t>
      </w:r>
    </w:p>
    <w:p w14:paraId="11CD0DF7" w14:textId="77777777" w:rsidR="00813C3C" w:rsidRPr="00813C3C" w:rsidRDefault="00813C3C" w:rsidP="00813C3C">
      <w:pPr>
        <w:pStyle w:val="Prrafodelista"/>
        <w:widowControl w:val="0"/>
        <w:autoSpaceDE w:val="0"/>
        <w:autoSpaceDN w:val="0"/>
        <w:adjustRightInd w:val="0"/>
        <w:spacing w:line="360" w:lineRule="auto"/>
        <w:ind w:left="0"/>
        <w:rPr>
          <w:rFonts w:cs="Arial"/>
          <w:b w:val="0"/>
          <w:bCs/>
          <w:w w:val="100"/>
          <w:sz w:val="20"/>
          <w:szCs w:val="20"/>
          <w:lang w:val="es-MX"/>
        </w:rPr>
      </w:pPr>
    </w:p>
    <w:p w14:paraId="1FE53667" w14:textId="66CFFCB0" w:rsidR="003F0CA2" w:rsidRPr="003F0CA2" w:rsidRDefault="005151B0" w:rsidP="003F0CA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Código de </w:t>
      </w:r>
      <w:r w:rsidR="00A77C27">
        <w:rPr>
          <w:rFonts w:cs="Arial"/>
          <w:b w:val="0"/>
          <w:bCs/>
          <w:w w:val="100"/>
          <w:sz w:val="20"/>
          <w:szCs w:val="20"/>
          <w:lang w:val="es-MX" w:eastAsia="en-US"/>
        </w:rPr>
        <w:t xml:space="preserve">Ética para los servidores públicos de la Administración Pública del Estado de Coahuila de Zaragoza, prevé que el actuar de las personas servidores públicas dentro del desempeño de su cargo o comisión, debe apegarse a dar cumplimiento a los principios constitucionales de legalidad, honradez, lealtad, imparcialidad, eficiencia, eficacia, honestidad, integridad, liderazgo, rendición de cuentas, respeto y transparencia. Aunado a lo anterior, el artículo 8 dispone los valores institucionales que las personas servidoras públicas deberán cumplir y tener presentes en el </w:t>
      </w:r>
      <w:r w:rsidR="00A77C27">
        <w:rPr>
          <w:rFonts w:cs="Arial"/>
          <w:b w:val="0"/>
          <w:bCs/>
          <w:w w:val="100"/>
          <w:sz w:val="20"/>
          <w:szCs w:val="20"/>
          <w:lang w:val="es-MX" w:eastAsia="en-US"/>
        </w:rPr>
        <w:lastRenderedPageBreak/>
        <w:t>desempeño de sus funciones, empleos, cargos y comisiones, entre los cuales se encuentran el interés público, respeto a los derechos humanos, igualdad y no discriminación, cooperación y liderazgo</w:t>
      </w:r>
      <w:r w:rsidR="00A77C27">
        <w:rPr>
          <w:rStyle w:val="Refdenotaalpie"/>
          <w:rFonts w:cs="Arial"/>
          <w:b w:val="0"/>
          <w:bCs/>
          <w:w w:val="100"/>
          <w:sz w:val="20"/>
          <w:szCs w:val="20"/>
          <w:lang w:val="es-MX" w:eastAsia="en-US"/>
        </w:rPr>
        <w:footnoteReference w:id="24"/>
      </w:r>
      <w:r w:rsidR="00A77C27">
        <w:rPr>
          <w:rFonts w:cs="Arial"/>
          <w:b w:val="0"/>
          <w:bCs/>
          <w:w w:val="100"/>
          <w:sz w:val="20"/>
          <w:szCs w:val="20"/>
          <w:lang w:val="es-MX" w:eastAsia="en-US"/>
        </w:rPr>
        <w:t>.</w:t>
      </w:r>
    </w:p>
    <w:p w14:paraId="1522464D" w14:textId="4A0C43D0" w:rsidR="009906D7" w:rsidRDefault="00DE1C13" w:rsidP="003F0CA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3F0CA2">
        <w:rPr>
          <w:rFonts w:cs="Arial"/>
          <w:b w:val="0"/>
          <w:bCs/>
          <w:w w:val="100"/>
          <w:sz w:val="20"/>
          <w:szCs w:val="20"/>
          <w:lang w:val="es-MX" w:eastAsia="en-US"/>
        </w:rPr>
        <w:lastRenderedPageBreak/>
        <w:t>Por su parte, el Código de Conducta para los servidoras y servidores públicos de la Secretaría de Salud y sus Organismos Públicos Descentralizados y Desconcentrados de Coahuila de Zaragoza dispone que el objetivo del mencionado código es fomentar la igualdad, la transparencia, la ética y la integridad pública para lograr una mejora constante del clima y cultura organizacional, así como, definir y fomentar estándares de comportamiento de las y los servidores públicos y de todas aquellas personas que laboren y presten sus servicios en la Secretaria y Entidades independientemente del esquema de contratación al que estén sujetos</w:t>
      </w:r>
      <w:r w:rsidR="009906D7">
        <w:rPr>
          <w:rStyle w:val="Refdenotaalpie"/>
          <w:rFonts w:cs="Arial"/>
          <w:b w:val="0"/>
          <w:bCs/>
          <w:w w:val="100"/>
          <w:sz w:val="20"/>
          <w:szCs w:val="20"/>
          <w:lang w:val="es-MX" w:eastAsia="en-US"/>
        </w:rPr>
        <w:footnoteReference w:id="25"/>
      </w:r>
      <w:r w:rsidR="009906D7" w:rsidRPr="003F0CA2">
        <w:rPr>
          <w:rFonts w:cs="Arial"/>
          <w:b w:val="0"/>
          <w:bCs/>
          <w:w w:val="100"/>
          <w:sz w:val="20"/>
          <w:szCs w:val="20"/>
          <w:lang w:val="es-MX" w:eastAsia="en-US"/>
        </w:rPr>
        <w:t>.</w:t>
      </w:r>
    </w:p>
    <w:p w14:paraId="7A61C37E" w14:textId="77777777" w:rsidR="003F632D" w:rsidRPr="003F0CA2" w:rsidRDefault="003F632D" w:rsidP="003F0CA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D7A173" w14:textId="11D88B39" w:rsidR="00813C3C" w:rsidRDefault="003F0CA2" w:rsidP="00813C3C">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Pr>
          <w:rFonts w:cs="Arial"/>
          <w:b w:val="0"/>
          <w:bCs/>
          <w:w w:val="100"/>
          <w:sz w:val="20"/>
          <w:szCs w:val="20"/>
          <w:lang w:val="es-MX" w:eastAsia="en-US"/>
        </w:rPr>
        <w:t>El mencionado ordenamiento, establece a su vez</w:t>
      </w:r>
      <w:r w:rsidR="009906D7">
        <w:rPr>
          <w:rFonts w:cs="Arial"/>
          <w:b w:val="0"/>
          <w:bCs/>
          <w:w w:val="100"/>
          <w:sz w:val="20"/>
          <w:szCs w:val="20"/>
          <w:lang w:val="es-MX" w:eastAsia="en-US"/>
        </w:rPr>
        <w:t xml:space="preserve"> que los servidores públicos conducirán su actuación con </w:t>
      </w:r>
      <w:r w:rsidR="009906D7" w:rsidRPr="009906D7">
        <w:rPr>
          <w:rFonts w:cs="Arial"/>
          <w:b w:val="0"/>
          <w:bCs/>
          <w:w w:val="100"/>
          <w:sz w:val="20"/>
          <w:szCs w:val="20"/>
        </w:rPr>
        <w:t>transparencia, honestidad, lealtad, cooperación, austeridad, sin ostentación y con una clara orientación al interés público</w:t>
      </w:r>
      <w:r w:rsidR="009906D7">
        <w:rPr>
          <w:rFonts w:cs="Arial"/>
          <w:b w:val="0"/>
          <w:bCs/>
          <w:w w:val="100"/>
          <w:sz w:val="20"/>
          <w:szCs w:val="20"/>
        </w:rPr>
        <w:t>, estableciendo que</w:t>
      </w:r>
      <w:r>
        <w:rPr>
          <w:rFonts w:cs="Arial"/>
          <w:b w:val="0"/>
          <w:bCs/>
          <w:w w:val="100"/>
          <w:sz w:val="20"/>
          <w:szCs w:val="20"/>
        </w:rPr>
        <w:t>,</w:t>
      </w:r>
      <w:r w:rsidR="009906D7">
        <w:rPr>
          <w:rFonts w:cs="Arial"/>
          <w:b w:val="0"/>
          <w:bCs/>
          <w:w w:val="100"/>
          <w:sz w:val="20"/>
          <w:szCs w:val="20"/>
        </w:rPr>
        <w:t xml:space="preserve"> los servidores públicos que participan en procedimientos de recursos humanos deben apegar su función a los principios de igualdad y no discriminación, legalidad, imparcialidad, transparencia y rendición de cuentas. </w:t>
      </w:r>
      <w:r>
        <w:rPr>
          <w:rFonts w:cs="Arial"/>
          <w:b w:val="0"/>
          <w:bCs/>
          <w:w w:val="100"/>
          <w:sz w:val="20"/>
          <w:szCs w:val="20"/>
        </w:rPr>
        <w:t>De igual manera</w:t>
      </w:r>
      <w:r w:rsidR="009906D7">
        <w:rPr>
          <w:rFonts w:cs="Arial"/>
          <w:b w:val="0"/>
          <w:bCs/>
          <w:w w:val="100"/>
          <w:sz w:val="20"/>
          <w:szCs w:val="20"/>
        </w:rPr>
        <w:t>, señala que</w:t>
      </w:r>
      <w:r w:rsidR="00813C3C">
        <w:rPr>
          <w:rFonts w:cs="Arial"/>
          <w:b w:val="0"/>
          <w:bCs/>
          <w:w w:val="100"/>
          <w:sz w:val="20"/>
          <w:szCs w:val="20"/>
        </w:rPr>
        <w:t>,</w:t>
      </w:r>
      <w:r w:rsidR="009906D7">
        <w:rPr>
          <w:rFonts w:cs="Arial"/>
          <w:b w:val="0"/>
          <w:bCs/>
          <w:w w:val="100"/>
          <w:sz w:val="20"/>
          <w:szCs w:val="20"/>
        </w:rPr>
        <w:t xml:space="preserve"> en caso de incumplimiento, </w:t>
      </w:r>
      <w:r>
        <w:rPr>
          <w:rFonts w:cs="Arial"/>
          <w:b w:val="0"/>
          <w:bCs/>
          <w:w w:val="100"/>
          <w:sz w:val="20"/>
          <w:szCs w:val="20"/>
        </w:rPr>
        <w:t xml:space="preserve">la Secretaria de Salud y entidades </w:t>
      </w:r>
      <w:r w:rsidR="009906D7" w:rsidRPr="003F0CA2">
        <w:rPr>
          <w:rFonts w:cs="Arial"/>
          <w:b w:val="0"/>
          <w:bCs/>
          <w:w w:val="100"/>
          <w:sz w:val="20"/>
          <w:szCs w:val="20"/>
        </w:rPr>
        <w:t>a través del Comité de Ética, será</w:t>
      </w:r>
      <w:r>
        <w:rPr>
          <w:rFonts w:cs="Arial"/>
          <w:b w:val="0"/>
          <w:bCs/>
          <w:w w:val="100"/>
          <w:sz w:val="20"/>
          <w:szCs w:val="20"/>
        </w:rPr>
        <w:t>n</w:t>
      </w:r>
      <w:r w:rsidR="009906D7" w:rsidRPr="003F0CA2">
        <w:rPr>
          <w:rFonts w:cs="Arial"/>
          <w:b w:val="0"/>
          <w:bCs/>
          <w:w w:val="100"/>
          <w:sz w:val="20"/>
          <w:szCs w:val="20"/>
        </w:rPr>
        <w:t xml:space="preserve"> competente</w:t>
      </w:r>
      <w:r>
        <w:rPr>
          <w:rFonts w:cs="Arial"/>
          <w:b w:val="0"/>
          <w:bCs/>
          <w:w w:val="100"/>
          <w:sz w:val="20"/>
          <w:szCs w:val="20"/>
        </w:rPr>
        <w:t>s</w:t>
      </w:r>
      <w:r w:rsidR="009906D7" w:rsidRPr="003F0CA2">
        <w:rPr>
          <w:rFonts w:cs="Arial"/>
          <w:b w:val="0"/>
          <w:bCs/>
          <w:w w:val="100"/>
          <w:sz w:val="20"/>
          <w:szCs w:val="20"/>
        </w:rPr>
        <w:t xml:space="preserve"> para aplicar, interpretar, difundir y evaluar el cumplimiento del Código de Conducta; fomentar su conocimiento y el estricto ejercicio de los principios y valores institucionales que en ellos contienen</w:t>
      </w:r>
      <w:r>
        <w:rPr>
          <w:rFonts w:cs="Arial"/>
          <w:b w:val="0"/>
          <w:bCs/>
          <w:w w:val="100"/>
          <w:sz w:val="20"/>
          <w:szCs w:val="20"/>
        </w:rPr>
        <w:t xml:space="preserve"> y que el personal que se desempeñe sin apego a los principios y valores establecidos, pueden incurrir en faltas, infracciones e incluso delitos</w:t>
      </w:r>
      <w:r>
        <w:rPr>
          <w:rStyle w:val="Refdenotaalpie"/>
          <w:rFonts w:cs="Arial"/>
          <w:b w:val="0"/>
          <w:bCs/>
          <w:w w:val="100"/>
          <w:sz w:val="20"/>
          <w:szCs w:val="20"/>
        </w:rPr>
        <w:footnoteReference w:id="26"/>
      </w:r>
      <w:r>
        <w:rPr>
          <w:rFonts w:cs="Arial"/>
          <w:b w:val="0"/>
          <w:bCs/>
          <w:w w:val="100"/>
          <w:sz w:val="20"/>
          <w:szCs w:val="20"/>
        </w:rPr>
        <w:t xml:space="preserve">. </w:t>
      </w:r>
    </w:p>
    <w:p w14:paraId="3B61C01B" w14:textId="77777777" w:rsidR="003F324B" w:rsidRPr="003F324B" w:rsidRDefault="003F324B" w:rsidP="003F324B">
      <w:pPr>
        <w:pStyle w:val="Prrafodelista"/>
        <w:widowControl w:val="0"/>
        <w:autoSpaceDE w:val="0"/>
        <w:autoSpaceDN w:val="0"/>
        <w:adjustRightInd w:val="0"/>
        <w:spacing w:line="360" w:lineRule="auto"/>
        <w:ind w:left="0"/>
        <w:rPr>
          <w:rFonts w:cs="Arial"/>
          <w:b w:val="0"/>
          <w:bCs/>
          <w:w w:val="100"/>
          <w:sz w:val="20"/>
          <w:szCs w:val="20"/>
        </w:rPr>
      </w:pPr>
    </w:p>
    <w:p w14:paraId="2B7345E4" w14:textId="11374ED7" w:rsidR="001C6CFF" w:rsidRPr="003F0CA2" w:rsidRDefault="001C45EF" w:rsidP="003F0CA2">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3F0CA2">
        <w:rPr>
          <w:rFonts w:cs="Arial"/>
          <w:b w:val="0"/>
          <w:bCs/>
          <w:w w:val="100"/>
          <w:sz w:val="20"/>
          <w:szCs w:val="20"/>
        </w:rPr>
        <w:t xml:space="preserve">El principio de legalidad que rige los actos de autoridad establece tres condiciones: el mandamiento escrito, la competencia de la autoridad y la fundamentación y motivación de la causa legal del </w:t>
      </w:r>
      <w:r w:rsidRPr="003F0CA2">
        <w:rPr>
          <w:rFonts w:cs="Arial"/>
          <w:b w:val="0"/>
          <w:bCs/>
          <w:w w:val="100"/>
          <w:sz w:val="20"/>
          <w:szCs w:val="20"/>
        </w:rPr>
        <w:lastRenderedPageBreak/>
        <w:t xml:space="preserve">procedimiento. </w:t>
      </w:r>
      <w:r w:rsidR="00B7599C" w:rsidRPr="003F0CA2">
        <w:rPr>
          <w:rFonts w:cs="Arial"/>
          <w:b w:val="0"/>
          <w:bCs/>
          <w:w w:val="100"/>
          <w:sz w:val="20"/>
          <w:szCs w:val="20"/>
        </w:rPr>
        <w:t xml:space="preserve">En ese sentido, </w:t>
      </w:r>
      <w:r w:rsidR="00B12B91" w:rsidRPr="003F0CA2">
        <w:rPr>
          <w:rFonts w:cs="Arial"/>
          <w:b w:val="0"/>
          <w:bCs/>
          <w:w w:val="100"/>
          <w:sz w:val="20"/>
          <w:szCs w:val="20"/>
        </w:rPr>
        <w:t>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w:t>
      </w:r>
    </w:p>
    <w:p w14:paraId="10DEFB0E" w14:textId="77777777" w:rsidR="001C6CFF" w:rsidRPr="001C6CFF" w:rsidRDefault="001C6CFF" w:rsidP="0053351C">
      <w:pPr>
        <w:pStyle w:val="Prrafodelista"/>
        <w:spacing w:line="360" w:lineRule="auto"/>
        <w:rPr>
          <w:rFonts w:cs="Arial"/>
          <w:b w:val="0"/>
          <w:bCs/>
          <w:w w:val="100"/>
          <w:sz w:val="20"/>
          <w:szCs w:val="20"/>
          <w:lang w:val="es-MX" w:eastAsia="en-US"/>
        </w:rPr>
      </w:pPr>
    </w:p>
    <w:p w14:paraId="3239CD16" w14:textId="6A910621" w:rsidR="001C6CFF" w:rsidRPr="003F0CA2" w:rsidRDefault="00767EB0"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1C6CFF">
        <w:rPr>
          <w:rFonts w:cs="Arial"/>
          <w:b w:val="0"/>
          <w:bCs/>
          <w:w w:val="100"/>
          <w:sz w:val="20"/>
          <w:szCs w:val="20"/>
          <w:lang w:val="es-MX" w:eastAsia="en-US"/>
        </w:rPr>
        <w:t>De tal manera que, el principio de legal</w:t>
      </w:r>
      <w:r w:rsidR="00CF7A43" w:rsidRPr="001C6CFF">
        <w:rPr>
          <w:rFonts w:cs="Arial"/>
          <w:b w:val="0"/>
          <w:bCs/>
          <w:w w:val="100"/>
          <w:sz w:val="20"/>
          <w:szCs w:val="20"/>
          <w:lang w:val="es-MX" w:eastAsia="en-US"/>
        </w:rPr>
        <w:t>idad demanda la sujeción de toda</w:t>
      </w:r>
      <w:r w:rsidRPr="001C6CFF">
        <w:rPr>
          <w:rFonts w:cs="Arial"/>
          <w:b w:val="0"/>
          <w:bCs/>
          <w:w w:val="100"/>
          <w:sz w:val="20"/>
          <w:szCs w:val="20"/>
          <w:lang w:val="es-MX" w:eastAsia="en-US"/>
        </w:rPr>
        <w:t xml:space="preserve">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1C6CFF">
        <w:rPr>
          <w:rFonts w:cs="Arial"/>
          <w:b w:val="0"/>
          <w:bCs/>
          <w:i/>
          <w:w w:val="100"/>
          <w:sz w:val="20"/>
          <w:szCs w:val="20"/>
          <w:lang w:val="es-MX" w:eastAsia="en-US"/>
        </w:rPr>
        <w:t>CPEUM</w:t>
      </w:r>
      <w:r w:rsidRPr="001C6CFF">
        <w:rPr>
          <w:rFonts w:cs="Arial"/>
          <w:b w:val="0"/>
          <w:bCs/>
          <w:w w:val="100"/>
          <w:sz w:val="20"/>
          <w:szCs w:val="20"/>
          <w:lang w:val="es-MX" w:eastAsia="en-US"/>
        </w:rPr>
        <w:t>.</w:t>
      </w:r>
      <w:r w:rsidR="005C0C9F">
        <w:rPr>
          <w:rFonts w:cs="Arial"/>
          <w:b w:val="0"/>
          <w:bCs/>
          <w:w w:val="100"/>
          <w:sz w:val="20"/>
          <w:szCs w:val="20"/>
          <w:lang w:val="es-MX" w:eastAsia="en-US"/>
        </w:rPr>
        <w:t xml:space="preserve"> </w:t>
      </w:r>
      <w:r w:rsidR="003F0CA2">
        <w:rPr>
          <w:rFonts w:cs="Arial"/>
          <w:b w:val="0"/>
          <w:bCs/>
          <w:w w:val="100"/>
          <w:sz w:val="20"/>
          <w:szCs w:val="20"/>
          <w:lang w:val="es-MX" w:eastAsia="en-US"/>
        </w:rPr>
        <w:t>Por consiguiente, e</w:t>
      </w:r>
      <w:r w:rsidRPr="003F0CA2">
        <w:rPr>
          <w:rFonts w:cs="Arial"/>
          <w:b w:val="0"/>
          <w:bCs/>
          <w:w w:val="100"/>
          <w:sz w:val="20"/>
          <w:szCs w:val="20"/>
          <w:lang w:val="es-MX" w:eastAsia="en-US"/>
        </w:rPr>
        <w:t xml:space="preserv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3F0CA2">
        <w:rPr>
          <w:rFonts w:cs="Arial"/>
          <w:b w:val="0"/>
          <w:bCs/>
          <w:i/>
          <w:w w:val="100"/>
          <w:sz w:val="20"/>
          <w:szCs w:val="20"/>
          <w:lang w:val="es-MX" w:eastAsia="en-US"/>
        </w:rPr>
        <w:t>CPEUM</w:t>
      </w:r>
      <w:r w:rsidRPr="003F0CA2">
        <w:rPr>
          <w:rFonts w:cs="Arial"/>
          <w:b w:val="0"/>
          <w:bCs/>
          <w:w w:val="100"/>
          <w:sz w:val="20"/>
          <w:szCs w:val="20"/>
          <w:lang w:val="es-MX" w:eastAsia="en-US"/>
        </w:rPr>
        <w:t xml:space="preserve">, en los Tratados Internacionales suscritos y ratificados por México, y en las leyes y los reglamentos aplicables. De ahí que todo servidor público debe ajustar su conducta a los principios de legalidad, honradez, lealtad, imparcialidad y eficiencia y en caso de apartarse de ellos deberá fincársele responsabilidad administrativa y, en su caso, penal. </w:t>
      </w:r>
    </w:p>
    <w:p w14:paraId="22A93E23" w14:textId="77777777" w:rsidR="00664058" w:rsidRPr="00664058" w:rsidRDefault="00664058" w:rsidP="0053351C">
      <w:pPr>
        <w:pStyle w:val="Prrafodelista"/>
        <w:spacing w:line="360" w:lineRule="auto"/>
        <w:rPr>
          <w:rFonts w:cs="Arial"/>
          <w:b w:val="0"/>
          <w:bCs/>
          <w:w w:val="100"/>
          <w:sz w:val="20"/>
          <w:szCs w:val="20"/>
          <w:lang w:val="es-MX" w:eastAsia="en-US"/>
        </w:rPr>
      </w:pPr>
    </w:p>
    <w:p w14:paraId="094B34A0" w14:textId="171704A7" w:rsidR="009A755D" w:rsidRDefault="00223792" w:rsidP="009A755D">
      <w:pPr>
        <w:pStyle w:val="Prrafodelista"/>
        <w:widowControl w:val="0"/>
        <w:numPr>
          <w:ilvl w:val="1"/>
          <w:numId w:val="12"/>
        </w:numPr>
        <w:autoSpaceDE w:val="0"/>
        <w:autoSpaceDN w:val="0"/>
        <w:adjustRightInd w:val="0"/>
        <w:spacing w:line="360" w:lineRule="auto"/>
        <w:rPr>
          <w:rFonts w:cs="Arial"/>
          <w:bCs/>
          <w:w w:val="100"/>
          <w:sz w:val="20"/>
          <w:szCs w:val="20"/>
          <w:lang w:val="es-MX" w:eastAsia="en-US"/>
        </w:rPr>
      </w:pPr>
      <w:r>
        <w:rPr>
          <w:rFonts w:cs="Arial"/>
          <w:bCs/>
          <w:w w:val="100"/>
          <w:sz w:val="20"/>
          <w:szCs w:val="20"/>
          <w:lang w:val="es-MX" w:eastAsia="en-US"/>
        </w:rPr>
        <w:t xml:space="preserve">Estudio de </w:t>
      </w:r>
      <w:r w:rsidR="00A74912">
        <w:rPr>
          <w:rFonts w:cs="Arial"/>
          <w:bCs/>
          <w:w w:val="100"/>
          <w:sz w:val="20"/>
          <w:szCs w:val="20"/>
          <w:lang w:val="es-MX" w:eastAsia="en-US"/>
        </w:rPr>
        <w:t>un ejercicio indebido de la función pública</w:t>
      </w:r>
    </w:p>
    <w:p w14:paraId="63829B45" w14:textId="77777777" w:rsidR="009A755D" w:rsidRPr="009A755D" w:rsidRDefault="009A755D" w:rsidP="009A755D">
      <w:pPr>
        <w:pStyle w:val="Prrafodelista"/>
        <w:widowControl w:val="0"/>
        <w:autoSpaceDE w:val="0"/>
        <w:autoSpaceDN w:val="0"/>
        <w:adjustRightInd w:val="0"/>
        <w:spacing w:line="360" w:lineRule="auto"/>
        <w:ind w:left="750"/>
        <w:rPr>
          <w:rFonts w:cs="Arial"/>
          <w:bCs/>
          <w:w w:val="100"/>
          <w:sz w:val="20"/>
          <w:szCs w:val="20"/>
          <w:lang w:val="es-MX" w:eastAsia="en-US"/>
        </w:rPr>
      </w:pPr>
    </w:p>
    <w:p w14:paraId="5FDFD1D8" w14:textId="705F69A2" w:rsidR="00813C3C" w:rsidRDefault="00813C3C" w:rsidP="00813C3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13C3C">
        <w:rPr>
          <w:rFonts w:cs="Arial"/>
          <w:b w:val="0"/>
          <w:bCs/>
          <w:w w:val="100"/>
          <w:sz w:val="20"/>
          <w:szCs w:val="20"/>
          <w:lang w:val="es-MX" w:eastAsia="en-US"/>
        </w:rPr>
        <w:t xml:space="preserve">Los derechos humanos protegen a quienes hacen del trabajo lícito su modo de subsistencia y posibilitan su ejercicio para que las personas laborantes realicen su actividad en plena libertad. Estos derechos humanos, constituyen un catálogo de prerrogativas que al desarrollarse derivan en lo que podemos identificar como justicia del trabajo, esencialmente, se encuentran íntimamente ligados a la seguridad social, al derecho a la permanencia en un empleo, al derecho a ser indemnizado en caso de despido sin justa o legal causa, a un salario, a una vivienda, a capacitación y adiestramiento, a una jornada máxima laboral, a la seguridad social, al reparto de utilidades, el derecho a la asociación profesional, entre otros. </w:t>
      </w:r>
    </w:p>
    <w:p w14:paraId="17646217" w14:textId="77777777" w:rsidR="00813C3C" w:rsidRDefault="00813C3C" w:rsidP="00813C3C">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DC015B8" w14:textId="77777777" w:rsidR="00813C3C" w:rsidRDefault="00813C3C" w:rsidP="00813C3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13C3C">
        <w:rPr>
          <w:rFonts w:cs="Arial"/>
          <w:b w:val="0"/>
          <w:bCs/>
          <w:w w:val="100"/>
          <w:sz w:val="20"/>
          <w:szCs w:val="20"/>
          <w:lang w:val="es-MX" w:eastAsia="en-US"/>
        </w:rPr>
        <w:t>Al respecto, el Comité de Derechos Económicos, Sociales y Culturales de la ONU ha determinado que el derecho al trabajo es un derecho fundamental y esencial para la realización de otros derechos humanos y constituye una parte inseparable e inherente a la dignidad humana, considerando que toda persona tiene derecho a trabajar para poder vivir con dignidad y que al mismo tiempo, sirve a la supervivencia del individuo, de su familia, en tanto que el trabajo es libremente escogido o aceptado, a su plena realización y a su reconocimiento en el seno de la comunidad</w:t>
      </w:r>
      <w:r w:rsidRPr="00813C3C">
        <w:rPr>
          <w:rFonts w:cs="Arial"/>
          <w:b w:val="0"/>
          <w:bCs/>
          <w:w w:val="100"/>
          <w:sz w:val="20"/>
          <w:szCs w:val="20"/>
          <w:vertAlign w:val="superscript"/>
          <w:lang w:val="es-MX" w:eastAsia="en-US"/>
        </w:rPr>
        <w:footnoteReference w:id="27"/>
      </w:r>
      <w:r w:rsidRPr="00813C3C">
        <w:rPr>
          <w:rFonts w:cs="Arial"/>
          <w:b w:val="0"/>
          <w:bCs/>
          <w:w w:val="100"/>
          <w:sz w:val="20"/>
          <w:szCs w:val="20"/>
          <w:lang w:val="es-MX" w:eastAsia="en-US"/>
        </w:rPr>
        <w:t xml:space="preserve">. </w:t>
      </w:r>
    </w:p>
    <w:p w14:paraId="0D0DF868" w14:textId="77777777" w:rsidR="00813C3C" w:rsidRPr="00813C3C" w:rsidRDefault="00813C3C" w:rsidP="00813C3C">
      <w:pPr>
        <w:pStyle w:val="Prrafodelista"/>
        <w:rPr>
          <w:rFonts w:cs="Arial"/>
          <w:bCs/>
          <w:sz w:val="20"/>
          <w:szCs w:val="20"/>
        </w:rPr>
      </w:pPr>
    </w:p>
    <w:p w14:paraId="1BA843EE" w14:textId="77777777" w:rsidR="00813C3C" w:rsidRPr="00813C3C" w:rsidRDefault="00813C3C" w:rsidP="00813C3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13C3C">
        <w:rPr>
          <w:rFonts w:cs="Arial"/>
          <w:b w:val="0"/>
          <w:bCs/>
          <w:w w:val="100"/>
          <w:sz w:val="20"/>
          <w:szCs w:val="20"/>
          <w:lang w:val="es-MX" w:eastAsia="en-US"/>
        </w:rPr>
        <w:lastRenderedPageBreak/>
        <w:t>Los derechos de la persona, entre ellos, los derechos laborales son aquellos que preexisten al surgimiento del vínculo laboral, no es el surgimiento del vínculo contractual el que los origina, solo los objetiviza, el derecho a trabajar, por tanto, el trabajador potencial ya lo posee y el vínculo contractual - laboral, sólo añade nuevos derechos, también amparados constitucionalmente</w:t>
      </w:r>
      <w:r w:rsidRPr="00813C3C">
        <w:rPr>
          <w:rFonts w:cs="Arial"/>
          <w:b w:val="0"/>
          <w:bCs/>
          <w:w w:val="100"/>
          <w:sz w:val="20"/>
          <w:szCs w:val="20"/>
          <w:vertAlign w:val="superscript"/>
          <w:lang w:val="es-MX" w:eastAsia="en-US"/>
        </w:rPr>
        <w:footnoteReference w:id="28"/>
      </w:r>
      <w:r w:rsidRPr="00813C3C">
        <w:rPr>
          <w:rFonts w:cs="Arial"/>
          <w:b w:val="0"/>
          <w:bCs/>
          <w:w w:val="100"/>
          <w:sz w:val="20"/>
          <w:szCs w:val="20"/>
          <w:lang w:val="es-MX" w:eastAsia="en-US"/>
        </w:rPr>
        <w:t>. Entonces, el derecho al trabajo, distingue dos aspectos básicos: a) El derecho a acceder a un trabajo que supone que el trabajo sea libremente escogido o al menos aceptado, por lo que implica la proscripción de la esclavitud, de la servidumbre y del trabajo forzoso; y, b) El derecho a que ese trabajo sea tal que asegure unas condiciones satisfactorias de vida humanas y satisfactorias.</w:t>
      </w:r>
    </w:p>
    <w:p w14:paraId="2142C473" w14:textId="77777777" w:rsidR="00813C3C" w:rsidRPr="00813C3C" w:rsidRDefault="00813C3C" w:rsidP="00813C3C">
      <w:pPr>
        <w:pStyle w:val="Prrafodelista"/>
        <w:rPr>
          <w:rFonts w:cs="Arial"/>
          <w:b w:val="0"/>
          <w:bCs/>
          <w:w w:val="100"/>
          <w:sz w:val="20"/>
          <w:szCs w:val="20"/>
          <w:lang w:val="es-MX" w:eastAsia="en-US"/>
        </w:rPr>
      </w:pPr>
    </w:p>
    <w:p w14:paraId="380C2E89" w14:textId="77777777" w:rsidR="00813C3C" w:rsidRPr="00813C3C" w:rsidRDefault="00813C3C" w:rsidP="00813C3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13C3C">
        <w:rPr>
          <w:rFonts w:cs="Arial"/>
          <w:b w:val="0"/>
          <w:bCs/>
          <w:w w:val="100"/>
          <w:sz w:val="20"/>
          <w:szCs w:val="20"/>
          <w:lang w:val="es-MX" w:eastAsia="en-US"/>
        </w:rPr>
        <w:t>En el presente caso, nos abocaremos a atender a este segundo aspecto, que supone que se trate de un trabajo digno, es decir, que no serán admisibles condiciones de sumisión irreflexiva, regímenes disciplinarios infamantes o degradantes, que el trabajo de igual valor se remunere en forma igual, que exista en todo caso un salario mínimo y que la limitación razonable de la jornada permita al trabajador el disfrute del descanso y del tiempo libre, la remuneración del descanso semanal y en días festivos, y las vacaciones periódicas pagadas. Por ende, interiorizaremos respecto al derecho a gozar de un salario o remuneración justa, en respeto a su derecho al mínimo vital, asegurando para la persona y su familia un conveniente nivel de vida, conforme a la dignidad de quien presta el servicio, así como el derecho a la protección del salario.</w:t>
      </w:r>
    </w:p>
    <w:p w14:paraId="4662057A" w14:textId="77777777" w:rsidR="00813C3C" w:rsidRPr="00813C3C" w:rsidRDefault="00813C3C" w:rsidP="00813C3C">
      <w:pPr>
        <w:pStyle w:val="Prrafodelista"/>
        <w:rPr>
          <w:rFonts w:cs="Arial"/>
          <w:b w:val="0"/>
          <w:bCs/>
          <w:w w:val="100"/>
          <w:sz w:val="20"/>
          <w:szCs w:val="20"/>
          <w:lang w:val="es-MX" w:eastAsia="en-US"/>
        </w:rPr>
      </w:pPr>
    </w:p>
    <w:p w14:paraId="412A3BCC" w14:textId="6AF79B42" w:rsidR="00813C3C" w:rsidRPr="00813C3C" w:rsidRDefault="00813C3C" w:rsidP="00813C3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13C3C">
        <w:rPr>
          <w:rFonts w:cs="Arial"/>
          <w:b w:val="0"/>
          <w:bCs/>
          <w:w w:val="100"/>
          <w:sz w:val="20"/>
          <w:szCs w:val="20"/>
          <w:lang w:val="es-MX" w:eastAsia="en-US"/>
        </w:rPr>
        <w:t>Para mayor abundamiento, es preciso aclarar que, conforme a lo expuesto hasta este punto, es evidente que el derecho al trabajo es la prerrogativa que tiene toda persona a realizar una actividad productiva legal y remunerada que le permita obtener los satisfactores necesarios para tener una vida digna</w:t>
      </w:r>
      <w:r w:rsidRPr="00813C3C">
        <w:rPr>
          <w:rFonts w:cs="Arial"/>
          <w:b w:val="0"/>
          <w:bCs/>
          <w:w w:val="100"/>
          <w:sz w:val="20"/>
          <w:szCs w:val="20"/>
          <w:vertAlign w:val="superscript"/>
          <w:lang w:val="es-MX" w:eastAsia="en-US"/>
        </w:rPr>
        <w:footnoteReference w:id="29"/>
      </w:r>
      <w:r w:rsidRPr="00813C3C">
        <w:rPr>
          <w:rFonts w:cs="Arial"/>
          <w:b w:val="0"/>
          <w:bCs/>
          <w:w w:val="100"/>
          <w:sz w:val="20"/>
          <w:szCs w:val="20"/>
          <w:vertAlign w:val="superscript"/>
          <w:lang w:val="es-MX" w:eastAsia="en-US"/>
        </w:rPr>
        <w:t xml:space="preserve"> </w:t>
      </w:r>
      <w:r w:rsidRPr="00813C3C">
        <w:rPr>
          <w:rFonts w:cs="Arial"/>
          <w:b w:val="0"/>
          <w:bCs/>
          <w:w w:val="100"/>
          <w:sz w:val="20"/>
          <w:szCs w:val="20"/>
          <w:lang w:val="es-MX" w:eastAsia="en-US"/>
        </w:rPr>
        <w:t xml:space="preserve">y en ese sentido, para efectos del presente estudio, consideraremos que se transgrede el derecho al trabajo cuando un servidor público o particulares que actúen bajo la anuencia o tolerancia de los primeros, mediante acciones u omisiones, directa o indirectamente, vulneren la seguridad jurídica del titular del derecho en cuanto al estricto cumplimiento del orden jurídico por parte del Estado. </w:t>
      </w:r>
    </w:p>
    <w:p w14:paraId="6ACDF6FE" w14:textId="77777777" w:rsidR="00813C3C" w:rsidRDefault="00813C3C" w:rsidP="00813C3C">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00D1E758" w14:textId="2D31B497" w:rsidR="00A74912" w:rsidRDefault="00813C3C" w:rsidP="00A7491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ese sentido, d</w:t>
      </w:r>
      <w:r w:rsidR="00A74912">
        <w:rPr>
          <w:rFonts w:cs="Arial"/>
          <w:b w:val="0"/>
          <w:bCs/>
          <w:w w:val="100"/>
          <w:sz w:val="20"/>
          <w:szCs w:val="20"/>
          <w:lang w:val="es-MX" w:eastAsia="en-US"/>
        </w:rPr>
        <w:t xml:space="preserve">espués de dejar </w:t>
      </w:r>
      <w:r w:rsidR="00A74912" w:rsidRPr="00A74912">
        <w:rPr>
          <w:rFonts w:cs="Arial"/>
          <w:b w:val="0"/>
          <w:bCs/>
          <w:w w:val="100"/>
          <w:sz w:val="20"/>
          <w:szCs w:val="20"/>
          <w:lang w:val="es-MX" w:eastAsia="en-US"/>
        </w:rPr>
        <w:t xml:space="preserve">asentado de manera jerárquica todas las normas básicas a que se encuentran sujetos los servidores públicos de carácter estatal y municipal del Estado de Coahuila, quienes se encuentran sujetos a tales ordenamientos. En el presente apartado analizaremos el aspecto relativo a los elementos y características del derecho a la legalidad y seguridad jurídica en la modalidad de ejercicio indebido de la función pública, lo que nos permitirá determinar la existencia </w:t>
      </w:r>
      <w:r w:rsidR="00A74912">
        <w:rPr>
          <w:rFonts w:cs="Arial"/>
          <w:b w:val="0"/>
          <w:bCs/>
          <w:w w:val="100"/>
          <w:sz w:val="20"/>
          <w:szCs w:val="20"/>
          <w:lang w:val="es-MX" w:eastAsia="en-US"/>
        </w:rPr>
        <w:t xml:space="preserve">o no </w:t>
      </w:r>
      <w:r w:rsidR="00A74912" w:rsidRPr="00A74912">
        <w:rPr>
          <w:rFonts w:cs="Arial"/>
          <w:b w:val="0"/>
          <w:bCs/>
          <w:w w:val="100"/>
          <w:sz w:val="20"/>
          <w:szCs w:val="20"/>
          <w:lang w:val="es-MX" w:eastAsia="en-US"/>
        </w:rPr>
        <w:t xml:space="preserve">de una violación a los derechos humanos de la quejosa </w:t>
      </w:r>
      <w:r w:rsidR="00ED3247">
        <w:rPr>
          <w:rFonts w:cs="Arial"/>
          <w:b w:val="0"/>
          <w:bCs/>
          <w:i/>
          <w:iCs/>
          <w:w w:val="100"/>
          <w:sz w:val="20"/>
          <w:szCs w:val="20"/>
          <w:lang w:val="es-MX" w:eastAsia="en-US"/>
        </w:rPr>
        <w:t>Ag1</w:t>
      </w:r>
      <w:r w:rsidR="003F632D">
        <w:rPr>
          <w:rFonts w:cs="Arial"/>
          <w:b w:val="0"/>
          <w:bCs/>
          <w:i/>
          <w:iCs/>
          <w:w w:val="100"/>
          <w:sz w:val="20"/>
          <w:szCs w:val="20"/>
          <w:lang w:val="es-MX" w:eastAsia="en-US"/>
        </w:rPr>
        <w:t xml:space="preserve">, </w:t>
      </w:r>
      <w:r w:rsidR="003F632D" w:rsidRPr="00A67A5B">
        <w:rPr>
          <w:rFonts w:cs="Arial"/>
          <w:b w:val="0"/>
          <w:bCs/>
          <w:w w:val="100"/>
          <w:sz w:val="20"/>
          <w:szCs w:val="20"/>
          <w:lang w:val="es-MX" w:eastAsia="en-US"/>
        </w:rPr>
        <w:t xml:space="preserve">a través de un análisis de las documentales y evidencias que se recabaron en la presente investigación, en cuanto a las </w:t>
      </w:r>
      <w:r w:rsidR="003F632D" w:rsidRPr="00A67A5B">
        <w:rPr>
          <w:rFonts w:cs="Arial"/>
          <w:b w:val="0"/>
          <w:bCs/>
          <w:w w:val="100"/>
          <w:sz w:val="20"/>
          <w:szCs w:val="20"/>
          <w:lang w:val="es-MX" w:eastAsia="en-US"/>
        </w:rPr>
        <w:lastRenderedPageBreak/>
        <w:t xml:space="preserve">circunstancias en que se impuso la mencionada medida de </w:t>
      </w:r>
      <w:r w:rsidR="003F632D">
        <w:rPr>
          <w:rFonts w:cs="Arial"/>
          <w:b w:val="0"/>
          <w:bCs/>
          <w:w w:val="100"/>
          <w:sz w:val="20"/>
          <w:szCs w:val="20"/>
          <w:lang w:val="es-MX" w:eastAsia="en-US"/>
        </w:rPr>
        <w:t>deducción</w:t>
      </w:r>
      <w:r w:rsidR="00A74912" w:rsidRPr="00A74912">
        <w:rPr>
          <w:rFonts w:cs="Arial"/>
          <w:b w:val="0"/>
          <w:bCs/>
          <w:w w:val="100"/>
          <w:sz w:val="20"/>
          <w:szCs w:val="20"/>
          <w:lang w:val="es-MX" w:eastAsia="en-US"/>
        </w:rPr>
        <w:t>.</w:t>
      </w:r>
      <w:r w:rsidR="00A74912">
        <w:rPr>
          <w:rFonts w:cs="Arial"/>
          <w:b w:val="0"/>
          <w:bCs/>
          <w:w w:val="100"/>
          <w:sz w:val="20"/>
          <w:szCs w:val="20"/>
          <w:lang w:val="es-MX" w:eastAsia="en-US"/>
        </w:rPr>
        <w:t xml:space="preserve"> </w:t>
      </w:r>
    </w:p>
    <w:p w14:paraId="0DDE5840" w14:textId="77777777" w:rsidR="00A74912" w:rsidRDefault="00A74912" w:rsidP="00A74912">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7472439C" w14:textId="01FA6F3E" w:rsidR="00A74912" w:rsidRPr="00A74912" w:rsidRDefault="00A74912" w:rsidP="00A7491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sentido, el </w:t>
      </w:r>
      <w:r w:rsidRPr="00A74912">
        <w:rPr>
          <w:rFonts w:cs="Arial"/>
          <w:b w:val="0"/>
          <w:bCs/>
          <w:w w:val="100"/>
          <w:sz w:val="20"/>
          <w:szCs w:val="20"/>
          <w:lang w:val="es-MX" w:eastAsia="en-US"/>
        </w:rPr>
        <w:t>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Pr>
          <w:rFonts w:cs="Arial"/>
          <w:b w:val="0"/>
          <w:bCs/>
          <w:w w:val="100"/>
          <w:sz w:val="20"/>
          <w:szCs w:val="20"/>
          <w:lang w:val="es-MX" w:eastAsia="en-US"/>
        </w:rPr>
        <w:t xml:space="preserve"> </w:t>
      </w:r>
      <w:r w:rsidRPr="00A74912">
        <w:rPr>
          <w:rFonts w:cs="Arial"/>
          <w:b w:val="0"/>
          <w:bCs/>
          <w:w w:val="100"/>
          <w:sz w:val="20"/>
          <w:szCs w:val="20"/>
          <w:lang w:val="es-MX" w:eastAsia="en-US"/>
        </w:rPr>
        <w:t>De tal suerte, que el estudio que nos atañe en el presente asunto, será determinar plenamente si la autoridad ajustó su conducta de acuerdo con las obligaciones, principios y directrices que la ley les impone en el ámbito de su competencia, esto es, si el personal del Hospital General de Acuña</w:t>
      </w:r>
      <w:r w:rsidR="00160BCD">
        <w:rPr>
          <w:rFonts w:cs="Arial"/>
          <w:b w:val="0"/>
          <w:bCs/>
          <w:w w:val="100"/>
          <w:sz w:val="20"/>
          <w:szCs w:val="20"/>
          <w:lang w:val="es-MX" w:eastAsia="en-US"/>
        </w:rPr>
        <w:t xml:space="preserve"> (</w:t>
      </w:r>
      <w:r w:rsidR="00160BCD" w:rsidRPr="00160BCD">
        <w:rPr>
          <w:rFonts w:cs="Arial"/>
          <w:b w:val="0"/>
          <w:bCs/>
          <w:i/>
          <w:iCs/>
          <w:w w:val="100"/>
          <w:sz w:val="20"/>
          <w:szCs w:val="20"/>
          <w:lang w:val="es-MX" w:eastAsia="en-US"/>
        </w:rPr>
        <w:t>HG Acuña</w:t>
      </w:r>
      <w:r w:rsidR="00160BCD">
        <w:rPr>
          <w:rFonts w:cs="Arial"/>
          <w:b w:val="0"/>
          <w:bCs/>
          <w:w w:val="100"/>
          <w:sz w:val="20"/>
          <w:szCs w:val="20"/>
          <w:lang w:val="es-MX" w:eastAsia="en-US"/>
        </w:rPr>
        <w:t>)</w:t>
      </w:r>
      <w:r w:rsidRPr="00A74912">
        <w:rPr>
          <w:rFonts w:cs="Arial"/>
          <w:b w:val="0"/>
          <w:bCs/>
          <w:w w:val="100"/>
          <w:sz w:val="20"/>
          <w:szCs w:val="20"/>
          <w:lang w:val="es-MX" w:eastAsia="en-US"/>
        </w:rPr>
        <w:t xml:space="preserve">, dependiente de la Secretaría de Salud del Estado de Coahuila de Zaragoza </w:t>
      </w:r>
      <w:r w:rsidR="00160BCD">
        <w:rPr>
          <w:rFonts w:cs="Arial"/>
          <w:b w:val="0"/>
          <w:bCs/>
          <w:w w:val="100"/>
          <w:sz w:val="20"/>
          <w:szCs w:val="20"/>
          <w:lang w:val="es-MX" w:eastAsia="en-US"/>
        </w:rPr>
        <w:t>(</w:t>
      </w:r>
      <w:r w:rsidR="00160BCD" w:rsidRPr="00160BCD">
        <w:rPr>
          <w:rFonts w:cs="Arial"/>
          <w:b w:val="0"/>
          <w:bCs/>
          <w:i/>
          <w:iCs/>
          <w:w w:val="100"/>
          <w:sz w:val="20"/>
          <w:szCs w:val="20"/>
          <w:lang w:val="es-MX" w:eastAsia="en-US"/>
        </w:rPr>
        <w:t>SS</w:t>
      </w:r>
      <w:r w:rsidR="00160BCD">
        <w:rPr>
          <w:rFonts w:cs="Arial"/>
          <w:b w:val="0"/>
          <w:bCs/>
          <w:w w:val="100"/>
          <w:sz w:val="20"/>
          <w:szCs w:val="20"/>
          <w:lang w:val="es-MX" w:eastAsia="en-US"/>
        </w:rPr>
        <w:t xml:space="preserve">) </w:t>
      </w:r>
      <w:r w:rsidRPr="00A74912">
        <w:rPr>
          <w:rFonts w:cs="Arial"/>
          <w:b w:val="0"/>
          <w:bCs/>
          <w:w w:val="100"/>
          <w:sz w:val="20"/>
          <w:szCs w:val="20"/>
          <w:lang w:val="es-MX" w:eastAsia="en-US"/>
        </w:rPr>
        <w:t>actuó conforme a derecho.</w:t>
      </w:r>
    </w:p>
    <w:p w14:paraId="690973ED" w14:textId="77777777" w:rsidR="003F632D" w:rsidRDefault="003F632D" w:rsidP="00A74912">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ED5BC9E" w14:textId="4DD7F722" w:rsidR="009174F8" w:rsidRPr="00FC0237" w:rsidRDefault="003761F2"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2C2F61">
        <w:rPr>
          <w:rFonts w:cs="Arial"/>
          <w:b w:val="0"/>
          <w:bCs/>
          <w:w w:val="100"/>
          <w:sz w:val="20"/>
          <w:szCs w:val="20"/>
          <w:lang w:val="es-MX" w:eastAsia="en-US"/>
        </w:rPr>
        <w:t xml:space="preserve">La </w:t>
      </w:r>
      <w:r w:rsidR="00EF0A30" w:rsidRPr="002C2F61">
        <w:rPr>
          <w:rFonts w:cs="Arial"/>
          <w:b w:val="0"/>
          <w:bCs/>
          <w:i/>
          <w:iCs/>
          <w:w w:val="100"/>
          <w:sz w:val="20"/>
          <w:szCs w:val="20"/>
          <w:lang w:val="es-MX" w:eastAsia="en-US"/>
        </w:rPr>
        <w:t>Corte IDH</w:t>
      </w:r>
      <w:r w:rsidR="00EF0A30" w:rsidRPr="002C2F61">
        <w:rPr>
          <w:rFonts w:cs="Arial"/>
          <w:b w:val="0"/>
          <w:bCs/>
          <w:w w:val="100"/>
          <w:sz w:val="20"/>
          <w:szCs w:val="20"/>
          <w:lang w:val="es-MX" w:eastAsia="en-US"/>
        </w:rPr>
        <w:t xml:space="preserve"> señala</w:t>
      </w:r>
      <w:r w:rsidR="00EF0A30">
        <w:rPr>
          <w:rFonts w:cs="Arial"/>
          <w:b w:val="0"/>
          <w:bCs/>
          <w:w w:val="100"/>
          <w:sz w:val="20"/>
          <w:szCs w:val="20"/>
          <w:lang w:val="es-MX" w:eastAsia="en-US"/>
        </w:rPr>
        <w:t xml:space="preserve"> en la sentencia </w:t>
      </w:r>
      <w:r w:rsidR="00EF0A30" w:rsidRPr="009A755D">
        <w:rPr>
          <w:rFonts w:cs="Arial"/>
          <w:b w:val="0"/>
          <w:bCs/>
          <w:i/>
          <w:iCs/>
          <w:w w:val="100"/>
          <w:sz w:val="20"/>
          <w:szCs w:val="20"/>
          <w:lang w:val="es-MX" w:eastAsia="en-US"/>
        </w:rPr>
        <w:t>Favela Nova Brasilia vs. Brasil</w:t>
      </w:r>
      <w:r w:rsidR="00EF0A30">
        <w:rPr>
          <w:rFonts w:cs="Arial"/>
          <w:b w:val="0"/>
          <w:bCs/>
          <w:w w:val="100"/>
          <w:sz w:val="20"/>
          <w:szCs w:val="20"/>
          <w:lang w:val="es-MX" w:eastAsia="en-US"/>
        </w:rPr>
        <w:t xml:space="preserve"> que todos los órganos tienen el deber de adoptar decisiones justas basadas en el respeto pleno a las garantías del debido proceso</w:t>
      </w:r>
      <w:r w:rsidR="009640B2">
        <w:rPr>
          <w:rFonts w:cs="Arial"/>
          <w:b w:val="0"/>
          <w:bCs/>
          <w:w w:val="100"/>
          <w:sz w:val="20"/>
          <w:szCs w:val="20"/>
          <w:lang w:val="es-MX" w:eastAsia="en-US"/>
        </w:rPr>
        <w:t>,</w:t>
      </w:r>
      <w:r w:rsidR="00EF0A30">
        <w:rPr>
          <w:rFonts w:cs="Arial"/>
          <w:b w:val="0"/>
          <w:bCs/>
          <w:w w:val="100"/>
          <w:sz w:val="20"/>
          <w:szCs w:val="20"/>
          <w:lang w:val="es-MX" w:eastAsia="en-US"/>
        </w:rPr>
        <w:t xml:space="preserve"> establecidas en el artículo 8 de la Convención Americana</w:t>
      </w:r>
      <w:r w:rsidR="0038014D">
        <w:rPr>
          <w:rStyle w:val="Refdenotaalpie"/>
          <w:rFonts w:cs="Arial"/>
          <w:b w:val="0"/>
          <w:bCs/>
          <w:w w:val="100"/>
          <w:sz w:val="20"/>
          <w:szCs w:val="20"/>
          <w:lang w:val="es-MX" w:eastAsia="en-US"/>
        </w:rPr>
        <w:footnoteReference w:id="30"/>
      </w:r>
      <w:r w:rsidR="0038014D">
        <w:rPr>
          <w:rFonts w:cs="Arial"/>
          <w:b w:val="0"/>
          <w:bCs/>
          <w:w w:val="100"/>
          <w:sz w:val="20"/>
          <w:szCs w:val="20"/>
          <w:lang w:val="es-MX" w:eastAsia="en-US"/>
        </w:rPr>
        <w:t>.</w:t>
      </w:r>
      <w:r w:rsidR="00BE54B9">
        <w:rPr>
          <w:rFonts w:cs="Arial"/>
          <w:b w:val="0"/>
          <w:bCs/>
          <w:w w:val="100"/>
          <w:sz w:val="20"/>
          <w:szCs w:val="20"/>
          <w:lang w:val="es-MX" w:eastAsia="en-US"/>
        </w:rPr>
        <w:t xml:space="preserve"> </w:t>
      </w:r>
      <w:r w:rsidR="00C41AD3" w:rsidRPr="00FC0237">
        <w:rPr>
          <w:rFonts w:cs="Arial"/>
          <w:b w:val="0"/>
          <w:bCs/>
          <w:w w:val="100"/>
          <w:sz w:val="20"/>
          <w:szCs w:val="20"/>
          <w:lang w:val="es-MX" w:eastAsia="en-US"/>
        </w:rPr>
        <w:t>En ese sentido, la</w:t>
      </w:r>
      <w:r w:rsidR="00EF0A30" w:rsidRPr="00FC0237">
        <w:rPr>
          <w:rFonts w:cs="Arial"/>
          <w:b w:val="0"/>
          <w:bCs/>
          <w:w w:val="100"/>
          <w:sz w:val="20"/>
          <w:szCs w:val="20"/>
          <w:lang w:val="es-MX" w:eastAsia="en-US"/>
        </w:rPr>
        <w:t xml:space="preserve"> </w:t>
      </w:r>
      <w:r w:rsidRPr="00FC0237">
        <w:rPr>
          <w:rFonts w:cs="Arial"/>
          <w:b w:val="0"/>
          <w:bCs/>
          <w:w w:val="100"/>
          <w:sz w:val="20"/>
          <w:szCs w:val="20"/>
          <w:lang w:val="es-MX" w:eastAsia="en-US"/>
        </w:rPr>
        <w:t xml:space="preserve">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w:t>
      </w:r>
    </w:p>
    <w:p w14:paraId="18B1DC9B" w14:textId="77777777" w:rsidR="009174F8" w:rsidRPr="009174F8" w:rsidRDefault="009174F8" w:rsidP="0053351C">
      <w:pPr>
        <w:pStyle w:val="Prrafodelista"/>
        <w:spacing w:line="360" w:lineRule="auto"/>
        <w:rPr>
          <w:rFonts w:cs="Arial"/>
          <w:b w:val="0"/>
          <w:bCs/>
          <w:w w:val="100"/>
          <w:sz w:val="20"/>
          <w:szCs w:val="20"/>
          <w:lang w:val="es-MX" w:eastAsia="en-US"/>
        </w:rPr>
      </w:pPr>
    </w:p>
    <w:p w14:paraId="52523E6B" w14:textId="62F35D0A" w:rsidR="00282484" w:rsidRDefault="009174F8"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la falta de fundamentación y motivación se presenta </w:t>
      </w:r>
      <w:r w:rsidR="003761F2" w:rsidRPr="009174F8">
        <w:rPr>
          <w:rFonts w:cs="Arial"/>
          <w:b w:val="0"/>
          <w:bCs/>
          <w:w w:val="100"/>
          <w:sz w:val="20"/>
          <w:szCs w:val="20"/>
          <w:lang w:val="es-MX" w:eastAsia="en-US"/>
        </w:rPr>
        <w:t>cuando se omite expresar el precepto legal aplicable al asunto y las razones que se hayan considerado para estimar que el caso puede subsumirse en la hipótesis prevista en esa norma jurídica</w:t>
      </w:r>
      <w:r w:rsidR="00282484">
        <w:rPr>
          <w:rFonts w:cs="Arial"/>
          <w:b w:val="0"/>
          <w:bCs/>
          <w:w w:val="100"/>
          <w:sz w:val="20"/>
          <w:szCs w:val="20"/>
          <w:lang w:val="es-MX" w:eastAsia="en-US"/>
        </w:rPr>
        <w:t>; e</w:t>
      </w:r>
      <w:r w:rsidR="003761F2" w:rsidRPr="009174F8">
        <w:rPr>
          <w:rFonts w:cs="Arial"/>
          <w:b w:val="0"/>
          <w:bCs/>
          <w:w w:val="100"/>
          <w:sz w:val="20"/>
          <w:szCs w:val="20"/>
          <w:lang w:val="es-MX" w:eastAsia="en-US"/>
        </w:rPr>
        <w:t>n este supuesto se trata de una violación formal dado que el acto de autoridad carece de elementos ínsitos</w:t>
      </w:r>
      <w:r w:rsidR="009640B2">
        <w:rPr>
          <w:rFonts w:cs="Arial"/>
          <w:b w:val="0"/>
          <w:bCs/>
          <w:w w:val="100"/>
          <w:sz w:val="20"/>
          <w:szCs w:val="20"/>
          <w:lang w:val="es-MX" w:eastAsia="en-US"/>
        </w:rPr>
        <w:t xml:space="preserve"> y</w:t>
      </w:r>
      <w:r w:rsidR="003761F2" w:rsidRPr="009174F8">
        <w:rPr>
          <w:rFonts w:cs="Arial"/>
          <w:b w:val="0"/>
          <w:bCs/>
          <w:w w:val="100"/>
          <w:sz w:val="20"/>
          <w:szCs w:val="20"/>
          <w:lang w:val="es-MX" w:eastAsia="en-US"/>
        </w:rPr>
        <w:t xml:space="preserve"> connaturales al mismo</w:t>
      </w:r>
      <w:r w:rsidR="009640B2">
        <w:rPr>
          <w:rFonts w:cs="Arial"/>
          <w:b w:val="0"/>
          <w:bCs/>
          <w:w w:val="100"/>
          <w:sz w:val="20"/>
          <w:szCs w:val="20"/>
          <w:lang w:val="es-MX" w:eastAsia="en-US"/>
        </w:rPr>
        <w:t>,</w:t>
      </w:r>
      <w:r w:rsidR="003761F2" w:rsidRPr="009174F8">
        <w:rPr>
          <w:rFonts w:cs="Arial"/>
          <w:b w:val="0"/>
          <w:bCs/>
          <w:w w:val="100"/>
          <w:sz w:val="20"/>
          <w:szCs w:val="20"/>
          <w:lang w:val="es-MX" w:eastAsia="en-US"/>
        </w:rPr>
        <w:t xml:space="preserve"> por virtud de un imperativo constitucional. </w:t>
      </w:r>
      <w:r w:rsidR="00282484">
        <w:rPr>
          <w:rFonts w:cs="Arial"/>
          <w:b w:val="0"/>
          <w:bCs/>
          <w:w w:val="100"/>
          <w:sz w:val="20"/>
          <w:szCs w:val="20"/>
          <w:lang w:val="es-MX" w:eastAsia="en-US"/>
        </w:rPr>
        <w:t xml:space="preserve">En este punto, la omisión de motivar y fundar acuerdos, resoluciones, dictámenes administrativos y/o cualquier otro documento emitido por una autoridad o servidor público actualiza el referido supuesto como una violación a los derechos humanos de legalidad y seguridad jurídica. </w:t>
      </w:r>
    </w:p>
    <w:p w14:paraId="2A5686FD" w14:textId="77777777" w:rsidR="00442FE5" w:rsidRPr="00305BF3" w:rsidRDefault="00442FE5" w:rsidP="00305BF3">
      <w:pPr>
        <w:rPr>
          <w:rFonts w:cs="Arial"/>
          <w:b w:val="0"/>
          <w:bCs/>
          <w:sz w:val="20"/>
          <w:szCs w:val="20"/>
        </w:rPr>
      </w:pPr>
    </w:p>
    <w:p w14:paraId="19C1E996" w14:textId="401F4CA5" w:rsidR="00282484" w:rsidRDefault="003761F2"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9640B2">
        <w:rPr>
          <w:rFonts w:cs="Arial"/>
          <w:b w:val="0"/>
          <w:bCs/>
          <w:w w:val="100"/>
          <w:sz w:val="20"/>
          <w:szCs w:val="20"/>
          <w:lang w:val="es-MX" w:eastAsia="en-US"/>
        </w:rPr>
        <w:t>En cambio, hay una indebida fundamentación cuando en el acto de autoridad si se invoca el precepto legal, sin embargo, resulta inaplicable al asunto por las características específicas de éste que impiden su adecuación o encuadre en la hipótesis normativa</w:t>
      </w:r>
      <w:r w:rsidR="009640B2">
        <w:rPr>
          <w:rFonts w:cs="Arial"/>
          <w:b w:val="0"/>
          <w:bCs/>
          <w:w w:val="100"/>
          <w:sz w:val="20"/>
          <w:szCs w:val="20"/>
          <w:lang w:val="es-MX" w:eastAsia="en-US"/>
        </w:rPr>
        <w:t>.</w:t>
      </w:r>
      <w:r w:rsidR="00282484">
        <w:rPr>
          <w:rFonts w:cs="Arial"/>
          <w:b w:val="0"/>
          <w:bCs/>
          <w:w w:val="100"/>
          <w:sz w:val="20"/>
          <w:szCs w:val="20"/>
          <w:lang w:val="es-MX" w:eastAsia="en-US"/>
        </w:rPr>
        <w:t xml:space="preserve"> </w:t>
      </w:r>
      <w:r w:rsidR="009640B2" w:rsidRPr="00282484">
        <w:rPr>
          <w:rFonts w:cs="Arial"/>
          <w:b w:val="0"/>
          <w:bCs/>
          <w:w w:val="100"/>
          <w:sz w:val="20"/>
          <w:szCs w:val="20"/>
          <w:lang w:val="es-MX" w:eastAsia="en-US"/>
        </w:rPr>
        <w:t>Mientras que,</w:t>
      </w:r>
      <w:r w:rsidRPr="00282484">
        <w:rPr>
          <w:rFonts w:cs="Arial"/>
          <w:b w:val="0"/>
          <w:bCs/>
          <w:w w:val="100"/>
          <w:sz w:val="20"/>
          <w:szCs w:val="20"/>
          <w:lang w:val="es-MX" w:eastAsia="en-US"/>
        </w:rPr>
        <w:t xml:space="preserve"> una incorrecta motivación, en el supuesto en que sí se indican las razones que tiene en consideración la autoridad para emitir el acto, pero aquéllas están en disonancia con el contenido de la norma legal que se aplica al caso</w:t>
      </w:r>
      <w:r w:rsidR="00282484" w:rsidRPr="00282484">
        <w:rPr>
          <w:rFonts w:cs="Arial"/>
          <w:b w:val="0"/>
          <w:bCs/>
          <w:w w:val="100"/>
          <w:sz w:val="20"/>
          <w:szCs w:val="20"/>
          <w:lang w:val="es-MX" w:eastAsia="en-US"/>
        </w:rPr>
        <w:t>; e</w:t>
      </w:r>
      <w:r w:rsidRPr="00282484">
        <w:rPr>
          <w:rFonts w:cs="Arial"/>
          <w:b w:val="0"/>
          <w:bCs/>
          <w:w w:val="100"/>
          <w:sz w:val="20"/>
          <w:szCs w:val="20"/>
          <w:lang w:val="es-MX" w:eastAsia="en-US"/>
        </w:rPr>
        <w:t>n este caso</w:t>
      </w:r>
      <w:r w:rsidR="009640B2" w:rsidRPr="00282484">
        <w:rPr>
          <w:rFonts w:cs="Arial"/>
          <w:b w:val="0"/>
          <w:bCs/>
          <w:w w:val="100"/>
          <w:sz w:val="20"/>
          <w:szCs w:val="20"/>
          <w:lang w:val="es-MX" w:eastAsia="en-US"/>
        </w:rPr>
        <w:t>,</w:t>
      </w:r>
      <w:r w:rsidRPr="00282484">
        <w:rPr>
          <w:rFonts w:cs="Arial"/>
          <w:b w:val="0"/>
          <w:bCs/>
          <w:w w:val="100"/>
          <w:sz w:val="20"/>
          <w:szCs w:val="20"/>
          <w:lang w:val="es-MX" w:eastAsia="en-US"/>
        </w:rPr>
        <w:t xml:space="preserve"> </w:t>
      </w:r>
      <w:r w:rsidR="00282484">
        <w:rPr>
          <w:rFonts w:cs="Arial"/>
          <w:b w:val="0"/>
          <w:bCs/>
          <w:w w:val="100"/>
          <w:sz w:val="20"/>
          <w:szCs w:val="20"/>
          <w:lang w:val="es-MX" w:eastAsia="en-US"/>
        </w:rPr>
        <w:t xml:space="preserve">tales acciones generan </w:t>
      </w:r>
      <w:r w:rsidRPr="00282484">
        <w:rPr>
          <w:rFonts w:cs="Arial"/>
          <w:b w:val="0"/>
          <w:bCs/>
          <w:w w:val="100"/>
          <w:sz w:val="20"/>
          <w:szCs w:val="20"/>
          <w:lang w:val="es-MX" w:eastAsia="en-US"/>
        </w:rPr>
        <w:t xml:space="preserve">una violación material o de fondo porque se ha cumplido con la forma mediante la expresión de fundamentos y motivos, pero unos y otros son </w:t>
      </w:r>
      <w:r w:rsidRPr="00282484">
        <w:rPr>
          <w:rFonts w:cs="Arial"/>
          <w:b w:val="0"/>
          <w:bCs/>
          <w:w w:val="100"/>
          <w:sz w:val="20"/>
          <w:szCs w:val="20"/>
          <w:lang w:val="es-MX" w:eastAsia="en-US"/>
        </w:rPr>
        <w:lastRenderedPageBreak/>
        <w:t>incorrectos</w:t>
      </w:r>
      <w:r w:rsidR="00282484">
        <w:rPr>
          <w:rFonts w:cs="Arial"/>
          <w:b w:val="0"/>
          <w:bCs/>
          <w:w w:val="100"/>
          <w:sz w:val="20"/>
          <w:szCs w:val="20"/>
          <w:lang w:val="es-MX" w:eastAsia="en-US"/>
        </w:rPr>
        <w:t>, p</w:t>
      </w:r>
      <w:r w:rsidR="009640B2" w:rsidRPr="00282484">
        <w:rPr>
          <w:rFonts w:cs="Arial"/>
          <w:b w:val="0"/>
          <w:bCs/>
          <w:w w:val="100"/>
          <w:sz w:val="20"/>
          <w:szCs w:val="20"/>
          <w:lang w:val="es-MX" w:eastAsia="en-US"/>
        </w:rPr>
        <w:t>or lo que</w:t>
      </w:r>
      <w:r w:rsidR="00282484" w:rsidRPr="00282484">
        <w:rPr>
          <w:rFonts w:cs="Arial"/>
          <w:b w:val="0"/>
          <w:bCs/>
          <w:w w:val="100"/>
          <w:sz w:val="20"/>
          <w:szCs w:val="20"/>
          <w:lang w:val="es-MX" w:eastAsia="en-US"/>
        </w:rPr>
        <w:t>,</w:t>
      </w:r>
      <w:r w:rsidRPr="00282484">
        <w:rPr>
          <w:rFonts w:cs="Arial"/>
          <w:b w:val="0"/>
          <w:bCs/>
          <w:w w:val="100"/>
          <w:sz w:val="20"/>
          <w:szCs w:val="20"/>
          <w:lang w:val="es-MX" w:eastAsia="en-US"/>
        </w:rPr>
        <w:t xml:space="preserve"> será menester realizar un previo análisis del contenido del asunto para llegar a concluir la incorrección.</w:t>
      </w:r>
      <w:r w:rsidR="009640B2" w:rsidRPr="00282484">
        <w:rPr>
          <w:rFonts w:cs="Arial"/>
          <w:b w:val="0"/>
          <w:bCs/>
          <w:w w:val="100"/>
          <w:sz w:val="20"/>
          <w:szCs w:val="20"/>
          <w:lang w:val="es-MX" w:eastAsia="en-US"/>
        </w:rPr>
        <w:t xml:space="preserve"> </w:t>
      </w:r>
    </w:p>
    <w:p w14:paraId="76458394" w14:textId="5E736A52" w:rsidR="00A531BD" w:rsidRPr="00282484" w:rsidRDefault="00A531BD" w:rsidP="00282484">
      <w:pPr>
        <w:spacing w:line="360" w:lineRule="auto"/>
        <w:rPr>
          <w:rFonts w:cs="Arial"/>
          <w:b w:val="0"/>
          <w:bCs/>
          <w:sz w:val="20"/>
          <w:szCs w:val="20"/>
        </w:rPr>
      </w:pPr>
    </w:p>
    <w:p w14:paraId="39CDC927" w14:textId="77777777" w:rsidR="003F632D" w:rsidRDefault="008C481A" w:rsidP="003F632D">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5A42E1">
        <w:rPr>
          <w:rFonts w:cs="Arial"/>
          <w:b w:val="0"/>
          <w:bCs/>
          <w:w w:val="100"/>
          <w:sz w:val="20"/>
          <w:szCs w:val="20"/>
          <w:lang w:val="es-MX" w:eastAsia="en-US"/>
        </w:rPr>
        <w:t xml:space="preserve">La </w:t>
      </w:r>
      <w:r w:rsidRPr="009640B2">
        <w:rPr>
          <w:rFonts w:cs="Arial"/>
          <w:b w:val="0"/>
          <w:bCs/>
          <w:i/>
          <w:iCs/>
          <w:w w:val="100"/>
          <w:sz w:val="20"/>
          <w:szCs w:val="20"/>
          <w:lang w:val="es-MX" w:eastAsia="en-US"/>
        </w:rPr>
        <w:t>Corte IDH</w:t>
      </w:r>
      <w:r w:rsidRPr="005A42E1">
        <w:rPr>
          <w:rFonts w:cs="Arial"/>
          <w:b w:val="0"/>
          <w:bCs/>
          <w:w w:val="100"/>
          <w:sz w:val="20"/>
          <w:szCs w:val="20"/>
          <w:lang w:val="es-MX" w:eastAsia="en-US"/>
        </w:rPr>
        <w:t xml:space="preserve"> en el </w:t>
      </w:r>
      <w:r w:rsidRPr="009640B2">
        <w:rPr>
          <w:rFonts w:cs="Arial"/>
          <w:b w:val="0"/>
          <w:bCs/>
          <w:i/>
          <w:iCs/>
          <w:w w:val="100"/>
          <w:sz w:val="20"/>
          <w:szCs w:val="20"/>
          <w:lang w:val="es-MX" w:eastAsia="en-US"/>
        </w:rPr>
        <w:t>Caso Chaparro Álvarez y Lap</w:t>
      </w:r>
      <w:r w:rsidR="005A42E1" w:rsidRPr="009640B2">
        <w:rPr>
          <w:rFonts w:cs="Arial"/>
          <w:b w:val="0"/>
          <w:bCs/>
          <w:i/>
          <w:iCs/>
          <w:w w:val="100"/>
          <w:sz w:val="20"/>
          <w:szCs w:val="20"/>
          <w:lang w:val="es-MX" w:eastAsia="en-US"/>
        </w:rPr>
        <w:t>o Íñiguez v</w:t>
      </w:r>
      <w:r w:rsidRPr="009640B2">
        <w:rPr>
          <w:rFonts w:cs="Arial"/>
          <w:b w:val="0"/>
          <w:bCs/>
          <w:i/>
          <w:iCs/>
          <w:w w:val="100"/>
          <w:sz w:val="20"/>
          <w:szCs w:val="20"/>
          <w:lang w:val="es-MX" w:eastAsia="en-US"/>
        </w:rPr>
        <w:t>s. Ecuador</w:t>
      </w:r>
      <w:r w:rsidRPr="005A42E1">
        <w:rPr>
          <w:rFonts w:cs="Arial"/>
          <w:b w:val="0"/>
          <w:bCs/>
          <w:w w:val="100"/>
          <w:sz w:val="20"/>
          <w:szCs w:val="20"/>
          <w:lang w:val="es-MX" w:eastAsia="en-US"/>
        </w:rPr>
        <w:t>, resaltó que las decisiones que puedan afectar derechos humanos deben estar debidamente fundamentadas</w:t>
      </w:r>
      <w:r w:rsidR="005A42E1">
        <w:rPr>
          <w:rStyle w:val="Refdenotaalpie"/>
          <w:rFonts w:cs="Arial"/>
          <w:b w:val="0"/>
          <w:bCs/>
          <w:w w:val="100"/>
          <w:sz w:val="20"/>
          <w:szCs w:val="20"/>
          <w:lang w:val="es-MX" w:eastAsia="en-US"/>
        </w:rPr>
        <w:footnoteReference w:id="31"/>
      </w:r>
      <w:r w:rsidRPr="005A42E1">
        <w:rPr>
          <w:rFonts w:cs="Arial"/>
          <w:b w:val="0"/>
          <w:bCs/>
          <w:w w:val="100"/>
          <w:sz w:val="20"/>
          <w:szCs w:val="20"/>
          <w:lang w:val="es-MX" w:eastAsia="en-US"/>
        </w:rPr>
        <w:t xml:space="preserve">, pues de lo contrario serían decisiones arbitrarias, además refiere que la motivación </w:t>
      </w:r>
      <w:r w:rsidR="00DC6075" w:rsidRPr="005A42E1">
        <w:rPr>
          <w:rFonts w:cs="Arial"/>
          <w:b w:val="0"/>
          <w:bCs/>
          <w:w w:val="100"/>
          <w:sz w:val="20"/>
          <w:szCs w:val="20"/>
          <w:lang w:val="es-MX" w:eastAsia="en-US"/>
        </w:rPr>
        <w:t>“</w:t>
      </w:r>
      <w:r w:rsidR="00DC6075" w:rsidRPr="005A42E1">
        <w:rPr>
          <w:rFonts w:cs="Arial"/>
          <w:b w:val="0"/>
          <w:bCs/>
          <w:i/>
          <w:w w:val="100"/>
          <w:sz w:val="20"/>
          <w:szCs w:val="20"/>
          <w:lang w:val="es-MX" w:eastAsia="en-US"/>
        </w:rPr>
        <w:t>es la exteriorización de la justificación razonada que permite llegar a una conclusión</w:t>
      </w:r>
      <w:r w:rsidR="00DC6075" w:rsidRPr="005A42E1">
        <w:rPr>
          <w:rFonts w:cs="Arial"/>
          <w:b w:val="0"/>
          <w:bCs/>
          <w:w w:val="100"/>
          <w:sz w:val="20"/>
          <w:szCs w:val="20"/>
          <w:lang w:val="es-MX" w:eastAsia="en-US"/>
        </w:rPr>
        <w:t>”</w:t>
      </w:r>
      <w:r w:rsidR="00DC6075">
        <w:rPr>
          <w:rStyle w:val="Refdenotaalpie"/>
          <w:rFonts w:cs="Arial"/>
          <w:b w:val="0"/>
          <w:bCs/>
          <w:w w:val="100"/>
          <w:sz w:val="20"/>
          <w:szCs w:val="20"/>
          <w:lang w:val="es-MX" w:eastAsia="en-US"/>
        </w:rPr>
        <w:footnoteReference w:id="32"/>
      </w:r>
      <w:r w:rsidR="00DC6075" w:rsidRPr="005A42E1">
        <w:rPr>
          <w:rFonts w:cs="Arial"/>
          <w:b w:val="0"/>
          <w:bCs/>
          <w:w w:val="100"/>
          <w:sz w:val="20"/>
          <w:szCs w:val="20"/>
          <w:lang w:val="es-MX" w:eastAsia="en-US"/>
        </w:rPr>
        <w:t xml:space="preserve"> y</w:t>
      </w:r>
      <w:r w:rsidR="009640B2">
        <w:rPr>
          <w:rFonts w:cs="Arial"/>
          <w:b w:val="0"/>
          <w:bCs/>
          <w:w w:val="100"/>
          <w:sz w:val="20"/>
          <w:szCs w:val="20"/>
          <w:lang w:val="es-MX" w:eastAsia="en-US"/>
        </w:rPr>
        <w:t>,</w:t>
      </w:r>
      <w:r w:rsidR="00DC6075" w:rsidRPr="005A42E1">
        <w:rPr>
          <w:rFonts w:cs="Arial"/>
          <w:b w:val="0"/>
          <w:bCs/>
          <w:w w:val="100"/>
          <w:sz w:val="20"/>
          <w:szCs w:val="20"/>
          <w:lang w:val="es-MX" w:eastAsia="en-US"/>
        </w:rPr>
        <w:t xml:space="preserve"> por tanto, ese deber en las resoluciones es una garantía vinculada con la correcta administración de justicia, que protege el derecho de los ciudadanos a ser juzgados por las ra</w:t>
      </w:r>
      <w:r w:rsidR="005A42E1" w:rsidRPr="005A42E1">
        <w:rPr>
          <w:rFonts w:cs="Arial"/>
          <w:b w:val="0"/>
          <w:bCs/>
          <w:w w:val="100"/>
          <w:sz w:val="20"/>
          <w:szCs w:val="20"/>
          <w:lang w:val="es-MX" w:eastAsia="en-US"/>
        </w:rPr>
        <w:t>zones que el Derecho suministra</w:t>
      </w:r>
      <w:r w:rsidR="00DC6075" w:rsidRPr="005A42E1">
        <w:rPr>
          <w:rFonts w:cs="Arial"/>
          <w:b w:val="0"/>
          <w:bCs/>
          <w:w w:val="100"/>
          <w:sz w:val="20"/>
          <w:szCs w:val="20"/>
          <w:lang w:val="es-MX" w:eastAsia="en-US"/>
        </w:rPr>
        <w:t xml:space="preserve"> y otorga credibilidad a las decisiones jurídicas en el marco de una sociedad democrática. </w:t>
      </w:r>
      <w:r w:rsidR="00C41AD3" w:rsidRPr="003F632D">
        <w:rPr>
          <w:rFonts w:cs="Arial"/>
          <w:b w:val="0"/>
          <w:bCs/>
          <w:w w:val="100"/>
          <w:sz w:val="20"/>
          <w:szCs w:val="20"/>
          <w:lang w:val="es-MX" w:eastAsia="en-US"/>
        </w:rPr>
        <w:t>Por lo que</w:t>
      </w:r>
      <w:r w:rsidR="00DC6075" w:rsidRPr="003F632D">
        <w:rPr>
          <w:rFonts w:cs="Arial"/>
          <w:b w:val="0"/>
          <w:bCs/>
          <w:w w:val="100"/>
          <w:sz w:val="20"/>
          <w:szCs w:val="20"/>
          <w:lang w:val="es-MX" w:eastAsia="en-US"/>
        </w:rPr>
        <w:t xml:space="preserve"> la argumentación de un fallo y de ciertos actos administrativos deben permitir conocer cuáles fueron los hechos, motivos y normas en que se basó la autoridad para tomar su decisión, a fin de descartar cualquier indicio de arbitrariedad</w:t>
      </w:r>
      <w:r w:rsidR="00F05F26">
        <w:rPr>
          <w:rStyle w:val="Refdenotaalpie"/>
          <w:rFonts w:cs="Arial"/>
          <w:b w:val="0"/>
          <w:bCs/>
          <w:w w:val="100"/>
          <w:sz w:val="20"/>
          <w:szCs w:val="20"/>
          <w:lang w:val="es-MX" w:eastAsia="en-US"/>
        </w:rPr>
        <w:footnoteReference w:id="33"/>
      </w:r>
      <w:r w:rsidR="00DC6075" w:rsidRPr="003F632D">
        <w:rPr>
          <w:rFonts w:cs="Arial"/>
          <w:b w:val="0"/>
          <w:bCs/>
          <w:w w:val="100"/>
          <w:sz w:val="20"/>
          <w:szCs w:val="20"/>
          <w:lang w:val="es-MX" w:eastAsia="en-US"/>
        </w:rPr>
        <w:t xml:space="preserve">. </w:t>
      </w:r>
    </w:p>
    <w:p w14:paraId="26AAA63A" w14:textId="77777777" w:rsidR="003F632D" w:rsidRPr="003F632D" w:rsidRDefault="003F632D" w:rsidP="003F632D">
      <w:pPr>
        <w:pStyle w:val="Prrafodelista"/>
        <w:rPr>
          <w:rFonts w:cs="Arial"/>
          <w:b w:val="0"/>
          <w:bCs/>
          <w:w w:val="100"/>
          <w:sz w:val="20"/>
          <w:szCs w:val="20"/>
          <w:lang w:val="es-MX" w:eastAsia="en-US"/>
        </w:rPr>
      </w:pPr>
    </w:p>
    <w:p w14:paraId="1F0EE19E" w14:textId="263BBAF1" w:rsidR="00871CE9" w:rsidRPr="003F632D" w:rsidRDefault="00DC6075" w:rsidP="003F632D">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3F632D">
        <w:rPr>
          <w:rFonts w:cs="Arial"/>
          <w:b w:val="0"/>
          <w:bCs/>
          <w:w w:val="100"/>
          <w:sz w:val="20"/>
          <w:szCs w:val="20"/>
          <w:lang w:val="es-MX" w:eastAsia="en-US"/>
        </w:rPr>
        <w:t xml:space="preserve">Asimismo, la motivación </w:t>
      </w:r>
      <w:r w:rsidR="00F05F26" w:rsidRPr="003F632D">
        <w:rPr>
          <w:rFonts w:cs="Arial"/>
          <w:b w:val="0"/>
          <w:bCs/>
          <w:w w:val="100"/>
          <w:sz w:val="20"/>
          <w:szCs w:val="20"/>
          <w:lang w:val="es-MX" w:eastAsia="en-US"/>
        </w:rPr>
        <w:t>demuestra a las partes que éstas</w:t>
      </w:r>
      <w:r w:rsidRPr="003F632D">
        <w:rPr>
          <w:rFonts w:cs="Arial"/>
          <w:b w:val="0"/>
          <w:bCs/>
          <w:w w:val="100"/>
          <w:sz w:val="20"/>
          <w:szCs w:val="20"/>
          <w:lang w:val="es-MX" w:eastAsia="en-US"/>
        </w:rPr>
        <w:t xml:space="preserve"> han sido oídas y, en aquellos casos en que las decisiones son recurribles, les proporciona la posibilidad de criticar la resolución y lograr un nuevo examen de la cuestión ante las instancias superiores</w:t>
      </w:r>
      <w:r w:rsidR="00F05F26">
        <w:rPr>
          <w:rStyle w:val="Refdenotaalpie"/>
          <w:rFonts w:cs="Arial"/>
          <w:b w:val="0"/>
          <w:bCs/>
          <w:w w:val="100"/>
          <w:sz w:val="20"/>
          <w:szCs w:val="20"/>
          <w:lang w:val="es-MX" w:eastAsia="en-US"/>
        </w:rPr>
        <w:footnoteReference w:id="34"/>
      </w:r>
      <w:r w:rsidR="00F05F26" w:rsidRPr="003F632D">
        <w:rPr>
          <w:rFonts w:cs="Arial"/>
          <w:b w:val="0"/>
          <w:bCs/>
          <w:w w:val="100"/>
          <w:sz w:val="20"/>
          <w:szCs w:val="20"/>
          <w:lang w:val="es-MX" w:eastAsia="en-US"/>
        </w:rPr>
        <w:t>.</w:t>
      </w:r>
      <w:r w:rsidR="003F632D">
        <w:rPr>
          <w:rFonts w:cs="Arial"/>
          <w:b w:val="0"/>
          <w:bCs/>
          <w:w w:val="100"/>
          <w:sz w:val="20"/>
          <w:szCs w:val="20"/>
          <w:lang w:val="es-MX" w:eastAsia="en-US"/>
        </w:rPr>
        <w:t xml:space="preserve"> </w:t>
      </w:r>
      <w:r w:rsidR="00E201C5" w:rsidRPr="003F632D">
        <w:rPr>
          <w:rFonts w:cs="Arial"/>
          <w:b w:val="0"/>
          <w:bCs/>
          <w:w w:val="100"/>
          <w:sz w:val="20"/>
          <w:szCs w:val="20"/>
          <w:lang w:val="es-MX" w:eastAsia="en-US"/>
        </w:rPr>
        <w:t>En otras palabras,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en el caso concreto. Por consiguiente, partiendo de la referida premisa, iniciaremos con el estudio de las manifestaciones vertidas por las partes que nos permitirán valorar los hechos del presente apartado</w:t>
      </w:r>
      <w:r w:rsidR="007B1BB2" w:rsidRPr="003F632D">
        <w:rPr>
          <w:rFonts w:cs="Arial"/>
          <w:b w:val="0"/>
          <w:bCs/>
          <w:w w:val="100"/>
          <w:sz w:val="20"/>
          <w:szCs w:val="20"/>
          <w:lang w:val="es-MX" w:eastAsia="en-US"/>
        </w:rPr>
        <w:t>.</w:t>
      </w:r>
    </w:p>
    <w:p w14:paraId="55BCD1DB" w14:textId="77777777" w:rsidR="00305BF3" w:rsidRPr="00305BF3" w:rsidRDefault="00305BF3" w:rsidP="00305BF3">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642B859" w14:textId="352097A7" w:rsidR="007B1BB2" w:rsidRPr="00305BF3" w:rsidRDefault="00871CE9" w:rsidP="00305BF3">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871CE9">
        <w:rPr>
          <w:rFonts w:cs="Arial"/>
          <w:b w:val="0"/>
          <w:bCs/>
          <w:w w:val="100"/>
          <w:sz w:val="20"/>
          <w:szCs w:val="20"/>
          <w:lang w:val="es-MX" w:eastAsia="en-US"/>
        </w:rPr>
        <w:t xml:space="preserve">En primer término, </w:t>
      </w:r>
      <w:r w:rsidR="00ED3247">
        <w:rPr>
          <w:rFonts w:cs="Arial"/>
          <w:b w:val="0"/>
          <w:bCs/>
          <w:i/>
          <w:iCs/>
          <w:w w:val="100"/>
          <w:sz w:val="20"/>
          <w:szCs w:val="20"/>
          <w:lang w:val="es-MX" w:eastAsia="en-US"/>
        </w:rPr>
        <w:t>Ag1</w:t>
      </w:r>
      <w:r w:rsidR="005B2B61" w:rsidRPr="00014A08">
        <w:rPr>
          <w:rFonts w:cs="Arial"/>
          <w:b w:val="0"/>
          <w:bCs/>
          <w:w w:val="100"/>
          <w:sz w:val="20"/>
          <w:szCs w:val="20"/>
          <w:lang w:val="es-MX" w:eastAsia="en-US"/>
        </w:rPr>
        <w:t xml:space="preserve"> se inconformó esencialmente por </w:t>
      </w:r>
      <w:r w:rsidR="00341572">
        <w:rPr>
          <w:rFonts w:cs="Arial"/>
          <w:b w:val="0"/>
          <w:bCs/>
          <w:w w:val="100"/>
          <w:sz w:val="20"/>
          <w:szCs w:val="20"/>
          <w:lang w:val="es-MX" w:eastAsia="en-US"/>
        </w:rPr>
        <w:t>el</w:t>
      </w:r>
      <w:r w:rsidR="007B1BB2">
        <w:rPr>
          <w:rFonts w:cs="Arial"/>
          <w:b w:val="0"/>
          <w:bCs/>
          <w:w w:val="100"/>
          <w:sz w:val="20"/>
          <w:szCs w:val="20"/>
          <w:lang w:val="es-MX" w:eastAsia="en-US"/>
        </w:rPr>
        <w:t xml:space="preserve"> descuento </w:t>
      </w:r>
      <w:r w:rsidR="00341572">
        <w:rPr>
          <w:rFonts w:cs="Arial"/>
          <w:b w:val="0"/>
          <w:bCs/>
          <w:w w:val="100"/>
          <w:sz w:val="20"/>
          <w:szCs w:val="20"/>
          <w:lang w:val="es-MX" w:eastAsia="en-US"/>
        </w:rPr>
        <w:t>de un día de salario reflejado</w:t>
      </w:r>
      <w:r w:rsidR="007B1BB2">
        <w:rPr>
          <w:rFonts w:cs="Arial"/>
          <w:b w:val="0"/>
          <w:bCs/>
          <w:w w:val="100"/>
          <w:sz w:val="20"/>
          <w:szCs w:val="20"/>
          <w:lang w:val="es-MX" w:eastAsia="en-US"/>
        </w:rPr>
        <w:t xml:space="preserve"> en su comprobante de pago concerniente al periodo de pago del 01 de febrero de 2023 al 15 de febrero de 2023</w:t>
      </w:r>
      <w:r w:rsidR="00341572">
        <w:rPr>
          <w:rFonts w:cs="Arial"/>
          <w:b w:val="0"/>
          <w:bCs/>
          <w:w w:val="100"/>
          <w:sz w:val="20"/>
          <w:szCs w:val="20"/>
          <w:lang w:val="es-MX" w:eastAsia="en-US"/>
        </w:rPr>
        <w:t xml:space="preserve">, especificando que desconocía las razones por las cuales se realizó la mencionada deducción, por lo que, se acercó con el personal de Recursos Humanos y del Sindicato, quienes en un inicio le comentaron que iban a subsanarlo. Posteriormente, ante la omisión de reintegrarle el descuento realizado, se acercó nuevamente con el personal de Recursos Humanos </w:t>
      </w:r>
      <w:r w:rsidR="00305BF3">
        <w:rPr>
          <w:rFonts w:cs="Arial"/>
          <w:b w:val="0"/>
          <w:bCs/>
          <w:w w:val="100"/>
          <w:sz w:val="20"/>
          <w:szCs w:val="20"/>
          <w:lang w:val="es-MX" w:eastAsia="en-US"/>
        </w:rPr>
        <w:t xml:space="preserve">quienes, </w:t>
      </w:r>
      <w:r w:rsidR="00341572">
        <w:rPr>
          <w:rFonts w:cs="Arial"/>
          <w:b w:val="0"/>
          <w:bCs/>
          <w:w w:val="100"/>
          <w:sz w:val="20"/>
          <w:szCs w:val="20"/>
          <w:lang w:val="es-MX" w:eastAsia="en-US"/>
        </w:rPr>
        <w:t>sin mayor explicación</w:t>
      </w:r>
      <w:r w:rsidR="00305BF3">
        <w:rPr>
          <w:rFonts w:cs="Arial"/>
          <w:b w:val="0"/>
          <w:bCs/>
          <w:w w:val="100"/>
          <w:sz w:val="20"/>
          <w:szCs w:val="20"/>
          <w:lang w:val="es-MX" w:eastAsia="en-US"/>
        </w:rPr>
        <w:t xml:space="preserve">, le comentaron </w:t>
      </w:r>
      <w:r w:rsidR="00341572">
        <w:rPr>
          <w:rFonts w:cs="Arial"/>
          <w:b w:val="0"/>
          <w:bCs/>
          <w:w w:val="100"/>
          <w:sz w:val="20"/>
          <w:szCs w:val="20"/>
          <w:lang w:val="es-MX" w:eastAsia="en-US"/>
        </w:rPr>
        <w:t xml:space="preserve">que el Director del </w:t>
      </w:r>
      <w:r w:rsidR="00341572" w:rsidRPr="00341572">
        <w:rPr>
          <w:rFonts w:cs="Arial"/>
          <w:b w:val="0"/>
          <w:bCs/>
          <w:i/>
          <w:iCs/>
          <w:w w:val="100"/>
          <w:sz w:val="20"/>
          <w:szCs w:val="20"/>
          <w:lang w:val="es-MX" w:eastAsia="en-US"/>
        </w:rPr>
        <w:t>HG Acuña</w:t>
      </w:r>
      <w:r w:rsidR="00341572">
        <w:rPr>
          <w:rFonts w:cs="Arial"/>
          <w:b w:val="0"/>
          <w:bCs/>
          <w:w w:val="100"/>
          <w:sz w:val="20"/>
          <w:szCs w:val="20"/>
          <w:lang w:val="es-MX" w:eastAsia="en-US"/>
        </w:rPr>
        <w:t xml:space="preserve"> había solicitado que se le aplicara </w:t>
      </w:r>
      <w:r w:rsidR="00341572">
        <w:rPr>
          <w:rFonts w:cs="Arial"/>
          <w:b w:val="0"/>
          <w:bCs/>
          <w:w w:val="100"/>
          <w:sz w:val="20"/>
          <w:szCs w:val="20"/>
          <w:lang w:val="es-MX" w:eastAsia="en-US"/>
        </w:rPr>
        <w:lastRenderedPageBreak/>
        <w:t>la mencionada falta</w:t>
      </w:r>
      <w:r w:rsidR="00305BF3">
        <w:rPr>
          <w:rFonts w:cs="Arial"/>
          <w:b w:val="0"/>
          <w:bCs/>
          <w:w w:val="100"/>
          <w:sz w:val="20"/>
          <w:szCs w:val="20"/>
          <w:lang w:val="es-MX" w:eastAsia="en-US"/>
        </w:rPr>
        <w:t xml:space="preserve">. </w:t>
      </w:r>
      <w:r w:rsidR="00305BF3" w:rsidRPr="00305BF3">
        <w:rPr>
          <w:rFonts w:cs="Arial"/>
          <w:b w:val="0"/>
          <w:bCs/>
          <w:w w:val="100"/>
          <w:sz w:val="20"/>
          <w:szCs w:val="20"/>
          <w:lang w:val="es-MX" w:eastAsia="en-US"/>
        </w:rPr>
        <w:t xml:space="preserve">No obstante, ante la falta de atención a </w:t>
      </w:r>
      <w:r w:rsidR="00341572" w:rsidRPr="00305BF3">
        <w:rPr>
          <w:rFonts w:cs="Arial"/>
          <w:b w:val="0"/>
          <w:bCs/>
          <w:w w:val="100"/>
          <w:sz w:val="20"/>
          <w:szCs w:val="20"/>
          <w:lang w:val="es-MX" w:eastAsia="en-US"/>
        </w:rPr>
        <w:t xml:space="preserve">su petición, presentó un escrito dirigido al nuevo Director del </w:t>
      </w:r>
      <w:r w:rsidR="00341572" w:rsidRPr="00305BF3">
        <w:rPr>
          <w:rFonts w:cs="Arial"/>
          <w:b w:val="0"/>
          <w:bCs/>
          <w:i/>
          <w:iCs/>
          <w:w w:val="100"/>
          <w:sz w:val="20"/>
          <w:szCs w:val="20"/>
          <w:lang w:val="es-MX" w:eastAsia="en-US"/>
        </w:rPr>
        <w:t>HG Acuña</w:t>
      </w:r>
      <w:r w:rsidR="00341572" w:rsidRPr="00305BF3">
        <w:rPr>
          <w:rFonts w:cs="Arial"/>
          <w:b w:val="0"/>
          <w:bCs/>
          <w:w w:val="100"/>
          <w:sz w:val="20"/>
          <w:szCs w:val="20"/>
          <w:lang w:val="es-MX" w:eastAsia="en-US"/>
        </w:rPr>
        <w:t xml:space="preserve"> recibiendo como respuesta que en el periodo comprendido del 01 de enero al 15 de marzo de 2023, no había registro de faltas injustificadas a su nombre, por lo que presentó la queja respectiva a efecto de conocer los motivos que derivaron en la referida deducción,</w:t>
      </w:r>
      <w:r w:rsidR="00CD13FA" w:rsidRPr="00305BF3">
        <w:rPr>
          <w:rFonts w:cs="Arial"/>
          <w:b w:val="0"/>
          <w:bCs/>
          <w:w w:val="100"/>
          <w:sz w:val="20"/>
          <w:szCs w:val="20"/>
          <w:lang w:val="es-MX" w:eastAsia="en-US"/>
        </w:rPr>
        <w:t xml:space="preserve"> toda vez que no contaba con faltas en ese periodo</w:t>
      </w:r>
      <w:r w:rsidR="00305BF3" w:rsidRPr="00305BF3">
        <w:rPr>
          <w:rFonts w:cs="Arial"/>
          <w:b w:val="0"/>
          <w:bCs/>
          <w:w w:val="100"/>
          <w:sz w:val="20"/>
          <w:szCs w:val="20"/>
          <w:lang w:val="es-MX" w:eastAsia="en-US"/>
        </w:rPr>
        <w:t xml:space="preserve"> (evidencia contenida en el párrafo número 5).</w:t>
      </w:r>
    </w:p>
    <w:p w14:paraId="32ACE0BF" w14:textId="0FD37146" w:rsidR="005B2B61" w:rsidRDefault="005B2B61" w:rsidP="005B2B61">
      <w:pPr>
        <w:widowControl w:val="0"/>
        <w:tabs>
          <w:tab w:val="left" w:pos="142"/>
        </w:tabs>
        <w:autoSpaceDE w:val="0"/>
        <w:autoSpaceDN w:val="0"/>
        <w:adjustRightInd w:val="0"/>
        <w:spacing w:line="360" w:lineRule="auto"/>
        <w:rPr>
          <w:rFonts w:cs="Arial"/>
          <w:b w:val="0"/>
          <w:bCs/>
          <w:sz w:val="20"/>
          <w:szCs w:val="20"/>
        </w:rPr>
      </w:pPr>
    </w:p>
    <w:p w14:paraId="0C17B537" w14:textId="02F2A168" w:rsidR="00877E41" w:rsidRPr="00877E41" w:rsidRDefault="005B2B61"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su parte, el</w:t>
      </w:r>
      <w:r w:rsidR="00877E41">
        <w:rPr>
          <w:rFonts w:cs="Arial"/>
          <w:b w:val="0"/>
          <w:bCs/>
          <w:w w:val="100"/>
          <w:sz w:val="20"/>
          <w:szCs w:val="20"/>
          <w:lang w:val="es-MX" w:eastAsia="en-US"/>
        </w:rPr>
        <w:t xml:space="preserve"> Director de Asuntos Jurídicos de la Secretaría de Salud del Estado de Coahuila de Zaragoza, señaló en el informe pormenorizado rendido ante esta CDHEC con motivo de los hechos que le fueran imputados al personal del </w:t>
      </w:r>
      <w:r w:rsidR="00877E41" w:rsidRPr="00877E41">
        <w:rPr>
          <w:rFonts w:cs="Arial"/>
          <w:b w:val="0"/>
          <w:bCs/>
          <w:i/>
          <w:iCs/>
          <w:w w:val="100"/>
          <w:sz w:val="20"/>
          <w:szCs w:val="20"/>
          <w:lang w:val="es-MX" w:eastAsia="en-US"/>
        </w:rPr>
        <w:t>HG Acuña</w:t>
      </w:r>
      <w:r w:rsidR="00877E41">
        <w:rPr>
          <w:rFonts w:cs="Arial"/>
          <w:b w:val="0"/>
          <w:bCs/>
          <w:w w:val="100"/>
          <w:sz w:val="20"/>
          <w:szCs w:val="20"/>
          <w:lang w:val="es-MX" w:eastAsia="en-US"/>
        </w:rPr>
        <w:t xml:space="preserve"> que, no había registro de inasistencias injustificadas reportadas a nombre de </w:t>
      </w:r>
      <w:r w:rsidR="00ED3247">
        <w:rPr>
          <w:rFonts w:cs="Arial"/>
          <w:b w:val="0"/>
          <w:bCs/>
          <w:w w:val="100"/>
          <w:sz w:val="20"/>
          <w:szCs w:val="20"/>
          <w:lang w:val="es-MX" w:eastAsia="en-US"/>
        </w:rPr>
        <w:t>Ag1</w:t>
      </w:r>
      <w:r w:rsidR="00877E41">
        <w:rPr>
          <w:rFonts w:cs="Arial"/>
          <w:b w:val="0"/>
          <w:bCs/>
          <w:w w:val="100"/>
          <w:sz w:val="20"/>
          <w:szCs w:val="20"/>
          <w:lang w:val="es-MX" w:eastAsia="en-US"/>
        </w:rPr>
        <w:t xml:space="preserve"> durante el periodo del 1 de enero al 15 de marzo de 2023 y agregó que al realizar “</w:t>
      </w:r>
      <w:r w:rsidR="00877E41" w:rsidRPr="00877E41">
        <w:rPr>
          <w:rFonts w:cs="Arial"/>
          <w:b w:val="0"/>
          <w:bCs/>
          <w:i/>
          <w:iCs/>
          <w:w w:val="100"/>
          <w:sz w:val="20"/>
          <w:szCs w:val="20"/>
          <w:lang w:val="es-MX" w:eastAsia="en-US"/>
        </w:rPr>
        <w:t>una evaluación exhaustiva en los antecedentes de asistencia</w:t>
      </w:r>
      <w:r w:rsidR="00877E41">
        <w:rPr>
          <w:rFonts w:cs="Arial"/>
          <w:b w:val="0"/>
          <w:bCs/>
          <w:w w:val="100"/>
          <w:sz w:val="20"/>
          <w:szCs w:val="20"/>
          <w:lang w:val="es-MX" w:eastAsia="en-US"/>
        </w:rPr>
        <w:t xml:space="preserve">” se identificó que la parte quejosa contaba con una falta injustificada correspondiente a noviembre del 2022, la cual no fue descontada del salario y se reflejó hasta </w:t>
      </w:r>
      <w:r w:rsidR="006C54A5">
        <w:rPr>
          <w:rFonts w:cs="Arial"/>
          <w:b w:val="0"/>
          <w:bCs/>
          <w:w w:val="100"/>
          <w:sz w:val="20"/>
          <w:szCs w:val="20"/>
          <w:lang w:val="es-MX" w:eastAsia="en-US"/>
        </w:rPr>
        <w:t>febrero</w:t>
      </w:r>
      <w:r w:rsidR="00877E41">
        <w:rPr>
          <w:rFonts w:cs="Arial"/>
          <w:b w:val="0"/>
          <w:bCs/>
          <w:w w:val="100"/>
          <w:sz w:val="20"/>
          <w:szCs w:val="20"/>
          <w:lang w:val="es-MX" w:eastAsia="en-US"/>
        </w:rPr>
        <w:t xml:space="preserve"> del 2023. Aunado a lo anterior, indicó que era una “</w:t>
      </w:r>
      <w:r w:rsidR="00877E41" w:rsidRPr="00877E41">
        <w:rPr>
          <w:rFonts w:cs="Arial"/>
          <w:b w:val="0"/>
          <w:bCs/>
          <w:i/>
          <w:iCs/>
          <w:w w:val="100"/>
          <w:sz w:val="20"/>
          <w:szCs w:val="20"/>
          <w:lang w:val="es-MX" w:eastAsia="en-US"/>
        </w:rPr>
        <w:t>confusión</w:t>
      </w:r>
      <w:r w:rsidR="00877E41">
        <w:rPr>
          <w:rFonts w:cs="Arial"/>
          <w:b w:val="0"/>
          <w:bCs/>
          <w:w w:val="100"/>
          <w:sz w:val="20"/>
          <w:szCs w:val="20"/>
          <w:lang w:val="es-MX" w:eastAsia="en-US"/>
        </w:rPr>
        <w:t>” derivado de “</w:t>
      </w:r>
      <w:r w:rsidR="00877E41" w:rsidRPr="00877E41">
        <w:rPr>
          <w:rFonts w:cs="Arial"/>
          <w:b w:val="0"/>
          <w:bCs/>
          <w:i/>
          <w:iCs/>
          <w:w w:val="100"/>
          <w:sz w:val="20"/>
          <w:szCs w:val="20"/>
          <w:lang w:val="es-MX" w:eastAsia="en-US"/>
        </w:rPr>
        <w:t>lo extemporáneo del descuento</w:t>
      </w:r>
      <w:r w:rsidR="00877E41">
        <w:rPr>
          <w:rFonts w:cs="Arial"/>
          <w:b w:val="0"/>
          <w:bCs/>
          <w:w w:val="100"/>
          <w:sz w:val="20"/>
          <w:szCs w:val="20"/>
          <w:lang w:val="es-MX" w:eastAsia="en-US"/>
        </w:rPr>
        <w:t>”, ratificando que no hay registro de falta injustificada correspondiente al 01 de enero de 2023 (evidencia contenida en el párrafo número 6).</w:t>
      </w:r>
    </w:p>
    <w:p w14:paraId="246B5182" w14:textId="77777777" w:rsidR="005B2B61" w:rsidRPr="00877E41" w:rsidRDefault="005B2B61" w:rsidP="00877E41">
      <w:pPr>
        <w:rPr>
          <w:rFonts w:asciiTheme="minorHAnsi" w:hAnsiTheme="minorHAnsi" w:cstheme="minorHAnsi"/>
          <w:b w:val="0"/>
          <w:bCs/>
          <w:sz w:val="20"/>
          <w:szCs w:val="20"/>
        </w:rPr>
      </w:pPr>
    </w:p>
    <w:p w14:paraId="20A287D9" w14:textId="385F9A57" w:rsidR="00877E41" w:rsidRPr="00EF36A2" w:rsidRDefault="003E78E6"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5B2B61">
        <w:rPr>
          <w:rFonts w:cs="Arial"/>
          <w:b w:val="0"/>
          <w:bCs/>
          <w:w w:val="100"/>
          <w:sz w:val="20"/>
          <w:szCs w:val="20"/>
          <w:lang w:val="es-MX" w:eastAsia="en-US"/>
        </w:rPr>
        <w:t xml:space="preserve">En relación con lo antes expuesto, al realizar un </w:t>
      </w:r>
      <w:r w:rsidR="005B31C9" w:rsidRPr="005B2B61">
        <w:rPr>
          <w:rFonts w:cs="Arial"/>
          <w:b w:val="0"/>
          <w:bCs/>
          <w:w w:val="100"/>
          <w:sz w:val="20"/>
          <w:szCs w:val="20"/>
        </w:rPr>
        <w:t xml:space="preserve">análisis </w:t>
      </w:r>
      <w:r w:rsidR="005B2B61">
        <w:rPr>
          <w:rFonts w:cs="Arial"/>
          <w:b w:val="0"/>
          <w:bCs/>
          <w:w w:val="100"/>
          <w:sz w:val="20"/>
          <w:szCs w:val="20"/>
        </w:rPr>
        <w:t>de las evidencias que integran el expediente</w:t>
      </w:r>
      <w:r w:rsidR="00586ED4">
        <w:rPr>
          <w:rFonts w:cs="Arial"/>
          <w:b w:val="0"/>
          <w:bCs/>
          <w:w w:val="100"/>
          <w:sz w:val="20"/>
          <w:szCs w:val="20"/>
        </w:rPr>
        <w:t xml:space="preserve">, se desprende que la autoridad señalada como responsable indicó que el referido descuento se realizó con motivo de una falta cometida por </w:t>
      </w:r>
      <w:r w:rsidR="00ED3247">
        <w:rPr>
          <w:rFonts w:cs="Arial"/>
          <w:b w:val="0"/>
          <w:bCs/>
          <w:i/>
          <w:iCs/>
          <w:w w:val="100"/>
          <w:sz w:val="20"/>
          <w:szCs w:val="20"/>
        </w:rPr>
        <w:t>Ag1</w:t>
      </w:r>
      <w:r w:rsidR="00586ED4">
        <w:rPr>
          <w:rFonts w:cs="Arial"/>
          <w:b w:val="0"/>
          <w:bCs/>
          <w:w w:val="100"/>
          <w:sz w:val="20"/>
          <w:szCs w:val="20"/>
        </w:rPr>
        <w:t xml:space="preserve"> en el mes de noviembre de 2022 y que se reflejó hasta</w:t>
      </w:r>
      <w:r w:rsidR="003F632D">
        <w:rPr>
          <w:rFonts w:cs="Arial"/>
          <w:b w:val="0"/>
          <w:bCs/>
          <w:w w:val="100"/>
          <w:sz w:val="20"/>
          <w:szCs w:val="20"/>
        </w:rPr>
        <w:t xml:space="preserve"> el mes de</w:t>
      </w:r>
      <w:r w:rsidR="00586ED4">
        <w:rPr>
          <w:rFonts w:cs="Arial"/>
          <w:b w:val="0"/>
          <w:bCs/>
          <w:w w:val="100"/>
          <w:sz w:val="20"/>
          <w:szCs w:val="20"/>
        </w:rPr>
        <w:t xml:space="preserve"> </w:t>
      </w:r>
      <w:r w:rsidR="006C54A5">
        <w:rPr>
          <w:rFonts w:cs="Arial"/>
          <w:b w:val="0"/>
          <w:bCs/>
          <w:w w:val="100"/>
          <w:sz w:val="20"/>
          <w:szCs w:val="20"/>
        </w:rPr>
        <w:t>febrero</w:t>
      </w:r>
      <w:r w:rsidR="00586ED4">
        <w:rPr>
          <w:rFonts w:cs="Arial"/>
          <w:b w:val="0"/>
          <w:bCs/>
          <w:w w:val="100"/>
          <w:sz w:val="20"/>
          <w:szCs w:val="20"/>
        </w:rPr>
        <w:t xml:space="preserve"> del 2023</w:t>
      </w:r>
      <w:r w:rsidR="00383019">
        <w:rPr>
          <w:rFonts w:cs="Arial"/>
          <w:b w:val="0"/>
          <w:bCs/>
          <w:w w:val="100"/>
          <w:sz w:val="20"/>
          <w:szCs w:val="20"/>
        </w:rPr>
        <w:t>;</w:t>
      </w:r>
      <w:r w:rsidR="00586ED4">
        <w:rPr>
          <w:rFonts w:cs="Arial"/>
          <w:b w:val="0"/>
          <w:bCs/>
          <w:w w:val="100"/>
          <w:sz w:val="20"/>
          <w:szCs w:val="20"/>
        </w:rPr>
        <w:t xml:space="preserve"> sin embargo, </w:t>
      </w:r>
      <w:r w:rsidR="00383019">
        <w:rPr>
          <w:rFonts w:cs="Arial"/>
          <w:b w:val="0"/>
          <w:bCs/>
          <w:w w:val="100"/>
          <w:sz w:val="20"/>
          <w:szCs w:val="20"/>
        </w:rPr>
        <w:t>quien esto resuelve, advierte que</w:t>
      </w:r>
      <w:r w:rsidR="00586ED4">
        <w:rPr>
          <w:rFonts w:cs="Arial"/>
          <w:b w:val="0"/>
          <w:bCs/>
          <w:w w:val="100"/>
          <w:sz w:val="20"/>
          <w:szCs w:val="20"/>
        </w:rPr>
        <w:t xml:space="preserve"> el personal del </w:t>
      </w:r>
      <w:r w:rsidR="00586ED4" w:rsidRPr="00586ED4">
        <w:rPr>
          <w:rFonts w:cs="Arial"/>
          <w:b w:val="0"/>
          <w:bCs/>
          <w:i/>
          <w:iCs/>
          <w:w w:val="100"/>
          <w:sz w:val="20"/>
          <w:szCs w:val="20"/>
        </w:rPr>
        <w:t>HG Acuña</w:t>
      </w:r>
      <w:r w:rsidR="00586ED4">
        <w:rPr>
          <w:rFonts w:cs="Arial"/>
          <w:b w:val="0"/>
          <w:bCs/>
          <w:w w:val="100"/>
          <w:sz w:val="20"/>
          <w:szCs w:val="20"/>
        </w:rPr>
        <w:t xml:space="preserve"> y de la </w:t>
      </w:r>
      <w:r w:rsidR="00586ED4" w:rsidRPr="00586ED4">
        <w:rPr>
          <w:rFonts w:cs="Arial"/>
          <w:b w:val="0"/>
          <w:bCs/>
          <w:i/>
          <w:iCs/>
          <w:w w:val="100"/>
          <w:sz w:val="20"/>
          <w:szCs w:val="20"/>
        </w:rPr>
        <w:t xml:space="preserve">SS </w:t>
      </w:r>
      <w:r w:rsidR="00586ED4">
        <w:rPr>
          <w:rFonts w:cs="Arial"/>
          <w:b w:val="0"/>
          <w:bCs/>
          <w:w w:val="100"/>
          <w:sz w:val="20"/>
          <w:szCs w:val="20"/>
        </w:rPr>
        <w:t xml:space="preserve">fueron omisos en establecer la fundamentación y motivación pertinente que les facultara, en el caso concreto, realizar la mencionada acción en detrimento de la economía de la inconformante. Al respecto, resulta evidente que la medida </w:t>
      </w:r>
      <w:r w:rsidR="00383019">
        <w:rPr>
          <w:rFonts w:cs="Arial"/>
          <w:b w:val="0"/>
          <w:bCs/>
          <w:w w:val="100"/>
          <w:sz w:val="20"/>
          <w:szCs w:val="20"/>
        </w:rPr>
        <w:t xml:space="preserve">adoptada por el personal del </w:t>
      </w:r>
      <w:r w:rsidR="00383019" w:rsidRPr="00EF36A2">
        <w:rPr>
          <w:rFonts w:cs="Arial"/>
          <w:b w:val="0"/>
          <w:bCs/>
          <w:i/>
          <w:iCs/>
          <w:w w:val="100"/>
          <w:sz w:val="20"/>
          <w:szCs w:val="20"/>
        </w:rPr>
        <w:t>HG Acuña</w:t>
      </w:r>
      <w:r w:rsidR="00383019">
        <w:rPr>
          <w:rFonts w:cs="Arial"/>
          <w:b w:val="0"/>
          <w:bCs/>
          <w:w w:val="100"/>
          <w:sz w:val="20"/>
          <w:szCs w:val="20"/>
        </w:rPr>
        <w:t>, fue realizada sin la debida fundamentación y motivación</w:t>
      </w:r>
      <w:r w:rsidR="00EF36A2">
        <w:rPr>
          <w:rFonts w:cs="Arial"/>
          <w:b w:val="0"/>
          <w:bCs/>
          <w:w w:val="100"/>
          <w:sz w:val="20"/>
          <w:szCs w:val="20"/>
        </w:rPr>
        <w:t xml:space="preserve">, lo anterior atendiendo a los siguientes argumentos: </w:t>
      </w:r>
    </w:p>
    <w:p w14:paraId="4B47B74E" w14:textId="77777777" w:rsidR="00EF36A2" w:rsidRPr="00EF36A2" w:rsidRDefault="00EF36A2" w:rsidP="00EF36A2">
      <w:pPr>
        <w:pStyle w:val="Prrafodelista"/>
        <w:rPr>
          <w:rFonts w:cs="Arial"/>
          <w:b w:val="0"/>
          <w:bCs/>
          <w:w w:val="100"/>
          <w:sz w:val="20"/>
          <w:szCs w:val="20"/>
          <w:lang w:val="es-MX" w:eastAsia="en-US"/>
        </w:rPr>
      </w:pPr>
    </w:p>
    <w:p w14:paraId="1C521C59" w14:textId="0D569E57" w:rsidR="00E4505E" w:rsidRPr="00C66249" w:rsidRDefault="00AA798B" w:rsidP="00C6624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Primeramente</w:t>
      </w:r>
      <w:r w:rsidR="00EF36A2">
        <w:rPr>
          <w:rFonts w:cs="Arial"/>
          <w:b w:val="0"/>
          <w:bCs/>
          <w:w w:val="100"/>
          <w:sz w:val="20"/>
          <w:szCs w:val="20"/>
          <w:lang w:val="es-MX" w:eastAsia="en-US"/>
        </w:rPr>
        <w:t xml:space="preserve">, </w:t>
      </w:r>
      <w:r w:rsidR="00EF36A2" w:rsidRPr="00E4505E">
        <w:rPr>
          <w:rFonts w:cs="Arial"/>
          <w:b w:val="0"/>
          <w:bCs/>
          <w:w w:val="100"/>
          <w:sz w:val="20"/>
          <w:szCs w:val="20"/>
          <w:lang w:val="es-MX" w:eastAsia="en-US"/>
        </w:rPr>
        <w:t>dentro de las constancias que obran integradas al presente expediente, se desprende que</w:t>
      </w:r>
      <w:r w:rsidR="002D702A" w:rsidRPr="00E4505E">
        <w:rPr>
          <w:rFonts w:cs="Arial"/>
          <w:b w:val="0"/>
          <w:bCs/>
          <w:w w:val="100"/>
          <w:sz w:val="20"/>
          <w:szCs w:val="20"/>
          <w:lang w:val="es-MX" w:eastAsia="en-US"/>
        </w:rPr>
        <w:t>,</w:t>
      </w:r>
      <w:r w:rsidR="00EF36A2" w:rsidRPr="00E4505E">
        <w:rPr>
          <w:rFonts w:cs="Arial"/>
          <w:b w:val="0"/>
          <w:bCs/>
          <w:w w:val="100"/>
          <w:sz w:val="20"/>
          <w:szCs w:val="20"/>
          <w:lang w:val="es-MX" w:eastAsia="en-US"/>
        </w:rPr>
        <w:t xml:space="preserve"> en la inconformidad presentada, la parte quejosa indicó que </w:t>
      </w:r>
      <w:r w:rsidR="002D702A" w:rsidRPr="00E4505E">
        <w:rPr>
          <w:rFonts w:cs="Arial"/>
          <w:b w:val="0"/>
          <w:bCs/>
          <w:w w:val="100"/>
          <w:sz w:val="20"/>
          <w:szCs w:val="20"/>
          <w:lang w:val="es-MX" w:eastAsia="en-US"/>
        </w:rPr>
        <w:t xml:space="preserve">al percatarse del descuento realizado en su nómina tuvo acercamiento con el Jefe de Recursos Humanos y con la Secretaria General del Sindicato de la Sección 87, quienes le indicaron que en el mes de febrero o marzo se iba a subsanar la mencionada deducción; no obstante, tal acción no se realizó y recibió como respuesta que el </w:t>
      </w:r>
      <w:r w:rsidR="002D702A" w:rsidRPr="00724AF6">
        <w:rPr>
          <w:rFonts w:cs="Arial"/>
          <w:b w:val="0"/>
          <w:bCs/>
          <w:w w:val="100"/>
          <w:sz w:val="20"/>
          <w:szCs w:val="20"/>
          <w:lang w:val="es-MX" w:eastAsia="en-US"/>
        </w:rPr>
        <w:t xml:space="preserve">Doctor </w:t>
      </w:r>
      <w:r w:rsidR="00A5660A" w:rsidRPr="00724AF6">
        <w:rPr>
          <w:rFonts w:cs="Arial"/>
          <w:b w:val="0"/>
          <w:bCs/>
          <w:w w:val="100"/>
          <w:sz w:val="20"/>
          <w:szCs w:val="20"/>
          <w:lang w:val="es-MX" w:eastAsia="en-US"/>
        </w:rPr>
        <w:t>A1</w:t>
      </w:r>
      <w:r w:rsidR="00724AF6">
        <w:rPr>
          <w:rFonts w:cs="Arial"/>
          <w:b w:val="0"/>
          <w:bCs/>
          <w:w w:val="100"/>
          <w:sz w:val="20"/>
          <w:szCs w:val="20"/>
          <w:lang w:val="es-MX" w:eastAsia="en-US"/>
        </w:rPr>
        <w:t xml:space="preserve"> </w:t>
      </w:r>
      <w:r w:rsidR="002D702A" w:rsidRPr="00724AF6">
        <w:rPr>
          <w:rFonts w:cs="Arial"/>
          <w:b w:val="0"/>
          <w:bCs/>
          <w:w w:val="100"/>
          <w:sz w:val="20"/>
          <w:szCs w:val="20"/>
          <w:lang w:val="es-MX" w:eastAsia="en-US"/>
        </w:rPr>
        <w:t>era</w:t>
      </w:r>
      <w:r w:rsidR="002D702A" w:rsidRPr="00E4505E">
        <w:rPr>
          <w:rFonts w:cs="Arial"/>
          <w:b w:val="0"/>
          <w:bCs/>
          <w:w w:val="100"/>
          <w:sz w:val="20"/>
          <w:szCs w:val="20"/>
          <w:lang w:val="es-MX" w:eastAsia="en-US"/>
        </w:rPr>
        <w:t xml:space="preserve"> quien había solicitado la aplicación de la falta y se negaba a firmar la justificación (evidencia contenida en el párrafo número 5). </w:t>
      </w:r>
      <w:r w:rsidR="002D702A" w:rsidRPr="00C66249">
        <w:rPr>
          <w:rFonts w:cs="Arial"/>
          <w:b w:val="0"/>
          <w:bCs/>
          <w:w w:val="100"/>
          <w:sz w:val="20"/>
          <w:szCs w:val="20"/>
          <w:lang w:val="es-MX" w:eastAsia="en-US"/>
        </w:rPr>
        <w:t xml:space="preserve">De tal forma que, </w:t>
      </w:r>
      <w:r w:rsidR="00E4505E" w:rsidRPr="00C66249">
        <w:rPr>
          <w:rFonts w:cs="Arial"/>
          <w:b w:val="0"/>
          <w:bCs/>
          <w:w w:val="100"/>
          <w:sz w:val="20"/>
          <w:szCs w:val="20"/>
          <w:lang w:val="es-MX" w:eastAsia="en-US"/>
        </w:rPr>
        <w:t xml:space="preserve">la parte quejosa </w:t>
      </w:r>
      <w:r w:rsidR="00C66249">
        <w:rPr>
          <w:rFonts w:cs="Arial"/>
          <w:b w:val="0"/>
          <w:bCs/>
          <w:w w:val="100"/>
          <w:sz w:val="20"/>
          <w:szCs w:val="20"/>
          <w:lang w:val="es-MX" w:eastAsia="en-US"/>
        </w:rPr>
        <w:t xml:space="preserve">notificó inmediatamente la deducción de la percepción que le fuera establecida en el recibo de nómina correspondiente a la primera quincena de </w:t>
      </w:r>
      <w:r w:rsidR="006C54A5">
        <w:rPr>
          <w:rFonts w:cs="Arial"/>
          <w:b w:val="0"/>
          <w:bCs/>
          <w:w w:val="100"/>
          <w:sz w:val="20"/>
          <w:szCs w:val="20"/>
          <w:lang w:val="es-MX" w:eastAsia="en-US"/>
        </w:rPr>
        <w:t>febrero</w:t>
      </w:r>
      <w:r w:rsidR="00C66249">
        <w:rPr>
          <w:rFonts w:cs="Arial"/>
          <w:b w:val="0"/>
          <w:bCs/>
          <w:w w:val="100"/>
          <w:sz w:val="20"/>
          <w:szCs w:val="20"/>
          <w:lang w:val="es-MX" w:eastAsia="en-US"/>
        </w:rPr>
        <w:t xml:space="preserve"> de 2023, recibiendo como respuesta que esa acción sería subsanada. </w:t>
      </w:r>
    </w:p>
    <w:p w14:paraId="1E27A979" w14:textId="77777777" w:rsidR="002D702A" w:rsidRPr="002D702A" w:rsidRDefault="002D702A" w:rsidP="002D702A">
      <w:pPr>
        <w:pStyle w:val="Prrafodelista"/>
        <w:rPr>
          <w:rFonts w:cs="Arial"/>
          <w:b w:val="0"/>
          <w:bCs/>
          <w:w w:val="100"/>
          <w:sz w:val="20"/>
          <w:szCs w:val="20"/>
          <w:lang w:val="es-MX" w:eastAsia="en-US"/>
        </w:rPr>
      </w:pPr>
    </w:p>
    <w:p w14:paraId="7BB4344F" w14:textId="0821B1CA" w:rsidR="00EF36A2" w:rsidRDefault="00C66249" w:rsidP="00E4505E">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E4505E">
        <w:rPr>
          <w:rFonts w:cs="Arial"/>
          <w:b w:val="0"/>
          <w:bCs/>
          <w:w w:val="100"/>
          <w:sz w:val="20"/>
          <w:szCs w:val="20"/>
          <w:lang w:val="es-MX" w:eastAsia="en-US"/>
        </w:rPr>
        <w:lastRenderedPageBreak/>
        <w:t xml:space="preserve">Ante tales manifestaciones y derivado del cambio de </w:t>
      </w:r>
      <w:r>
        <w:rPr>
          <w:rFonts w:cs="Arial"/>
          <w:b w:val="0"/>
          <w:bCs/>
          <w:w w:val="100"/>
          <w:sz w:val="20"/>
          <w:szCs w:val="20"/>
          <w:lang w:val="es-MX" w:eastAsia="en-US"/>
        </w:rPr>
        <w:t>D</w:t>
      </w:r>
      <w:r w:rsidRPr="00E4505E">
        <w:rPr>
          <w:rFonts w:cs="Arial"/>
          <w:b w:val="0"/>
          <w:bCs/>
          <w:w w:val="100"/>
          <w:sz w:val="20"/>
          <w:szCs w:val="20"/>
          <w:lang w:val="es-MX" w:eastAsia="en-US"/>
        </w:rPr>
        <w:t xml:space="preserve">irector del </w:t>
      </w:r>
      <w:r w:rsidRPr="00E4505E">
        <w:rPr>
          <w:rFonts w:cs="Arial"/>
          <w:b w:val="0"/>
          <w:bCs/>
          <w:i/>
          <w:iCs/>
          <w:w w:val="100"/>
          <w:sz w:val="20"/>
          <w:szCs w:val="20"/>
          <w:lang w:val="es-MX" w:eastAsia="en-US"/>
        </w:rPr>
        <w:t>HG Acuña</w:t>
      </w:r>
      <w:r w:rsidRPr="00E4505E">
        <w:rPr>
          <w:rFonts w:cs="Arial"/>
          <w:b w:val="0"/>
          <w:bCs/>
          <w:w w:val="100"/>
          <w:sz w:val="20"/>
          <w:szCs w:val="20"/>
          <w:lang w:val="es-MX" w:eastAsia="en-US"/>
        </w:rPr>
        <w:t xml:space="preserve">, </w:t>
      </w:r>
      <w:r>
        <w:rPr>
          <w:rFonts w:cs="Arial"/>
          <w:b w:val="0"/>
          <w:bCs/>
          <w:w w:val="100"/>
          <w:sz w:val="20"/>
          <w:szCs w:val="20"/>
          <w:lang w:val="es-MX" w:eastAsia="en-US"/>
        </w:rPr>
        <w:t xml:space="preserve">la parte quejosa </w:t>
      </w:r>
      <w:r w:rsidRPr="00E4505E">
        <w:rPr>
          <w:rFonts w:cs="Arial"/>
          <w:b w:val="0"/>
          <w:bCs/>
          <w:w w:val="100"/>
          <w:sz w:val="20"/>
          <w:szCs w:val="20"/>
          <w:lang w:val="es-MX" w:eastAsia="en-US"/>
        </w:rPr>
        <w:t>optó por presentar un escrito a efecto de encontrar una solución a su inconformidad, recibiendo como respuesta que no contaba con inasistencias injustificadas reportadas a su nombre durante el periodo comprendido del 01 de enero al 15 de maro de 2023 (evidencias contenidas en los párrafos números 5.1, 5.4).</w:t>
      </w:r>
      <w:r>
        <w:rPr>
          <w:rFonts w:cs="Arial"/>
          <w:b w:val="0"/>
          <w:bCs/>
          <w:w w:val="100"/>
          <w:sz w:val="20"/>
          <w:szCs w:val="20"/>
          <w:lang w:val="es-MX" w:eastAsia="en-US"/>
        </w:rPr>
        <w:t xml:space="preserve"> </w:t>
      </w:r>
      <w:r w:rsidR="00E4505E">
        <w:rPr>
          <w:rFonts w:cs="Arial"/>
          <w:b w:val="0"/>
          <w:bCs/>
          <w:w w:val="100"/>
          <w:sz w:val="20"/>
          <w:szCs w:val="20"/>
          <w:lang w:val="es-MX" w:eastAsia="en-US"/>
        </w:rPr>
        <w:t xml:space="preserve">En ese sentido, resulta evidente que </w:t>
      </w:r>
      <w:r w:rsidR="00ED3247">
        <w:rPr>
          <w:rFonts w:cs="Arial"/>
          <w:b w:val="0"/>
          <w:bCs/>
          <w:i/>
          <w:iCs/>
          <w:w w:val="100"/>
          <w:sz w:val="20"/>
          <w:szCs w:val="20"/>
          <w:lang w:val="es-MX" w:eastAsia="en-US"/>
        </w:rPr>
        <w:t>Ag1</w:t>
      </w:r>
      <w:r w:rsidR="00E4505E">
        <w:rPr>
          <w:rFonts w:cs="Arial"/>
          <w:b w:val="0"/>
          <w:bCs/>
          <w:w w:val="100"/>
          <w:sz w:val="20"/>
          <w:szCs w:val="20"/>
          <w:lang w:val="es-MX" w:eastAsia="en-US"/>
        </w:rPr>
        <w:t xml:space="preserve"> activó los mecanismos administrativos internos para inconformarse respecto a la deducción que le fuera impuesta en su recibo de nómi</w:t>
      </w:r>
      <w:r>
        <w:rPr>
          <w:rFonts w:cs="Arial"/>
          <w:b w:val="0"/>
          <w:bCs/>
          <w:w w:val="100"/>
          <w:sz w:val="20"/>
          <w:szCs w:val="20"/>
          <w:lang w:val="es-MX" w:eastAsia="en-US"/>
        </w:rPr>
        <w:t>n</w:t>
      </w:r>
      <w:r w:rsidR="00E4505E">
        <w:rPr>
          <w:rFonts w:cs="Arial"/>
          <w:b w:val="0"/>
          <w:bCs/>
          <w:w w:val="100"/>
          <w:sz w:val="20"/>
          <w:szCs w:val="20"/>
          <w:lang w:val="es-MX" w:eastAsia="en-US"/>
        </w:rPr>
        <w:t xml:space="preserve">a y que el </w:t>
      </w:r>
      <w:r>
        <w:rPr>
          <w:rFonts w:cs="Arial"/>
          <w:b w:val="0"/>
          <w:bCs/>
          <w:w w:val="100"/>
          <w:sz w:val="20"/>
          <w:szCs w:val="20"/>
          <w:lang w:val="es-MX" w:eastAsia="en-US"/>
        </w:rPr>
        <w:t xml:space="preserve">Director del </w:t>
      </w:r>
      <w:r w:rsidR="00E4505E" w:rsidRPr="00C66249">
        <w:rPr>
          <w:rFonts w:cs="Arial"/>
          <w:b w:val="0"/>
          <w:bCs/>
          <w:i/>
          <w:iCs/>
          <w:w w:val="100"/>
          <w:sz w:val="20"/>
          <w:szCs w:val="20"/>
          <w:lang w:val="es-MX" w:eastAsia="en-US"/>
        </w:rPr>
        <w:t>HG Acuña</w:t>
      </w:r>
      <w:r w:rsidR="00E4505E">
        <w:rPr>
          <w:rFonts w:cs="Arial"/>
          <w:b w:val="0"/>
          <w:bCs/>
          <w:w w:val="100"/>
          <w:sz w:val="20"/>
          <w:szCs w:val="20"/>
          <w:lang w:val="es-MX" w:eastAsia="en-US"/>
        </w:rPr>
        <w:t xml:space="preserve"> admitió que dentro del término en que le fuera impuesto el mencionado descuento, la inconformante no contaba con faltas injustificadas.</w:t>
      </w:r>
    </w:p>
    <w:p w14:paraId="290F6F1E" w14:textId="77777777" w:rsidR="00E4505E" w:rsidRPr="00E4505E" w:rsidRDefault="00E4505E" w:rsidP="00E4505E">
      <w:pPr>
        <w:pStyle w:val="Prrafodelista"/>
        <w:rPr>
          <w:rFonts w:cs="Arial"/>
          <w:b w:val="0"/>
          <w:bCs/>
          <w:w w:val="100"/>
          <w:sz w:val="20"/>
          <w:szCs w:val="20"/>
          <w:lang w:val="es-MX" w:eastAsia="en-US"/>
        </w:rPr>
      </w:pPr>
    </w:p>
    <w:p w14:paraId="723CFB89" w14:textId="3DC9AF5D" w:rsidR="004E27C6" w:rsidRDefault="00E4505E" w:rsidP="0038161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No pasa desapercibido que, el personal del área jurídica de la Secretaría de Salud (SS) indicó que la deducción se realizó por una falta injustificada en que incurrió la parte quejosa en el mes de noviembre de 2022, sin embargo, quien esto analiza advierte que </w:t>
      </w:r>
      <w:r w:rsidR="004E27C6">
        <w:rPr>
          <w:rFonts w:cs="Arial"/>
          <w:b w:val="0"/>
          <w:bCs/>
          <w:w w:val="100"/>
          <w:sz w:val="20"/>
          <w:szCs w:val="20"/>
          <w:lang w:val="es-MX" w:eastAsia="en-US"/>
        </w:rPr>
        <w:t xml:space="preserve">el personal del Departamento de Recursos Humanos </w:t>
      </w:r>
      <w:r w:rsidR="004E27C6" w:rsidRPr="007455B8">
        <w:rPr>
          <w:rFonts w:cs="Arial"/>
          <w:b w:val="0"/>
          <w:bCs/>
          <w:w w:val="100"/>
          <w:sz w:val="20"/>
          <w:szCs w:val="20"/>
          <w:lang w:val="es-MX" w:eastAsia="en-US"/>
        </w:rPr>
        <w:t xml:space="preserve">del </w:t>
      </w:r>
      <w:r w:rsidR="004E27C6" w:rsidRPr="007455B8">
        <w:rPr>
          <w:rFonts w:cs="Arial"/>
          <w:b w:val="0"/>
          <w:bCs/>
          <w:i/>
          <w:iCs/>
          <w:w w:val="100"/>
          <w:sz w:val="20"/>
          <w:szCs w:val="20"/>
          <w:lang w:val="es-MX" w:eastAsia="en-US"/>
        </w:rPr>
        <w:t>HG Acuña</w:t>
      </w:r>
      <w:r w:rsidR="004E27C6" w:rsidRPr="007455B8">
        <w:rPr>
          <w:rFonts w:cs="Arial"/>
          <w:b w:val="0"/>
          <w:bCs/>
          <w:w w:val="100"/>
          <w:sz w:val="20"/>
          <w:szCs w:val="20"/>
          <w:lang w:val="es-MX" w:eastAsia="en-US"/>
        </w:rPr>
        <w:t xml:space="preserve"> realizó la deducción de un día de salario a la parte quejosa,</w:t>
      </w:r>
      <w:r w:rsidR="004E27C6">
        <w:rPr>
          <w:rFonts w:cs="Arial"/>
          <w:b w:val="0"/>
          <w:bCs/>
          <w:w w:val="100"/>
          <w:sz w:val="20"/>
          <w:szCs w:val="20"/>
          <w:lang w:val="es-MX" w:eastAsia="en-US"/>
        </w:rPr>
        <w:t xml:space="preserve"> en contravención de lo establecido por la legislación vigente en la materia, toda vez que, el descuento no se generó conforme a los supuestos señalados en el artículo 38 de la Ley Federal de los Trabajadores al Servicio del Estado y por lo tanto, la medida disciplinaria fue impuesta sin llevar a cabo un procedimiento administrativo que legitimara la mencionada acción, por lo que se le dejó a la parte quejosa en un estado de indefensión</w:t>
      </w:r>
      <w:r w:rsidR="00A2453B">
        <w:rPr>
          <w:rFonts w:cs="Arial"/>
          <w:b w:val="0"/>
          <w:bCs/>
          <w:w w:val="100"/>
          <w:sz w:val="20"/>
          <w:szCs w:val="20"/>
          <w:lang w:val="es-MX" w:eastAsia="en-US"/>
        </w:rPr>
        <w:t xml:space="preserve"> y se transgredió </w:t>
      </w:r>
      <w:r w:rsidR="003F632D">
        <w:rPr>
          <w:rFonts w:cs="Arial"/>
          <w:b w:val="0"/>
          <w:bCs/>
          <w:w w:val="100"/>
          <w:sz w:val="20"/>
          <w:szCs w:val="20"/>
          <w:lang w:val="es-MX" w:eastAsia="en-US"/>
        </w:rPr>
        <w:t xml:space="preserve">un principio básico para </w:t>
      </w:r>
      <w:r w:rsidR="00A2453B">
        <w:rPr>
          <w:rFonts w:cs="Arial"/>
          <w:b w:val="0"/>
          <w:bCs/>
          <w:w w:val="100"/>
          <w:sz w:val="20"/>
          <w:szCs w:val="20"/>
          <w:lang w:val="es-MX" w:eastAsia="en-US"/>
        </w:rPr>
        <w:t xml:space="preserve">la emisión de </w:t>
      </w:r>
      <w:r w:rsidR="003F632D">
        <w:rPr>
          <w:rFonts w:cs="Arial"/>
          <w:b w:val="0"/>
          <w:bCs/>
          <w:w w:val="100"/>
          <w:sz w:val="20"/>
          <w:szCs w:val="20"/>
          <w:lang w:val="es-MX" w:eastAsia="en-US"/>
        </w:rPr>
        <w:t>sanciones o medidas administrativas disciplinarias que consiste en respetar las formalidades requeridas en todos los procedimientos</w:t>
      </w:r>
      <w:r w:rsidR="00A2453B">
        <w:rPr>
          <w:rFonts w:cs="Arial"/>
          <w:b w:val="0"/>
          <w:bCs/>
          <w:w w:val="100"/>
          <w:sz w:val="20"/>
          <w:szCs w:val="20"/>
          <w:lang w:val="es-MX" w:eastAsia="en-US"/>
        </w:rPr>
        <w:t>, lo que en el presente caso no aconteció puesto que no se le otorgó a</w:t>
      </w:r>
      <w:r w:rsidR="003F632D">
        <w:rPr>
          <w:rFonts w:cs="Arial"/>
          <w:b w:val="0"/>
          <w:bCs/>
          <w:w w:val="100"/>
          <w:sz w:val="20"/>
          <w:szCs w:val="20"/>
          <w:lang w:val="es-MX" w:eastAsia="en-US"/>
        </w:rPr>
        <w:t xml:space="preserve"> la parte </w:t>
      </w:r>
      <w:r w:rsidR="00A2453B">
        <w:rPr>
          <w:rFonts w:cs="Arial"/>
          <w:b w:val="0"/>
          <w:bCs/>
          <w:w w:val="100"/>
          <w:sz w:val="20"/>
          <w:szCs w:val="20"/>
          <w:lang w:val="es-MX" w:eastAsia="en-US"/>
        </w:rPr>
        <w:t>quejosa la oportunidad de defenderse.</w:t>
      </w:r>
    </w:p>
    <w:p w14:paraId="16320736" w14:textId="77777777" w:rsidR="004E27C6" w:rsidRPr="004E27C6" w:rsidRDefault="004E27C6" w:rsidP="004E27C6">
      <w:pPr>
        <w:pStyle w:val="Prrafodelista"/>
        <w:rPr>
          <w:rFonts w:cs="Arial"/>
          <w:b w:val="0"/>
          <w:bCs/>
          <w:w w:val="100"/>
          <w:sz w:val="20"/>
          <w:szCs w:val="20"/>
          <w:lang w:val="es-MX" w:eastAsia="en-US"/>
        </w:rPr>
      </w:pPr>
    </w:p>
    <w:p w14:paraId="583F7C4E" w14:textId="2EBCCCFF" w:rsidR="00124FB4" w:rsidRPr="00305BF3" w:rsidRDefault="004E27C6" w:rsidP="00AC2A33">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Ahora bien, quien esto resuelve, advierte que el artículo 113 de la Ley Federal de los Trabajadores al Servicio del Estado dispone que en prescriben en 04 meses la facultad de los funcionarios para suspender, cesar o disciplinar a sus trabajadores, contado el término desde que sean conocidas las causas. No obstante, la mencionada deducción al salario de la parte quejosa, se impuso sin que existiera un procedimiento administrativo </w:t>
      </w:r>
      <w:r w:rsidR="00127DF1">
        <w:rPr>
          <w:rFonts w:cs="Arial"/>
          <w:b w:val="0"/>
          <w:bCs/>
          <w:w w:val="100"/>
          <w:sz w:val="20"/>
          <w:szCs w:val="20"/>
          <w:lang w:val="es-MX" w:eastAsia="en-US"/>
        </w:rPr>
        <w:t xml:space="preserve">disciplinario </w:t>
      </w:r>
      <w:r>
        <w:rPr>
          <w:rFonts w:cs="Arial"/>
          <w:b w:val="0"/>
          <w:bCs/>
          <w:w w:val="100"/>
          <w:sz w:val="20"/>
          <w:szCs w:val="20"/>
          <w:lang w:val="es-MX" w:eastAsia="en-US"/>
        </w:rPr>
        <w:t xml:space="preserve">que le permitiera presentar las evidencias que considerara pertinentes para ejercer su </w:t>
      </w:r>
      <w:r w:rsidR="00127DF1">
        <w:rPr>
          <w:rFonts w:cs="Arial"/>
          <w:b w:val="0"/>
          <w:bCs/>
          <w:w w:val="100"/>
          <w:sz w:val="20"/>
          <w:szCs w:val="20"/>
          <w:lang w:val="es-MX" w:eastAsia="en-US"/>
        </w:rPr>
        <w:t>derecho de defensa conforme al debido proceso</w:t>
      </w:r>
      <w:r w:rsidR="00AC2A33">
        <w:rPr>
          <w:rFonts w:cs="Arial"/>
          <w:b w:val="0"/>
          <w:bCs/>
          <w:w w:val="100"/>
          <w:sz w:val="20"/>
          <w:szCs w:val="20"/>
          <w:lang w:val="es-MX" w:eastAsia="en-US"/>
        </w:rPr>
        <w:t xml:space="preserve"> </w:t>
      </w:r>
      <w:r w:rsidRPr="00AC2A33">
        <w:rPr>
          <w:rFonts w:cs="Arial"/>
          <w:b w:val="0"/>
          <w:bCs/>
          <w:w w:val="100"/>
          <w:sz w:val="20"/>
          <w:szCs w:val="20"/>
          <w:lang w:val="es-MX" w:eastAsia="en-US"/>
        </w:rPr>
        <w:t xml:space="preserve">y, por lo tanto, </w:t>
      </w:r>
      <w:r w:rsidR="00AC2A33">
        <w:rPr>
          <w:rFonts w:cs="Arial"/>
          <w:b w:val="0"/>
          <w:bCs/>
          <w:w w:val="100"/>
          <w:sz w:val="20"/>
          <w:szCs w:val="20"/>
          <w:lang w:val="es-MX" w:eastAsia="en-US"/>
        </w:rPr>
        <w:t xml:space="preserve">la implementación de esa medida de sanción (deducción de salario) </w:t>
      </w:r>
      <w:r w:rsidRPr="00AC2A33">
        <w:rPr>
          <w:rFonts w:cs="Arial"/>
          <w:b w:val="0"/>
          <w:bCs/>
          <w:w w:val="100"/>
          <w:sz w:val="20"/>
          <w:szCs w:val="20"/>
          <w:lang w:val="es-MX" w:eastAsia="en-US"/>
        </w:rPr>
        <w:t>resulta a todas luces ilegal, atendiendo a que no ajustaron su actuar a los principios de legalidad, eficiencia, profesionalidad y honestidad que deben regir su función como servidores públicos.</w:t>
      </w:r>
    </w:p>
    <w:p w14:paraId="5697ED92" w14:textId="77777777" w:rsidR="00AC2A33" w:rsidRPr="00AC2A33" w:rsidRDefault="00AC2A33" w:rsidP="00AC2A33">
      <w:pPr>
        <w:rPr>
          <w:rFonts w:cs="Arial"/>
          <w:b w:val="0"/>
          <w:bCs/>
          <w:sz w:val="20"/>
          <w:szCs w:val="20"/>
        </w:rPr>
      </w:pPr>
    </w:p>
    <w:p w14:paraId="6529E546" w14:textId="24BEF401" w:rsidR="00904497" w:rsidRPr="000E79E9" w:rsidRDefault="00124FB4" w:rsidP="000E79E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Bajo esa tesitura, recordemos que</w:t>
      </w:r>
      <w:r w:rsidR="00904497">
        <w:rPr>
          <w:rFonts w:cs="Arial"/>
          <w:b w:val="0"/>
          <w:bCs/>
          <w:w w:val="100"/>
          <w:sz w:val="20"/>
          <w:szCs w:val="20"/>
          <w:lang w:val="es-MX" w:eastAsia="en-US"/>
        </w:rPr>
        <w:t>,</w:t>
      </w:r>
      <w:r>
        <w:rPr>
          <w:rFonts w:cs="Arial"/>
          <w:b w:val="0"/>
          <w:bCs/>
          <w:w w:val="100"/>
          <w:sz w:val="20"/>
          <w:szCs w:val="20"/>
          <w:lang w:val="es-MX" w:eastAsia="en-US"/>
        </w:rPr>
        <w:t xml:space="preserve"> para cumplir con la obligación de fundar y motivar</w:t>
      </w:r>
      <w:r w:rsidRPr="00124FB4">
        <w:rPr>
          <w:rFonts w:cs="Arial"/>
          <w:b w:val="0"/>
          <w:bCs/>
          <w:w w:val="100"/>
          <w:sz w:val="20"/>
          <w:szCs w:val="20"/>
          <w:lang w:val="es-MX" w:eastAsia="en-US"/>
        </w:rPr>
        <w:t>, la autoridad deberá expresar con precisión el precepto legal aplicable al caso y, señalar con precisión, las circunstancias especiales, razones particulares o causas inmediatas que se hayan tenido en consideración para la emisión del acto</w:t>
      </w:r>
      <w:r w:rsidR="002B11D1">
        <w:rPr>
          <w:rFonts w:cs="Arial"/>
          <w:b w:val="0"/>
          <w:bCs/>
          <w:w w:val="100"/>
          <w:sz w:val="20"/>
          <w:szCs w:val="20"/>
          <w:lang w:val="es-MX" w:eastAsia="en-US"/>
        </w:rPr>
        <w:t>. Por lo que</w:t>
      </w:r>
      <w:r w:rsidR="00881A61">
        <w:rPr>
          <w:rFonts w:cs="Arial"/>
          <w:b w:val="0"/>
          <w:bCs/>
          <w:w w:val="100"/>
          <w:sz w:val="20"/>
          <w:szCs w:val="20"/>
          <w:lang w:val="es-MX" w:eastAsia="en-US"/>
        </w:rPr>
        <w:t>,</w:t>
      </w:r>
      <w:r w:rsidR="002B11D1">
        <w:rPr>
          <w:rFonts w:cs="Arial"/>
          <w:b w:val="0"/>
          <w:bCs/>
          <w:w w:val="100"/>
          <w:sz w:val="20"/>
          <w:szCs w:val="20"/>
          <w:lang w:val="es-MX" w:eastAsia="en-US"/>
        </w:rPr>
        <w:t xml:space="preserve"> para cumplir con esa encomienda, es necesario que exista a</w:t>
      </w:r>
      <w:r w:rsidRPr="00124FB4">
        <w:rPr>
          <w:rFonts w:cs="Arial"/>
          <w:b w:val="0"/>
          <w:bCs/>
          <w:w w:val="100"/>
          <w:sz w:val="20"/>
          <w:szCs w:val="20"/>
          <w:lang w:val="es-MX" w:eastAsia="en-US"/>
        </w:rPr>
        <w:t>decuación entre los motivos aducidos y las normas aplicables, es decir, que en el caso concreto se configuren las hipótesis normativas.</w:t>
      </w:r>
    </w:p>
    <w:p w14:paraId="3E549347" w14:textId="7D595F65" w:rsidR="00904497" w:rsidRPr="0038161F" w:rsidRDefault="00904497" w:rsidP="0038161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2B11D1">
        <w:rPr>
          <w:rFonts w:cs="Arial"/>
          <w:b w:val="0"/>
          <w:bCs/>
          <w:w w:val="100"/>
          <w:sz w:val="20"/>
          <w:szCs w:val="20"/>
          <w:lang w:val="es-MX" w:eastAsia="en-US"/>
        </w:rPr>
        <w:lastRenderedPageBreak/>
        <w:t xml:space="preserve">En el presente caso, es evidente que los servidores públicos del </w:t>
      </w:r>
      <w:r w:rsidR="0038161F">
        <w:rPr>
          <w:rFonts w:cs="Arial"/>
          <w:b w:val="0"/>
          <w:bCs/>
          <w:i/>
          <w:iCs/>
          <w:w w:val="100"/>
          <w:sz w:val="20"/>
          <w:szCs w:val="20"/>
          <w:lang w:val="es-MX" w:eastAsia="en-US"/>
        </w:rPr>
        <w:t xml:space="preserve">HG Acuña </w:t>
      </w:r>
      <w:r w:rsidR="0038161F">
        <w:rPr>
          <w:rFonts w:cs="Arial"/>
          <w:b w:val="0"/>
          <w:bCs/>
          <w:w w:val="100"/>
          <w:sz w:val="20"/>
          <w:szCs w:val="20"/>
          <w:lang w:val="es-MX" w:eastAsia="en-US"/>
        </w:rPr>
        <w:t xml:space="preserve">y de la </w:t>
      </w:r>
      <w:r w:rsidR="0038161F">
        <w:rPr>
          <w:rFonts w:cs="Arial"/>
          <w:b w:val="0"/>
          <w:bCs/>
          <w:i/>
          <w:iCs/>
          <w:w w:val="100"/>
          <w:sz w:val="20"/>
          <w:szCs w:val="20"/>
          <w:lang w:val="es-MX" w:eastAsia="en-US"/>
        </w:rPr>
        <w:t>SS</w:t>
      </w:r>
      <w:r w:rsidRPr="002B11D1">
        <w:rPr>
          <w:rFonts w:cs="Arial"/>
          <w:b w:val="0"/>
          <w:bCs/>
          <w:w w:val="100"/>
          <w:sz w:val="20"/>
          <w:szCs w:val="20"/>
          <w:lang w:val="es-MX" w:eastAsia="en-US"/>
        </w:rPr>
        <w:t xml:space="preserve">, omitieron fundar y motivar debidamente, conforme a </w:t>
      </w:r>
      <w:r w:rsidR="00AA798B">
        <w:rPr>
          <w:rFonts w:cs="Arial"/>
          <w:b w:val="0"/>
          <w:bCs/>
          <w:w w:val="100"/>
          <w:sz w:val="20"/>
          <w:szCs w:val="20"/>
          <w:lang w:val="es-MX" w:eastAsia="en-US"/>
        </w:rPr>
        <w:t>la legislación vigente en la materia</w:t>
      </w:r>
      <w:r w:rsidRPr="002B11D1">
        <w:rPr>
          <w:rFonts w:cs="Arial"/>
          <w:b w:val="0"/>
          <w:bCs/>
          <w:w w:val="100"/>
          <w:sz w:val="20"/>
          <w:szCs w:val="20"/>
          <w:lang w:val="es-MX" w:eastAsia="en-US"/>
        </w:rPr>
        <w:t xml:space="preserve">, el acto de autoridad consistente </w:t>
      </w:r>
      <w:r w:rsidR="00AA798B">
        <w:rPr>
          <w:rFonts w:cs="Arial"/>
          <w:b w:val="0"/>
          <w:bCs/>
          <w:w w:val="100"/>
          <w:sz w:val="20"/>
          <w:szCs w:val="20"/>
          <w:lang w:val="es-MX" w:eastAsia="en-US"/>
        </w:rPr>
        <w:t xml:space="preserve">en </w:t>
      </w:r>
      <w:r w:rsidRPr="002B11D1">
        <w:rPr>
          <w:rFonts w:cs="Arial"/>
          <w:b w:val="0"/>
          <w:bCs/>
          <w:w w:val="100"/>
          <w:sz w:val="20"/>
          <w:szCs w:val="20"/>
          <w:lang w:val="es-MX" w:eastAsia="en-US"/>
        </w:rPr>
        <w:t xml:space="preserve">la </w:t>
      </w:r>
      <w:r w:rsidR="0038161F">
        <w:rPr>
          <w:rFonts w:cs="Arial"/>
          <w:b w:val="0"/>
          <w:bCs/>
          <w:w w:val="100"/>
          <w:sz w:val="20"/>
          <w:szCs w:val="20"/>
          <w:lang w:val="es-MX" w:eastAsia="en-US"/>
        </w:rPr>
        <w:t>deducción salarial impuesta a la parte quejosa, misma que no se le notificó oportunamente</w:t>
      </w:r>
      <w:r w:rsidR="00AA798B">
        <w:rPr>
          <w:rFonts w:cs="Arial"/>
          <w:b w:val="0"/>
          <w:bCs/>
          <w:w w:val="100"/>
          <w:sz w:val="20"/>
          <w:szCs w:val="20"/>
          <w:lang w:val="es-MX" w:eastAsia="en-US"/>
        </w:rPr>
        <w:t xml:space="preserve">, </w:t>
      </w:r>
      <w:r w:rsidR="0038161F">
        <w:rPr>
          <w:rFonts w:cs="Arial"/>
          <w:b w:val="0"/>
          <w:bCs/>
          <w:w w:val="100"/>
          <w:sz w:val="20"/>
          <w:szCs w:val="20"/>
          <w:lang w:val="es-MX" w:eastAsia="en-US"/>
        </w:rPr>
        <w:t xml:space="preserve">no obstante tener el deber legal de hacerlo, </w:t>
      </w:r>
      <w:r w:rsidR="0038161F" w:rsidRPr="0038161F">
        <w:rPr>
          <w:rFonts w:cs="Arial"/>
          <w:b w:val="0"/>
          <w:bCs/>
          <w:w w:val="100"/>
          <w:sz w:val="20"/>
          <w:szCs w:val="20"/>
          <w:lang w:val="es-MX" w:eastAsia="en-US"/>
        </w:rPr>
        <w:t>a efecto de que pudiera presentar la evidencia que le permitiera afrontar la sanción impuesta</w:t>
      </w:r>
      <w:r w:rsidR="0038161F">
        <w:rPr>
          <w:rFonts w:cs="Arial"/>
          <w:b w:val="0"/>
          <w:bCs/>
          <w:w w:val="100"/>
          <w:sz w:val="20"/>
          <w:szCs w:val="20"/>
          <w:lang w:val="es-MX" w:eastAsia="en-US"/>
        </w:rPr>
        <w:t xml:space="preserve"> y</w:t>
      </w:r>
      <w:r w:rsidR="00A2453B">
        <w:rPr>
          <w:rFonts w:cs="Arial"/>
          <w:b w:val="0"/>
          <w:bCs/>
          <w:w w:val="100"/>
          <w:sz w:val="20"/>
          <w:szCs w:val="20"/>
          <w:lang w:val="es-MX" w:eastAsia="en-US"/>
        </w:rPr>
        <w:t>,</w:t>
      </w:r>
      <w:r w:rsidR="0038161F">
        <w:rPr>
          <w:rFonts w:cs="Arial"/>
          <w:b w:val="0"/>
          <w:bCs/>
          <w:w w:val="100"/>
          <w:sz w:val="20"/>
          <w:szCs w:val="20"/>
          <w:lang w:val="es-MX" w:eastAsia="en-US"/>
        </w:rPr>
        <w:t xml:space="preserve"> por lo tanto, al analizar el contexto en el cual se realizó el mencionado descuento no se desprende un motivo válido o fundamento legal que legitimara al personal del Departamento de Recursos Humanos del </w:t>
      </w:r>
      <w:r w:rsidR="0038161F" w:rsidRPr="0038161F">
        <w:rPr>
          <w:rFonts w:cs="Arial"/>
          <w:b w:val="0"/>
          <w:bCs/>
          <w:i/>
          <w:iCs/>
          <w:w w:val="100"/>
          <w:sz w:val="20"/>
          <w:szCs w:val="20"/>
          <w:lang w:val="es-MX" w:eastAsia="en-US"/>
        </w:rPr>
        <w:t>HG Acuña</w:t>
      </w:r>
      <w:r w:rsidR="0038161F">
        <w:rPr>
          <w:rFonts w:cs="Arial"/>
          <w:b w:val="0"/>
          <w:bCs/>
          <w:w w:val="100"/>
          <w:sz w:val="20"/>
          <w:szCs w:val="20"/>
          <w:lang w:val="es-MX" w:eastAsia="en-US"/>
        </w:rPr>
        <w:t xml:space="preserve"> para la adopción de la mencionada medida, lo que </w:t>
      </w:r>
      <w:r w:rsidR="0038161F" w:rsidRPr="0038161F">
        <w:rPr>
          <w:rFonts w:cs="Arial"/>
          <w:b w:val="0"/>
          <w:bCs/>
          <w:i/>
          <w:iCs/>
          <w:w w:val="100"/>
          <w:sz w:val="20"/>
          <w:szCs w:val="20"/>
          <w:lang w:val="es-MX" w:eastAsia="en-US"/>
        </w:rPr>
        <w:t>per se</w:t>
      </w:r>
      <w:r w:rsidR="0038161F">
        <w:rPr>
          <w:rFonts w:cs="Arial"/>
          <w:b w:val="0"/>
          <w:bCs/>
          <w:w w:val="100"/>
          <w:sz w:val="20"/>
          <w:szCs w:val="20"/>
          <w:lang w:val="es-MX" w:eastAsia="en-US"/>
        </w:rPr>
        <w:t xml:space="preserve"> </w:t>
      </w:r>
      <w:r w:rsidR="00124FB4" w:rsidRPr="0038161F">
        <w:rPr>
          <w:rFonts w:cs="Arial"/>
          <w:b w:val="0"/>
          <w:bCs/>
          <w:w w:val="100"/>
          <w:sz w:val="20"/>
          <w:szCs w:val="20"/>
          <w:lang w:val="es-MX" w:eastAsia="en-US"/>
        </w:rPr>
        <w:t>constituye una violación a sus derechos humanos de legalidad y seguridad jurídica</w:t>
      </w:r>
      <w:r w:rsidR="002B11D1" w:rsidRPr="0038161F">
        <w:rPr>
          <w:rFonts w:cs="Arial"/>
          <w:b w:val="0"/>
          <w:bCs/>
          <w:w w:val="100"/>
          <w:sz w:val="20"/>
          <w:szCs w:val="20"/>
          <w:lang w:val="es-MX" w:eastAsia="en-US"/>
        </w:rPr>
        <w:t>.</w:t>
      </w:r>
    </w:p>
    <w:p w14:paraId="14747CAF" w14:textId="77777777" w:rsidR="002B11D1" w:rsidRPr="002B11D1" w:rsidRDefault="002B11D1" w:rsidP="002B11D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068BDAC6" w14:textId="4C7A91D8" w:rsidR="00904497" w:rsidRPr="00A74912" w:rsidRDefault="00305BF3" w:rsidP="00A7491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Al respecto,</w:t>
      </w:r>
      <w:r w:rsidR="0038161F">
        <w:rPr>
          <w:rFonts w:cs="Arial"/>
          <w:b w:val="0"/>
          <w:bCs/>
          <w:w w:val="100"/>
          <w:sz w:val="20"/>
          <w:szCs w:val="20"/>
          <w:lang w:val="es-MX" w:eastAsia="en-US"/>
        </w:rPr>
        <w:t xml:space="preserve"> el Director General de Asuntos Jurídicos de la SS afirmó que no había registro de falta injustificada en perjuicio de la trabajadora concerniente al día 01 de enero del 2023, sin embargo agregó que</w:t>
      </w:r>
      <w:r w:rsidR="00C44C77">
        <w:rPr>
          <w:rFonts w:cs="Arial"/>
          <w:b w:val="0"/>
          <w:bCs/>
          <w:w w:val="100"/>
          <w:sz w:val="20"/>
          <w:szCs w:val="20"/>
          <w:lang w:val="es-MX" w:eastAsia="en-US"/>
        </w:rPr>
        <w:t xml:space="preserve"> </w:t>
      </w:r>
      <w:r w:rsidR="00A74912">
        <w:rPr>
          <w:rFonts w:cs="Arial"/>
          <w:b w:val="0"/>
          <w:bCs/>
          <w:w w:val="100"/>
          <w:sz w:val="20"/>
          <w:szCs w:val="20"/>
          <w:lang w:val="es-MX" w:eastAsia="en-US"/>
        </w:rPr>
        <w:t>al realizar una “</w:t>
      </w:r>
      <w:r w:rsidR="00A74912" w:rsidRPr="00A74912">
        <w:rPr>
          <w:rFonts w:cs="Arial"/>
          <w:b w:val="0"/>
          <w:bCs/>
          <w:i/>
          <w:iCs/>
          <w:w w:val="100"/>
          <w:sz w:val="20"/>
          <w:szCs w:val="20"/>
          <w:lang w:val="es-MX" w:eastAsia="en-US"/>
        </w:rPr>
        <w:t>evaluación exhaustiva de los antecedentes de asistencia</w:t>
      </w:r>
      <w:r w:rsidR="00A74912">
        <w:rPr>
          <w:rFonts w:cs="Arial"/>
          <w:b w:val="0"/>
          <w:bCs/>
          <w:w w:val="100"/>
          <w:sz w:val="20"/>
          <w:szCs w:val="20"/>
          <w:lang w:val="es-MX" w:eastAsia="en-US"/>
        </w:rPr>
        <w:t>” se percataron que la trabajadora contaba con una falta injustificada en el mes de noviembre de 2022, por lo que se trataba de una confusión debido a lo “</w:t>
      </w:r>
      <w:r w:rsidR="00A74912" w:rsidRPr="00A74912">
        <w:rPr>
          <w:rFonts w:cs="Arial"/>
          <w:b w:val="0"/>
          <w:bCs/>
          <w:i/>
          <w:iCs/>
          <w:w w:val="100"/>
          <w:sz w:val="20"/>
          <w:szCs w:val="20"/>
          <w:lang w:val="es-MX" w:eastAsia="en-US"/>
        </w:rPr>
        <w:t>extemporáneo del descuento</w:t>
      </w:r>
      <w:r w:rsidR="00A74912">
        <w:rPr>
          <w:rFonts w:cs="Arial"/>
          <w:b w:val="0"/>
          <w:bCs/>
          <w:w w:val="100"/>
          <w:sz w:val="20"/>
          <w:szCs w:val="20"/>
          <w:lang w:val="es-MX" w:eastAsia="en-US"/>
        </w:rPr>
        <w:t xml:space="preserve">” (evidencia contenida en el párrafo número 6). </w:t>
      </w:r>
      <w:r w:rsidR="002B11D1" w:rsidRPr="00A74912">
        <w:rPr>
          <w:rFonts w:cs="Arial"/>
          <w:b w:val="0"/>
          <w:bCs/>
          <w:w w:val="100"/>
          <w:sz w:val="20"/>
          <w:szCs w:val="20"/>
        </w:rPr>
        <w:t>En tal caso, para que la medida fuese tratada de manera extensiva, resultaba necesaria el inicio de una investigación interna que permitiera conocer los aspectos y circunstancias específicas que permitieran valorar los hechos aducidos, con la finalidad de respetar los principios básicos del debido proceso</w:t>
      </w:r>
      <w:r w:rsidR="00881A61" w:rsidRPr="00A74912">
        <w:rPr>
          <w:rFonts w:cs="Arial"/>
          <w:b w:val="0"/>
          <w:bCs/>
          <w:w w:val="100"/>
          <w:sz w:val="20"/>
          <w:szCs w:val="20"/>
        </w:rPr>
        <w:t xml:space="preserve"> y ponderar adecuadamente la medida o sanción que sería impuesta </w:t>
      </w:r>
      <w:r w:rsidR="00A74912">
        <w:rPr>
          <w:rFonts w:cs="Arial"/>
          <w:b w:val="0"/>
          <w:bCs/>
          <w:w w:val="100"/>
          <w:sz w:val="20"/>
          <w:szCs w:val="20"/>
        </w:rPr>
        <w:t>a la trabajadora.</w:t>
      </w:r>
    </w:p>
    <w:p w14:paraId="52F17323" w14:textId="77777777" w:rsidR="00AA798B" w:rsidRPr="00C66249" w:rsidRDefault="00AA798B" w:rsidP="00C66249">
      <w:pPr>
        <w:rPr>
          <w:rFonts w:cs="Arial"/>
          <w:b w:val="0"/>
          <w:bCs/>
          <w:sz w:val="20"/>
          <w:szCs w:val="20"/>
        </w:rPr>
      </w:pPr>
    </w:p>
    <w:p w14:paraId="5257E554" w14:textId="092AF9C3" w:rsidR="002A3278" w:rsidRDefault="002B11D1"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relación a este punto, </w:t>
      </w:r>
      <w:r w:rsidR="00C66249">
        <w:rPr>
          <w:rFonts w:cs="Arial"/>
          <w:b w:val="0"/>
          <w:bCs/>
          <w:w w:val="100"/>
          <w:sz w:val="20"/>
          <w:szCs w:val="20"/>
          <w:lang w:val="es-MX" w:eastAsia="en-US"/>
        </w:rPr>
        <w:t>es necesario destacar que en las Condiciones Generales de Trabajo de la Secretaría de Salud se especifica</w:t>
      </w:r>
      <w:r w:rsidR="00117F01">
        <w:rPr>
          <w:rFonts w:cs="Arial"/>
          <w:b w:val="0"/>
          <w:bCs/>
          <w:w w:val="100"/>
          <w:sz w:val="20"/>
          <w:szCs w:val="20"/>
          <w:lang w:val="es-MX" w:eastAsia="en-US"/>
        </w:rPr>
        <w:t>n</w:t>
      </w:r>
      <w:r w:rsidR="00C66249">
        <w:rPr>
          <w:rFonts w:cs="Arial"/>
          <w:b w:val="0"/>
          <w:bCs/>
          <w:w w:val="100"/>
          <w:sz w:val="20"/>
          <w:szCs w:val="20"/>
          <w:lang w:val="es-MX" w:eastAsia="en-US"/>
        </w:rPr>
        <w:t xml:space="preserve"> lo</w:t>
      </w:r>
      <w:r w:rsidR="00117F01">
        <w:rPr>
          <w:rFonts w:cs="Arial"/>
          <w:b w:val="0"/>
          <w:bCs/>
          <w:w w:val="100"/>
          <w:sz w:val="20"/>
          <w:szCs w:val="20"/>
          <w:lang w:val="es-MX" w:eastAsia="en-US"/>
        </w:rPr>
        <w:t xml:space="preserve">s supuestos </w:t>
      </w:r>
      <w:r w:rsidR="00043B2A">
        <w:rPr>
          <w:rFonts w:cs="Arial"/>
          <w:b w:val="0"/>
          <w:bCs/>
          <w:w w:val="100"/>
          <w:sz w:val="20"/>
          <w:szCs w:val="20"/>
          <w:lang w:val="es-MX" w:eastAsia="en-US"/>
        </w:rPr>
        <w:t>que se consideran</w:t>
      </w:r>
      <w:r w:rsidR="00C66249">
        <w:rPr>
          <w:rFonts w:cs="Arial"/>
          <w:b w:val="0"/>
          <w:bCs/>
          <w:w w:val="100"/>
          <w:sz w:val="20"/>
          <w:szCs w:val="20"/>
          <w:lang w:val="es-MX" w:eastAsia="en-US"/>
        </w:rPr>
        <w:t xml:space="preserve"> como falta</w:t>
      </w:r>
      <w:r w:rsidR="00117F01">
        <w:rPr>
          <w:rFonts w:cs="Arial"/>
          <w:b w:val="0"/>
          <w:bCs/>
          <w:w w:val="100"/>
          <w:sz w:val="20"/>
          <w:szCs w:val="20"/>
          <w:lang w:val="es-MX" w:eastAsia="en-US"/>
        </w:rPr>
        <w:t>s</w:t>
      </w:r>
      <w:r w:rsidR="00C66249">
        <w:rPr>
          <w:rFonts w:cs="Arial"/>
          <w:b w:val="0"/>
          <w:bCs/>
          <w:w w:val="100"/>
          <w:sz w:val="20"/>
          <w:szCs w:val="20"/>
          <w:lang w:val="es-MX" w:eastAsia="en-US"/>
        </w:rPr>
        <w:t xml:space="preserve"> injustificada</w:t>
      </w:r>
      <w:r w:rsidR="00117F01">
        <w:rPr>
          <w:rFonts w:cs="Arial"/>
          <w:b w:val="0"/>
          <w:bCs/>
          <w:w w:val="100"/>
          <w:sz w:val="20"/>
          <w:szCs w:val="20"/>
          <w:lang w:val="es-MX" w:eastAsia="en-US"/>
        </w:rPr>
        <w:t>s</w:t>
      </w:r>
      <w:r w:rsidR="00C66249">
        <w:rPr>
          <w:rFonts w:cs="Arial"/>
          <w:b w:val="0"/>
          <w:bCs/>
          <w:w w:val="100"/>
          <w:sz w:val="20"/>
          <w:szCs w:val="20"/>
          <w:lang w:val="es-MX" w:eastAsia="en-US"/>
        </w:rPr>
        <w:t xml:space="preserve"> de asistencia del trabajador y en el mismo ordenamiento se hace hincapié en que el trabajador tiene el derecho de solicitar a su unidad administrativa </w:t>
      </w:r>
      <w:r w:rsidR="00C66249" w:rsidRPr="00C66249">
        <w:rPr>
          <w:rFonts w:cs="Arial"/>
          <w:b w:val="0"/>
          <w:bCs/>
          <w:w w:val="100"/>
          <w:sz w:val="20"/>
          <w:szCs w:val="20"/>
          <w:lang w:val="es-MX" w:eastAsia="en-US"/>
        </w:rPr>
        <w:t>la información respecto a su control de asistencia personal diaria, la cual le será notificada en tiempo y forma</w:t>
      </w:r>
      <w:r w:rsidR="00117F01">
        <w:rPr>
          <w:rFonts w:cs="Arial"/>
          <w:b w:val="0"/>
          <w:bCs/>
          <w:w w:val="100"/>
          <w:sz w:val="20"/>
          <w:szCs w:val="20"/>
          <w:lang w:val="es-MX" w:eastAsia="en-US"/>
        </w:rPr>
        <w:t>,</w:t>
      </w:r>
      <w:r w:rsidR="00C66249" w:rsidRPr="00C66249">
        <w:rPr>
          <w:rFonts w:cs="Arial"/>
          <w:b w:val="0"/>
          <w:bCs/>
          <w:w w:val="100"/>
          <w:sz w:val="20"/>
          <w:szCs w:val="20"/>
          <w:lang w:val="es-MX" w:eastAsia="en-US"/>
        </w:rPr>
        <w:t xml:space="preserve"> a efecto de aportar la documentación justificatoria de la misma</w:t>
      </w:r>
      <w:r w:rsidR="002A3278">
        <w:rPr>
          <w:rFonts w:cs="Arial"/>
          <w:b w:val="0"/>
          <w:bCs/>
          <w:w w:val="100"/>
          <w:sz w:val="20"/>
          <w:szCs w:val="20"/>
          <w:lang w:val="es-MX" w:eastAsia="en-US"/>
        </w:rPr>
        <w:t xml:space="preserve">. Bajo tal premisa, la parte quejosa ejerció la facultad contenida en este ordenamiento cuando solicitó al personal de Recursos Humanos del </w:t>
      </w:r>
      <w:r w:rsidR="002A3278" w:rsidRPr="00A2453B">
        <w:rPr>
          <w:rFonts w:cs="Arial"/>
          <w:b w:val="0"/>
          <w:bCs/>
          <w:i/>
          <w:iCs/>
          <w:w w:val="100"/>
          <w:sz w:val="20"/>
          <w:szCs w:val="20"/>
          <w:lang w:val="es-MX" w:eastAsia="en-US"/>
        </w:rPr>
        <w:t>HG Acuña</w:t>
      </w:r>
      <w:r w:rsidR="002A3278">
        <w:rPr>
          <w:rFonts w:cs="Arial"/>
          <w:b w:val="0"/>
          <w:bCs/>
          <w:w w:val="100"/>
          <w:sz w:val="20"/>
          <w:szCs w:val="20"/>
          <w:lang w:val="es-MX" w:eastAsia="en-US"/>
        </w:rPr>
        <w:t xml:space="preserve"> y a su líder sindical una explicación respecto al descuento que le fuera formulado, recibiendo como respuesta que el mismo sería valorado para subsanar el acto. </w:t>
      </w:r>
    </w:p>
    <w:p w14:paraId="63FA0899" w14:textId="77777777" w:rsidR="002A3278" w:rsidRPr="002A3278" w:rsidRDefault="002A3278" w:rsidP="002A3278">
      <w:pPr>
        <w:pStyle w:val="Prrafodelista"/>
        <w:rPr>
          <w:rFonts w:cs="Arial"/>
          <w:b w:val="0"/>
          <w:bCs/>
          <w:w w:val="100"/>
          <w:sz w:val="20"/>
          <w:szCs w:val="20"/>
          <w:lang w:val="es-MX" w:eastAsia="en-US"/>
        </w:rPr>
      </w:pPr>
    </w:p>
    <w:p w14:paraId="35EDD7F9" w14:textId="569F20C4" w:rsidR="002A3278" w:rsidRDefault="002A3278" w:rsidP="002A3278">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Ahora bien, del análisis de las evidencias que obran integradas al presente expediente, se desprende que el Director del </w:t>
      </w:r>
      <w:r w:rsidRPr="00A2453B">
        <w:rPr>
          <w:rFonts w:cs="Arial"/>
          <w:b w:val="0"/>
          <w:bCs/>
          <w:i/>
          <w:iCs/>
          <w:w w:val="100"/>
          <w:sz w:val="20"/>
          <w:szCs w:val="20"/>
          <w:lang w:val="es-MX" w:eastAsia="en-US"/>
        </w:rPr>
        <w:t>HG Acuña</w:t>
      </w:r>
      <w:r>
        <w:rPr>
          <w:rFonts w:cs="Arial"/>
          <w:b w:val="0"/>
          <w:bCs/>
          <w:w w:val="100"/>
          <w:sz w:val="20"/>
          <w:szCs w:val="20"/>
          <w:lang w:val="es-MX" w:eastAsia="en-US"/>
        </w:rPr>
        <w:t xml:space="preserve"> emitió un documento en el cual se asentó que la parte quejosa no contaba con faltas injustificadas en ese mismo plazo (evidencia contenida en el párrafo número 5.4) y posteriormente, el </w:t>
      </w:r>
      <w:r w:rsidRPr="002A3278">
        <w:rPr>
          <w:rFonts w:cs="Arial"/>
          <w:b w:val="0"/>
          <w:bCs/>
          <w:w w:val="100"/>
          <w:sz w:val="20"/>
          <w:szCs w:val="20"/>
          <w:lang w:val="es-MX" w:eastAsia="en-US"/>
        </w:rPr>
        <w:t>Director General de Asuntos Jurídicos de la SS</w:t>
      </w:r>
      <w:r>
        <w:rPr>
          <w:rFonts w:cs="Arial"/>
          <w:b w:val="0"/>
          <w:bCs/>
          <w:w w:val="100"/>
          <w:sz w:val="20"/>
          <w:szCs w:val="20"/>
          <w:lang w:val="es-MX" w:eastAsia="en-US"/>
        </w:rPr>
        <w:t xml:space="preserve"> reconoció en el informe pormenorizado rendido con motivo de los hechos imputados al personal del </w:t>
      </w:r>
      <w:r w:rsidRPr="00A2453B">
        <w:rPr>
          <w:rFonts w:cs="Arial"/>
          <w:b w:val="0"/>
          <w:bCs/>
          <w:i/>
          <w:iCs/>
          <w:w w:val="100"/>
          <w:sz w:val="20"/>
          <w:szCs w:val="20"/>
          <w:lang w:val="es-MX" w:eastAsia="en-US"/>
        </w:rPr>
        <w:t>HG Acuña</w:t>
      </w:r>
      <w:r>
        <w:rPr>
          <w:rFonts w:cs="Arial"/>
          <w:b w:val="0"/>
          <w:bCs/>
          <w:w w:val="100"/>
          <w:sz w:val="20"/>
          <w:szCs w:val="20"/>
          <w:lang w:val="es-MX" w:eastAsia="en-US"/>
        </w:rPr>
        <w:t xml:space="preserve"> que </w:t>
      </w:r>
      <w:r w:rsidRPr="002A3278">
        <w:rPr>
          <w:rFonts w:cs="Arial"/>
          <w:b w:val="0"/>
          <w:bCs/>
          <w:w w:val="100"/>
          <w:sz w:val="20"/>
          <w:szCs w:val="20"/>
          <w:lang w:val="es-MX" w:eastAsia="en-US"/>
        </w:rPr>
        <w:t>la inconformante no contaba con faltas injustificadas en la temporalidad comprendida del 01 de enero al 15 de marzo de 2023 (evidencia contenida en el párrafo número 6)</w:t>
      </w:r>
      <w:r>
        <w:rPr>
          <w:rFonts w:cs="Arial"/>
          <w:b w:val="0"/>
          <w:bCs/>
          <w:w w:val="100"/>
          <w:sz w:val="20"/>
          <w:szCs w:val="20"/>
          <w:lang w:val="es-MX" w:eastAsia="en-US"/>
        </w:rPr>
        <w:t xml:space="preserve">, sin embargo, ambas </w:t>
      </w:r>
      <w:r>
        <w:rPr>
          <w:rFonts w:cs="Arial"/>
          <w:b w:val="0"/>
          <w:bCs/>
          <w:w w:val="100"/>
          <w:sz w:val="20"/>
          <w:szCs w:val="20"/>
          <w:lang w:val="es-MX" w:eastAsia="en-US"/>
        </w:rPr>
        <w:lastRenderedPageBreak/>
        <w:t>autoridades fueron omisas e</w:t>
      </w:r>
      <w:r w:rsidR="00B254EB">
        <w:rPr>
          <w:rFonts w:cs="Arial"/>
          <w:b w:val="0"/>
          <w:bCs/>
          <w:w w:val="100"/>
          <w:sz w:val="20"/>
          <w:szCs w:val="20"/>
          <w:lang w:val="es-MX" w:eastAsia="en-US"/>
        </w:rPr>
        <w:t xml:space="preserve">n especificar las consideraciones </w:t>
      </w:r>
      <w:r w:rsidR="00A2453B">
        <w:rPr>
          <w:rFonts w:cs="Arial"/>
          <w:b w:val="0"/>
          <w:bCs/>
          <w:w w:val="100"/>
          <w:sz w:val="20"/>
          <w:szCs w:val="20"/>
          <w:lang w:val="es-MX" w:eastAsia="en-US"/>
        </w:rPr>
        <w:t xml:space="preserve">y fundamentaos legales </w:t>
      </w:r>
      <w:r w:rsidR="00B254EB">
        <w:rPr>
          <w:rFonts w:cs="Arial"/>
          <w:b w:val="0"/>
          <w:bCs/>
          <w:w w:val="100"/>
          <w:sz w:val="20"/>
          <w:szCs w:val="20"/>
          <w:lang w:val="es-MX" w:eastAsia="en-US"/>
        </w:rPr>
        <w:t>que se tomaron para realizar la deducción realizada al salario de la parte quejosa.</w:t>
      </w:r>
    </w:p>
    <w:p w14:paraId="3095F5D0" w14:textId="77777777" w:rsidR="00B254EB" w:rsidRPr="00B254EB" w:rsidRDefault="00B254EB" w:rsidP="00B254EB">
      <w:pPr>
        <w:pStyle w:val="Prrafodelista"/>
        <w:rPr>
          <w:rFonts w:cs="Arial"/>
          <w:b w:val="0"/>
          <w:bCs/>
          <w:w w:val="100"/>
          <w:sz w:val="20"/>
          <w:szCs w:val="20"/>
          <w:lang w:val="es-MX" w:eastAsia="en-US"/>
        </w:rPr>
      </w:pPr>
    </w:p>
    <w:p w14:paraId="401F3829" w14:textId="5ABBAA5C" w:rsidR="00B50557" w:rsidRDefault="00B254EB" w:rsidP="002A3278">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Conforme a lo antes expuesto, </w:t>
      </w:r>
      <w:r w:rsidR="00B50557">
        <w:rPr>
          <w:rFonts w:cs="Arial"/>
          <w:b w:val="0"/>
          <w:bCs/>
          <w:w w:val="100"/>
          <w:sz w:val="20"/>
          <w:szCs w:val="20"/>
          <w:lang w:val="es-MX" w:eastAsia="en-US"/>
        </w:rPr>
        <w:t>no pasa desapercibido que, el Reglamento de Condiciones Generales de Trabajo para el Gobierno del Estado de Coahuila de Zaragoza, prevé que los servidores públicos que falten a sus labores injustificadamente serán sancionados sin goce de sueldo. No obstante, el mismo ordenamiento dispone que todo lo no previsto en el citado reglamento, se decidirá tomando en consideración los principios generales del derecho y las demás leyes laborales vigentes, así como que las amonestaciones, castigos y suspensiones de los servidores públicos, previstas en el reglamento, se harán por escrito y se llevarán a cabo una vez que se haya comprobado debidamente la falta imputable al servidor público, aunado a que, contra la observancia del reglamento no podrá alegarse inexperiencia, desconocimiento o práctica en contrario de las disposiciones contraídas.</w:t>
      </w:r>
    </w:p>
    <w:p w14:paraId="75848EF2" w14:textId="77777777" w:rsidR="00B50557" w:rsidRPr="00B50557" w:rsidRDefault="00B50557" w:rsidP="00B50557">
      <w:pPr>
        <w:pStyle w:val="Prrafodelista"/>
        <w:rPr>
          <w:rFonts w:cs="Arial"/>
          <w:b w:val="0"/>
          <w:bCs/>
          <w:w w:val="100"/>
          <w:sz w:val="20"/>
          <w:szCs w:val="20"/>
          <w:lang w:val="es-MX" w:eastAsia="en-US"/>
        </w:rPr>
      </w:pPr>
    </w:p>
    <w:p w14:paraId="7E30C8D8" w14:textId="2BFCF79F" w:rsidR="00B254EB" w:rsidRPr="00B50557" w:rsidRDefault="00B50557" w:rsidP="00B50557">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esa tesitura, </w:t>
      </w:r>
      <w:r w:rsidR="00B254EB" w:rsidRPr="00B50557">
        <w:rPr>
          <w:rFonts w:cs="Arial"/>
          <w:b w:val="0"/>
          <w:bCs/>
          <w:w w:val="100"/>
          <w:sz w:val="20"/>
          <w:szCs w:val="20"/>
          <w:lang w:val="es-MX" w:eastAsia="en-US"/>
        </w:rPr>
        <w:t xml:space="preserve">el Director General de Asuntos Jurídicos de la SS únicamente se limitó a mencionar que la deducción se realizó por una falta cometida por </w:t>
      </w:r>
      <w:r w:rsidR="00ED3247">
        <w:rPr>
          <w:rFonts w:cs="Arial"/>
          <w:b w:val="0"/>
          <w:bCs/>
          <w:i/>
          <w:iCs/>
          <w:w w:val="100"/>
          <w:sz w:val="20"/>
          <w:szCs w:val="20"/>
          <w:lang w:val="es-MX" w:eastAsia="en-US"/>
        </w:rPr>
        <w:t>Ag1</w:t>
      </w:r>
      <w:r w:rsidR="00B254EB" w:rsidRPr="00B50557">
        <w:rPr>
          <w:rFonts w:cs="Arial"/>
          <w:b w:val="0"/>
          <w:bCs/>
          <w:w w:val="100"/>
          <w:sz w:val="20"/>
          <w:szCs w:val="20"/>
          <w:lang w:val="es-MX" w:eastAsia="en-US"/>
        </w:rPr>
        <w:t xml:space="preserve"> en el mes de noviembre</w:t>
      </w:r>
      <w:r w:rsidR="00A2453B">
        <w:rPr>
          <w:rFonts w:cs="Arial"/>
          <w:b w:val="0"/>
          <w:bCs/>
          <w:w w:val="100"/>
          <w:sz w:val="20"/>
          <w:szCs w:val="20"/>
          <w:lang w:val="es-MX" w:eastAsia="en-US"/>
        </w:rPr>
        <w:t xml:space="preserve"> de 2022</w:t>
      </w:r>
      <w:r w:rsidR="00B254EB" w:rsidRPr="00B50557">
        <w:rPr>
          <w:rFonts w:cs="Arial"/>
          <w:b w:val="0"/>
          <w:bCs/>
          <w:w w:val="100"/>
          <w:sz w:val="20"/>
          <w:szCs w:val="20"/>
          <w:lang w:val="es-MX" w:eastAsia="en-US"/>
        </w:rPr>
        <w:t xml:space="preserve">, sin embargo, </w:t>
      </w:r>
      <w:r w:rsidR="00B254EB" w:rsidRPr="00A2453B">
        <w:rPr>
          <w:rFonts w:cs="Arial"/>
          <w:b w:val="0"/>
          <w:bCs/>
          <w:w w:val="100"/>
          <w:sz w:val="20"/>
          <w:szCs w:val="20"/>
          <w:u w:val="single"/>
          <w:lang w:val="es-MX" w:eastAsia="en-US"/>
        </w:rPr>
        <w:t>no fundó o motivó la actuación</w:t>
      </w:r>
      <w:r w:rsidR="00B254EB" w:rsidRPr="00B50557">
        <w:rPr>
          <w:rFonts w:cs="Arial"/>
          <w:b w:val="0"/>
          <w:bCs/>
          <w:w w:val="100"/>
          <w:sz w:val="20"/>
          <w:szCs w:val="20"/>
          <w:lang w:val="es-MX" w:eastAsia="en-US"/>
        </w:rPr>
        <w:t xml:space="preserve"> realizada por el personal del área de Recursos Humanos del </w:t>
      </w:r>
      <w:r w:rsidR="00B254EB" w:rsidRPr="00B50557">
        <w:rPr>
          <w:rFonts w:cs="Arial"/>
          <w:b w:val="0"/>
          <w:bCs/>
          <w:i/>
          <w:iCs/>
          <w:w w:val="100"/>
          <w:sz w:val="20"/>
          <w:szCs w:val="20"/>
          <w:lang w:val="es-MX" w:eastAsia="en-US"/>
        </w:rPr>
        <w:t>HG Acuña</w:t>
      </w:r>
      <w:r w:rsidR="00B254EB" w:rsidRPr="00B50557">
        <w:rPr>
          <w:rFonts w:cs="Arial"/>
          <w:b w:val="0"/>
          <w:bCs/>
          <w:w w:val="100"/>
          <w:sz w:val="20"/>
          <w:szCs w:val="20"/>
          <w:lang w:val="es-MX" w:eastAsia="en-US"/>
        </w:rPr>
        <w:t xml:space="preserve"> que les legitimara para realizar la mencionada deducción después de mes y medio. Por lo tanto, considerando que la mencionada medida fue impuesta en detrimento a la economía de la parte quejosa y se adoptó sin que mediera algún procedimiento en el cual se le permitiera a la doliente ejercer su derecho de defensa y debido proceso, es que la citada medida </w:t>
      </w:r>
      <w:r>
        <w:rPr>
          <w:rFonts w:cs="Arial"/>
          <w:b w:val="0"/>
          <w:bCs/>
          <w:w w:val="100"/>
          <w:sz w:val="20"/>
          <w:szCs w:val="20"/>
          <w:lang w:val="es-MX" w:eastAsia="en-US"/>
        </w:rPr>
        <w:t xml:space="preserve">adoptada por el personal de Recursos Humanos del </w:t>
      </w:r>
      <w:r w:rsidRPr="00B50557">
        <w:rPr>
          <w:rFonts w:cs="Arial"/>
          <w:b w:val="0"/>
          <w:bCs/>
          <w:i/>
          <w:iCs/>
          <w:w w:val="100"/>
          <w:sz w:val="20"/>
          <w:szCs w:val="20"/>
          <w:lang w:val="es-MX" w:eastAsia="en-US"/>
        </w:rPr>
        <w:t>HG Acuña</w:t>
      </w:r>
      <w:r>
        <w:rPr>
          <w:rFonts w:cs="Arial"/>
          <w:b w:val="0"/>
          <w:bCs/>
          <w:w w:val="100"/>
          <w:sz w:val="20"/>
          <w:szCs w:val="20"/>
          <w:lang w:val="es-MX" w:eastAsia="en-US"/>
        </w:rPr>
        <w:t xml:space="preserve"> </w:t>
      </w:r>
      <w:r w:rsidR="00B254EB" w:rsidRPr="00B50557">
        <w:rPr>
          <w:rFonts w:cs="Arial"/>
          <w:b w:val="0"/>
          <w:bCs/>
          <w:w w:val="100"/>
          <w:sz w:val="20"/>
          <w:szCs w:val="20"/>
          <w:lang w:val="es-MX" w:eastAsia="en-US"/>
        </w:rPr>
        <w:t>resulta arbitraria y desproporcionada.</w:t>
      </w:r>
    </w:p>
    <w:p w14:paraId="72A92964" w14:textId="77777777" w:rsidR="00B249E6" w:rsidRPr="00B249E6" w:rsidRDefault="00B249E6" w:rsidP="00B249E6">
      <w:pPr>
        <w:pStyle w:val="Prrafodelista"/>
        <w:rPr>
          <w:rFonts w:cs="Arial"/>
          <w:b w:val="0"/>
          <w:bCs/>
          <w:w w:val="100"/>
          <w:sz w:val="20"/>
          <w:szCs w:val="20"/>
          <w:lang w:val="es-MX" w:eastAsia="en-US"/>
        </w:rPr>
      </w:pPr>
    </w:p>
    <w:p w14:paraId="3616EA4C" w14:textId="53D9E714" w:rsidR="00EB2C31" w:rsidRDefault="00B50557" w:rsidP="00EB2C31">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ende, </w:t>
      </w:r>
      <w:r w:rsidR="00EB2C31">
        <w:rPr>
          <w:rFonts w:cs="Arial"/>
          <w:b w:val="0"/>
          <w:bCs/>
          <w:w w:val="100"/>
          <w:sz w:val="20"/>
          <w:szCs w:val="20"/>
          <w:lang w:val="es-MX" w:eastAsia="en-US"/>
        </w:rPr>
        <w:t xml:space="preserve">la acción realizada por el personal del área de Recursos Humanos del </w:t>
      </w:r>
      <w:r w:rsidR="00EB2C31" w:rsidRPr="00A2453B">
        <w:rPr>
          <w:rFonts w:cs="Arial"/>
          <w:b w:val="0"/>
          <w:bCs/>
          <w:i/>
          <w:iCs/>
          <w:w w:val="100"/>
          <w:sz w:val="20"/>
          <w:szCs w:val="20"/>
          <w:lang w:val="es-MX" w:eastAsia="en-US"/>
        </w:rPr>
        <w:t>HG Acuña</w:t>
      </w:r>
      <w:r w:rsidR="00EB2C31">
        <w:rPr>
          <w:rFonts w:cs="Arial"/>
          <w:b w:val="0"/>
          <w:bCs/>
          <w:w w:val="100"/>
          <w:sz w:val="20"/>
          <w:szCs w:val="20"/>
          <w:lang w:val="es-MX" w:eastAsia="en-US"/>
        </w:rPr>
        <w:t xml:space="preserve"> </w:t>
      </w:r>
      <w:r w:rsidR="00A2453B" w:rsidRPr="00A15146">
        <w:rPr>
          <w:rFonts w:cs="Arial"/>
          <w:b w:val="0"/>
          <w:bCs/>
          <w:w w:val="100"/>
          <w:sz w:val="20"/>
          <w:szCs w:val="20"/>
          <w:lang w:val="es-MX" w:eastAsia="en-US"/>
        </w:rPr>
        <w:t>incumplió con el principio relativo a</w:t>
      </w:r>
      <w:r w:rsidR="00A2453B">
        <w:rPr>
          <w:rFonts w:cs="Arial"/>
          <w:b w:val="0"/>
          <w:bCs/>
          <w:w w:val="100"/>
          <w:sz w:val="20"/>
          <w:szCs w:val="20"/>
          <w:lang w:val="es-MX" w:eastAsia="en-US"/>
        </w:rPr>
        <w:t xml:space="preserve"> garantizar el derecho de audiencia y al debido proceso establecidos por la normativa vigente, por lo tanto, la medida de sanción impuesta </w:t>
      </w:r>
      <w:r w:rsidR="00EB2C31">
        <w:rPr>
          <w:rFonts w:cs="Arial"/>
          <w:b w:val="0"/>
          <w:bCs/>
          <w:w w:val="100"/>
          <w:sz w:val="20"/>
          <w:szCs w:val="20"/>
          <w:lang w:val="es-MX" w:eastAsia="en-US"/>
        </w:rPr>
        <w:t xml:space="preserve">fue a todas luces ilegal, puesto que no derivó de un </w:t>
      </w:r>
      <w:r w:rsidR="002A637B" w:rsidRPr="00EB2C31">
        <w:rPr>
          <w:rFonts w:cs="Arial"/>
          <w:b w:val="0"/>
          <w:bCs/>
          <w:w w:val="100"/>
          <w:sz w:val="20"/>
          <w:szCs w:val="20"/>
          <w:lang w:val="es-MX" w:eastAsia="en-US"/>
        </w:rPr>
        <w:t>razonamiento lógico – jurídico que permita identificar las características del evento y valorar la</w:t>
      </w:r>
      <w:r w:rsidR="00EB2C31">
        <w:rPr>
          <w:rFonts w:cs="Arial"/>
          <w:b w:val="0"/>
          <w:bCs/>
          <w:w w:val="100"/>
          <w:sz w:val="20"/>
          <w:szCs w:val="20"/>
          <w:lang w:val="es-MX" w:eastAsia="en-US"/>
        </w:rPr>
        <w:t xml:space="preserve"> situación en que se encontraba la trabajadora que tuviera como finalidad ponderar que la medida</w:t>
      </w:r>
      <w:r w:rsidR="00A2453B">
        <w:rPr>
          <w:rFonts w:cs="Arial"/>
          <w:b w:val="0"/>
          <w:bCs/>
          <w:w w:val="100"/>
          <w:sz w:val="20"/>
          <w:szCs w:val="20"/>
          <w:lang w:val="es-MX" w:eastAsia="en-US"/>
        </w:rPr>
        <w:t xml:space="preserve"> de sanción impuesta</w:t>
      </w:r>
      <w:r w:rsidR="00EB2C31">
        <w:rPr>
          <w:rFonts w:cs="Arial"/>
          <w:b w:val="0"/>
          <w:bCs/>
          <w:w w:val="100"/>
          <w:sz w:val="20"/>
          <w:szCs w:val="20"/>
          <w:lang w:val="es-MX" w:eastAsia="en-US"/>
        </w:rPr>
        <w:t xml:space="preserve">. </w:t>
      </w:r>
      <w:r w:rsidR="002A637B" w:rsidRPr="00EB2C31">
        <w:rPr>
          <w:rFonts w:cs="Arial"/>
          <w:b w:val="0"/>
          <w:bCs/>
          <w:w w:val="100"/>
          <w:sz w:val="20"/>
          <w:szCs w:val="20"/>
          <w:lang w:val="es-MX" w:eastAsia="en-US"/>
        </w:rPr>
        <w:t>Lo anteriormente expuesto,</w:t>
      </w:r>
      <w:r w:rsidR="00291DD8" w:rsidRPr="00EB2C31">
        <w:rPr>
          <w:rFonts w:cs="Arial"/>
          <w:b w:val="0"/>
          <w:bCs/>
          <w:w w:val="100"/>
          <w:sz w:val="20"/>
          <w:szCs w:val="20"/>
          <w:lang w:val="es-MX" w:eastAsia="en-US"/>
        </w:rPr>
        <w:t xml:space="preserve"> </w:t>
      </w:r>
      <w:r w:rsidR="002A637B" w:rsidRPr="00EB2C31">
        <w:rPr>
          <w:rFonts w:cs="Arial"/>
          <w:b w:val="0"/>
          <w:bCs/>
          <w:w w:val="100"/>
          <w:sz w:val="20"/>
          <w:szCs w:val="20"/>
          <w:lang w:val="es-MX" w:eastAsia="en-US"/>
        </w:rPr>
        <w:t>deriva del hecho de que</w:t>
      </w:r>
      <w:r w:rsidR="00291DD8" w:rsidRPr="00EB2C31">
        <w:rPr>
          <w:rFonts w:cs="Arial"/>
          <w:b w:val="0"/>
          <w:bCs/>
          <w:w w:val="100"/>
          <w:sz w:val="20"/>
          <w:szCs w:val="20"/>
          <w:lang w:val="es-MX" w:eastAsia="en-US"/>
        </w:rPr>
        <w:t xml:space="preserve"> no existe un procedimiento administrativo </w:t>
      </w:r>
      <w:r w:rsidR="00EB2C31">
        <w:rPr>
          <w:rFonts w:cs="Arial"/>
          <w:b w:val="0"/>
          <w:bCs/>
          <w:w w:val="100"/>
          <w:sz w:val="20"/>
          <w:szCs w:val="20"/>
          <w:lang w:val="es-MX" w:eastAsia="en-US"/>
        </w:rPr>
        <w:t xml:space="preserve">que le permitiera a la parte quejosa ejercer su derecho de defensa respetando los principios básicos del debido proceso, por lo que, resulta claro que la autoridad responsable incurrió en una omisión al no dejar un registro fehaciente de las motivaciones </w:t>
      </w:r>
      <w:r w:rsidR="00A2453B">
        <w:rPr>
          <w:rFonts w:cs="Arial"/>
          <w:b w:val="0"/>
          <w:bCs/>
          <w:w w:val="100"/>
          <w:sz w:val="20"/>
          <w:szCs w:val="20"/>
          <w:lang w:val="es-MX" w:eastAsia="en-US"/>
        </w:rPr>
        <w:t xml:space="preserve">y fundamentos </w:t>
      </w:r>
      <w:r w:rsidR="00EB2C31">
        <w:rPr>
          <w:rFonts w:cs="Arial"/>
          <w:b w:val="0"/>
          <w:bCs/>
          <w:w w:val="100"/>
          <w:sz w:val="20"/>
          <w:szCs w:val="20"/>
          <w:lang w:val="es-MX" w:eastAsia="en-US"/>
        </w:rPr>
        <w:t>de la imposición de la referida medida de sanción.</w:t>
      </w:r>
    </w:p>
    <w:p w14:paraId="38846C3C" w14:textId="77777777" w:rsidR="00EB2C31" w:rsidRPr="00EB2C31" w:rsidRDefault="00EB2C31" w:rsidP="00EB2C31">
      <w:pPr>
        <w:pStyle w:val="Prrafodelista"/>
        <w:rPr>
          <w:rFonts w:cs="Arial"/>
          <w:b w:val="0"/>
          <w:bCs/>
          <w:w w:val="100"/>
          <w:sz w:val="20"/>
          <w:szCs w:val="20"/>
          <w:lang w:val="es-MX" w:eastAsia="en-US"/>
        </w:rPr>
      </w:pPr>
    </w:p>
    <w:p w14:paraId="28273509" w14:textId="7F601340" w:rsidR="00EB2C31" w:rsidRPr="001C15E1" w:rsidRDefault="00EB2C31" w:rsidP="001C15E1">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EB2C31">
        <w:rPr>
          <w:rFonts w:cs="Arial"/>
          <w:b w:val="0"/>
          <w:bCs/>
          <w:w w:val="100"/>
          <w:sz w:val="20"/>
          <w:szCs w:val="20"/>
          <w:lang w:val="es-MX" w:eastAsia="en-US"/>
        </w:rPr>
        <w:t xml:space="preserve">En tal sentido, </w:t>
      </w:r>
      <w:r>
        <w:rPr>
          <w:rFonts w:cs="Arial"/>
          <w:b w:val="0"/>
          <w:bCs/>
          <w:w w:val="100"/>
          <w:sz w:val="20"/>
          <w:szCs w:val="20"/>
          <w:lang w:val="es-MX" w:eastAsia="en-US"/>
        </w:rPr>
        <w:t>quien esto resuelve, determina que el ejercicio debido de la función pública requiere necesariamente que la autoridad ajuste su conducta a la normativa legal vigente y</w:t>
      </w:r>
      <w:r w:rsidR="00A2453B">
        <w:rPr>
          <w:rFonts w:cs="Arial"/>
          <w:b w:val="0"/>
          <w:bCs/>
          <w:w w:val="100"/>
          <w:sz w:val="20"/>
          <w:szCs w:val="20"/>
          <w:lang w:val="es-MX" w:eastAsia="en-US"/>
        </w:rPr>
        <w:t>,</w:t>
      </w:r>
      <w:r>
        <w:rPr>
          <w:rFonts w:cs="Arial"/>
          <w:b w:val="0"/>
          <w:bCs/>
          <w:w w:val="100"/>
          <w:sz w:val="20"/>
          <w:szCs w:val="20"/>
          <w:lang w:val="es-MX" w:eastAsia="en-US"/>
        </w:rPr>
        <w:t xml:space="preserve"> por ende, en el presente caso, es claro que la actuación de la autoridad señalada como responsable derivó en un panorama de incertidumbre para la parte quejosa, quien desconocía las razones por las cuales la autoridad adoptó una medida de sanción consistente en el descuento de un día de salario</w:t>
      </w:r>
      <w:r w:rsidR="001C15E1">
        <w:rPr>
          <w:rFonts w:cs="Arial"/>
          <w:b w:val="0"/>
          <w:bCs/>
          <w:w w:val="100"/>
          <w:sz w:val="20"/>
          <w:szCs w:val="20"/>
          <w:lang w:val="es-MX" w:eastAsia="en-US"/>
        </w:rPr>
        <w:t xml:space="preserve">. Aunado </w:t>
      </w:r>
      <w:r w:rsidR="001C15E1">
        <w:rPr>
          <w:rFonts w:cs="Arial"/>
          <w:b w:val="0"/>
          <w:bCs/>
          <w:w w:val="100"/>
          <w:sz w:val="20"/>
          <w:szCs w:val="20"/>
          <w:lang w:val="es-MX" w:eastAsia="en-US"/>
        </w:rPr>
        <w:lastRenderedPageBreak/>
        <w:t xml:space="preserve">a lo anterior, la autoridad fue omisa en especificar las motivaciones, fundamentos o consideraciones que le llevaron a imponer esa medida de sanción y alejó su actuar del </w:t>
      </w:r>
      <w:r w:rsidR="001C15E1" w:rsidRPr="001C15E1">
        <w:rPr>
          <w:rFonts w:cs="Arial"/>
          <w:b w:val="0"/>
          <w:bCs/>
          <w:w w:val="100"/>
          <w:sz w:val="20"/>
          <w:szCs w:val="20"/>
          <w:lang w:val="es-MX" w:eastAsia="en-US"/>
        </w:rPr>
        <w:t>procedimiento señalado en la normativa, toda vez que</w:t>
      </w:r>
      <w:r w:rsidR="001C15E1">
        <w:rPr>
          <w:rFonts w:cs="Arial"/>
          <w:b w:val="0"/>
          <w:bCs/>
          <w:w w:val="100"/>
          <w:sz w:val="20"/>
          <w:szCs w:val="20"/>
          <w:lang w:val="es-MX" w:eastAsia="en-US"/>
        </w:rPr>
        <w:t>,</w:t>
      </w:r>
      <w:r w:rsidR="001C15E1" w:rsidRPr="001C15E1">
        <w:rPr>
          <w:rFonts w:cs="Arial"/>
          <w:b w:val="0"/>
          <w:bCs/>
          <w:w w:val="100"/>
          <w:sz w:val="20"/>
          <w:szCs w:val="20"/>
          <w:lang w:val="es-MX" w:eastAsia="en-US"/>
        </w:rPr>
        <w:t xml:space="preserve"> omitió notificar oportunamente a la trabajadora acerca de la presunta falta cometida al reglamento que pudiera derivar en una sanción y tomó una decisión sin respetar el derecho de defensa de los trabajadores</w:t>
      </w:r>
      <w:r w:rsidR="001C15E1">
        <w:rPr>
          <w:rFonts w:cs="Arial"/>
          <w:b w:val="0"/>
          <w:bCs/>
          <w:w w:val="100"/>
          <w:sz w:val="20"/>
          <w:szCs w:val="20"/>
          <w:lang w:val="es-MX" w:eastAsia="en-US"/>
        </w:rPr>
        <w:t>.</w:t>
      </w:r>
      <w:r w:rsidR="001C15E1" w:rsidRPr="001C15E1">
        <w:rPr>
          <w:rFonts w:cs="Arial"/>
          <w:b w:val="0"/>
          <w:bCs/>
          <w:w w:val="100"/>
          <w:sz w:val="20"/>
          <w:szCs w:val="20"/>
          <w:lang w:val="es-MX" w:eastAsia="en-US"/>
        </w:rPr>
        <w:t xml:space="preserve"> </w:t>
      </w:r>
    </w:p>
    <w:p w14:paraId="7DDF5745" w14:textId="77777777" w:rsidR="001F761B" w:rsidRPr="001F761B" w:rsidRDefault="001F761B" w:rsidP="001F761B">
      <w:pPr>
        <w:pStyle w:val="Prrafodelista"/>
        <w:rPr>
          <w:rFonts w:cs="Arial"/>
          <w:b w:val="0"/>
          <w:bCs/>
          <w:w w:val="100"/>
          <w:sz w:val="20"/>
          <w:szCs w:val="20"/>
          <w:lang w:val="es-MX" w:eastAsia="en-US"/>
        </w:rPr>
      </w:pPr>
    </w:p>
    <w:p w14:paraId="23DB9B9A" w14:textId="77777777" w:rsidR="001F761B" w:rsidRPr="00C50256" w:rsidRDefault="001F761B"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15146">
        <w:rPr>
          <w:rFonts w:cs="Arial"/>
          <w:b w:val="0"/>
          <w:bCs/>
          <w:w w:val="100"/>
          <w:sz w:val="20"/>
          <w:szCs w:val="20"/>
          <w:lang w:val="es-MX" w:eastAsia="en-US"/>
        </w:rPr>
        <w:t xml:space="preserve">Consecuentemente, </w:t>
      </w:r>
      <w:r w:rsidRPr="007F6F0A">
        <w:rPr>
          <w:rFonts w:cs="Arial"/>
          <w:b w:val="0"/>
          <w:bCs/>
          <w:w w:val="100"/>
          <w:sz w:val="20"/>
          <w:szCs w:val="20"/>
          <w:lang w:val="es-MX" w:eastAsia="en-US"/>
        </w:rPr>
        <w:t>en el presente caso,</w:t>
      </w:r>
      <w:r>
        <w:rPr>
          <w:rFonts w:cs="Arial"/>
          <w:b w:val="0"/>
          <w:bCs/>
          <w:w w:val="100"/>
          <w:sz w:val="20"/>
          <w:szCs w:val="20"/>
          <w:lang w:val="es-MX" w:eastAsia="en-US"/>
        </w:rPr>
        <w:t xml:space="preserve"> al no iniciarse el procedimiento administrativo respectivo,</w:t>
      </w:r>
      <w:r w:rsidRPr="00A15146">
        <w:rPr>
          <w:rFonts w:cs="Arial"/>
          <w:b w:val="0"/>
          <w:bCs/>
          <w:w w:val="100"/>
          <w:sz w:val="20"/>
          <w:szCs w:val="20"/>
          <w:lang w:val="es-MX" w:eastAsia="en-US"/>
        </w:rPr>
        <w:t xml:space="preserve"> se incumplió con el principio relativo a</w:t>
      </w:r>
      <w:r>
        <w:rPr>
          <w:rFonts w:cs="Arial"/>
          <w:b w:val="0"/>
          <w:bCs/>
          <w:w w:val="100"/>
          <w:sz w:val="20"/>
          <w:szCs w:val="20"/>
          <w:lang w:val="es-MX" w:eastAsia="en-US"/>
        </w:rPr>
        <w:t xml:space="preserve"> garantizar el derecho de audiencia y al debido proceso establecidos por la normativa vigente, respecto a este tema, guarda relevancia lo expuesto por el Pleno de la Suprema Corte de Justicia de la Nación (SCJN), en la jurisprudencia titulada </w:t>
      </w:r>
      <w:r w:rsidRPr="00C50256">
        <w:rPr>
          <w:rFonts w:cs="Arial"/>
          <w:b w:val="0"/>
          <w:bCs/>
          <w:w w:val="100"/>
          <w:sz w:val="20"/>
          <w:szCs w:val="20"/>
          <w:lang w:val="es-MX" w:eastAsia="en-US"/>
        </w:rPr>
        <w:t>“</w:t>
      </w:r>
      <w:r w:rsidRPr="00C50256">
        <w:rPr>
          <w:rFonts w:cs="Arial"/>
          <w:b w:val="0"/>
          <w:bCs/>
          <w:i/>
          <w:iCs/>
          <w:w w:val="100"/>
          <w:sz w:val="16"/>
          <w:szCs w:val="16"/>
          <w:lang w:val="es-MX" w:eastAsia="en-US"/>
        </w:rPr>
        <w:t>FORMALIDADES ESENCIALES DEL PROCEDIMIENTO. SON LAS QUE GARANTIZAN UNA ADECUADA Y OPORTUNA DEFENSA PREVIA AL ACTO PRIVATIVO</w:t>
      </w:r>
      <w:r>
        <w:rPr>
          <w:rFonts w:cs="Arial"/>
          <w:b w:val="0"/>
          <w:bCs/>
          <w:w w:val="100"/>
          <w:sz w:val="20"/>
          <w:szCs w:val="20"/>
          <w:lang w:val="es-MX" w:eastAsia="en-US"/>
        </w:rPr>
        <w:t>”</w:t>
      </w:r>
      <w:r>
        <w:rPr>
          <w:rStyle w:val="Refdenotaalpie"/>
          <w:rFonts w:cs="Arial"/>
          <w:b w:val="0"/>
          <w:bCs/>
          <w:w w:val="100"/>
          <w:sz w:val="20"/>
          <w:szCs w:val="20"/>
          <w:lang w:val="es-MX" w:eastAsia="en-US"/>
        </w:rPr>
        <w:footnoteReference w:id="35"/>
      </w:r>
      <w:r>
        <w:rPr>
          <w:rFonts w:cs="Arial"/>
          <w:b w:val="0"/>
          <w:bCs/>
          <w:w w:val="100"/>
          <w:sz w:val="20"/>
          <w:szCs w:val="20"/>
          <w:lang w:val="es-MX" w:eastAsia="en-US"/>
        </w:rPr>
        <w:t xml:space="preserve"> en el cual establece lo siguiente:</w:t>
      </w:r>
    </w:p>
    <w:p w14:paraId="37E8ED2B" w14:textId="24CE48D3" w:rsidR="001F761B" w:rsidRPr="001F761B" w:rsidRDefault="001F761B" w:rsidP="001F761B">
      <w:pPr>
        <w:pStyle w:val="Prrafodelista"/>
        <w:widowControl w:val="0"/>
        <w:tabs>
          <w:tab w:val="left" w:pos="142"/>
        </w:tabs>
        <w:autoSpaceDE w:val="0"/>
        <w:autoSpaceDN w:val="0"/>
        <w:adjustRightInd w:val="0"/>
        <w:spacing w:line="360" w:lineRule="auto"/>
        <w:ind w:left="708"/>
        <w:rPr>
          <w:rFonts w:cs="Arial"/>
          <w:b w:val="0"/>
          <w:bCs/>
          <w:i/>
          <w:iCs/>
          <w:w w:val="100"/>
          <w:sz w:val="16"/>
          <w:szCs w:val="16"/>
          <w:lang w:val="es-MX" w:eastAsia="en-US"/>
        </w:rPr>
      </w:pPr>
      <w:r w:rsidRPr="00C50256">
        <w:rPr>
          <w:rFonts w:cs="Arial"/>
          <w:b w:val="0"/>
          <w:bCs/>
          <w:i/>
          <w:iCs/>
          <w:w w:val="100"/>
          <w:sz w:val="16"/>
          <w:szCs w:val="16"/>
          <w:lang w:val="es-MX" w:eastAsia="en-US"/>
        </w:rPr>
        <w:t>“…La garantía de audiencia establecida por el artículo </w:t>
      </w:r>
      <w:hyperlink r:id="rId10" w:history="1">
        <w:r w:rsidRPr="00C50256">
          <w:rPr>
            <w:rFonts w:cs="Arial"/>
            <w:b w:val="0"/>
            <w:bCs/>
            <w:i/>
            <w:iCs/>
            <w:w w:val="100"/>
            <w:sz w:val="16"/>
            <w:szCs w:val="16"/>
            <w:lang w:val="es-MX" w:eastAsia="en-US"/>
          </w:rPr>
          <w:t>14 constitucional</w:t>
        </w:r>
      </w:hyperlink>
      <w:r w:rsidRPr="00C50256">
        <w:rPr>
          <w:rFonts w:cs="Arial"/>
          <w:b w:val="0"/>
          <w:bCs/>
          <w:i/>
          <w:iCs/>
          <w:w w:val="100"/>
          <w:sz w:val="16"/>
          <w:szCs w:val="16"/>
          <w:lang w:val="es-MX" w:eastAsia="en-US"/>
        </w:rPr>
        <w:t>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r>
        <w:rPr>
          <w:rFonts w:cs="Arial"/>
          <w:b w:val="0"/>
          <w:bCs/>
          <w:i/>
          <w:iCs/>
          <w:w w:val="100"/>
          <w:sz w:val="16"/>
          <w:szCs w:val="16"/>
          <w:lang w:val="es-MX" w:eastAsia="en-US"/>
        </w:rPr>
        <w:t>…” (sic)</w:t>
      </w:r>
    </w:p>
    <w:p w14:paraId="51005D08" w14:textId="77777777" w:rsidR="002013DD" w:rsidRPr="002013DD" w:rsidRDefault="002013DD" w:rsidP="002013DD">
      <w:pPr>
        <w:pStyle w:val="Prrafodelista"/>
        <w:rPr>
          <w:rFonts w:cs="Arial"/>
          <w:b w:val="0"/>
          <w:bCs/>
          <w:w w:val="100"/>
          <w:sz w:val="20"/>
          <w:szCs w:val="20"/>
        </w:rPr>
      </w:pPr>
    </w:p>
    <w:p w14:paraId="136EE7C7" w14:textId="05CA73FB" w:rsidR="001F761B" w:rsidRDefault="001F761B"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caso, la Corte Interamericana de Derechos Humanos (Corte IDH), ha señalado en el caso </w:t>
      </w:r>
      <w:r w:rsidRPr="001F761B">
        <w:rPr>
          <w:rFonts w:cs="Arial"/>
          <w:b w:val="0"/>
          <w:bCs/>
          <w:i/>
          <w:iCs/>
          <w:w w:val="100"/>
          <w:sz w:val="20"/>
          <w:szCs w:val="20"/>
          <w:lang w:val="es-MX" w:eastAsia="en-US"/>
        </w:rPr>
        <w:t>Ivcher Bronstein vs. Perú</w:t>
      </w:r>
      <w:r>
        <w:rPr>
          <w:rFonts w:cs="Arial"/>
          <w:b w:val="0"/>
          <w:bCs/>
          <w:w w:val="100"/>
          <w:sz w:val="20"/>
          <w:szCs w:val="20"/>
          <w:lang w:val="es-MX" w:eastAsia="en-US"/>
        </w:rPr>
        <w:t xml:space="preserve"> que si bien, el artículo 8 de la Convención Americana de Derechos Humanos (CADH) se titula “Garantías Judiciales”, su aplicación no se limita a los recursos judiciales en sentido estricto, sino al conjunto de requisitos que deben observarse en </w:t>
      </w:r>
      <w:r w:rsidR="001C15E1">
        <w:rPr>
          <w:rFonts w:cs="Arial"/>
          <w:b w:val="0"/>
          <w:bCs/>
          <w:w w:val="100"/>
          <w:sz w:val="20"/>
          <w:szCs w:val="20"/>
          <w:lang w:val="es-MX" w:eastAsia="en-US"/>
        </w:rPr>
        <w:t>otras instancias</w:t>
      </w:r>
      <w:r>
        <w:rPr>
          <w:rFonts w:cs="Arial"/>
          <w:b w:val="0"/>
          <w:bCs/>
          <w:w w:val="100"/>
          <w:sz w:val="20"/>
          <w:szCs w:val="20"/>
          <w:lang w:val="es-MX" w:eastAsia="en-US"/>
        </w:rPr>
        <w:t>, a efecto de que las personas puedan defenderse adecuadamente ante cualquier acto emanado del Estado que pueda afectar sus derechos</w:t>
      </w:r>
      <w:r w:rsidR="00BA506D">
        <w:rPr>
          <w:rStyle w:val="Refdenotaalpie"/>
          <w:rFonts w:cs="Arial"/>
          <w:b w:val="0"/>
          <w:bCs/>
          <w:w w:val="100"/>
          <w:sz w:val="20"/>
          <w:szCs w:val="20"/>
          <w:lang w:val="es-MX" w:eastAsia="en-US"/>
        </w:rPr>
        <w:footnoteReference w:id="36"/>
      </w:r>
      <w:r>
        <w:rPr>
          <w:rFonts w:cs="Arial"/>
          <w:b w:val="0"/>
          <w:bCs/>
          <w:w w:val="100"/>
          <w:sz w:val="20"/>
          <w:szCs w:val="20"/>
          <w:lang w:val="es-MX" w:eastAsia="en-US"/>
        </w:rPr>
        <w:t xml:space="preserve">. </w:t>
      </w:r>
      <w:r w:rsidR="00BA506D">
        <w:rPr>
          <w:rFonts w:cs="Arial"/>
          <w:b w:val="0"/>
          <w:bCs/>
          <w:w w:val="100"/>
          <w:sz w:val="20"/>
          <w:szCs w:val="20"/>
          <w:lang w:val="es-MX" w:eastAsia="en-US"/>
        </w:rPr>
        <w:t>Por lo tanto, a pesar de que el citado artículo no especifica garantías mínimas en materias que conciernen a la determinación de los derechos y obligaciones del orden civil, laboral, fiscal o de cualquier otra índole, los individuos tienen derecho al debido proceso en los términos reconocidos para la materia penal, en cuanto sea aplicable al procedimiento respectivo.</w:t>
      </w:r>
    </w:p>
    <w:p w14:paraId="552C46C2" w14:textId="77777777" w:rsidR="00BA506D" w:rsidRDefault="00BA506D" w:rsidP="00BA506D">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69B2CF1" w14:textId="42D013B0" w:rsidR="00BA506D" w:rsidRDefault="00BA506D"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 igual modo, todas las autoridades tienen el deber de adoptar decisiones justas basadas en el respeto pleno a las garantías del debido proceso</w:t>
      </w:r>
      <w:r w:rsidR="001C15E1">
        <w:rPr>
          <w:rFonts w:cs="Arial"/>
          <w:b w:val="0"/>
          <w:bCs/>
          <w:w w:val="100"/>
          <w:sz w:val="20"/>
          <w:szCs w:val="20"/>
          <w:lang w:val="es-MX" w:eastAsia="en-US"/>
        </w:rPr>
        <w:t>,</w:t>
      </w:r>
      <w:r>
        <w:rPr>
          <w:rFonts w:cs="Arial"/>
          <w:b w:val="0"/>
          <w:bCs/>
          <w:w w:val="100"/>
          <w:sz w:val="20"/>
          <w:szCs w:val="20"/>
          <w:lang w:val="es-MX" w:eastAsia="en-US"/>
        </w:rPr>
        <w:t xml:space="preserve"> establecidas en el artículo 8 de la CADH, por lo que, el derecho consagrado en el mencionado numeral alude al derecho de toda persona </w:t>
      </w:r>
      <w:r w:rsidRPr="00BA506D">
        <w:rPr>
          <w:rFonts w:cs="Arial"/>
          <w:b w:val="0"/>
          <w:bCs/>
          <w:w w:val="100"/>
          <w:sz w:val="20"/>
          <w:szCs w:val="20"/>
          <w:lang w:val="es-MX" w:eastAsia="en-US"/>
        </w:rPr>
        <w:t xml:space="preserve">a ser oída </w:t>
      </w:r>
      <w:r w:rsidRPr="00BA506D">
        <w:rPr>
          <w:rFonts w:cs="Arial"/>
          <w:b w:val="0"/>
          <w:bCs/>
          <w:w w:val="100"/>
          <w:sz w:val="20"/>
          <w:szCs w:val="20"/>
          <w:lang w:val="es-MX" w:eastAsia="en-US"/>
        </w:rPr>
        <w:lastRenderedPageBreak/>
        <w:t>por un “</w:t>
      </w:r>
      <w:r w:rsidRPr="00BA506D">
        <w:rPr>
          <w:rFonts w:cs="Arial"/>
          <w:b w:val="0"/>
          <w:bCs/>
          <w:i/>
          <w:iCs/>
          <w:w w:val="100"/>
          <w:sz w:val="20"/>
          <w:szCs w:val="20"/>
          <w:lang w:val="es-MX" w:eastAsia="en-US"/>
        </w:rPr>
        <w:t>juez o tribunal competente</w:t>
      </w:r>
      <w:r w:rsidRPr="00BA506D">
        <w:rPr>
          <w:rFonts w:cs="Arial"/>
          <w:b w:val="0"/>
          <w:bCs/>
          <w:w w:val="100"/>
          <w:sz w:val="20"/>
          <w:szCs w:val="20"/>
          <w:lang w:val="es-MX" w:eastAsia="en-US"/>
        </w:rPr>
        <w:t>” para la “</w:t>
      </w:r>
      <w:r w:rsidRPr="00BA506D">
        <w:rPr>
          <w:rFonts w:cs="Arial"/>
          <w:b w:val="0"/>
          <w:bCs/>
          <w:i/>
          <w:iCs/>
          <w:w w:val="100"/>
          <w:sz w:val="20"/>
          <w:szCs w:val="20"/>
          <w:lang w:val="es-MX" w:eastAsia="en-US"/>
        </w:rPr>
        <w:t>determinación de sus derechos</w:t>
      </w:r>
      <w:r w:rsidRPr="00BA506D">
        <w:rPr>
          <w:rFonts w:cs="Arial"/>
          <w:b w:val="0"/>
          <w:bCs/>
          <w:w w:val="100"/>
          <w:sz w:val="20"/>
          <w:szCs w:val="20"/>
          <w:lang w:val="es-MX" w:eastAsia="en-US"/>
        </w:rPr>
        <w:t>”, es igualmente aplicable a las situaciones en que alguna autoridad pública, no judicial, dicte resoluciones que afecten la determinación de tales derechos.</w:t>
      </w:r>
      <w:r>
        <w:rPr>
          <w:rFonts w:cs="Arial"/>
          <w:b w:val="0"/>
          <w:bCs/>
          <w:w w:val="100"/>
          <w:sz w:val="20"/>
          <w:szCs w:val="20"/>
          <w:lang w:val="es-MX" w:eastAsia="en-US"/>
        </w:rPr>
        <w:t xml:space="preserve"> Por lo que, la jurisprudencia de la Corte IDH ha atribuido </w:t>
      </w:r>
      <w:r w:rsidRPr="00BA506D">
        <w:rPr>
          <w:rFonts w:cs="Arial"/>
          <w:b w:val="0"/>
          <w:bCs/>
          <w:w w:val="100"/>
          <w:sz w:val="20"/>
          <w:szCs w:val="20"/>
          <w:lang w:val="es-MX" w:eastAsia="en-US"/>
        </w:rPr>
        <w:t xml:space="preserve">un carácter “expansivo” a las </w:t>
      </w:r>
      <w:r>
        <w:rPr>
          <w:rFonts w:cs="Arial"/>
          <w:b w:val="0"/>
          <w:bCs/>
          <w:w w:val="100"/>
          <w:sz w:val="20"/>
          <w:szCs w:val="20"/>
          <w:lang w:val="es-MX" w:eastAsia="en-US"/>
        </w:rPr>
        <w:t xml:space="preserve">mencionadas </w:t>
      </w:r>
      <w:r w:rsidRPr="00BA506D">
        <w:rPr>
          <w:rFonts w:cs="Arial"/>
          <w:b w:val="0"/>
          <w:bCs/>
          <w:w w:val="100"/>
          <w:sz w:val="20"/>
          <w:szCs w:val="20"/>
          <w:lang w:val="es-MX" w:eastAsia="en-US"/>
        </w:rPr>
        <w:t>garantías</w:t>
      </w:r>
      <w:r>
        <w:rPr>
          <w:rFonts w:cs="Arial"/>
          <w:b w:val="0"/>
          <w:bCs/>
          <w:sz w:val="20"/>
          <w:szCs w:val="20"/>
        </w:rPr>
        <w:t xml:space="preserve"> </w:t>
      </w:r>
      <w:r w:rsidRPr="00BA506D">
        <w:rPr>
          <w:rFonts w:cs="Arial"/>
          <w:b w:val="0"/>
          <w:bCs/>
          <w:w w:val="100"/>
          <w:sz w:val="20"/>
          <w:szCs w:val="20"/>
          <w:lang w:val="es-MX" w:eastAsia="en-US"/>
        </w:rPr>
        <w:t>con el evidente propósito de ampliar la tutela judicial en todos los supuestos</w:t>
      </w:r>
      <w:r>
        <w:rPr>
          <w:rFonts w:cs="Arial"/>
          <w:b w:val="0"/>
          <w:bCs/>
          <w:w w:val="100"/>
          <w:sz w:val="20"/>
          <w:szCs w:val="20"/>
          <w:lang w:val="es-MX" w:eastAsia="en-US"/>
        </w:rPr>
        <w:t>.</w:t>
      </w:r>
    </w:p>
    <w:p w14:paraId="267DAA80" w14:textId="77777777" w:rsidR="00BA506D" w:rsidRPr="00BA506D" w:rsidRDefault="00BA506D" w:rsidP="00BA506D">
      <w:pPr>
        <w:pStyle w:val="Prrafodelista"/>
        <w:rPr>
          <w:rFonts w:cs="Arial"/>
          <w:b w:val="0"/>
          <w:bCs/>
          <w:w w:val="100"/>
          <w:sz w:val="20"/>
          <w:szCs w:val="20"/>
        </w:rPr>
      </w:pPr>
    </w:p>
    <w:p w14:paraId="63BD9259" w14:textId="182E9636" w:rsidR="00414407" w:rsidRPr="00414407" w:rsidRDefault="00BA506D" w:rsidP="00B50AF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BA506D">
        <w:rPr>
          <w:rFonts w:cs="Arial"/>
          <w:b w:val="0"/>
          <w:bCs/>
          <w:w w:val="100"/>
          <w:sz w:val="20"/>
          <w:szCs w:val="20"/>
        </w:rPr>
        <w:t>En el presente caso, la autoridad responsable no solamente violent</w:t>
      </w:r>
      <w:r w:rsidR="00506413">
        <w:rPr>
          <w:rFonts w:cs="Arial"/>
          <w:b w:val="0"/>
          <w:bCs/>
          <w:w w:val="100"/>
          <w:sz w:val="20"/>
          <w:szCs w:val="20"/>
        </w:rPr>
        <w:t>ó</w:t>
      </w:r>
      <w:r w:rsidRPr="00BA506D">
        <w:rPr>
          <w:rFonts w:cs="Arial"/>
          <w:b w:val="0"/>
          <w:bCs/>
          <w:w w:val="100"/>
          <w:sz w:val="20"/>
          <w:szCs w:val="20"/>
        </w:rPr>
        <w:t xml:space="preserve"> de forma flagrante las garantías de audiencia y debido proceso al aplicar una sanción en perjuicio de</w:t>
      </w:r>
      <w:r w:rsidR="00506413">
        <w:rPr>
          <w:rFonts w:cs="Arial"/>
          <w:b w:val="0"/>
          <w:bCs/>
          <w:w w:val="100"/>
          <w:sz w:val="20"/>
          <w:szCs w:val="20"/>
        </w:rPr>
        <w:t xml:space="preserve"> la parte agraviada,</w:t>
      </w:r>
      <w:r w:rsidRPr="00BA506D">
        <w:rPr>
          <w:rFonts w:cs="Arial"/>
          <w:b w:val="0"/>
          <w:bCs/>
          <w:w w:val="100"/>
          <w:sz w:val="20"/>
          <w:szCs w:val="20"/>
        </w:rPr>
        <w:t xml:space="preserve"> sin haber realizado previamente un procedimiento administrativo, sino que tampoco se allegó de elementos mínimos probatorios o de convicción que justificasen que </w:t>
      </w:r>
      <w:r w:rsidR="00506413">
        <w:rPr>
          <w:rFonts w:cs="Arial"/>
          <w:b w:val="0"/>
          <w:bCs/>
          <w:w w:val="100"/>
          <w:sz w:val="20"/>
          <w:szCs w:val="20"/>
        </w:rPr>
        <w:t>la parte agraviada</w:t>
      </w:r>
      <w:r w:rsidRPr="00BA506D">
        <w:rPr>
          <w:rFonts w:cs="Arial"/>
          <w:b w:val="0"/>
          <w:bCs/>
          <w:w w:val="100"/>
          <w:sz w:val="20"/>
          <w:szCs w:val="20"/>
        </w:rPr>
        <w:t xml:space="preserve"> cometió una conducta susceptible de ser sancionada administrativamente lo que quedó de manifiesto </w:t>
      </w:r>
      <w:r>
        <w:rPr>
          <w:rFonts w:cs="Arial"/>
          <w:b w:val="0"/>
          <w:bCs/>
          <w:w w:val="100"/>
          <w:sz w:val="20"/>
          <w:szCs w:val="20"/>
        </w:rPr>
        <w:t xml:space="preserve">cuando </w:t>
      </w:r>
      <w:r w:rsidR="00B50AF2">
        <w:rPr>
          <w:rFonts w:cs="Arial"/>
          <w:b w:val="0"/>
          <w:bCs/>
          <w:w w:val="100"/>
          <w:sz w:val="20"/>
          <w:szCs w:val="20"/>
        </w:rPr>
        <w:t>el Director General de Asuntos Jurídicos de la SS indicó que fue “</w:t>
      </w:r>
      <w:r w:rsidR="00B50AF2" w:rsidRPr="00B50AF2">
        <w:rPr>
          <w:rFonts w:cs="Arial"/>
          <w:b w:val="0"/>
          <w:bCs/>
          <w:i/>
          <w:iCs/>
          <w:w w:val="100"/>
          <w:sz w:val="20"/>
          <w:szCs w:val="20"/>
        </w:rPr>
        <w:t>posterior a una valoración exhaustiva de los antecedentes de asistencia</w:t>
      </w:r>
      <w:r w:rsidR="00B50AF2">
        <w:rPr>
          <w:rFonts w:cs="Arial"/>
          <w:b w:val="0"/>
          <w:bCs/>
          <w:w w:val="100"/>
          <w:sz w:val="20"/>
          <w:szCs w:val="20"/>
        </w:rPr>
        <w:t>” que se identificó que la trabajadora contaba con una falta injustificada en el mes de noviembre</w:t>
      </w:r>
      <w:r w:rsidR="00A2453B">
        <w:rPr>
          <w:rFonts w:cs="Arial"/>
          <w:b w:val="0"/>
          <w:bCs/>
          <w:w w:val="100"/>
          <w:sz w:val="20"/>
          <w:szCs w:val="20"/>
        </w:rPr>
        <w:t xml:space="preserve"> de 2022</w:t>
      </w:r>
      <w:r w:rsidR="00B50AF2">
        <w:rPr>
          <w:rFonts w:cs="Arial"/>
          <w:b w:val="0"/>
          <w:bCs/>
          <w:w w:val="100"/>
          <w:sz w:val="20"/>
          <w:szCs w:val="20"/>
        </w:rPr>
        <w:t xml:space="preserve">; es decir, presuntamente la medida de sanción fue impuesta de manera extemporánea </w:t>
      </w:r>
      <w:r w:rsidR="00414407">
        <w:rPr>
          <w:rFonts w:cs="Arial"/>
          <w:b w:val="0"/>
          <w:bCs/>
          <w:w w:val="100"/>
          <w:sz w:val="20"/>
          <w:szCs w:val="20"/>
        </w:rPr>
        <w:t>porque</w:t>
      </w:r>
      <w:r w:rsidR="00A2453B">
        <w:rPr>
          <w:rFonts w:cs="Arial"/>
          <w:b w:val="0"/>
          <w:bCs/>
          <w:w w:val="100"/>
          <w:sz w:val="20"/>
          <w:szCs w:val="20"/>
        </w:rPr>
        <w:t xml:space="preserve"> el personal de la </w:t>
      </w:r>
      <w:r w:rsidR="00A2453B" w:rsidRPr="00A2453B">
        <w:rPr>
          <w:rFonts w:cs="Arial"/>
          <w:b w:val="0"/>
          <w:bCs/>
          <w:i/>
          <w:iCs/>
          <w:w w:val="100"/>
          <w:sz w:val="20"/>
          <w:szCs w:val="20"/>
        </w:rPr>
        <w:t>SS</w:t>
      </w:r>
      <w:r w:rsidR="00A2453B">
        <w:rPr>
          <w:rFonts w:cs="Arial"/>
          <w:b w:val="0"/>
          <w:bCs/>
          <w:w w:val="100"/>
          <w:sz w:val="20"/>
          <w:szCs w:val="20"/>
        </w:rPr>
        <w:t xml:space="preserve"> </w:t>
      </w:r>
      <w:r w:rsidR="00414407">
        <w:rPr>
          <w:rFonts w:cs="Arial"/>
          <w:b w:val="0"/>
          <w:bCs/>
          <w:w w:val="100"/>
          <w:sz w:val="20"/>
          <w:szCs w:val="20"/>
        </w:rPr>
        <w:t>se percat</w:t>
      </w:r>
      <w:r w:rsidR="00A2453B">
        <w:rPr>
          <w:rFonts w:cs="Arial"/>
          <w:b w:val="0"/>
          <w:bCs/>
          <w:w w:val="100"/>
          <w:sz w:val="20"/>
          <w:szCs w:val="20"/>
        </w:rPr>
        <w:t>ó</w:t>
      </w:r>
      <w:r w:rsidR="00414407">
        <w:rPr>
          <w:rFonts w:cs="Arial"/>
          <w:b w:val="0"/>
          <w:bCs/>
          <w:w w:val="100"/>
          <w:sz w:val="20"/>
          <w:szCs w:val="20"/>
        </w:rPr>
        <w:t xml:space="preserve"> de la falta en que incurrió la parte quejosa. </w:t>
      </w:r>
    </w:p>
    <w:p w14:paraId="7AA442C9" w14:textId="77777777" w:rsidR="00414407" w:rsidRPr="00414407" w:rsidRDefault="00414407" w:rsidP="00414407">
      <w:pPr>
        <w:pStyle w:val="Prrafodelista"/>
        <w:rPr>
          <w:rFonts w:cs="Arial"/>
          <w:b w:val="0"/>
          <w:bCs/>
          <w:w w:val="100"/>
          <w:sz w:val="20"/>
          <w:szCs w:val="20"/>
        </w:rPr>
      </w:pPr>
    </w:p>
    <w:p w14:paraId="7D58B5D6" w14:textId="159E08F1" w:rsidR="00B50AF2" w:rsidRDefault="00491553" w:rsidP="00491553">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Conforme</w:t>
      </w:r>
      <w:r w:rsidR="00414407">
        <w:rPr>
          <w:rFonts w:cs="Arial"/>
          <w:b w:val="0"/>
          <w:bCs/>
          <w:w w:val="100"/>
          <w:sz w:val="20"/>
          <w:szCs w:val="20"/>
        </w:rPr>
        <w:t xml:space="preserve"> a las reglas de la lógica y las máximas de la experiencia, quien esto analiza, parte del hecho relacionado con que </w:t>
      </w:r>
      <w:r>
        <w:rPr>
          <w:rFonts w:cs="Arial"/>
          <w:b w:val="0"/>
          <w:bCs/>
          <w:w w:val="100"/>
          <w:sz w:val="20"/>
          <w:szCs w:val="20"/>
        </w:rPr>
        <w:t xml:space="preserve">el control de </w:t>
      </w:r>
      <w:r w:rsidR="00414407">
        <w:rPr>
          <w:rFonts w:cs="Arial"/>
          <w:b w:val="0"/>
          <w:bCs/>
          <w:w w:val="100"/>
          <w:sz w:val="20"/>
          <w:szCs w:val="20"/>
        </w:rPr>
        <w:t xml:space="preserve">los registros de asistencia que se realiza dentro de las instituciones del Estado de Coahuila de Zaragoza, se lleva por parte del personal </w:t>
      </w:r>
      <w:r w:rsidR="00414407" w:rsidRPr="00414407">
        <w:rPr>
          <w:rFonts w:cs="Arial"/>
          <w:b w:val="0"/>
          <w:bCs/>
          <w:w w:val="100"/>
          <w:sz w:val="20"/>
          <w:szCs w:val="20"/>
        </w:rPr>
        <w:t>administrativo del área de Recursos Humanos</w:t>
      </w:r>
      <w:r w:rsidR="00414407">
        <w:rPr>
          <w:rFonts w:cs="Arial"/>
          <w:b w:val="0"/>
          <w:bCs/>
          <w:w w:val="100"/>
          <w:sz w:val="20"/>
          <w:szCs w:val="20"/>
        </w:rPr>
        <w:t xml:space="preserve"> y que, si bien es cierto, la autoridad administrativa cuenta con la facultad de realizar deducciones del salario del trabajador cuando existe una falta injustificada, la realidad es que </w:t>
      </w:r>
      <w:r w:rsidR="00B50AF2" w:rsidRPr="00414407">
        <w:rPr>
          <w:rFonts w:cs="Arial"/>
          <w:b w:val="0"/>
          <w:bCs/>
          <w:w w:val="100"/>
          <w:sz w:val="20"/>
          <w:szCs w:val="20"/>
          <w:lang w:val="es-MX" w:eastAsia="en-US"/>
        </w:rPr>
        <w:t xml:space="preserve">la mencionada sanción fue impuesta </w:t>
      </w:r>
      <w:r w:rsidR="00B50AF2" w:rsidRPr="00A2453B">
        <w:rPr>
          <w:rFonts w:cs="Arial"/>
          <w:b w:val="0"/>
          <w:bCs/>
          <w:w w:val="100"/>
          <w:sz w:val="20"/>
          <w:szCs w:val="20"/>
          <w:u w:val="single"/>
          <w:lang w:val="es-MX" w:eastAsia="en-US"/>
        </w:rPr>
        <w:t>meses después</w:t>
      </w:r>
      <w:r w:rsidR="00B50AF2" w:rsidRPr="00414407">
        <w:rPr>
          <w:rFonts w:cs="Arial"/>
          <w:b w:val="0"/>
          <w:bCs/>
          <w:w w:val="100"/>
          <w:sz w:val="20"/>
          <w:szCs w:val="20"/>
          <w:lang w:val="es-MX" w:eastAsia="en-US"/>
        </w:rPr>
        <w:t xml:space="preserve"> de que presuntamente se llevó a cabo la mencionada falta injustificada y la autoridad no justificó que durante ese tiempo se hubiera iniciado algún procedimiento conforme a los principios generales del derecho que les permitiera realizar la mencionada deducción respetando los derechos humanos de la parte quejosa. </w:t>
      </w:r>
    </w:p>
    <w:p w14:paraId="5BB18656" w14:textId="77777777" w:rsidR="00CE6206" w:rsidRPr="00CE6206" w:rsidRDefault="00CE6206" w:rsidP="00CE6206">
      <w:pPr>
        <w:pStyle w:val="Prrafodelista"/>
        <w:rPr>
          <w:rFonts w:cs="Arial"/>
          <w:b w:val="0"/>
          <w:bCs/>
          <w:w w:val="100"/>
          <w:sz w:val="20"/>
          <w:szCs w:val="20"/>
          <w:lang w:val="es-MX" w:eastAsia="en-US"/>
        </w:rPr>
      </w:pPr>
    </w:p>
    <w:p w14:paraId="6AC9D306" w14:textId="3E0193A6" w:rsidR="00CE6206" w:rsidRPr="00CE6206" w:rsidRDefault="00CE6206" w:rsidP="00CE6206">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lo anterior, se insiste en que la incorporación de los mencionados principios en los procedimientos administrativos iniciados con motivo de los hechos del presente asunto, permitiría que las medidas adoptadas por los servidores públicos del </w:t>
      </w:r>
      <w:r w:rsidRPr="00CE6206">
        <w:rPr>
          <w:rFonts w:cs="Arial"/>
          <w:b w:val="0"/>
          <w:bCs/>
          <w:i/>
          <w:iCs/>
          <w:w w:val="100"/>
          <w:sz w:val="20"/>
          <w:szCs w:val="20"/>
          <w:lang w:val="es-MX" w:eastAsia="en-US"/>
        </w:rPr>
        <w:t>HG Acuña</w:t>
      </w:r>
      <w:r>
        <w:rPr>
          <w:rFonts w:cs="Arial"/>
          <w:b w:val="0"/>
          <w:bCs/>
          <w:w w:val="100"/>
          <w:sz w:val="20"/>
          <w:szCs w:val="20"/>
          <w:lang w:val="es-MX" w:eastAsia="en-US"/>
        </w:rPr>
        <w:t xml:space="preserve"> aseguraran una adecuación a la norma en materia laboral vigente, ajustándose a los principios de legalidad y seguridad jurídica necesarios en cualquier procedimiento seguido en forma de juicio y, a su vez, permitiría que las partes afectadas con los hechos del presente asunto tuvieran una certeza acerca del proceder de la autoridad. Por consiguiente, el desarrollo del presente apartado, nos permite arribar a la conclusión referente a que el personal del HG Acuña no ajustó su conducta a los principios básicos reconocidos por la normatividad vigente relacionados con la protección al derecho al trabajo y a la legalidad y seguridad jurídica de las personas.</w:t>
      </w:r>
    </w:p>
    <w:p w14:paraId="3A78B0D7" w14:textId="77777777" w:rsidR="00BA506D" w:rsidRPr="00BA506D" w:rsidRDefault="00BA506D" w:rsidP="00BA506D">
      <w:pPr>
        <w:pStyle w:val="Prrafodelista"/>
        <w:rPr>
          <w:rFonts w:cs="Arial"/>
          <w:b w:val="0"/>
          <w:bCs/>
          <w:w w:val="100"/>
          <w:sz w:val="20"/>
          <w:szCs w:val="20"/>
        </w:rPr>
      </w:pPr>
    </w:p>
    <w:p w14:paraId="630E920E" w14:textId="4FAB56AA" w:rsidR="00BA506D" w:rsidRPr="00BA506D" w:rsidRDefault="00491553"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lastRenderedPageBreak/>
        <w:t>En otros términos, e</w:t>
      </w:r>
      <w:r w:rsidR="00BA506D" w:rsidRPr="00BA506D">
        <w:rPr>
          <w:rFonts w:cs="Arial"/>
          <w:b w:val="0"/>
          <w:bCs/>
          <w:w w:val="100"/>
          <w:sz w:val="20"/>
          <w:szCs w:val="20"/>
        </w:rPr>
        <w:t>l derecho administrativo sancionador consiste en la competencia de las autoridades administrativas para imponer sanciones a las acciones y omisiones antijurídicas</w:t>
      </w:r>
      <w:r w:rsidR="00BA506D">
        <w:rPr>
          <w:rFonts w:cs="Arial"/>
          <w:b w:val="0"/>
          <w:bCs/>
          <w:w w:val="100"/>
          <w:sz w:val="20"/>
          <w:szCs w:val="20"/>
        </w:rPr>
        <w:t xml:space="preserve">, puesto que, </w:t>
      </w:r>
      <w:r w:rsidR="00BA506D" w:rsidRPr="00BA506D">
        <w:rPr>
          <w:rFonts w:cs="Arial"/>
          <w:b w:val="0"/>
          <w:bCs/>
          <w:w w:val="100"/>
          <w:sz w:val="20"/>
          <w:szCs w:val="20"/>
        </w:rPr>
        <w:t>la pena administrativa guarda una similitud fundamental con la sanción penal, toda vez que, como parte de la potestad punitiva del Estado, ambas tienen lugar como reacción frente a lo antijurídico</w:t>
      </w:r>
      <w:r w:rsidR="00BA506D">
        <w:rPr>
          <w:rFonts w:cs="Arial"/>
          <w:b w:val="0"/>
          <w:bCs/>
          <w:w w:val="100"/>
          <w:sz w:val="20"/>
          <w:szCs w:val="20"/>
        </w:rPr>
        <w:t>, e</w:t>
      </w:r>
      <w:r w:rsidR="00BA506D" w:rsidRPr="00BA506D">
        <w:rPr>
          <w:rFonts w:cs="Arial"/>
          <w:b w:val="0"/>
          <w:bCs/>
          <w:w w:val="100"/>
          <w:sz w:val="20"/>
          <w:szCs w:val="20"/>
        </w:rPr>
        <w:t>n uno y otro supuesto, la conducta humana es ordenada o prohibida bajo la sanción de una pena</w:t>
      </w:r>
      <w:r w:rsidR="00BA506D">
        <w:rPr>
          <w:rFonts w:cs="Arial"/>
          <w:b w:val="0"/>
          <w:bCs/>
          <w:w w:val="100"/>
          <w:sz w:val="20"/>
          <w:szCs w:val="20"/>
        </w:rPr>
        <w:t>. Por lo tanto,</w:t>
      </w:r>
      <w:r w:rsidR="00BA506D" w:rsidRPr="00BA506D">
        <w:rPr>
          <w:rFonts w:cs="Arial"/>
          <w:b w:val="0"/>
          <w:bCs/>
          <w:w w:val="100"/>
          <w:sz w:val="20"/>
          <w:szCs w:val="20"/>
        </w:rPr>
        <w:t xml:space="preserve"> dada la similitud y la unidad de la potestad punitiva, en la interpretación constitucional de los principios del derecho administrativo sancionador puede acudirse a los principios penales sustantivos, como son, entre otros: el principio de legalidad, el principio del </w:t>
      </w:r>
      <w:r w:rsidR="00BA506D" w:rsidRPr="0057095C">
        <w:rPr>
          <w:rFonts w:cs="Arial"/>
          <w:b w:val="0"/>
          <w:bCs/>
          <w:i/>
          <w:iCs/>
          <w:w w:val="100"/>
          <w:sz w:val="20"/>
          <w:szCs w:val="20"/>
        </w:rPr>
        <w:t>non bis in ídem</w:t>
      </w:r>
      <w:r w:rsidR="00BA506D" w:rsidRPr="00BA506D">
        <w:rPr>
          <w:rFonts w:cs="Arial"/>
          <w:b w:val="0"/>
          <w:bCs/>
          <w:w w:val="100"/>
          <w:sz w:val="20"/>
          <w:szCs w:val="20"/>
        </w:rPr>
        <w:t xml:space="preserve"> y</w:t>
      </w:r>
      <w:r w:rsidR="0057095C">
        <w:rPr>
          <w:rFonts w:cs="Arial"/>
          <w:b w:val="0"/>
          <w:bCs/>
          <w:w w:val="100"/>
          <w:sz w:val="20"/>
          <w:szCs w:val="20"/>
        </w:rPr>
        <w:t>,</w:t>
      </w:r>
      <w:r w:rsidR="00BA506D" w:rsidRPr="00BA506D">
        <w:rPr>
          <w:rFonts w:cs="Arial"/>
          <w:b w:val="0"/>
          <w:bCs/>
          <w:w w:val="100"/>
          <w:sz w:val="20"/>
          <w:szCs w:val="20"/>
        </w:rPr>
        <w:t xml:space="preserve"> la presunción de inocencia, aun cuando la traslación de los mismos en cuanto a grados de exigencia no pueda hacerse de forma automática, porque la aplicación de dichas garantías al procedimiento administrativo solo es posible en la medida en que resulten compatibles con su naturaleza.</w:t>
      </w:r>
    </w:p>
    <w:p w14:paraId="5DD15BB4" w14:textId="77777777" w:rsidR="00A15146" w:rsidRPr="00A15146" w:rsidRDefault="00A15146" w:rsidP="00A15146">
      <w:pPr>
        <w:pStyle w:val="Prrafodelista"/>
        <w:rPr>
          <w:rFonts w:cs="Arial"/>
          <w:b w:val="0"/>
          <w:bCs/>
          <w:w w:val="100"/>
          <w:sz w:val="20"/>
          <w:szCs w:val="20"/>
          <w:lang w:val="es-MX" w:eastAsia="en-US"/>
        </w:rPr>
      </w:pPr>
    </w:p>
    <w:p w14:paraId="555F28E4" w14:textId="184E6CCC" w:rsidR="0057095C" w:rsidRDefault="00A15146" w:rsidP="0057095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lo expuesto hasta este punto, resulta claro que </w:t>
      </w:r>
      <w:r w:rsidR="0057095C">
        <w:rPr>
          <w:rFonts w:cs="Arial"/>
          <w:b w:val="0"/>
          <w:bCs/>
          <w:w w:val="100"/>
          <w:sz w:val="20"/>
          <w:szCs w:val="20"/>
          <w:lang w:val="es-MX" w:eastAsia="en-US"/>
        </w:rPr>
        <w:t xml:space="preserve">a la parte quejosa le fue deducido un día de salario, lo cual indiscutiblemente es una sanción administrativa emitida por una autoridad, toda vez que la sanción se entiende como un castigo infligido por la autoridad a una persona como consecuencia de una conducta tachada como ilícita por alguna disposición normativa aplicable. </w:t>
      </w:r>
      <w:r w:rsidR="007F6F0A" w:rsidRPr="0057095C">
        <w:rPr>
          <w:rFonts w:cs="Arial"/>
          <w:b w:val="0"/>
          <w:bCs/>
          <w:w w:val="100"/>
          <w:sz w:val="20"/>
          <w:szCs w:val="20"/>
          <w:lang w:val="es-MX" w:eastAsia="en-US"/>
        </w:rPr>
        <w:t>En ese supuesto, para esta C</w:t>
      </w:r>
      <w:r w:rsidR="0057095C">
        <w:rPr>
          <w:rFonts w:cs="Arial"/>
          <w:b w:val="0"/>
          <w:bCs/>
          <w:w w:val="100"/>
          <w:sz w:val="20"/>
          <w:szCs w:val="20"/>
          <w:lang w:val="es-MX" w:eastAsia="en-US"/>
        </w:rPr>
        <w:t xml:space="preserve">DHEC guarda relevancia el </w:t>
      </w:r>
      <w:r w:rsidR="0057095C" w:rsidRPr="0057095C">
        <w:rPr>
          <w:rFonts w:cs="Arial"/>
          <w:b w:val="0"/>
          <w:bCs/>
          <w:w w:val="100"/>
          <w:sz w:val="20"/>
          <w:szCs w:val="20"/>
          <w:lang w:val="es-MX" w:eastAsia="en-US"/>
        </w:rPr>
        <w:t xml:space="preserve">contexto en que se </w:t>
      </w:r>
      <w:r w:rsidR="0057095C">
        <w:rPr>
          <w:rFonts w:cs="Arial"/>
          <w:b w:val="0"/>
          <w:bCs/>
          <w:w w:val="100"/>
          <w:sz w:val="20"/>
          <w:szCs w:val="20"/>
          <w:lang w:val="es-MX" w:eastAsia="en-US"/>
        </w:rPr>
        <w:t xml:space="preserve">adoptó la referida medida de sanción, toda vez que en el acercamiento que realizó la inconformante con el personal del </w:t>
      </w:r>
      <w:r w:rsidR="0057095C" w:rsidRPr="0057095C">
        <w:rPr>
          <w:rFonts w:cs="Arial"/>
          <w:b w:val="0"/>
          <w:bCs/>
          <w:i/>
          <w:iCs/>
          <w:w w:val="100"/>
          <w:sz w:val="20"/>
          <w:szCs w:val="20"/>
          <w:lang w:val="es-MX" w:eastAsia="en-US"/>
        </w:rPr>
        <w:t>HG Acuña</w:t>
      </w:r>
      <w:r w:rsidR="0057095C">
        <w:rPr>
          <w:rFonts w:cs="Arial"/>
          <w:b w:val="0"/>
          <w:bCs/>
          <w:w w:val="100"/>
          <w:sz w:val="20"/>
          <w:szCs w:val="20"/>
          <w:lang w:val="es-MX" w:eastAsia="en-US"/>
        </w:rPr>
        <w:t xml:space="preserve"> para conocer sobre el motivo del descuento, no se le notificó que la mencionada deducción fuera motivada por una falta injustificada de meses anteriores, sino que presuntamente la misma fue ordenada por el entonces Director del </w:t>
      </w:r>
      <w:r w:rsidR="0057095C" w:rsidRPr="0057095C">
        <w:rPr>
          <w:rFonts w:cs="Arial"/>
          <w:b w:val="0"/>
          <w:bCs/>
          <w:i/>
          <w:iCs/>
          <w:w w:val="100"/>
          <w:sz w:val="20"/>
          <w:szCs w:val="20"/>
          <w:lang w:val="es-MX" w:eastAsia="en-US"/>
        </w:rPr>
        <w:t>HG Acuña</w:t>
      </w:r>
      <w:r w:rsidR="0057095C">
        <w:rPr>
          <w:rFonts w:cs="Arial"/>
          <w:b w:val="0"/>
          <w:bCs/>
          <w:w w:val="100"/>
          <w:sz w:val="20"/>
          <w:szCs w:val="20"/>
          <w:lang w:val="es-MX" w:eastAsia="en-US"/>
        </w:rPr>
        <w:t>, lo cual genera duda respecto a las verdade</w:t>
      </w:r>
      <w:r w:rsidR="00CE6206">
        <w:rPr>
          <w:rFonts w:cs="Arial"/>
          <w:b w:val="0"/>
          <w:bCs/>
          <w:w w:val="100"/>
          <w:sz w:val="20"/>
          <w:szCs w:val="20"/>
          <w:lang w:val="es-MX" w:eastAsia="en-US"/>
        </w:rPr>
        <w:t>ra</w:t>
      </w:r>
      <w:r w:rsidR="0057095C">
        <w:rPr>
          <w:rFonts w:cs="Arial"/>
          <w:b w:val="0"/>
          <w:bCs/>
          <w:w w:val="100"/>
          <w:sz w:val="20"/>
          <w:szCs w:val="20"/>
          <w:lang w:val="es-MX" w:eastAsia="en-US"/>
        </w:rPr>
        <w:t xml:space="preserve">s motivaciones que originaron el referido descuento. </w:t>
      </w:r>
    </w:p>
    <w:p w14:paraId="5BA8E6EC" w14:textId="77777777" w:rsidR="0057095C" w:rsidRPr="00813C3C" w:rsidRDefault="0057095C" w:rsidP="00813C3C">
      <w:pPr>
        <w:rPr>
          <w:rFonts w:cs="Arial"/>
          <w:b w:val="0"/>
          <w:bCs/>
          <w:sz w:val="20"/>
          <w:szCs w:val="20"/>
        </w:rPr>
      </w:pPr>
    </w:p>
    <w:p w14:paraId="2EC4F456" w14:textId="7B57AD8F" w:rsidR="00A30036" w:rsidRDefault="0057095C" w:rsidP="00A30036">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Adicionalmente, al no contar con un señalamiento claro y </w:t>
      </w:r>
      <w:r w:rsidR="00451822">
        <w:rPr>
          <w:rFonts w:cs="Arial"/>
          <w:b w:val="0"/>
          <w:bCs/>
          <w:w w:val="100"/>
          <w:sz w:val="20"/>
          <w:szCs w:val="20"/>
          <w:lang w:val="es-MX" w:eastAsia="en-US"/>
        </w:rPr>
        <w:t>precis</w:t>
      </w:r>
      <w:r w:rsidR="00944ACF">
        <w:rPr>
          <w:rFonts w:cs="Arial"/>
          <w:b w:val="0"/>
          <w:bCs/>
          <w:w w:val="100"/>
          <w:sz w:val="20"/>
          <w:szCs w:val="20"/>
          <w:lang w:val="es-MX" w:eastAsia="en-US"/>
        </w:rPr>
        <w:t>o</w:t>
      </w:r>
      <w:r w:rsidR="00451822">
        <w:rPr>
          <w:rFonts w:cs="Arial"/>
          <w:b w:val="0"/>
          <w:bCs/>
          <w:w w:val="100"/>
          <w:sz w:val="20"/>
          <w:szCs w:val="20"/>
          <w:lang w:val="es-MX" w:eastAsia="en-US"/>
        </w:rPr>
        <w:t xml:space="preserve"> de las motivaciones</w:t>
      </w:r>
      <w:r>
        <w:rPr>
          <w:rFonts w:cs="Arial"/>
          <w:b w:val="0"/>
          <w:bCs/>
          <w:w w:val="100"/>
          <w:sz w:val="20"/>
          <w:szCs w:val="20"/>
          <w:lang w:val="es-MX" w:eastAsia="en-US"/>
        </w:rPr>
        <w:t xml:space="preserve"> </w:t>
      </w:r>
      <w:r w:rsidR="00451822">
        <w:rPr>
          <w:rFonts w:cs="Arial"/>
          <w:b w:val="0"/>
          <w:bCs/>
          <w:w w:val="100"/>
          <w:sz w:val="20"/>
          <w:szCs w:val="20"/>
          <w:lang w:val="es-MX" w:eastAsia="en-US"/>
        </w:rPr>
        <w:t>que originaron la adopción de l</w:t>
      </w:r>
      <w:r>
        <w:rPr>
          <w:rFonts w:cs="Arial"/>
          <w:b w:val="0"/>
          <w:bCs/>
          <w:w w:val="100"/>
          <w:sz w:val="20"/>
          <w:szCs w:val="20"/>
          <w:lang w:val="es-MX" w:eastAsia="en-US"/>
        </w:rPr>
        <w:t xml:space="preserve">a medida </w:t>
      </w:r>
      <w:r w:rsidR="00CE6206">
        <w:rPr>
          <w:rFonts w:cs="Arial"/>
          <w:b w:val="0"/>
          <w:bCs/>
          <w:w w:val="100"/>
          <w:sz w:val="20"/>
          <w:szCs w:val="20"/>
          <w:lang w:val="es-MX" w:eastAsia="en-US"/>
        </w:rPr>
        <w:t xml:space="preserve">de sanción </w:t>
      </w:r>
      <w:r>
        <w:rPr>
          <w:rFonts w:cs="Arial"/>
          <w:b w:val="0"/>
          <w:bCs/>
          <w:w w:val="100"/>
          <w:sz w:val="20"/>
          <w:szCs w:val="20"/>
          <w:lang w:val="es-MX" w:eastAsia="en-US"/>
        </w:rPr>
        <w:t xml:space="preserve">impuesta a </w:t>
      </w:r>
      <w:r w:rsidR="00ED3247">
        <w:rPr>
          <w:rFonts w:cs="Arial"/>
          <w:b w:val="0"/>
          <w:bCs/>
          <w:i/>
          <w:iCs/>
          <w:w w:val="100"/>
          <w:sz w:val="20"/>
          <w:szCs w:val="20"/>
          <w:lang w:val="es-MX" w:eastAsia="en-US"/>
        </w:rPr>
        <w:t>Ag1</w:t>
      </w:r>
      <w:r>
        <w:rPr>
          <w:rFonts w:cs="Arial"/>
          <w:b w:val="0"/>
          <w:bCs/>
          <w:w w:val="100"/>
          <w:sz w:val="20"/>
          <w:szCs w:val="20"/>
          <w:lang w:val="es-MX" w:eastAsia="en-US"/>
        </w:rPr>
        <w:t xml:space="preserve">, atendiendo a que la misma </w:t>
      </w:r>
      <w:r w:rsidR="00A30036">
        <w:rPr>
          <w:rFonts w:cs="Arial"/>
          <w:b w:val="0"/>
          <w:bCs/>
          <w:w w:val="100"/>
          <w:sz w:val="20"/>
          <w:szCs w:val="20"/>
          <w:lang w:val="es-MX" w:eastAsia="en-US"/>
        </w:rPr>
        <w:t xml:space="preserve">fue emitida sin el procedimiento administrativo correspondiente, no es posible definir los aspectos determinantes de la imposición. Entonces, tomando en cuenta que los servidores públicos del </w:t>
      </w:r>
      <w:r w:rsidR="00A30036" w:rsidRPr="00A30036">
        <w:rPr>
          <w:rFonts w:cs="Arial"/>
          <w:b w:val="0"/>
          <w:bCs/>
          <w:i/>
          <w:iCs/>
          <w:w w:val="100"/>
          <w:sz w:val="20"/>
          <w:szCs w:val="20"/>
          <w:lang w:val="es-MX" w:eastAsia="en-US"/>
        </w:rPr>
        <w:t>HG Acuña</w:t>
      </w:r>
      <w:r w:rsidR="00A30036">
        <w:rPr>
          <w:rFonts w:cs="Arial"/>
          <w:b w:val="0"/>
          <w:bCs/>
          <w:w w:val="100"/>
          <w:sz w:val="20"/>
          <w:szCs w:val="20"/>
          <w:lang w:val="es-MX" w:eastAsia="en-US"/>
        </w:rPr>
        <w:t xml:space="preserve"> incumplieron con la obligación de especificar el motivo por el cual se impuso la referida medida de descuento, a efecto de determinar las conductas en que presumiblemente incurrió la trabajadora, además del fundamento legal que presuntamente transgredió con la acción atribuida, es que para este </w:t>
      </w:r>
      <w:r w:rsidR="00BF263B" w:rsidRPr="00A30036">
        <w:rPr>
          <w:rFonts w:cs="Arial"/>
          <w:b w:val="0"/>
          <w:bCs/>
          <w:w w:val="100"/>
          <w:sz w:val="20"/>
          <w:szCs w:val="20"/>
          <w:lang w:val="es-MX" w:eastAsia="en-US"/>
        </w:rPr>
        <w:t xml:space="preserve">Organismo Estatal Protector de los Derechos Humanos resulta evidente que la autoridad responsable, al sancionar </w:t>
      </w:r>
      <w:r w:rsidR="00A30036">
        <w:rPr>
          <w:rFonts w:cs="Arial"/>
          <w:b w:val="0"/>
          <w:bCs/>
          <w:w w:val="100"/>
          <w:sz w:val="20"/>
          <w:szCs w:val="20"/>
          <w:lang w:val="es-MX" w:eastAsia="en-US"/>
        </w:rPr>
        <w:t>a la parte quejosa</w:t>
      </w:r>
      <w:r w:rsidR="00BF263B" w:rsidRPr="00A30036">
        <w:rPr>
          <w:rFonts w:cs="Arial"/>
          <w:b w:val="0"/>
          <w:bCs/>
          <w:w w:val="100"/>
          <w:sz w:val="20"/>
          <w:szCs w:val="20"/>
          <w:lang w:val="es-MX" w:eastAsia="en-US"/>
        </w:rPr>
        <w:t xml:space="preserve"> previo a la sustanciación de un procedimiento</w:t>
      </w:r>
      <w:r w:rsidR="00A30036">
        <w:rPr>
          <w:rFonts w:cs="Arial"/>
          <w:b w:val="0"/>
          <w:bCs/>
          <w:w w:val="100"/>
          <w:sz w:val="20"/>
          <w:szCs w:val="20"/>
          <w:lang w:val="es-MX" w:eastAsia="en-US"/>
        </w:rPr>
        <w:t xml:space="preserve"> en el cual se respetaran sus derechos al debido proceso</w:t>
      </w:r>
      <w:r w:rsidR="00BF263B" w:rsidRPr="00A30036">
        <w:rPr>
          <w:rFonts w:cs="Arial"/>
          <w:b w:val="0"/>
          <w:bCs/>
          <w:w w:val="100"/>
          <w:sz w:val="20"/>
          <w:szCs w:val="20"/>
          <w:lang w:val="es-MX" w:eastAsia="en-US"/>
        </w:rPr>
        <w:t xml:space="preserve">, </w:t>
      </w:r>
      <w:r w:rsidR="00CE6206">
        <w:rPr>
          <w:rFonts w:cs="Arial"/>
          <w:b w:val="0"/>
          <w:bCs/>
          <w:w w:val="100"/>
          <w:sz w:val="20"/>
          <w:szCs w:val="20"/>
          <w:lang w:val="es-MX" w:eastAsia="en-US"/>
        </w:rPr>
        <w:t>violentó</w:t>
      </w:r>
      <w:r w:rsidR="00BF263B" w:rsidRPr="00A30036">
        <w:rPr>
          <w:rFonts w:cs="Arial"/>
          <w:b w:val="0"/>
          <w:bCs/>
          <w:w w:val="100"/>
          <w:sz w:val="20"/>
          <w:szCs w:val="20"/>
          <w:lang w:val="es-MX" w:eastAsia="en-US"/>
        </w:rPr>
        <w:t xml:space="preserve"> sus garantías de audiencia y </w:t>
      </w:r>
      <w:r w:rsidR="00A30036">
        <w:rPr>
          <w:rFonts w:cs="Arial"/>
          <w:b w:val="0"/>
          <w:bCs/>
          <w:w w:val="100"/>
          <w:sz w:val="20"/>
          <w:szCs w:val="20"/>
          <w:lang w:val="es-MX" w:eastAsia="en-US"/>
        </w:rPr>
        <w:t>defensa</w:t>
      </w:r>
      <w:r w:rsidR="00BF263B" w:rsidRPr="00A30036">
        <w:rPr>
          <w:rFonts w:cs="Arial"/>
          <w:b w:val="0"/>
          <w:bCs/>
          <w:w w:val="100"/>
          <w:sz w:val="20"/>
          <w:szCs w:val="20"/>
          <w:lang w:val="es-MX" w:eastAsia="en-US"/>
        </w:rPr>
        <w:t xml:space="preserve">. </w:t>
      </w:r>
    </w:p>
    <w:p w14:paraId="71873C93" w14:textId="77777777" w:rsidR="00A30036" w:rsidRDefault="00A30036" w:rsidP="00A30036">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A674596" w14:textId="1DA58BA0" w:rsidR="00A81FCF" w:rsidRPr="00A30036" w:rsidRDefault="00BF263B" w:rsidP="00A81FC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0036">
        <w:rPr>
          <w:rFonts w:cs="Arial"/>
          <w:b w:val="0"/>
          <w:bCs/>
          <w:w w:val="100"/>
          <w:sz w:val="20"/>
          <w:szCs w:val="20"/>
          <w:lang w:val="es-MX" w:eastAsia="en-US"/>
        </w:rPr>
        <w:t>Al respecto, guarda relevancia la jurisprudencia emitida por el Pleno de la SCJN titulada “</w:t>
      </w:r>
      <w:r w:rsidR="00A30036">
        <w:rPr>
          <w:rFonts w:cs="Arial"/>
          <w:b w:val="0"/>
          <w:bCs/>
          <w:i/>
          <w:iCs/>
          <w:w w:val="100"/>
          <w:sz w:val="16"/>
          <w:szCs w:val="16"/>
          <w:lang w:val="es-MX" w:eastAsia="en-US"/>
        </w:rPr>
        <w:t>PR</w:t>
      </w:r>
      <w:r w:rsidRPr="00A30036">
        <w:rPr>
          <w:rFonts w:cs="Arial"/>
          <w:b w:val="0"/>
          <w:bCs/>
          <w:i/>
          <w:iCs/>
          <w:w w:val="100"/>
          <w:sz w:val="16"/>
          <w:szCs w:val="16"/>
          <w:lang w:val="es-MX" w:eastAsia="en-US"/>
        </w:rPr>
        <w:t xml:space="preserve">ESUNCIÓN DE INOCENCIA. ESTE PRINCIPIO ES APLICABLE AL PROCEDIMIENTO ADMINISTRATIVO SANCIONADOR, CON </w:t>
      </w:r>
      <w:r w:rsidRPr="00A30036">
        <w:rPr>
          <w:rFonts w:cs="Arial"/>
          <w:b w:val="0"/>
          <w:bCs/>
          <w:i/>
          <w:iCs/>
          <w:w w:val="100"/>
          <w:sz w:val="16"/>
          <w:szCs w:val="16"/>
          <w:lang w:val="es-MX" w:eastAsia="en-US"/>
        </w:rPr>
        <w:lastRenderedPageBreak/>
        <w:t>MATICES O MODULACIONES</w:t>
      </w:r>
      <w:r w:rsidRPr="00A30036">
        <w:rPr>
          <w:rFonts w:cs="Arial"/>
          <w:b w:val="0"/>
          <w:bCs/>
          <w:w w:val="100"/>
          <w:sz w:val="20"/>
          <w:szCs w:val="20"/>
          <w:lang w:val="es-MX" w:eastAsia="en-US"/>
        </w:rPr>
        <w:t>”</w:t>
      </w:r>
      <w:r>
        <w:rPr>
          <w:rStyle w:val="Refdenotaalpie"/>
          <w:rFonts w:cs="Arial"/>
          <w:b w:val="0"/>
          <w:bCs/>
          <w:w w:val="100"/>
          <w:sz w:val="20"/>
          <w:szCs w:val="20"/>
          <w:lang w:val="es-MX" w:eastAsia="en-US"/>
        </w:rPr>
        <w:footnoteReference w:id="37"/>
      </w:r>
      <w:r w:rsidRPr="00A30036">
        <w:rPr>
          <w:rFonts w:cs="Arial"/>
          <w:b w:val="0"/>
          <w:bCs/>
          <w:w w:val="100"/>
          <w:sz w:val="20"/>
          <w:szCs w:val="20"/>
          <w:lang w:val="es-MX" w:eastAsia="en-US"/>
        </w:rPr>
        <w:t xml:space="preserve">, debido a que dispone: </w:t>
      </w:r>
    </w:p>
    <w:p w14:paraId="2D09FA32" w14:textId="608BC815" w:rsidR="00BF263B" w:rsidRPr="00BF263B" w:rsidRDefault="00BF263B" w:rsidP="00BF263B">
      <w:pPr>
        <w:pStyle w:val="Prrafodelista"/>
        <w:widowControl w:val="0"/>
        <w:tabs>
          <w:tab w:val="left" w:pos="142"/>
        </w:tabs>
        <w:autoSpaceDE w:val="0"/>
        <w:autoSpaceDN w:val="0"/>
        <w:adjustRightInd w:val="0"/>
        <w:spacing w:line="360" w:lineRule="auto"/>
        <w:ind w:left="708"/>
        <w:rPr>
          <w:rFonts w:cs="Arial"/>
          <w:b w:val="0"/>
          <w:bCs/>
          <w:i/>
          <w:iCs/>
          <w:w w:val="100"/>
          <w:sz w:val="16"/>
          <w:szCs w:val="16"/>
          <w:lang w:val="es-MX" w:eastAsia="en-US"/>
        </w:rPr>
      </w:pPr>
      <w:r>
        <w:rPr>
          <w:rFonts w:cs="Arial"/>
          <w:b w:val="0"/>
          <w:bCs/>
          <w:i/>
          <w:iCs/>
          <w:w w:val="100"/>
          <w:sz w:val="16"/>
          <w:szCs w:val="16"/>
          <w:lang w:val="es-MX" w:eastAsia="en-US"/>
        </w:rPr>
        <w:t>“…</w:t>
      </w:r>
      <w:r w:rsidRPr="00BF263B">
        <w:rPr>
          <w:rFonts w:cs="Arial"/>
          <w:b w:val="0"/>
          <w:bCs/>
          <w:i/>
          <w:iCs/>
          <w:w w:val="100"/>
          <w:sz w:val="16"/>
          <w:szCs w:val="16"/>
          <w:lang w:val="es-MX" w:eastAsia="en-US"/>
        </w:rPr>
        <w:t>El Tribunal Pleno de la Suprema Corte de Justicia de la Nación, en la tesis aislada </w:t>
      </w:r>
      <w:hyperlink r:id="rId11" w:tgtFrame="_blank" w:history="1">
        <w:r w:rsidRPr="00BF263B">
          <w:rPr>
            <w:rFonts w:cs="Arial"/>
            <w:i/>
            <w:iCs/>
            <w:w w:val="100"/>
            <w:sz w:val="16"/>
            <w:szCs w:val="16"/>
            <w:lang w:val="es-MX" w:eastAsia="en-US"/>
          </w:rPr>
          <w:t>P. XXXV/2002</w:t>
        </w:r>
      </w:hyperlink>
      <w:r w:rsidRPr="00BF263B">
        <w:rPr>
          <w:rFonts w:cs="Arial"/>
          <w:b w:val="0"/>
          <w:bCs/>
          <w:i/>
          <w:iCs/>
          <w:w w:val="100"/>
          <w:sz w:val="16"/>
          <w:szCs w:val="16"/>
          <w:lang w:val="es-MX" w:eastAsia="en-US"/>
        </w:rPr>
        <w:t>, sostuvo que, de la interpretación armónica y sistemática de los artículos </w:t>
      </w:r>
      <w:hyperlink r:id="rId12" w:history="1">
        <w:r w:rsidRPr="00BF263B">
          <w:rPr>
            <w:rFonts w:cs="Arial"/>
            <w:i/>
            <w:iCs/>
            <w:w w:val="100"/>
            <w:sz w:val="16"/>
            <w:szCs w:val="16"/>
            <w:lang w:val="es-MX" w:eastAsia="en-US"/>
          </w:rPr>
          <w:t>14, párrafo segundo, 16, párrafo primero, 19, párrafo primero, 21, párrafo primero y 102, apartado A, párrafo segundo, de la Constitución Política de los Estados Unidos Mexicanos</w:t>
        </w:r>
      </w:hyperlink>
      <w:r w:rsidRPr="00BF263B">
        <w:rPr>
          <w:rFonts w:cs="Arial"/>
          <w:b w:val="0"/>
          <w:bCs/>
          <w:i/>
          <w:iCs/>
          <w:w w:val="100"/>
          <w:sz w:val="16"/>
          <w:szCs w:val="16"/>
          <w:lang w:val="es-MX" w:eastAsia="en-US"/>
        </w:rPr>
        <w:t> (en su texto anterior a la reforma publicada en el Diario Oficial de la Federación el 18 de junio de 2008), deriva implícitamente el principio de presunción de inocencia; el cual se contiene de modo expreso en los diversos artículos </w:t>
      </w:r>
      <w:hyperlink r:id="rId13" w:history="1">
        <w:r w:rsidRPr="00BF263B">
          <w:rPr>
            <w:rFonts w:cs="Arial"/>
            <w:i/>
            <w:iCs/>
            <w:w w:val="100"/>
            <w:sz w:val="16"/>
            <w:szCs w:val="16"/>
            <w:lang w:val="es-MX" w:eastAsia="en-US"/>
          </w:rPr>
          <w:t>8, numeral 2, de la Convención Americana sobre Derechos Humanos</w:t>
        </w:r>
      </w:hyperlink>
      <w:r w:rsidRPr="00BF263B">
        <w:rPr>
          <w:rFonts w:cs="Arial"/>
          <w:b w:val="0"/>
          <w:bCs/>
          <w:i/>
          <w:iCs/>
          <w:w w:val="100"/>
          <w:sz w:val="16"/>
          <w:szCs w:val="16"/>
          <w:lang w:val="es-MX" w:eastAsia="en-US"/>
        </w:rPr>
        <w:t> y </w:t>
      </w:r>
      <w:hyperlink r:id="rId14" w:history="1">
        <w:r w:rsidRPr="00BF263B">
          <w:rPr>
            <w:rFonts w:cs="Arial"/>
            <w:i/>
            <w:iCs/>
            <w:w w:val="100"/>
            <w:sz w:val="16"/>
            <w:szCs w:val="16"/>
            <w:lang w:val="es-MX" w:eastAsia="en-US"/>
          </w:rPr>
          <w:t>14, numeral 2, del Pacto Internacional de Derechos Civiles y Políticos</w:t>
        </w:r>
      </w:hyperlink>
      <w:r w:rsidRPr="00BF263B">
        <w:rPr>
          <w:rFonts w:cs="Arial"/>
          <w:b w:val="0"/>
          <w:bCs/>
          <w:i/>
          <w:iCs/>
          <w:w w:val="100"/>
          <w:sz w:val="16"/>
          <w:szCs w:val="16"/>
          <w:lang w:val="es-MX" w:eastAsia="en-US"/>
        </w:rPr>
        <w:t>;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w:t>
      </w:r>
      <w:hyperlink r:id="rId15" w:history="1">
        <w:r w:rsidRPr="00BF263B">
          <w:rPr>
            <w:rFonts w:cs="Arial"/>
            <w:i/>
            <w:iCs/>
            <w:w w:val="100"/>
            <w:sz w:val="16"/>
            <w:szCs w:val="16"/>
            <w:lang w:val="es-MX" w:eastAsia="en-US"/>
          </w:rPr>
          <w:t>1o. constitucional</w:t>
        </w:r>
      </w:hyperlink>
      <w:r w:rsidRPr="00BF263B">
        <w:rPr>
          <w:rFonts w:cs="Arial"/>
          <w:b w:val="0"/>
          <w:bCs/>
          <w:i/>
          <w:iCs/>
          <w:w w:val="100"/>
          <w:sz w:val="16"/>
          <w:szCs w:val="16"/>
          <w:lang w:val="es-MX" w:eastAsia="en-US"/>
        </w:rPr>
        <w:t>.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r>
        <w:rPr>
          <w:rFonts w:cs="Arial"/>
          <w:b w:val="0"/>
          <w:bCs/>
          <w:i/>
          <w:iCs/>
          <w:w w:val="100"/>
          <w:sz w:val="16"/>
          <w:szCs w:val="16"/>
          <w:lang w:val="es-MX" w:eastAsia="en-US"/>
        </w:rPr>
        <w:t>…” (sic)</w:t>
      </w:r>
    </w:p>
    <w:p w14:paraId="0D6AD292" w14:textId="77777777" w:rsidR="00BF263B" w:rsidRPr="00BF263B" w:rsidRDefault="00BF263B" w:rsidP="00BF263B">
      <w:pPr>
        <w:spacing w:line="360" w:lineRule="auto"/>
        <w:rPr>
          <w:rFonts w:ascii="Arial" w:hAnsi="Arial" w:cs="Arial"/>
          <w:b w:val="0"/>
          <w:bCs/>
          <w:sz w:val="20"/>
          <w:szCs w:val="20"/>
        </w:rPr>
      </w:pPr>
    </w:p>
    <w:p w14:paraId="2B4E7E41" w14:textId="3C79C102" w:rsidR="004F1A51" w:rsidRDefault="00BF263B"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 lo anteriormente expuesto se desprende que la SCJN determinó que la potestad administrativa y la penal forma</w:t>
      </w:r>
      <w:r w:rsidR="00A30036">
        <w:rPr>
          <w:rFonts w:cs="Arial"/>
          <w:b w:val="0"/>
          <w:bCs/>
          <w:w w:val="100"/>
          <w:sz w:val="20"/>
          <w:szCs w:val="20"/>
          <w:lang w:val="es-MX" w:eastAsia="en-US"/>
        </w:rPr>
        <w:t>n</w:t>
      </w:r>
      <w:r>
        <w:rPr>
          <w:rFonts w:cs="Arial"/>
          <w:b w:val="0"/>
          <w:bCs/>
          <w:w w:val="100"/>
          <w:sz w:val="20"/>
          <w:szCs w:val="20"/>
          <w:lang w:val="es-MX" w:eastAsia="en-US"/>
        </w:rPr>
        <w:t xml:space="preserve"> parte del derecho punible del Estado, por lo que</w:t>
      </w:r>
      <w:r w:rsidR="00A30036">
        <w:rPr>
          <w:rFonts w:cs="Arial"/>
          <w:b w:val="0"/>
          <w:bCs/>
          <w:w w:val="100"/>
          <w:sz w:val="20"/>
          <w:szCs w:val="20"/>
          <w:lang w:val="es-MX" w:eastAsia="en-US"/>
        </w:rPr>
        <w:t>,</w:t>
      </w:r>
      <w:r>
        <w:rPr>
          <w:rFonts w:cs="Arial"/>
          <w:b w:val="0"/>
          <w:bCs/>
          <w:w w:val="100"/>
          <w:sz w:val="20"/>
          <w:szCs w:val="20"/>
          <w:lang w:val="es-MX" w:eastAsia="en-US"/>
        </w:rPr>
        <w:t xml:space="preserve"> el principio de presunción de inocencia es aplicable al procedimiento administrativo sancionador, con matices o modulaciones, a fin de no prejuzgar sobre la eventual responsabilidad de las personas involucradas. </w:t>
      </w:r>
      <w:r w:rsidR="004F1A51" w:rsidRPr="004F1A51">
        <w:rPr>
          <w:rFonts w:cs="Arial"/>
          <w:b w:val="0"/>
          <w:bCs/>
          <w:w w:val="100"/>
          <w:sz w:val="20"/>
          <w:szCs w:val="20"/>
          <w:lang w:val="es-MX" w:eastAsia="en-US"/>
        </w:rPr>
        <w:t xml:space="preserve">En suma, el acto de autoridad realizado por el personal </w:t>
      </w:r>
      <w:r w:rsidR="00A30036">
        <w:rPr>
          <w:rFonts w:cs="Arial"/>
          <w:b w:val="0"/>
          <w:bCs/>
          <w:w w:val="100"/>
          <w:sz w:val="20"/>
          <w:szCs w:val="20"/>
          <w:lang w:val="es-MX" w:eastAsia="en-US"/>
        </w:rPr>
        <w:t xml:space="preserve">del </w:t>
      </w:r>
      <w:r w:rsidR="00A30036" w:rsidRPr="00A30036">
        <w:rPr>
          <w:rFonts w:cs="Arial"/>
          <w:b w:val="0"/>
          <w:bCs/>
          <w:i/>
          <w:iCs/>
          <w:w w:val="100"/>
          <w:sz w:val="20"/>
          <w:szCs w:val="20"/>
          <w:lang w:val="es-MX" w:eastAsia="en-US"/>
        </w:rPr>
        <w:t>HG Acuña</w:t>
      </w:r>
      <w:r w:rsidR="004F1A51" w:rsidRPr="004F1A51">
        <w:rPr>
          <w:rFonts w:cs="Arial"/>
          <w:b w:val="0"/>
          <w:bCs/>
          <w:w w:val="100"/>
          <w:sz w:val="20"/>
          <w:szCs w:val="20"/>
          <w:lang w:val="es-MX" w:eastAsia="en-US"/>
        </w:rPr>
        <w:t xml:space="preserve">, carece de una debida fundamentación y motivación requeridas por el artículo 16 de la </w:t>
      </w:r>
      <w:r w:rsidR="004F1A51" w:rsidRPr="004F1A51">
        <w:rPr>
          <w:rFonts w:cs="Arial"/>
          <w:b w:val="0"/>
          <w:bCs/>
          <w:i/>
          <w:w w:val="100"/>
          <w:sz w:val="20"/>
          <w:szCs w:val="20"/>
          <w:lang w:val="es-MX" w:eastAsia="en-US"/>
        </w:rPr>
        <w:t>CPEUM</w:t>
      </w:r>
      <w:r w:rsidR="004F1A51" w:rsidRPr="004F1A51">
        <w:rPr>
          <w:rFonts w:cs="Arial"/>
          <w:b w:val="0"/>
          <w:bCs/>
          <w:w w:val="100"/>
          <w:sz w:val="20"/>
          <w:szCs w:val="20"/>
          <w:lang w:val="es-MX" w:eastAsia="en-US"/>
        </w:rPr>
        <w:t xml:space="preserve">, que es necesaria toda vez que </w:t>
      </w:r>
      <w:r w:rsidR="00A30036">
        <w:rPr>
          <w:rFonts w:cs="Arial"/>
          <w:b w:val="0"/>
          <w:bCs/>
          <w:w w:val="100"/>
          <w:sz w:val="20"/>
          <w:szCs w:val="20"/>
          <w:lang w:val="es-MX" w:eastAsia="en-US"/>
        </w:rPr>
        <w:t>el descuento realizado en la nómina de la parte quejosa constituye un</w:t>
      </w:r>
      <w:r w:rsidR="004F1A51" w:rsidRPr="004F1A51">
        <w:rPr>
          <w:rFonts w:cs="Arial"/>
          <w:b w:val="0"/>
          <w:bCs/>
          <w:w w:val="100"/>
          <w:sz w:val="20"/>
          <w:szCs w:val="20"/>
          <w:lang w:val="es-MX" w:eastAsia="en-US"/>
        </w:rPr>
        <w:t xml:space="preserve"> acto de molestia. </w:t>
      </w:r>
    </w:p>
    <w:p w14:paraId="41A92538" w14:textId="77777777" w:rsidR="004F1A51" w:rsidRDefault="004F1A51" w:rsidP="004F1A5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0EF6636" w14:textId="35B834AD" w:rsidR="004F1A51" w:rsidRPr="004F1A51" w:rsidRDefault="004F1A51"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4F1A51">
        <w:rPr>
          <w:rFonts w:cs="Arial"/>
          <w:b w:val="0"/>
          <w:bCs/>
          <w:w w:val="100"/>
          <w:sz w:val="20"/>
          <w:szCs w:val="20"/>
          <w:lang w:val="es-MX" w:eastAsia="en-US"/>
        </w:rPr>
        <w:t xml:space="preserve">Tal omisión de fundar y motivar el acto de autoridad, se traduce en una violación al derecho a la legalidad y a la seguridad jurídica de </w:t>
      </w:r>
      <w:r w:rsidR="00ED3247">
        <w:rPr>
          <w:rFonts w:cs="Arial"/>
          <w:b w:val="0"/>
          <w:bCs/>
          <w:i/>
          <w:w w:val="100"/>
          <w:sz w:val="20"/>
          <w:szCs w:val="20"/>
          <w:lang w:val="es-MX" w:eastAsia="en-US"/>
        </w:rPr>
        <w:t>Ag1</w:t>
      </w:r>
      <w:r w:rsidRPr="004F1A51">
        <w:rPr>
          <w:rFonts w:cs="Arial"/>
          <w:b w:val="0"/>
          <w:bCs/>
          <w:w w:val="100"/>
          <w:sz w:val="20"/>
          <w:szCs w:val="20"/>
          <w:lang w:val="es-MX" w:eastAsia="en-US"/>
        </w:rPr>
        <w:t>, que impidió que conociera el motivo (causa) y fundamento legal de</w:t>
      </w:r>
      <w:r w:rsidR="00CE6206">
        <w:rPr>
          <w:rFonts w:cs="Arial"/>
          <w:b w:val="0"/>
          <w:bCs/>
          <w:w w:val="100"/>
          <w:sz w:val="20"/>
          <w:szCs w:val="20"/>
          <w:lang w:val="es-MX" w:eastAsia="en-US"/>
        </w:rPr>
        <w:t xml:space="preserve">l acto de autoridad emitido por el personal del </w:t>
      </w:r>
      <w:r w:rsidR="00CE6206" w:rsidRPr="00CE6206">
        <w:rPr>
          <w:rFonts w:cs="Arial"/>
          <w:b w:val="0"/>
          <w:bCs/>
          <w:i/>
          <w:iCs/>
          <w:w w:val="100"/>
          <w:sz w:val="20"/>
          <w:szCs w:val="20"/>
          <w:lang w:val="es-MX" w:eastAsia="en-US"/>
        </w:rPr>
        <w:t>HG Acuña</w:t>
      </w:r>
      <w:r w:rsidR="00CE6206">
        <w:rPr>
          <w:rFonts w:cs="Arial"/>
          <w:b w:val="0"/>
          <w:bCs/>
          <w:w w:val="100"/>
          <w:sz w:val="20"/>
          <w:szCs w:val="20"/>
          <w:lang w:val="es-MX" w:eastAsia="en-US"/>
        </w:rPr>
        <w:t xml:space="preserve"> correspondiente a la</w:t>
      </w:r>
      <w:r w:rsidR="00A30036">
        <w:rPr>
          <w:rFonts w:cs="Arial"/>
          <w:b w:val="0"/>
          <w:bCs/>
          <w:w w:val="100"/>
          <w:sz w:val="20"/>
          <w:szCs w:val="20"/>
          <w:lang w:val="es-MX" w:eastAsia="en-US"/>
        </w:rPr>
        <w:t xml:space="preserve"> deducción</w:t>
      </w:r>
      <w:r w:rsidR="00CE6206">
        <w:rPr>
          <w:rFonts w:cs="Arial"/>
          <w:b w:val="0"/>
          <w:bCs/>
          <w:w w:val="100"/>
          <w:sz w:val="20"/>
          <w:szCs w:val="20"/>
          <w:lang w:val="es-MX" w:eastAsia="en-US"/>
        </w:rPr>
        <w:t xml:space="preserve"> de un día de salario</w:t>
      </w:r>
      <w:r w:rsidRPr="004F1A51">
        <w:rPr>
          <w:rFonts w:cs="Arial"/>
          <w:b w:val="0"/>
          <w:bCs/>
          <w:w w:val="100"/>
          <w:sz w:val="20"/>
          <w:szCs w:val="20"/>
          <w:lang w:val="es-MX" w:eastAsia="en-US"/>
        </w:rPr>
        <w:t>, lo cual l</w:t>
      </w:r>
      <w:r w:rsidR="00A30036">
        <w:rPr>
          <w:rFonts w:cs="Arial"/>
          <w:b w:val="0"/>
          <w:bCs/>
          <w:w w:val="100"/>
          <w:sz w:val="20"/>
          <w:szCs w:val="20"/>
          <w:lang w:val="es-MX" w:eastAsia="en-US"/>
        </w:rPr>
        <w:t>e</w:t>
      </w:r>
      <w:r w:rsidRPr="004F1A51">
        <w:rPr>
          <w:rFonts w:cs="Arial"/>
          <w:b w:val="0"/>
          <w:bCs/>
          <w:w w:val="100"/>
          <w:sz w:val="20"/>
          <w:szCs w:val="20"/>
          <w:lang w:val="es-MX" w:eastAsia="en-US"/>
        </w:rPr>
        <w:t xml:space="preserve"> dejó en un estado de indefensión, generándole incertidumbre respecto a su situación jurídica, ya que el referido acto de molestia del que fue objeto </w:t>
      </w:r>
      <w:r w:rsidR="00A30036">
        <w:rPr>
          <w:rFonts w:cs="Arial"/>
          <w:b w:val="0"/>
          <w:bCs/>
          <w:w w:val="100"/>
          <w:sz w:val="20"/>
          <w:szCs w:val="20"/>
          <w:lang w:val="es-MX" w:eastAsia="en-US"/>
        </w:rPr>
        <w:t>la parte quejosa</w:t>
      </w:r>
      <w:r w:rsidRPr="004F1A51">
        <w:rPr>
          <w:rFonts w:cs="Arial"/>
          <w:b w:val="0"/>
          <w:bCs/>
          <w:w w:val="100"/>
          <w:sz w:val="20"/>
          <w:szCs w:val="20"/>
          <w:lang w:val="es-MX" w:eastAsia="en-US"/>
        </w:rPr>
        <w:t xml:space="preserve">, al ser </w:t>
      </w:r>
      <w:r w:rsidR="00A30036">
        <w:rPr>
          <w:rFonts w:cs="Arial"/>
          <w:b w:val="0"/>
          <w:bCs/>
          <w:w w:val="100"/>
          <w:sz w:val="20"/>
          <w:szCs w:val="20"/>
          <w:lang w:val="es-MX" w:eastAsia="en-US"/>
        </w:rPr>
        <w:t>en detrimento a su economía</w:t>
      </w:r>
      <w:r w:rsidRPr="004F1A51">
        <w:rPr>
          <w:rFonts w:cs="Arial"/>
          <w:b w:val="0"/>
          <w:bCs/>
          <w:w w:val="100"/>
          <w:sz w:val="20"/>
          <w:szCs w:val="20"/>
          <w:lang w:val="es-MX" w:eastAsia="en-US"/>
        </w:rPr>
        <w:t>, no cumplió con los requisitos necesarios para atender la referida obligación de fundar y motivar debidamente la causa legal de ese procedimiento y, en consecuencia, al no haber cumplido esa obligación, el actuar de la autoridad resulta arbitrario y violatorio de los derechos humanos de la parte agraviada.</w:t>
      </w:r>
    </w:p>
    <w:p w14:paraId="0602B53C" w14:textId="77777777" w:rsidR="004F1A51" w:rsidRDefault="004F1A51" w:rsidP="004F1A5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7D23618B" w14:textId="6A1A1FE9" w:rsidR="00A30036" w:rsidRDefault="00BF263B" w:rsidP="00A30036">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En ese mismo sentido, </w:t>
      </w:r>
      <w:r w:rsidR="004F1A51">
        <w:rPr>
          <w:rFonts w:cs="Arial"/>
          <w:b w:val="0"/>
          <w:bCs/>
          <w:w w:val="100"/>
          <w:sz w:val="20"/>
          <w:szCs w:val="20"/>
          <w:lang w:val="es-MX" w:eastAsia="en-US"/>
        </w:rPr>
        <w:t>es necesario puntualizar que esta CDHEC es respetuosa de las resoluciones emitidas por las autoridades competentes encargadas de la investigación en cuestión, incluyendo las resoluciones que</w:t>
      </w:r>
      <w:r w:rsidR="00CE6206">
        <w:rPr>
          <w:rFonts w:cs="Arial"/>
          <w:b w:val="0"/>
          <w:bCs/>
          <w:w w:val="100"/>
          <w:sz w:val="20"/>
          <w:szCs w:val="20"/>
          <w:lang w:val="es-MX" w:eastAsia="en-US"/>
        </w:rPr>
        <w:t>,</w:t>
      </w:r>
      <w:r w:rsidR="004F1A51">
        <w:rPr>
          <w:rFonts w:cs="Arial"/>
          <w:b w:val="0"/>
          <w:bCs/>
          <w:w w:val="100"/>
          <w:sz w:val="20"/>
          <w:szCs w:val="20"/>
          <w:lang w:val="es-MX" w:eastAsia="en-US"/>
        </w:rPr>
        <w:t xml:space="preserve"> previa sustanciación del procedimiento respectivo, emita</w:t>
      </w:r>
      <w:r w:rsidR="00CE6206">
        <w:rPr>
          <w:rFonts w:cs="Arial"/>
          <w:b w:val="0"/>
          <w:bCs/>
          <w:w w:val="100"/>
          <w:sz w:val="20"/>
          <w:szCs w:val="20"/>
          <w:lang w:val="es-MX" w:eastAsia="en-US"/>
        </w:rPr>
        <w:t>n las autoridades encargadas de investigar las</w:t>
      </w:r>
      <w:r w:rsidR="00A30036">
        <w:rPr>
          <w:rFonts w:cs="Arial"/>
          <w:b w:val="0"/>
          <w:bCs/>
          <w:w w:val="100"/>
          <w:sz w:val="20"/>
          <w:szCs w:val="20"/>
          <w:lang w:val="es-MX" w:eastAsia="en-US"/>
        </w:rPr>
        <w:t xml:space="preserve"> presuntas faltas cometidas</w:t>
      </w:r>
      <w:r w:rsidR="004F1A51">
        <w:rPr>
          <w:rFonts w:cs="Arial"/>
          <w:b w:val="0"/>
          <w:bCs/>
          <w:w w:val="100"/>
          <w:sz w:val="20"/>
          <w:szCs w:val="20"/>
          <w:lang w:val="es-MX" w:eastAsia="en-US"/>
        </w:rPr>
        <w:t>, con respecto a la situación laboral y administrativa de</w:t>
      </w:r>
      <w:r w:rsidR="00A30036">
        <w:rPr>
          <w:rFonts w:cs="Arial"/>
          <w:b w:val="0"/>
          <w:bCs/>
          <w:w w:val="100"/>
          <w:sz w:val="20"/>
          <w:szCs w:val="20"/>
          <w:lang w:val="es-MX" w:eastAsia="en-US"/>
        </w:rPr>
        <w:t xml:space="preserve"> la parte quejosa. </w:t>
      </w:r>
      <w:r w:rsidR="004F1A51" w:rsidRPr="004F1A51">
        <w:rPr>
          <w:rFonts w:cs="Arial"/>
          <w:b w:val="0"/>
          <w:bCs/>
          <w:w w:val="100"/>
          <w:sz w:val="20"/>
          <w:szCs w:val="20"/>
          <w:lang w:val="es-MX" w:eastAsia="en-US"/>
        </w:rPr>
        <w:t>Por lo que la presente determinación, únicamente plantea generar las bases para la incorporación de los principios del debido proceso en los procedimientos administrativos seguidos por la autoridad, permit</w:t>
      </w:r>
      <w:r w:rsidR="004F1A51">
        <w:rPr>
          <w:rFonts w:cs="Arial"/>
          <w:b w:val="0"/>
          <w:bCs/>
          <w:w w:val="100"/>
          <w:sz w:val="20"/>
          <w:szCs w:val="20"/>
          <w:lang w:val="es-MX" w:eastAsia="en-US"/>
        </w:rPr>
        <w:t>iendo</w:t>
      </w:r>
      <w:r w:rsidR="004F1A51" w:rsidRPr="004F1A51">
        <w:rPr>
          <w:rFonts w:cs="Arial"/>
          <w:b w:val="0"/>
          <w:bCs/>
          <w:w w:val="100"/>
          <w:sz w:val="20"/>
          <w:szCs w:val="20"/>
          <w:lang w:val="es-MX" w:eastAsia="en-US"/>
        </w:rPr>
        <w:t xml:space="preserve"> generar certeza en el servidor público de que las decisiones tomadas en las determinaciones emitidas por los órganos de control interno encargados de esa función, serán plasmadas conforme a derecho</w:t>
      </w:r>
      <w:r w:rsidR="004F1A51">
        <w:rPr>
          <w:rFonts w:cs="Arial"/>
          <w:b w:val="0"/>
          <w:bCs/>
          <w:w w:val="100"/>
          <w:sz w:val="20"/>
          <w:szCs w:val="20"/>
          <w:lang w:val="es-MX" w:eastAsia="en-US"/>
        </w:rPr>
        <w:t>.</w:t>
      </w:r>
    </w:p>
    <w:p w14:paraId="6AE7D1E2" w14:textId="77777777" w:rsidR="003B2273" w:rsidRPr="003B2273" w:rsidRDefault="003B2273" w:rsidP="003B227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5758144" w14:textId="07472696" w:rsidR="00A67A5B" w:rsidRPr="003B2273" w:rsidRDefault="00E16D85" w:rsidP="003F0CA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Del examen anterior, se desprende que,</w:t>
      </w:r>
      <w:r w:rsidR="003B2273" w:rsidRPr="003B2273">
        <w:rPr>
          <w:rFonts w:cs="Arial"/>
          <w:b w:val="0"/>
          <w:bCs/>
          <w:w w:val="100"/>
          <w:sz w:val="20"/>
          <w:szCs w:val="20"/>
          <w:lang w:val="es-MX" w:eastAsia="en-US"/>
        </w:rPr>
        <w:t xml:space="preserve"> para la CDHEC </w:t>
      </w:r>
      <w:r w:rsidR="00A67A5B" w:rsidRPr="003B2273">
        <w:rPr>
          <w:rFonts w:cs="Arial"/>
          <w:b w:val="0"/>
          <w:bCs/>
          <w:w w:val="100"/>
          <w:sz w:val="20"/>
          <w:szCs w:val="20"/>
          <w:lang w:val="es-MX" w:eastAsia="en-US"/>
        </w:rPr>
        <w:t xml:space="preserve">quedó acreditado que los servidores públicos </w:t>
      </w:r>
      <w:r w:rsidR="003B2273" w:rsidRPr="003B2273">
        <w:rPr>
          <w:rFonts w:cs="Arial"/>
          <w:b w:val="0"/>
          <w:bCs/>
          <w:w w:val="100"/>
          <w:sz w:val="20"/>
          <w:szCs w:val="20"/>
          <w:lang w:val="es-MX" w:eastAsia="en-US"/>
        </w:rPr>
        <w:t xml:space="preserve">del </w:t>
      </w:r>
      <w:r w:rsidRPr="00E16D85">
        <w:rPr>
          <w:rFonts w:cs="Arial"/>
          <w:b w:val="0"/>
          <w:bCs/>
          <w:i/>
          <w:iCs/>
          <w:w w:val="100"/>
          <w:sz w:val="20"/>
          <w:szCs w:val="20"/>
          <w:lang w:val="es-MX" w:eastAsia="en-US"/>
        </w:rPr>
        <w:t>HG Acuña</w:t>
      </w:r>
      <w:r w:rsidR="003B2273" w:rsidRPr="003B2273">
        <w:rPr>
          <w:rFonts w:cs="Arial"/>
          <w:b w:val="0"/>
          <w:bCs/>
          <w:w w:val="100"/>
          <w:sz w:val="20"/>
          <w:szCs w:val="20"/>
          <w:lang w:val="es-MX" w:eastAsia="en-US"/>
        </w:rPr>
        <w:t xml:space="preserve"> </w:t>
      </w:r>
      <w:r w:rsidR="00A67A5B" w:rsidRPr="003B2273">
        <w:rPr>
          <w:rFonts w:cs="Arial"/>
          <w:b w:val="0"/>
          <w:bCs/>
          <w:w w:val="100"/>
          <w:sz w:val="20"/>
          <w:szCs w:val="20"/>
          <w:lang w:val="es-MX" w:eastAsia="en-US"/>
        </w:rPr>
        <w:t xml:space="preserve">que intervinieron en los hechos que se estudian incumplieron con las obligaciones que derivan de su encargo como servidores públicos encargados de proteger </w:t>
      </w:r>
      <w:r w:rsidR="003B2273" w:rsidRPr="003B2273">
        <w:rPr>
          <w:rFonts w:cs="Arial"/>
          <w:b w:val="0"/>
          <w:bCs/>
          <w:w w:val="100"/>
          <w:sz w:val="20"/>
          <w:szCs w:val="20"/>
          <w:lang w:val="es-MX" w:eastAsia="en-US"/>
        </w:rPr>
        <w:t xml:space="preserve">los derechos </w:t>
      </w:r>
      <w:r>
        <w:rPr>
          <w:rFonts w:cs="Arial"/>
          <w:b w:val="0"/>
          <w:bCs/>
          <w:w w:val="100"/>
          <w:sz w:val="20"/>
          <w:szCs w:val="20"/>
          <w:lang w:val="es-MX" w:eastAsia="en-US"/>
        </w:rPr>
        <w:t>humanos de la parte quejosa</w:t>
      </w:r>
      <w:r w:rsidR="003B2273" w:rsidRPr="003B2273">
        <w:rPr>
          <w:rFonts w:cs="Arial"/>
          <w:b w:val="0"/>
          <w:bCs/>
          <w:w w:val="100"/>
          <w:sz w:val="20"/>
          <w:szCs w:val="20"/>
          <w:lang w:val="es-MX" w:eastAsia="en-US"/>
        </w:rPr>
        <w:t xml:space="preserve">, </w:t>
      </w:r>
      <w:r w:rsidR="00A67A5B" w:rsidRPr="003B2273">
        <w:rPr>
          <w:rFonts w:cs="Arial"/>
          <w:b w:val="0"/>
          <w:bCs/>
          <w:w w:val="100"/>
          <w:sz w:val="20"/>
          <w:szCs w:val="20"/>
          <w:lang w:val="es-MX" w:eastAsia="en-US"/>
        </w:rPr>
        <w:t>violentando con su actuar e</w:t>
      </w:r>
      <w:r>
        <w:rPr>
          <w:rFonts w:cs="Arial"/>
          <w:b w:val="0"/>
          <w:bCs/>
          <w:w w:val="100"/>
          <w:sz w:val="20"/>
          <w:szCs w:val="20"/>
          <w:lang w:val="es-MX" w:eastAsia="en-US"/>
        </w:rPr>
        <w:t>l derecho a la legalidad y seguridad jurídica</w:t>
      </w:r>
      <w:r w:rsidR="00F0788A">
        <w:rPr>
          <w:rFonts w:cs="Arial"/>
          <w:b w:val="0"/>
          <w:bCs/>
          <w:w w:val="100"/>
          <w:sz w:val="20"/>
          <w:szCs w:val="20"/>
          <w:lang w:val="es-MX" w:eastAsia="en-US"/>
        </w:rPr>
        <w:t xml:space="preserve"> </w:t>
      </w:r>
      <w:r w:rsidR="00F0788A" w:rsidRPr="00F0788A">
        <w:rPr>
          <w:rFonts w:cs="Arial"/>
          <w:b w:val="0"/>
          <w:bCs/>
          <w:w w:val="100"/>
          <w:sz w:val="20"/>
          <w:szCs w:val="20"/>
          <w:lang w:val="es-MX" w:eastAsia="en-US"/>
        </w:rPr>
        <w:t xml:space="preserve">en la modalidad de ejercicio indebido de la función pública, ya que todo servidor público tiene la obligación de salvaguardar la legalidad y eficiencia en el desempeño de su empleo, lo que no aconteció en el presente caso, al quedar </w:t>
      </w:r>
      <w:r w:rsidR="00F0788A">
        <w:rPr>
          <w:rFonts w:cs="Arial"/>
          <w:b w:val="0"/>
          <w:bCs/>
          <w:w w:val="100"/>
          <w:sz w:val="20"/>
          <w:szCs w:val="20"/>
          <w:lang w:val="es-MX" w:eastAsia="en-US"/>
        </w:rPr>
        <w:t>acreditadas</w:t>
      </w:r>
      <w:r w:rsidR="00A67A5B" w:rsidRPr="003B2273">
        <w:rPr>
          <w:rFonts w:cs="Arial"/>
          <w:b w:val="0"/>
          <w:bCs/>
          <w:w w:val="100"/>
          <w:sz w:val="20"/>
          <w:szCs w:val="20"/>
          <w:lang w:val="es-MX" w:eastAsia="en-US"/>
        </w:rPr>
        <w:t xml:space="preserve"> las omisiones de los servidores públicos del mencionado </w:t>
      </w:r>
      <w:r>
        <w:rPr>
          <w:rFonts w:cs="Arial"/>
          <w:b w:val="0"/>
          <w:bCs/>
          <w:w w:val="100"/>
          <w:sz w:val="20"/>
          <w:szCs w:val="20"/>
          <w:lang w:val="es-MX" w:eastAsia="en-US"/>
        </w:rPr>
        <w:t>nosocomio</w:t>
      </w:r>
      <w:r w:rsidR="00A67A5B" w:rsidRPr="003B2273">
        <w:rPr>
          <w:rFonts w:cs="Arial"/>
          <w:b w:val="0"/>
          <w:bCs/>
          <w:w w:val="100"/>
          <w:sz w:val="20"/>
          <w:szCs w:val="20"/>
          <w:lang w:val="es-MX" w:eastAsia="en-US"/>
        </w:rPr>
        <w:t xml:space="preserve"> </w:t>
      </w:r>
      <w:r w:rsidR="00F0788A">
        <w:rPr>
          <w:rFonts w:cs="Arial"/>
          <w:b w:val="0"/>
          <w:bCs/>
          <w:w w:val="100"/>
          <w:sz w:val="20"/>
          <w:szCs w:val="20"/>
          <w:lang w:val="es-MX" w:eastAsia="en-US"/>
        </w:rPr>
        <w:t xml:space="preserve">que </w:t>
      </w:r>
      <w:r w:rsidR="003B2273">
        <w:rPr>
          <w:rFonts w:cs="Arial"/>
          <w:b w:val="0"/>
          <w:bCs/>
          <w:w w:val="100"/>
          <w:sz w:val="20"/>
          <w:szCs w:val="20"/>
          <w:lang w:val="es-MX" w:eastAsia="en-US"/>
        </w:rPr>
        <w:t xml:space="preserve">impidieron el ejercicio del derecho </w:t>
      </w:r>
      <w:r>
        <w:rPr>
          <w:rFonts w:cs="Arial"/>
          <w:b w:val="0"/>
          <w:bCs/>
          <w:w w:val="100"/>
          <w:sz w:val="20"/>
          <w:szCs w:val="20"/>
          <w:lang w:val="es-MX" w:eastAsia="en-US"/>
        </w:rPr>
        <w:t>al debido proceso y el derecho de defensa de la parte agraviada</w:t>
      </w:r>
      <w:r w:rsidR="003B2273">
        <w:rPr>
          <w:rFonts w:cs="Arial"/>
          <w:b w:val="0"/>
          <w:bCs/>
          <w:w w:val="100"/>
          <w:sz w:val="20"/>
          <w:szCs w:val="20"/>
          <w:lang w:val="es-MX" w:eastAsia="en-US"/>
        </w:rPr>
        <w:t xml:space="preserve">, toda vez que impusieron una sanción administrativa extralimitándose de los supuestos establecidos por la normativa </w:t>
      </w:r>
      <w:r>
        <w:rPr>
          <w:rFonts w:cs="Arial"/>
          <w:b w:val="0"/>
          <w:bCs/>
          <w:w w:val="100"/>
          <w:sz w:val="20"/>
          <w:szCs w:val="20"/>
          <w:lang w:val="es-MX" w:eastAsia="en-US"/>
        </w:rPr>
        <w:t>vigente y aplicable en la materia</w:t>
      </w:r>
      <w:r w:rsidR="003B2273">
        <w:rPr>
          <w:rFonts w:cs="Arial"/>
          <w:b w:val="0"/>
          <w:bCs/>
          <w:w w:val="100"/>
          <w:sz w:val="20"/>
          <w:szCs w:val="20"/>
          <w:lang w:val="es-MX" w:eastAsia="en-US"/>
        </w:rPr>
        <w:t>, sin haber iniciado un procedimiento administrativo.</w:t>
      </w:r>
    </w:p>
    <w:p w14:paraId="3B1FF9A0" w14:textId="77777777" w:rsidR="003B2273" w:rsidRPr="003B2273" w:rsidRDefault="003B2273" w:rsidP="003B227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7ECD28F" w14:textId="2FC30956" w:rsidR="00A67A5B" w:rsidRPr="003B2273" w:rsidRDefault="00A67A5B" w:rsidP="003F0CA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Aunado a lo anterior, violentaron en perjuicio de </w:t>
      </w:r>
      <w:r w:rsidR="00ED3247">
        <w:rPr>
          <w:rFonts w:cs="Arial"/>
          <w:b w:val="0"/>
          <w:bCs/>
          <w:i/>
          <w:iCs/>
          <w:w w:val="100"/>
          <w:sz w:val="20"/>
          <w:szCs w:val="20"/>
          <w:lang w:val="es-MX" w:eastAsia="en-US"/>
        </w:rPr>
        <w:t>Ag1</w:t>
      </w:r>
      <w:r w:rsidR="00E16D85">
        <w:rPr>
          <w:rFonts w:cs="Arial"/>
          <w:b w:val="0"/>
          <w:bCs/>
          <w:w w:val="100"/>
          <w:sz w:val="20"/>
          <w:szCs w:val="20"/>
          <w:lang w:val="es-MX" w:eastAsia="en-US"/>
        </w:rPr>
        <w:t xml:space="preserve"> </w:t>
      </w:r>
      <w:r>
        <w:rPr>
          <w:rFonts w:cs="Arial"/>
          <w:b w:val="0"/>
          <w:bCs/>
          <w:w w:val="100"/>
          <w:sz w:val="20"/>
          <w:szCs w:val="20"/>
          <w:lang w:val="es-MX" w:eastAsia="en-US"/>
        </w:rPr>
        <w:t xml:space="preserve">los principios básicos reconocidos por la CPEUM, así como la Declaración Universal de Derechos Humanos, el Pacto Internacional de Derechos Civiles y Políticos, la Convención Americana sobre Derechos Humanos y el Código de Conducta para Funcionarios Encargados de Hacer Cumplir la Ley, según se expuso anteriormente en el apartado de fundamentación. </w:t>
      </w:r>
      <w:r>
        <w:rPr>
          <w:rFonts w:cs="Arial"/>
          <w:b w:val="0"/>
          <w:bCs/>
          <w:w w:val="100"/>
          <w:sz w:val="20"/>
          <w:szCs w:val="20"/>
        </w:rPr>
        <w:t xml:space="preserve">En vista de lo antes expuesto, es evidente la falta de profesionalismo y eficiencia por parte del personal que intervino en </w:t>
      </w:r>
      <w:r w:rsidR="003B2273">
        <w:rPr>
          <w:rFonts w:cs="Arial"/>
          <w:b w:val="0"/>
          <w:bCs/>
          <w:w w:val="100"/>
          <w:sz w:val="20"/>
          <w:szCs w:val="20"/>
        </w:rPr>
        <w:t>el presente asunto</w:t>
      </w:r>
      <w:r>
        <w:rPr>
          <w:rFonts w:cs="Arial"/>
          <w:b w:val="0"/>
          <w:bCs/>
          <w:w w:val="100"/>
          <w:sz w:val="20"/>
          <w:szCs w:val="20"/>
        </w:rPr>
        <w:t>, siendo contrario a todo cumplimiento diligente de la función encomendada.</w:t>
      </w:r>
    </w:p>
    <w:p w14:paraId="3D470D55" w14:textId="77777777" w:rsidR="003B2273" w:rsidRDefault="003B2273" w:rsidP="003B227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56788A4" w14:textId="333B00FC" w:rsidR="00A67A5B" w:rsidRPr="00C62D71" w:rsidRDefault="00A67A5B" w:rsidP="003F0CA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ende, la </w:t>
      </w:r>
      <w:r>
        <w:rPr>
          <w:rFonts w:cs="Arial"/>
          <w:b w:val="0"/>
          <w:bCs/>
          <w:i/>
          <w:w w:val="100"/>
          <w:sz w:val="20"/>
          <w:szCs w:val="20"/>
          <w:lang w:val="es-MX" w:eastAsia="en-US"/>
        </w:rPr>
        <w:t>CDHEC</w:t>
      </w:r>
      <w:r>
        <w:rPr>
          <w:rFonts w:cs="Arial"/>
          <w:b w:val="0"/>
          <w:bCs/>
          <w:w w:val="100"/>
          <w:sz w:val="20"/>
          <w:szCs w:val="20"/>
          <w:lang w:val="es-MX" w:eastAsia="en-US"/>
        </w:rPr>
        <w:t xml:space="preserve"> ve con especial preocupación este tipo de actos ilegales cometidos por las autoridades encargadas de hacer cumplir la ley, máxime en el área </w:t>
      </w:r>
      <w:r w:rsidR="003B2273">
        <w:rPr>
          <w:rFonts w:cs="Arial"/>
          <w:b w:val="0"/>
          <w:bCs/>
          <w:w w:val="100"/>
          <w:sz w:val="20"/>
          <w:szCs w:val="20"/>
          <w:lang w:val="es-MX" w:eastAsia="en-US"/>
        </w:rPr>
        <w:t>administrativa,</w:t>
      </w:r>
      <w:r>
        <w:rPr>
          <w:rFonts w:cs="Arial"/>
          <w:b w:val="0"/>
          <w:bCs/>
          <w:w w:val="100"/>
          <w:sz w:val="20"/>
          <w:szCs w:val="20"/>
          <w:lang w:val="es-MX" w:eastAsia="en-US"/>
        </w:rPr>
        <w:t xml:space="preserve"> ya que como en el presente caso, quedó acreditado que los servidores públicos </w:t>
      </w:r>
      <w:r w:rsidR="003B2273">
        <w:rPr>
          <w:rFonts w:cs="Arial"/>
          <w:b w:val="0"/>
          <w:bCs/>
          <w:w w:val="100"/>
          <w:sz w:val="20"/>
          <w:szCs w:val="20"/>
          <w:lang w:val="es-MX" w:eastAsia="en-US"/>
        </w:rPr>
        <w:t>d</w:t>
      </w:r>
      <w:r w:rsidR="00E16D85">
        <w:rPr>
          <w:rFonts w:cs="Arial"/>
          <w:b w:val="0"/>
          <w:bCs/>
          <w:w w:val="100"/>
          <w:sz w:val="20"/>
          <w:szCs w:val="20"/>
          <w:lang w:val="es-MX" w:eastAsia="en-US"/>
        </w:rPr>
        <w:t xml:space="preserve">el </w:t>
      </w:r>
      <w:r w:rsidR="00E16D85" w:rsidRPr="00E16D85">
        <w:rPr>
          <w:rFonts w:cs="Arial"/>
          <w:b w:val="0"/>
          <w:bCs/>
          <w:i/>
          <w:iCs/>
          <w:w w:val="100"/>
          <w:sz w:val="20"/>
          <w:szCs w:val="20"/>
          <w:lang w:val="es-MX" w:eastAsia="en-US"/>
        </w:rPr>
        <w:t>HG Acuña</w:t>
      </w:r>
      <w:r>
        <w:rPr>
          <w:rFonts w:cs="Arial"/>
          <w:b w:val="0"/>
          <w:bCs/>
          <w:w w:val="100"/>
          <w:sz w:val="20"/>
          <w:szCs w:val="20"/>
          <w:lang w:val="es-MX" w:eastAsia="en-US"/>
        </w:rPr>
        <w:t xml:space="preserve">, fueron omisos en cumplir con la encomienda de integrar debidamente el expediente </w:t>
      </w:r>
      <w:r w:rsidR="00E16D85">
        <w:rPr>
          <w:rFonts w:cs="Arial"/>
          <w:b w:val="0"/>
          <w:bCs/>
          <w:w w:val="100"/>
          <w:sz w:val="20"/>
          <w:szCs w:val="20"/>
          <w:lang w:val="es-MX" w:eastAsia="en-US"/>
        </w:rPr>
        <w:t>de la parte agraviada</w:t>
      </w:r>
      <w:r>
        <w:rPr>
          <w:rFonts w:cs="Arial"/>
          <w:b w:val="0"/>
          <w:bCs/>
          <w:w w:val="100"/>
          <w:sz w:val="20"/>
          <w:szCs w:val="20"/>
          <w:lang w:val="es-MX" w:eastAsia="en-US"/>
        </w:rPr>
        <w:t>,</w:t>
      </w:r>
      <w:r w:rsidR="00C62D71">
        <w:rPr>
          <w:rFonts w:cs="Arial"/>
          <w:b w:val="0"/>
          <w:bCs/>
          <w:w w:val="100"/>
          <w:sz w:val="20"/>
          <w:szCs w:val="20"/>
          <w:lang w:val="es-MX" w:eastAsia="en-US"/>
        </w:rPr>
        <w:t xml:space="preserve"> para posteriormente iniciar el procedimiento administrativo respectivo,</w:t>
      </w:r>
      <w:r>
        <w:rPr>
          <w:rFonts w:cs="Arial"/>
          <w:b w:val="0"/>
          <w:bCs/>
          <w:w w:val="100"/>
          <w:sz w:val="20"/>
          <w:szCs w:val="20"/>
          <w:lang w:val="es-MX" w:eastAsia="en-US"/>
        </w:rPr>
        <w:t xml:space="preserve"> lo cual implicaba documentar todas y cada una de las acciones </w:t>
      </w:r>
      <w:r w:rsidR="003B2273">
        <w:rPr>
          <w:rFonts w:cs="Arial"/>
          <w:b w:val="0"/>
          <w:bCs/>
          <w:w w:val="100"/>
          <w:sz w:val="20"/>
          <w:szCs w:val="20"/>
          <w:lang w:val="es-MX" w:eastAsia="en-US"/>
        </w:rPr>
        <w:t xml:space="preserve">que le fueron imputadas, </w:t>
      </w:r>
      <w:r>
        <w:rPr>
          <w:rFonts w:cs="Arial"/>
          <w:b w:val="0"/>
          <w:bCs/>
          <w:w w:val="100"/>
          <w:sz w:val="20"/>
          <w:szCs w:val="20"/>
          <w:lang w:val="es-MX" w:eastAsia="en-US"/>
        </w:rPr>
        <w:t xml:space="preserve">lo cual derivó en diferencias sustanciales al momento de plasmar los acontecimientos en su </w:t>
      </w:r>
      <w:r>
        <w:rPr>
          <w:rFonts w:cs="Arial"/>
          <w:b w:val="0"/>
          <w:bCs/>
          <w:iCs/>
          <w:w w:val="100"/>
          <w:sz w:val="20"/>
          <w:szCs w:val="20"/>
          <w:lang w:val="es-MX" w:eastAsia="en-US"/>
        </w:rPr>
        <w:t>informe pormenorizado</w:t>
      </w:r>
      <w:r>
        <w:rPr>
          <w:rFonts w:cs="Arial"/>
          <w:b w:val="0"/>
          <w:bCs/>
          <w:i/>
          <w:w w:val="100"/>
          <w:sz w:val="20"/>
          <w:szCs w:val="20"/>
          <w:lang w:val="es-MX" w:eastAsia="en-US"/>
        </w:rPr>
        <w:t>.</w:t>
      </w:r>
    </w:p>
    <w:p w14:paraId="47CA9977" w14:textId="77777777" w:rsidR="00A67A5B" w:rsidRDefault="00A67A5B" w:rsidP="00A67A5B">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63D5149" w14:textId="2B61A1BD" w:rsidR="00C62D71" w:rsidRDefault="00A67A5B" w:rsidP="003F0CA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Este Organismo Estatal Público Autónomo </w:t>
      </w:r>
      <w:r w:rsidR="00AE4B41">
        <w:rPr>
          <w:rFonts w:cs="Arial"/>
          <w:b w:val="0"/>
          <w:bCs/>
          <w:w w:val="100"/>
          <w:sz w:val="20"/>
          <w:szCs w:val="20"/>
          <w:lang w:val="es-MX" w:eastAsia="en-US"/>
        </w:rPr>
        <w:t xml:space="preserve">Protector de los Derechos Humanos, </w:t>
      </w:r>
      <w:r>
        <w:rPr>
          <w:rFonts w:cs="Arial"/>
          <w:b w:val="0"/>
          <w:bCs/>
          <w:w w:val="100"/>
          <w:sz w:val="20"/>
          <w:szCs w:val="20"/>
          <w:lang w:val="es-MX" w:eastAsia="en-US"/>
        </w:rPr>
        <w:t xml:space="preserve">reconoce la labor que realizan las instituciones </w:t>
      </w:r>
      <w:r w:rsidR="00E16D85">
        <w:rPr>
          <w:rFonts w:cs="Arial"/>
          <w:b w:val="0"/>
          <w:bCs/>
          <w:w w:val="100"/>
          <w:sz w:val="20"/>
          <w:szCs w:val="20"/>
          <w:lang w:val="es-MX" w:eastAsia="en-US"/>
        </w:rPr>
        <w:t>de salud</w:t>
      </w:r>
      <w:r w:rsidR="00C62D71">
        <w:rPr>
          <w:rFonts w:cs="Arial"/>
          <w:b w:val="0"/>
          <w:bCs/>
          <w:w w:val="100"/>
          <w:sz w:val="20"/>
          <w:szCs w:val="20"/>
          <w:lang w:val="es-MX" w:eastAsia="en-US"/>
        </w:rPr>
        <w:t xml:space="preserve"> t</w:t>
      </w:r>
      <w:r>
        <w:rPr>
          <w:rFonts w:cs="Arial"/>
          <w:b w:val="0"/>
          <w:bCs/>
          <w:w w:val="100"/>
          <w:sz w:val="20"/>
          <w:szCs w:val="20"/>
          <w:lang w:val="es-MX" w:eastAsia="en-US"/>
        </w:rPr>
        <w:t>endientes a garantizar la función que les corresponde y, en forma particular, la protección de</w:t>
      </w:r>
      <w:r w:rsidR="00C62D71">
        <w:rPr>
          <w:rFonts w:cs="Arial"/>
          <w:b w:val="0"/>
          <w:bCs/>
          <w:w w:val="100"/>
          <w:sz w:val="20"/>
          <w:szCs w:val="20"/>
          <w:lang w:val="es-MX" w:eastAsia="en-US"/>
        </w:rPr>
        <w:t xml:space="preserve"> </w:t>
      </w:r>
      <w:r w:rsidR="00E16D85">
        <w:rPr>
          <w:rFonts w:cs="Arial"/>
          <w:b w:val="0"/>
          <w:bCs/>
          <w:w w:val="100"/>
          <w:sz w:val="20"/>
          <w:szCs w:val="20"/>
          <w:lang w:val="es-MX" w:eastAsia="en-US"/>
        </w:rPr>
        <w:t>los derechos de sus trabajadores</w:t>
      </w:r>
      <w:r w:rsidRPr="00C62D71">
        <w:rPr>
          <w:rFonts w:cs="Arial"/>
          <w:b w:val="0"/>
          <w:bCs/>
          <w:w w:val="100"/>
          <w:sz w:val="20"/>
          <w:szCs w:val="20"/>
          <w:lang w:val="es-MX" w:eastAsia="en-US"/>
        </w:rPr>
        <w:t xml:space="preserve">; sin embargo, con la finalidad de cumplir cabalmente con su función, como se expuso en los apartados anteriores, el deber de las autoridades </w:t>
      </w:r>
      <w:r w:rsidR="00C62D71">
        <w:rPr>
          <w:rFonts w:cs="Arial"/>
          <w:b w:val="0"/>
          <w:bCs/>
          <w:w w:val="100"/>
          <w:sz w:val="20"/>
          <w:szCs w:val="20"/>
          <w:lang w:val="es-MX" w:eastAsia="en-US"/>
        </w:rPr>
        <w:t xml:space="preserve">administrativas es brindar certeza y seguridad jurídica a las personas con quienes se involucran, máxime si se tratan de actores que </w:t>
      </w:r>
      <w:r w:rsidR="00E16D85">
        <w:rPr>
          <w:rFonts w:cs="Arial"/>
          <w:b w:val="0"/>
          <w:bCs/>
          <w:w w:val="100"/>
          <w:sz w:val="20"/>
          <w:szCs w:val="20"/>
          <w:lang w:val="es-MX" w:eastAsia="en-US"/>
        </w:rPr>
        <w:t>protegen el derecho humano a la salud</w:t>
      </w:r>
      <w:r w:rsidR="00C62D71">
        <w:rPr>
          <w:rFonts w:cs="Arial"/>
          <w:b w:val="0"/>
          <w:bCs/>
          <w:w w:val="100"/>
          <w:sz w:val="20"/>
          <w:szCs w:val="20"/>
          <w:lang w:val="es-MX" w:eastAsia="en-US"/>
        </w:rPr>
        <w:t>. Por lo que, un enfoque basado en los derechos humanos ofrece estrategias y soluciones que permiten afrontar y corregir las desigualdades, las prácticas discriminatorias y las relaciones de poder injustas que suelen ser aspectos centrales de la inequidad en los resultados.</w:t>
      </w:r>
    </w:p>
    <w:p w14:paraId="398A548D" w14:textId="77777777" w:rsidR="009E7428" w:rsidRPr="00C62D71" w:rsidRDefault="009E7428" w:rsidP="00C62D71">
      <w:pPr>
        <w:spacing w:line="360" w:lineRule="auto"/>
        <w:rPr>
          <w:rFonts w:cs="Arial"/>
          <w:b w:val="0"/>
          <w:bCs/>
          <w:sz w:val="20"/>
          <w:szCs w:val="20"/>
        </w:rPr>
      </w:pPr>
    </w:p>
    <w:p w14:paraId="24C1CAB5" w14:textId="00B7FF55" w:rsidR="009E7428" w:rsidRPr="00C62D71" w:rsidRDefault="009E7428" w:rsidP="003F0CA2">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C62D71">
        <w:rPr>
          <w:rFonts w:cs="Arial"/>
          <w:b w:val="0"/>
          <w:bCs/>
          <w:w w:val="100"/>
          <w:sz w:val="20"/>
          <w:szCs w:val="20"/>
          <w:lang w:val="es-MX" w:eastAsia="en-US"/>
        </w:rPr>
        <w:t xml:space="preserve">Es preciso reconocer que, uno de los cambios normativos que trajo consigo la reforma constitucional de 10 de junio del 2011, fue que se eliminó de las hipótesis de </w:t>
      </w:r>
      <w:r w:rsidR="00CE6206">
        <w:rPr>
          <w:rFonts w:cs="Arial"/>
          <w:b w:val="0"/>
          <w:bCs/>
          <w:w w:val="100"/>
          <w:sz w:val="20"/>
          <w:szCs w:val="20"/>
          <w:lang w:val="es-MX" w:eastAsia="en-US"/>
        </w:rPr>
        <w:t>in</w:t>
      </w:r>
      <w:r w:rsidRPr="00C62D71">
        <w:rPr>
          <w:rFonts w:cs="Arial"/>
          <w:b w:val="0"/>
          <w:bCs/>
          <w:w w:val="100"/>
          <w:sz w:val="20"/>
          <w:szCs w:val="20"/>
          <w:lang w:val="es-MX" w:eastAsia="en-US"/>
        </w:rPr>
        <w:t xml:space="preserve">competencia de los organismos protectores de derechos humanos el conocimiento de asuntos laborales. En ese tenor, se entenderán por asuntos laborales, los actos u omisiones atribuibles a servidores públicos </w:t>
      </w:r>
      <w:r w:rsidR="001105A8" w:rsidRPr="00C62D71">
        <w:rPr>
          <w:rFonts w:cs="Arial"/>
          <w:b w:val="0"/>
          <w:bCs/>
          <w:w w:val="100"/>
          <w:sz w:val="20"/>
          <w:szCs w:val="20"/>
          <w:lang w:val="es-MX" w:eastAsia="en-US"/>
        </w:rPr>
        <w:t xml:space="preserve">relacionados con el desarrollo de procedimientos sustanciados ante las autoridades del ámbito laboral, especificándose que la competencia de </w:t>
      </w:r>
      <w:r w:rsidR="00CE6206">
        <w:rPr>
          <w:rFonts w:cs="Arial"/>
          <w:b w:val="0"/>
          <w:bCs/>
          <w:w w:val="100"/>
          <w:sz w:val="20"/>
          <w:szCs w:val="20"/>
          <w:lang w:val="es-MX" w:eastAsia="en-US"/>
        </w:rPr>
        <w:t>los organismos protectores de derechos humanos</w:t>
      </w:r>
      <w:r w:rsidR="001105A8" w:rsidRPr="00C62D71">
        <w:rPr>
          <w:rFonts w:cs="Arial"/>
          <w:b w:val="0"/>
          <w:bCs/>
          <w:w w:val="100"/>
          <w:sz w:val="20"/>
          <w:szCs w:val="20"/>
          <w:lang w:val="es-MX" w:eastAsia="en-US"/>
        </w:rPr>
        <w:t xml:space="preserve"> no comprende la facultad para conocer de los conflictos suscitados entre uno o varios patrones y uno o más trabajadores, incluso cuando el patrón sea una autoridad. Lo anterior en concordancia con</w:t>
      </w:r>
      <w:r w:rsidR="00C62D71" w:rsidRPr="00C62D71">
        <w:rPr>
          <w:rFonts w:cs="Arial"/>
          <w:b w:val="0"/>
          <w:bCs/>
          <w:w w:val="100"/>
          <w:sz w:val="20"/>
          <w:szCs w:val="20"/>
          <w:lang w:val="es-MX" w:eastAsia="en-US"/>
        </w:rPr>
        <w:t xml:space="preserve"> lo dispuesto por el</w:t>
      </w:r>
      <w:r w:rsidR="001105A8" w:rsidRPr="00C62D71">
        <w:rPr>
          <w:rFonts w:cs="Arial"/>
          <w:b w:val="0"/>
          <w:bCs/>
          <w:w w:val="100"/>
          <w:sz w:val="20"/>
          <w:szCs w:val="20"/>
          <w:lang w:val="es-MX" w:eastAsia="en-US"/>
        </w:rPr>
        <w:t xml:space="preserve"> artículo 123, apartado A, fracción XX y apartado B, fracción XII de la CPEUM, en virtud de los cuales el conocimiento y resolución de los asuntos cuya materia sea un conflicto derivado de las relaciones de trabajo, corresponde a los órganos jurisdiccionales laborales, federales o locales, según su ámbito de competencia. </w:t>
      </w:r>
    </w:p>
    <w:p w14:paraId="25EB7086" w14:textId="2ABB8825" w:rsidR="00223792" w:rsidRDefault="00223792" w:rsidP="00C62D7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3789FB2" w14:textId="71DFBD46" w:rsidR="00C62D71" w:rsidRPr="00AE4B41" w:rsidRDefault="00C62D71" w:rsidP="003F0CA2">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consiguiente, las acciones y omisiones realizadas por el personal del mencionado </w:t>
      </w:r>
      <w:r w:rsidR="00E16D85">
        <w:rPr>
          <w:rFonts w:cs="Arial"/>
          <w:b w:val="0"/>
          <w:bCs/>
          <w:w w:val="100"/>
          <w:sz w:val="20"/>
          <w:szCs w:val="20"/>
          <w:lang w:val="es-MX" w:eastAsia="en-US"/>
        </w:rPr>
        <w:t>nosocomio</w:t>
      </w:r>
      <w:r>
        <w:rPr>
          <w:rFonts w:cs="Arial"/>
          <w:b w:val="0"/>
          <w:bCs/>
          <w:w w:val="100"/>
          <w:sz w:val="20"/>
          <w:szCs w:val="20"/>
          <w:lang w:val="es-MX" w:eastAsia="en-US"/>
        </w:rPr>
        <w:t xml:space="preserve">, afectaron directamente a la </w:t>
      </w:r>
      <w:r w:rsidR="00AE4B41">
        <w:rPr>
          <w:rFonts w:cs="Arial"/>
          <w:b w:val="0"/>
          <w:bCs/>
          <w:w w:val="100"/>
          <w:sz w:val="20"/>
          <w:szCs w:val="20"/>
          <w:lang w:val="es-MX" w:eastAsia="en-US"/>
        </w:rPr>
        <w:t xml:space="preserve">parte </w:t>
      </w:r>
      <w:r>
        <w:rPr>
          <w:rFonts w:cs="Arial"/>
          <w:b w:val="0"/>
          <w:bCs/>
          <w:w w:val="100"/>
          <w:sz w:val="20"/>
          <w:szCs w:val="20"/>
          <w:lang w:val="es-MX" w:eastAsia="en-US"/>
        </w:rPr>
        <w:t xml:space="preserve">agraviada al no asegurarse su derecho a la protección de su </w:t>
      </w:r>
      <w:r w:rsidR="00E16D85">
        <w:rPr>
          <w:rFonts w:cs="Arial"/>
          <w:b w:val="0"/>
          <w:bCs/>
          <w:w w:val="100"/>
          <w:sz w:val="20"/>
          <w:szCs w:val="20"/>
          <w:lang w:val="es-MX" w:eastAsia="en-US"/>
        </w:rPr>
        <w:t>salario</w:t>
      </w:r>
      <w:r>
        <w:rPr>
          <w:rFonts w:cs="Arial"/>
          <w:b w:val="0"/>
          <w:bCs/>
          <w:w w:val="100"/>
          <w:sz w:val="20"/>
          <w:szCs w:val="20"/>
          <w:lang w:val="es-MX" w:eastAsia="en-US"/>
        </w:rPr>
        <w:t xml:space="preserve">, aplicando </w:t>
      </w:r>
      <w:r w:rsidR="00E16D85">
        <w:rPr>
          <w:rFonts w:cs="Arial"/>
          <w:b w:val="0"/>
          <w:bCs/>
          <w:w w:val="100"/>
          <w:sz w:val="20"/>
          <w:szCs w:val="20"/>
          <w:lang w:val="es-MX" w:eastAsia="en-US"/>
        </w:rPr>
        <w:t>una medida</w:t>
      </w:r>
      <w:r>
        <w:rPr>
          <w:rFonts w:cs="Arial"/>
          <w:b w:val="0"/>
          <w:bCs/>
          <w:w w:val="100"/>
          <w:sz w:val="20"/>
          <w:szCs w:val="20"/>
          <w:lang w:val="es-MX" w:eastAsia="en-US"/>
        </w:rPr>
        <w:t xml:space="preserve"> </w:t>
      </w:r>
      <w:r w:rsidR="00CE6206">
        <w:rPr>
          <w:rFonts w:cs="Arial"/>
          <w:b w:val="0"/>
          <w:bCs/>
          <w:w w:val="100"/>
          <w:sz w:val="20"/>
          <w:szCs w:val="20"/>
          <w:lang w:val="es-MX" w:eastAsia="en-US"/>
        </w:rPr>
        <w:t xml:space="preserve">de sanción, </w:t>
      </w:r>
      <w:r w:rsidR="00AE4B41">
        <w:rPr>
          <w:rFonts w:cs="Arial"/>
          <w:b w:val="0"/>
          <w:bCs/>
          <w:w w:val="100"/>
          <w:sz w:val="20"/>
          <w:szCs w:val="20"/>
          <w:lang w:val="es-MX" w:eastAsia="en-US"/>
        </w:rPr>
        <w:t>sin respetar los derechos al debido proceso</w:t>
      </w:r>
      <w:r w:rsidR="00E16D85">
        <w:rPr>
          <w:rFonts w:cs="Arial"/>
          <w:b w:val="0"/>
          <w:bCs/>
          <w:w w:val="100"/>
          <w:sz w:val="20"/>
          <w:szCs w:val="20"/>
          <w:lang w:val="es-MX" w:eastAsia="en-US"/>
        </w:rPr>
        <w:t xml:space="preserve">, </w:t>
      </w:r>
      <w:r w:rsidR="00AE4B41">
        <w:rPr>
          <w:rFonts w:cs="Arial"/>
          <w:b w:val="0"/>
          <w:bCs/>
          <w:w w:val="100"/>
          <w:sz w:val="20"/>
          <w:szCs w:val="20"/>
          <w:lang w:val="es-MX" w:eastAsia="en-US"/>
        </w:rPr>
        <w:t>lo que implicó que dejara de percibir su salario</w:t>
      </w:r>
      <w:r w:rsidR="00E16D85">
        <w:rPr>
          <w:rFonts w:cs="Arial"/>
          <w:b w:val="0"/>
          <w:bCs/>
          <w:w w:val="100"/>
          <w:sz w:val="20"/>
          <w:szCs w:val="20"/>
          <w:lang w:val="es-MX" w:eastAsia="en-US"/>
        </w:rPr>
        <w:t xml:space="preserve"> íntegro</w:t>
      </w:r>
      <w:r w:rsidR="00AE4B41">
        <w:rPr>
          <w:rFonts w:cs="Arial"/>
          <w:b w:val="0"/>
          <w:bCs/>
          <w:w w:val="100"/>
          <w:sz w:val="20"/>
          <w:szCs w:val="20"/>
          <w:lang w:val="es-MX" w:eastAsia="en-US"/>
        </w:rPr>
        <w:t xml:space="preserve">. </w:t>
      </w:r>
      <w:r w:rsidRPr="00AE4B41">
        <w:rPr>
          <w:rFonts w:cs="Arial"/>
          <w:b w:val="0"/>
          <w:bCs/>
          <w:w w:val="100"/>
          <w:sz w:val="20"/>
          <w:szCs w:val="20"/>
        </w:rPr>
        <w:t xml:space="preserve">En conclusión, para esta CDHEC resulta evidente que el personal </w:t>
      </w:r>
      <w:r w:rsidR="00AE4B41">
        <w:rPr>
          <w:rFonts w:cs="Arial"/>
          <w:b w:val="0"/>
          <w:bCs/>
          <w:w w:val="100"/>
          <w:sz w:val="20"/>
          <w:szCs w:val="20"/>
        </w:rPr>
        <w:t>de</w:t>
      </w:r>
      <w:r w:rsidR="00E16D85">
        <w:rPr>
          <w:rFonts w:cs="Arial"/>
          <w:b w:val="0"/>
          <w:bCs/>
          <w:w w:val="100"/>
          <w:sz w:val="20"/>
          <w:szCs w:val="20"/>
        </w:rPr>
        <w:t xml:space="preserve">l </w:t>
      </w:r>
      <w:r w:rsidR="00E16D85" w:rsidRPr="00E16D85">
        <w:rPr>
          <w:rFonts w:cs="Arial"/>
          <w:b w:val="0"/>
          <w:bCs/>
          <w:i/>
          <w:iCs/>
          <w:w w:val="100"/>
          <w:sz w:val="20"/>
          <w:szCs w:val="20"/>
        </w:rPr>
        <w:t>HG Acuña</w:t>
      </w:r>
      <w:r w:rsidR="00E16D85">
        <w:rPr>
          <w:rFonts w:cs="Arial"/>
          <w:b w:val="0"/>
          <w:bCs/>
          <w:w w:val="100"/>
          <w:sz w:val="20"/>
          <w:szCs w:val="20"/>
        </w:rPr>
        <w:t xml:space="preserve"> </w:t>
      </w:r>
      <w:r w:rsidRPr="00AE4B41">
        <w:rPr>
          <w:rFonts w:cs="Arial"/>
          <w:b w:val="0"/>
          <w:bCs/>
          <w:w w:val="100"/>
          <w:sz w:val="20"/>
          <w:szCs w:val="20"/>
        </w:rPr>
        <w:t xml:space="preserve">que intervino en </w:t>
      </w:r>
      <w:r w:rsidR="00CE6206">
        <w:rPr>
          <w:rFonts w:cs="Arial"/>
          <w:b w:val="0"/>
          <w:bCs/>
          <w:w w:val="100"/>
          <w:sz w:val="20"/>
          <w:szCs w:val="20"/>
        </w:rPr>
        <w:t>el presente hecho</w:t>
      </w:r>
      <w:r w:rsidRPr="00AE4B41">
        <w:rPr>
          <w:rFonts w:cs="Arial"/>
          <w:b w:val="0"/>
          <w:bCs/>
          <w:w w:val="100"/>
          <w:sz w:val="20"/>
          <w:szCs w:val="20"/>
        </w:rPr>
        <w:t xml:space="preserve"> y </w:t>
      </w:r>
      <w:r w:rsidR="00CE6206">
        <w:rPr>
          <w:rFonts w:cs="Arial"/>
          <w:b w:val="0"/>
          <w:bCs/>
          <w:w w:val="100"/>
          <w:sz w:val="20"/>
          <w:szCs w:val="20"/>
        </w:rPr>
        <w:t xml:space="preserve">en </w:t>
      </w:r>
      <w:r w:rsidRPr="00AE4B41">
        <w:rPr>
          <w:rFonts w:cs="Arial"/>
          <w:b w:val="0"/>
          <w:bCs/>
          <w:w w:val="100"/>
          <w:sz w:val="20"/>
          <w:szCs w:val="20"/>
        </w:rPr>
        <w:t xml:space="preserve">la emisión de la medida de sanción impuesta a la parte quejosa, incurrió en una transgresión a los derechos </w:t>
      </w:r>
      <w:r w:rsidR="00E16D85">
        <w:rPr>
          <w:rFonts w:cs="Arial"/>
          <w:b w:val="0"/>
          <w:bCs/>
          <w:w w:val="100"/>
          <w:sz w:val="20"/>
          <w:szCs w:val="20"/>
        </w:rPr>
        <w:t>a la legalidad y seguridad jurídica de la parte agraviada</w:t>
      </w:r>
      <w:r w:rsidRPr="00AE4B41">
        <w:rPr>
          <w:rFonts w:cs="Arial"/>
          <w:b w:val="0"/>
          <w:bCs/>
          <w:w w:val="100"/>
          <w:sz w:val="20"/>
          <w:szCs w:val="20"/>
        </w:rPr>
        <w:t xml:space="preserve">, al imponerse una </w:t>
      </w:r>
      <w:r w:rsidR="00E16D85">
        <w:rPr>
          <w:rFonts w:cs="Arial"/>
          <w:b w:val="0"/>
          <w:bCs/>
          <w:w w:val="100"/>
          <w:sz w:val="20"/>
          <w:szCs w:val="20"/>
        </w:rPr>
        <w:t>deducción</w:t>
      </w:r>
      <w:r w:rsidRPr="00AE4B41">
        <w:rPr>
          <w:rFonts w:cs="Arial"/>
          <w:b w:val="0"/>
          <w:bCs/>
          <w:w w:val="100"/>
          <w:sz w:val="20"/>
          <w:szCs w:val="20"/>
        </w:rPr>
        <w:t xml:space="preserve"> de su sueldo sin </w:t>
      </w:r>
      <w:r w:rsidR="00F0788A">
        <w:rPr>
          <w:rFonts w:cs="Arial"/>
          <w:b w:val="0"/>
          <w:bCs/>
          <w:w w:val="100"/>
          <w:sz w:val="20"/>
          <w:szCs w:val="20"/>
        </w:rPr>
        <w:t>respetarse sus derechos humanos al debido proceso</w:t>
      </w:r>
      <w:r w:rsidRPr="00AE4B41">
        <w:rPr>
          <w:rFonts w:cs="Arial"/>
          <w:b w:val="0"/>
          <w:bCs/>
          <w:w w:val="100"/>
          <w:sz w:val="20"/>
          <w:szCs w:val="20"/>
        </w:rPr>
        <w:t>, lo que causó un detrimento económico a la parte quejosa.</w:t>
      </w:r>
    </w:p>
    <w:p w14:paraId="7762C6FC" w14:textId="68FAFCAB" w:rsidR="00C62D71" w:rsidRDefault="00C62D71" w:rsidP="00C62D7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728F713E" w14:textId="1FA4841F" w:rsidR="00E16D85" w:rsidRPr="00256BD0" w:rsidRDefault="00CE6206" w:rsidP="00256BD0">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No pasa desapercibido que la parte quejosa argumentó que el actuar de los servidores públicos del </w:t>
      </w:r>
      <w:r w:rsidRPr="00CE6206">
        <w:rPr>
          <w:rFonts w:cs="Arial"/>
          <w:b w:val="0"/>
          <w:bCs/>
          <w:i/>
          <w:iCs/>
          <w:w w:val="100"/>
          <w:sz w:val="20"/>
          <w:szCs w:val="20"/>
          <w:lang w:val="es-MX" w:eastAsia="en-US"/>
        </w:rPr>
        <w:t>HG Acuña</w:t>
      </w:r>
      <w:r>
        <w:rPr>
          <w:rFonts w:cs="Arial"/>
          <w:b w:val="0"/>
          <w:bCs/>
          <w:w w:val="100"/>
          <w:sz w:val="20"/>
          <w:szCs w:val="20"/>
          <w:lang w:val="es-MX" w:eastAsia="en-US"/>
        </w:rPr>
        <w:t xml:space="preserve"> actualizaba una violencia de género, sin embargo, del análisis de las constancias que obran integradas al presente expediente no se advirtió la existencia de un contexto en el cual la medida </w:t>
      </w:r>
      <w:r w:rsidR="00256BD0">
        <w:rPr>
          <w:rFonts w:cs="Arial"/>
          <w:b w:val="0"/>
          <w:bCs/>
          <w:w w:val="100"/>
          <w:sz w:val="20"/>
          <w:szCs w:val="20"/>
          <w:lang w:val="es-MX" w:eastAsia="en-US"/>
        </w:rPr>
        <w:t xml:space="preserve">de sanción impuesta se realizara tomando como hecho generador su condición de mujer o bien, en base a su género. Empero, </w:t>
      </w:r>
      <w:r w:rsidR="00E16D85" w:rsidRPr="00256BD0">
        <w:rPr>
          <w:rFonts w:cs="Arial"/>
          <w:b w:val="0"/>
          <w:bCs/>
          <w:w w:val="100"/>
          <w:sz w:val="20"/>
          <w:szCs w:val="20"/>
          <w:lang w:val="es-MX" w:eastAsia="en-US"/>
        </w:rPr>
        <w:t xml:space="preserve">esta CDHEC, a través de </w:t>
      </w:r>
      <w:r w:rsidR="00256BD0">
        <w:rPr>
          <w:rFonts w:cs="Arial"/>
          <w:b w:val="0"/>
          <w:bCs/>
          <w:w w:val="100"/>
          <w:sz w:val="20"/>
          <w:szCs w:val="20"/>
          <w:lang w:val="es-MX" w:eastAsia="en-US"/>
        </w:rPr>
        <w:t xml:space="preserve">la presente </w:t>
      </w:r>
      <w:r w:rsidR="00E16D85" w:rsidRPr="00256BD0">
        <w:rPr>
          <w:rFonts w:cs="Arial"/>
          <w:b w:val="0"/>
          <w:bCs/>
          <w:w w:val="100"/>
          <w:sz w:val="20"/>
          <w:szCs w:val="20"/>
          <w:lang w:val="es-MX" w:eastAsia="en-US"/>
        </w:rPr>
        <w:t xml:space="preserve">resolución solicita que </w:t>
      </w:r>
      <w:r w:rsidR="00256BD0">
        <w:rPr>
          <w:rFonts w:cs="Arial"/>
          <w:b w:val="0"/>
          <w:bCs/>
          <w:w w:val="100"/>
          <w:sz w:val="20"/>
          <w:szCs w:val="20"/>
          <w:lang w:val="es-MX" w:eastAsia="en-US"/>
        </w:rPr>
        <w:t xml:space="preserve">a través del órgano de control interno de la </w:t>
      </w:r>
      <w:r w:rsidR="00E16D85" w:rsidRPr="00256BD0">
        <w:rPr>
          <w:rFonts w:cs="Arial"/>
          <w:b w:val="0"/>
          <w:bCs/>
          <w:w w:val="100"/>
          <w:sz w:val="20"/>
          <w:szCs w:val="20"/>
          <w:lang w:val="es-MX" w:eastAsia="en-US"/>
        </w:rPr>
        <w:t>Secretaría de Salud en el Estado de Coahuila de Zaragoza,</w:t>
      </w:r>
      <w:r w:rsidR="00256BD0">
        <w:rPr>
          <w:rFonts w:cs="Arial"/>
          <w:b w:val="0"/>
          <w:bCs/>
          <w:w w:val="100"/>
          <w:sz w:val="20"/>
          <w:szCs w:val="20"/>
          <w:lang w:val="es-MX" w:eastAsia="en-US"/>
        </w:rPr>
        <w:t xml:space="preserve"> </w:t>
      </w:r>
      <w:r w:rsidR="00256BD0">
        <w:rPr>
          <w:rFonts w:cs="Arial"/>
          <w:b w:val="0"/>
          <w:bCs/>
          <w:w w:val="100"/>
          <w:sz w:val="20"/>
          <w:szCs w:val="20"/>
          <w:lang w:val="es-MX" w:eastAsia="en-US"/>
        </w:rPr>
        <w:lastRenderedPageBreak/>
        <w:t>se</w:t>
      </w:r>
      <w:r w:rsidR="00E16D85" w:rsidRPr="00256BD0">
        <w:rPr>
          <w:rFonts w:cs="Arial"/>
          <w:b w:val="0"/>
          <w:bCs/>
          <w:w w:val="100"/>
          <w:sz w:val="20"/>
          <w:szCs w:val="20"/>
          <w:lang w:val="es-MX" w:eastAsia="en-US"/>
        </w:rPr>
        <w:t xml:space="preserve"> realice una investigación interna respecto al contexto en el cual se emitió la medida de sanción impuesta a la parte quejosa, a efecto de determinar fehacientemente la identidad, cargo y motivaciones que se tuvieron </w:t>
      </w:r>
      <w:r w:rsidR="00256BD0">
        <w:rPr>
          <w:rFonts w:cs="Arial"/>
          <w:b w:val="0"/>
          <w:bCs/>
          <w:w w:val="100"/>
          <w:sz w:val="20"/>
          <w:szCs w:val="20"/>
          <w:lang w:val="es-MX" w:eastAsia="en-US"/>
        </w:rPr>
        <w:t xml:space="preserve">los servidores públicos del </w:t>
      </w:r>
      <w:r w:rsidR="00256BD0" w:rsidRPr="00256BD0">
        <w:rPr>
          <w:rFonts w:cs="Arial"/>
          <w:b w:val="0"/>
          <w:bCs/>
          <w:i/>
          <w:iCs/>
          <w:w w:val="100"/>
          <w:sz w:val="20"/>
          <w:szCs w:val="20"/>
          <w:lang w:val="es-MX" w:eastAsia="en-US"/>
        </w:rPr>
        <w:t>HG Acuña</w:t>
      </w:r>
      <w:r w:rsidR="00256BD0">
        <w:rPr>
          <w:rFonts w:cs="Arial"/>
          <w:b w:val="0"/>
          <w:bCs/>
          <w:w w:val="100"/>
          <w:sz w:val="20"/>
          <w:szCs w:val="20"/>
          <w:lang w:val="es-MX" w:eastAsia="en-US"/>
        </w:rPr>
        <w:t xml:space="preserve"> </w:t>
      </w:r>
      <w:r w:rsidR="00E16D85" w:rsidRPr="00256BD0">
        <w:rPr>
          <w:rFonts w:cs="Arial"/>
          <w:b w:val="0"/>
          <w:bCs/>
          <w:w w:val="100"/>
          <w:sz w:val="20"/>
          <w:szCs w:val="20"/>
          <w:lang w:val="es-MX" w:eastAsia="en-US"/>
        </w:rPr>
        <w:t xml:space="preserve">para llevar a cabo la reducción del día de salario impuesto a la inconformante de forma extemporánea, además de la posible afectación respecto a otras prestaciones laborales adicionales. </w:t>
      </w:r>
    </w:p>
    <w:p w14:paraId="7FBC2101" w14:textId="77777777" w:rsidR="00AE4B41" w:rsidRPr="00C62D71" w:rsidRDefault="00AE4B41" w:rsidP="00C62D7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B79FF4B" w14:textId="6E272E54" w:rsidR="00B3255C" w:rsidRPr="00B3255C" w:rsidRDefault="00F0788A" w:rsidP="0053351C">
      <w:pPr>
        <w:pStyle w:val="Prrafodelista"/>
        <w:autoSpaceDE w:val="0"/>
        <w:autoSpaceDN w:val="0"/>
        <w:adjustRightInd w:val="0"/>
        <w:spacing w:line="360" w:lineRule="auto"/>
        <w:ind w:left="360"/>
        <w:rPr>
          <w:rFonts w:eastAsiaTheme="minorHAnsi" w:cs="Arial"/>
          <w:color w:val="000000"/>
          <w:sz w:val="20"/>
          <w:szCs w:val="20"/>
        </w:rPr>
      </w:pPr>
      <w:r>
        <w:rPr>
          <w:rFonts w:cs="Arial"/>
          <w:w w:val="100"/>
          <w:sz w:val="20"/>
          <w:szCs w:val="20"/>
          <w:lang w:val="es-MX" w:eastAsia="en-US"/>
        </w:rPr>
        <w:t>2</w:t>
      </w:r>
      <w:r w:rsidR="009E0362" w:rsidRPr="002D6DAB">
        <w:rPr>
          <w:rFonts w:cs="Arial"/>
          <w:w w:val="100"/>
          <w:sz w:val="20"/>
          <w:szCs w:val="20"/>
          <w:lang w:val="es-MX" w:eastAsia="en-US"/>
        </w:rPr>
        <w:t>. Reparación del daño</w:t>
      </w:r>
    </w:p>
    <w:p w14:paraId="4243CF24" w14:textId="77777777" w:rsidR="00B3255C" w:rsidRDefault="00B3255C" w:rsidP="0053351C">
      <w:pPr>
        <w:pStyle w:val="Prrafodelista"/>
        <w:widowControl w:val="0"/>
        <w:autoSpaceDE w:val="0"/>
        <w:autoSpaceDN w:val="0"/>
        <w:adjustRightInd w:val="0"/>
        <w:spacing w:line="360" w:lineRule="auto"/>
        <w:ind w:left="0"/>
        <w:rPr>
          <w:b w:val="0"/>
          <w:bCs/>
          <w:w w:val="100"/>
          <w:sz w:val="20"/>
          <w:szCs w:val="20"/>
          <w:lang w:val="es-MX" w:eastAsia="en-US"/>
        </w:rPr>
      </w:pPr>
    </w:p>
    <w:p w14:paraId="11C71703" w14:textId="1DBB3C9A" w:rsidR="00CE341A" w:rsidRPr="0007751D" w:rsidRDefault="00CE341A"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07751D">
        <w:rPr>
          <w:rStyle w:val="Refdenotaalpie"/>
          <w:b w:val="0"/>
          <w:bCs/>
          <w:w w:val="100"/>
          <w:sz w:val="20"/>
          <w:szCs w:val="20"/>
          <w:lang w:val="es-MX" w:eastAsia="en-US"/>
        </w:rPr>
        <w:footnoteReference w:id="38"/>
      </w:r>
      <w:r w:rsidR="00ED5CC6">
        <w:rPr>
          <w:b w:val="0"/>
          <w:bCs/>
          <w:w w:val="100"/>
          <w:sz w:val="20"/>
          <w:szCs w:val="20"/>
          <w:lang w:val="es-MX" w:eastAsia="en-US"/>
        </w:rPr>
        <w:t xml:space="preserve">. </w:t>
      </w:r>
      <w:r w:rsidRPr="0007751D">
        <w:rPr>
          <w:rFonts w:cs="Arial"/>
          <w:b w:val="0"/>
          <w:bCs/>
          <w:w w:val="100"/>
          <w:sz w:val="20"/>
          <w:szCs w:val="20"/>
          <w:lang w:val="es-MX" w:eastAsia="en-US"/>
        </w:rPr>
        <w:t xml:space="preserve">Por lo anterior, se destaca la importancia de emitir la presente Recomendación, la cual estriba no tan solo para restituir los derechos del agraviado o para señalar a las autoridades responsables de las violaciones </w:t>
      </w:r>
      <w:r w:rsidR="0007751D" w:rsidRPr="0007751D">
        <w:rPr>
          <w:rFonts w:cs="Arial"/>
          <w:b w:val="0"/>
          <w:bCs/>
          <w:w w:val="100"/>
          <w:sz w:val="20"/>
          <w:szCs w:val="20"/>
          <w:lang w:val="es-MX" w:eastAsia="en-US"/>
        </w:rPr>
        <w:t>a</w:t>
      </w:r>
      <w:r w:rsidRPr="0007751D">
        <w:rPr>
          <w:rFonts w:cs="Arial"/>
          <w:b w:val="0"/>
          <w:bCs/>
          <w:w w:val="100"/>
          <w:sz w:val="20"/>
          <w:szCs w:val="20"/>
          <w:lang w:val="es-MX" w:eastAsia="en-US"/>
        </w:rPr>
        <w:t xml:space="preserve"> derechos humanos, sino más bien, en dar a conocer las irregularidades que estructuralmente presentan las actuaciones de la autoridad.</w:t>
      </w:r>
    </w:p>
    <w:p w14:paraId="1DCA7B59" w14:textId="77777777" w:rsidR="00CE341A" w:rsidRPr="00EA0123" w:rsidRDefault="00CE341A" w:rsidP="0053351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231352" w14:textId="7A782EB6" w:rsidR="00256BD0" w:rsidRDefault="00CE341A" w:rsidP="004F3A5E">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Es de suma importancia destacar que </w:t>
      </w:r>
      <w:r w:rsidR="00ED3247">
        <w:rPr>
          <w:rFonts w:cs="Arial"/>
          <w:b w:val="0"/>
          <w:bCs/>
          <w:i/>
          <w:iCs/>
          <w:w w:val="100"/>
          <w:sz w:val="20"/>
          <w:szCs w:val="20"/>
          <w:lang w:val="es-MX" w:eastAsia="en-US"/>
        </w:rPr>
        <w:t>Ag1</w:t>
      </w:r>
      <w:r w:rsidR="00C62D71">
        <w:rPr>
          <w:rFonts w:cs="Arial"/>
          <w:b w:val="0"/>
          <w:bCs/>
          <w:w w:val="100"/>
          <w:sz w:val="20"/>
          <w:szCs w:val="20"/>
          <w:lang w:val="es-MX" w:eastAsia="en-US"/>
        </w:rPr>
        <w:t xml:space="preserve"> </w:t>
      </w:r>
      <w:r w:rsidRPr="00EA0123">
        <w:rPr>
          <w:rFonts w:cs="Arial"/>
          <w:b w:val="0"/>
          <w:bCs/>
          <w:w w:val="100"/>
          <w:sz w:val="20"/>
          <w:szCs w:val="20"/>
          <w:lang w:val="es-MX" w:eastAsia="en-US"/>
        </w:rPr>
        <w:t xml:space="preserve">tiene el carácter de víctima, toda vez que ha quedado plenamente demostrado que fue objeto de violación a sus derechos humanos por </w:t>
      </w:r>
      <w:r w:rsidR="005D1F2C">
        <w:rPr>
          <w:rFonts w:cs="Arial"/>
          <w:b w:val="0"/>
          <w:bCs/>
          <w:w w:val="100"/>
          <w:sz w:val="20"/>
          <w:szCs w:val="20"/>
          <w:lang w:val="es-MX" w:eastAsia="en-US"/>
        </w:rPr>
        <w:t xml:space="preserve">servidores públicos del </w:t>
      </w:r>
      <w:r w:rsidR="00D10169">
        <w:rPr>
          <w:rFonts w:cs="Arial"/>
          <w:b w:val="0"/>
          <w:bCs/>
          <w:w w:val="100"/>
          <w:sz w:val="20"/>
          <w:szCs w:val="20"/>
          <w:lang w:val="es-MX" w:eastAsia="en-US"/>
        </w:rPr>
        <w:t>Hospital General de Acuña (</w:t>
      </w:r>
      <w:r w:rsidR="00D10169" w:rsidRPr="00D10169">
        <w:rPr>
          <w:rFonts w:cs="Arial"/>
          <w:b w:val="0"/>
          <w:bCs/>
          <w:i/>
          <w:iCs/>
          <w:w w:val="100"/>
          <w:sz w:val="20"/>
          <w:szCs w:val="20"/>
          <w:lang w:val="es-MX" w:eastAsia="en-US"/>
        </w:rPr>
        <w:t>HG Acuña</w:t>
      </w:r>
      <w:r w:rsidR="00D10169">
        <w:rPr>
          <w:rFonts w:cs="Arial"/>
          <w:b w:val="0"/>
          <w:bCs/>
          <w:w w:val="100"/>
          <w:sz w:val="20"/>
          <w:szCs w:val="20"/>
          <w:lang w:val="es-MX" w:eastAsia="en-US"/>
        </w:rPr>
        <w:t>)</w:t>
      </w:r>
      <w:r w:rsidR="005D1F2C">
        <w:rPr>
          <w:rFonts w:cs="Arial"/>
          <w:b w:val="0"/>
          <w:bCs/>
          <w:w w:val="100"/>
          <w:sz w:val="20"/>
          <w:szCs w:val="20"/>
          <w:lang w:val="es-MX" w:eastAsia="en-US"/>
        </w:rPr>
        <w:t xml:space="preserve"> </w:t>
      </w:r>
      <w:r w:rsidR="00D10169">
        <w:rPr>
          <w:rFonts w:cs="Arial"/>
          <w:b w:val="0"/>
          <w:bCs/>
          <w:w w:val="100"/>
          <w:sz w:val="20"/>
          <w:szCs w:val="20"/>
          <w:lang w:val="es-MX" w:eastAsia="en-US"/>
        </w:rPr>
        <w:t>dependiente de la Secretaría de Salud del Estado de Coahuila de Zaragoza (</w:t>
      </w:r>
      <w:r w:rsidR="00D10169" w:rsidRPr="00D10169">
        <w:rPr>
          <w:rFonts w:cs="Arial"/>
          <w:b w:val="0"/>
          <w:bCs/>
          <w:i/>
          <w:iCs/>
          <w:w w:val="100"/>
          <w:sz w:val="20"/>
          <w:szCs w:val="20"/>
          <w:lang w:val="es-MX" w:eastAsia="en-US"/>
        </w:rPr>
        <w:t>SS</w:t>
      </w:r>
      <w:r w:rsidR="00D10169">
        <w:rPr>
          <w:rFonts w:cs="Arial"/>
          <w:b w:val="0"/>
          <w:bCs/>
          <w:w w:val="100"/>
          <w:sz w:val="20"/>
          <w:szCs w:val="20"/>
          <w:lang w:val="es-MX" w:eastAsia="en-US"/>
        </w:rPr>
        <w:t>)</w:t>
      </w:r>
      <w:r w:rsidRPr="00EA0123">
        <w:rPr>
          <w:rFonts w:cs="Arial"/>
          <w:b w:val="0"/>
          <w:bCs/>
          <w:w w:val="100"/>
          <w:sz w:val="20"/>
          <w:szCs w:val="20"/>
          <w:lang w:val="es-MX" w:eastAsia="en-US"/>
        </w:rPr>
        <w:t xml:space="preserve">, resulta procedente y necesario emitir la presente Recomendación. </w:t>
      </w:r>
    </w:p>
    <w:p w14:paraId="5AA8F0DA" w14:textId="77777777" w:rsidR="00256BD0" w:rsidRPr="00256BD0" w:rsidRDefault="00256BD0" w:rsidP="00256BD0">
      <w:pPr>
        <w:pStyle w:val="Prrafodelista"/>
        <w:rPr>
          <w:b w:val="0"/>
          <w:bCs/>
          <w:w w:val="100"/>
          <w:sz w:val="20"/>
          <w:szCs w:val="20"/>
          <w:lang w:val="es-MX" w:eastAsia="en-US"/>
        </w:rPr>
      </w:pPr>
    </w:p>
    <w:p w14:paraId="308B1DCF" w14:textId="613DE974" w:rsidR="00256BD0" w:rsidRPr="00724AF6" w:rsidRDefault="00CE341A" w:rsidP="00256BD0">
      <w:pPr>
        <w:pStyle w:val="Prrafodelista"/>
        <w:widowControl w:val="0"/>
        <w:numPr>
          <w:ilvl w:val="0"/>
          <w:numId w:val="2"/>
        </w:numPr>
        <w:autoSpaceDE w:val="0"/>
        <w:autoSpaceDN w:val="0"/>
        <w:adjustRightInd w:val="0"/>
        <w:spacing w:line="360" w:lineRule="auto"/>
        <w:ind w:left="0" w:hanging="426"/>
        <w:rPr>
          <w:rStyle w:val="Ninguno"/>
          <w:rFonts w:cs="Arial"/>
          <w:b w:val="0"/>
          <w:bCs/>
          <w:w w:val="100"/>
          <w:sz w:val="20"/>
          <w:szCs w:val="20"/>
          <w:lang w:val="es-MX" w:eastAsia="en-US"/>
        </w:rPr>
      </w:pPr>
      <w:r w:rsidRPr="004F3A5E">
        <w:rPr>
          <w:b w:val="0"/>
          <w:bCs/>
          <w:w w:val="100"/>
          <w:sz w:val="20"/>
          <w:szCs w:val="20"/>
          <w:lang w:val="es-MX" w:eastAsia="en-US"/>
        </w:rPr>
        <w:t>Desde una perspectiva universal, en el año de 2005, las Naciones Unidas establecieron un precedente fundamental en materia de reparación integral, la resolución</w:t>
      </w:r>
      <w:r w:rsidRPr="004F3A5E">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39"/>
      </w:r>
      <w:r w:rsidRPr="004F3A5E">
        <w:rPr>
          <w:b w:val="0"/>
          <w:bCs/>
          <w:w w:val="100"/>
          <w:sz w:val="20"/>
          <w:szCs w:val="20"/>
          <w:lang w:val="es-MX" w:eastAsia="en-US"/>
        </w:rPr>
        <w:t xml:space="preserve">, el cual dispone que: </w:t>
      </w:r>
    </w:p>
    <w:p w14:paraId="05817BB4" w14:textId="77777777" w:rsidR="00CE341A" w:rsidRPr="005D1F2C" w:rsidRDefault="00CE341A" w:rsidP="005D1F2C">
      <w:pPr>
        <w:pStyle w:val="Cuerpo"/>
        <w:spacing w:after="0" w:line="360" w:lineRule="auto"/>
        <w:ind w:left="708" w:right="49"/>
        <w:jc w:val="both"/>
        <w:rPr>
          <w:rStyle w:val="Ninguno"/>
          <w:rFonts w:ascii="Arial" w:hAnsi="Arial" w:cs="Arial"/>
          <w:sz w:val="16"/>
          <w:szCs w:val="16"/>
        </w:rPr>
      </w:pPr>
      <w:r w:rsidRPr="005D1F2C">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5D1F2C">
        <w:rPr>
          <w:rStyle w:val="Ninguno"/>
          <w:rFonts w:ascii="Arial" w:hAnsi="Arial" w:cs="Arial"/>
          <w:sz w:val="16"/>
          <w:szCs w:val="16"/>
        </w:rPr>
        <w:t xml:space="preserve"> (Principio núm. 18).</w:t>
      </w:r>
    </w:p>
    <w:p w14:paraId="53735473" w14:textId="77777777" w:rsidR="00CE341A" w:rsidRPr="00EA0123" w:rsidRDefault="00CE341A" w:rsidP="0053351C">
      <w:pPr>
        <w:pStyle w:val="Cuerpo"/>
        <w:spacing w:after="0" w:line="360" w:lineRule="auto"/>
        <w:jc w:val="both"/>
        <w:rPr>
          <w:rStyle w:val="Ninguno"/>
          <w:rFonts w:ascii="Arial" w:eastAsia="Didot" w:hAnsi="Arial" w:cs="Arial"/>
          <w:sz w:val="20"/>
          <w:szCs w:val="20"/>
        </w:rPr>
      </w:pPr>
    </w:p>
    <w:p w14:paraId="0A7B9221" w14:textId="77777777" w:rsidR="00CE341A" w:rsidRPr="00EA0123" w:rsidRDefault="00CE341A"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w:t>
      </w:r>
      <w:r w:rsidRPr="00EA0123">
        <w:rPr>
          <w:b w:val="0"/>
          <w:bCs/>
          <w:w w:val="100"/>
          <w:sz w:val="20"/>
          <w:szCs w:val="20"/>
          <w:lang w:val="es-MX" w:eastAsia="en-US"/>
        </w:rPr>
        <w:lastRenderedPageBreak/>
        <w:t>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41A1A101" w14:textId="77777777" w:rsidR="00CE341A" w:rsidRPr="00EA0123"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p>
    <w:p w14:paraId="24A6F850" w14:textId="23526887" w:rsidR="002D6DAB" w:rsidRDefault="00CE341A" w:rsidP="003F0CA2">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sz w:val="20"/>
          <w:szCs w:val="20"/>
          <w:lang w:val="es-MX" w:eastAsia="en-US"/>
        </w:rPr>
        <w:footnoteReference w:id="40"/>
      </w:r>
      <w:r w:rsidRPr="00EA0123">
        <w:rPr>
          <w:b w:val="0"/>
          <w:w w:val="100"/>
          <w:sz w:val="20"/>
          <w:szCs w:val="20"/>
          <w:lang w:val="es-MX" w:eastAsia="en-US"/>
        </w:rPr>
        <w:t xml:space="preserve">, el cual establece que cuando decida que hubo violación de un derecho o libertad protegido en </w:t>
      </w:r>
      <w:r w:rsidR="00492008">
        <w:rPr>
          <w:b w:val="0"/>
          <w:w w:val="100"/>
          <w:sz w:val="20"/>
          <w:szCs w:val="20"/>
          <w:lang w:val="es-MX" w:eastAsia="en-US"/>
        </w:rPr>
        <w:t>la Convención Americana sobre Derechos Humanos</w:t>
      </w:r>
      <w:r w:rsidRPr="00EA0123">
        <w:rPr>
          <w:b w:val="0"/>
          <w:w w:val="100"/>
          <w:sz w:val="20"/>
          <w:szCs w:val="20"/>
          <w:lang w:val="es-MX" w:eastAsia="en-US"/>
        </w:rPr>
        <w:t>, la Corte dispondrá que se garantice al lesionado en el goce de su derecho o libertad conculcados y si ello fuere procedente, “</w:t>
      </w:r>
      <w:r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Pr="00EA0123">
        <w:rPr>
          <w:b w:val="0"/>
          <w:w w:val="100"/>
          <w:sz w:val="20"/>
          <w:szCs w:val="20"/>
          <w:lang w:val="es-MX" w:eastAsia="en-US"/>
        </w:rPr>
        <w:t>”</w:t>
      </w:r>
      <w:r w:rsidRPr="00EA0123">
        <w:rPr>
          <w:b w:val="0"/>
          <w:w w:val="100"/>
          <w:sz w:val="20"/>
          <w:szCs w:val="20"/>
          <w:vertAlign w:val="superscript"/>
          <w:lang w:val="es-MX" w:eastAsia="en-US"/>
        </w:rPr>
        <w:footnoteReference w:id="41"/>
      </w:r>
      <w:r w:rsidRPr="00EA0123">
        <w:rPr>
          <w:b w:val="0"/>
          <w:w w:val="100"/>
          <w:sz w:val="20"/>
          <w:szCs w:val="20"/>
          <w:lang w:val="es-MX" w:eastAsia="en-US"/>
        </w:rPr>
        <w:t xml:space="preserve">. </w:t>
      </w:r>
    </w:p>
    <w:p w14:paraId="3490DEB8" w14:textId="77777777" w:rsidR="002D6DAB" w:rsidRPr="002D6DAB" w:rsidRDefault="002D6DAB" w:rsidP="0053351C">
      <w:pPr>
        <w:pStyle w:val="Prrafodelista"/>
        <w:spacing w:line="360" w:lineRule="auto"/>
        <w:rPr>
          <w:b w:val="0"/>
          <w:w w:val="100"/>
          <w:sz w:val="20"/>
          <w:szCs w:val="20"/>
          <w:lang w:val="es-MX" w:eastAsia="en-US"/>
        </w:rPr>
      </w:pPr>
    </w:p>
    <w:p w14:paraId="70AA72DC" w14:textId="0D9EEAEB" w:rsidR="00CE341A" w:rsidRPr="00EA0123" w:rsidRDefault="00CE341A" w:rsidP="003F0CA2">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42"/>
      </w:r>
      <w:r w:rsidRPr="00EA0123">
        <w:rPr>
          <w:b w:val="0"/>
          <w:w w:val="100"/>
          <w:sz w:val="20"/>
          <w:szCs w:val="20"/>
          <w:lang w:val="es-MX" w:eastAsia="en-US"/>
        </w:rPr>
        <w:t>.</w:t>
      </w:r>
    </w:p>
    <w:p w14:paraId="56055769" w14:textId="77777777" w:rsidR="00CE341A" w:rsidRPr="00EA0123" w:rsidRDefault="00CE341A" w:rsidP="0053351C">
      <w:pPr>
        <w:pStyle w:val="Prrafodelista"/>
        <w:widowControl w:val="0"/>
        <w:autoSpaceDE w:val="0"/>
        <w:autoSpaceDN w:val="0"/>
        <w:adjustRightInd w:val="0"/>
        <w:spacing w:line="360" w:lineRule="auto"/>
        <w:ind w:left="0"/>
        <w:rPr>
          <w:w w:val="100"/>
          <w:sz w:val="20"/>
          <w:szCs w:val="20"/>
          <w:lang w:val="es-MX" w:eastAsia="en-US"/>
        </w:rPr>
      </w:pPr>
    </w:p>
    <w:p w14:paraId="255BFD0F" w14:textId="7568D8DF" w:rsidR="00CE341A" w:rsidRDefault="00CE341A"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la reparación de daño toma el rango de derecho humano y se encuentra establecido por la </w:t>
      </w:r>
      <w:r w:rsidRPr="00EA0123">
        <w:rPr>
          <w:b w:val="0"/>
          <w:i/>
          <w:w w:val="100"/>
          <w:sz w:val="20"/>
          <w:szCs w:val="20"/>
          <w:lang w:val="es-MX" w:eastAsia="en-US"/>
        </w:rPr>
        <w:t>CPEUM</w:t>
      </w:r>
      <w:r w:rsidR="00492008">
        <w:rPr>
          <w:b w:val="0"/>
          <w:w w:val="100"/>
          <w:sz w:val="20"/>
          <w:szCs w:val="20"/>
          <w:lang w:val="es-MX" w:eastAsia="en-US"/>
        </w:rPr>
        <w:t xml:space="preserve"> en su artículo 1°</w:t>
      </w:r>
      <w:r w:rsidRPr="00EA0123">
        <w:rPr>
          <w:b w:val="0"/>
          <w:w w:val="100"/>
          <w:sz w:val="20"/>
          <w:szCs w:val="20"/>
          <w:lang w:val="es-MX" w:eastAsia="en-US"/>
        </w:rPr>
        <w:t xml:space="preserve"> párrafo tercero, el cual prevé</w:t>
      </w:r>
      <w:r w:rsidRPr="00EA0123">
        <w:rPr>
          <w:b w:val="0"/>
          <w:bCs/>
          <w:w w:val="100"/>
          <w:sz w:val="20"/>
          <w:szCs w:val="20"/>
          <w:lang w:val="es-MX" w:eastAsia="en-US"/>
        </w:rPr>
        <w:t xml:space="preserve"> la reparación de las violaciones a los derechos humanos de conformidad </w:t>
      </w:r>
      <w:r w:rsidR="00492008">
        <w:rPr>
          <w:b w:val="0"/>
          <w:bCs/>
          <w:w w:val="100"/>
          <w:sz w:val="20"/>
          <w:szCs w:val="20"/>
          <w:lang w:val="es-MX" w:eastAsia="en-US"/>
        </w:rPr>
        <w:t>con</w:t>
      </w:r>
      <w:r w:rsidRPr="00EA0123">
        <w:rPr>
          <w:b w:val="0"/>
          <w:bCs/>
          <w:w w:val="100"/>
          <w:sz w:val="20"/>
          <w:szCs w:val="20"/>
          <w:lang w:val="es-MX" w:eastAsia="en-US"/>
        </w:rPr>
        <w:t xml:space="preserve"> lo </w:t>
      </w:r>
      <w:r w:rsidR="00492008">
        <w:rPr>
          <w:b w:val="0"/>
          <w:bCs/>
          <w:w w:val="100"/>
          <w:sz w:val="20"/>
          <w:szCs w:val="20"/>
          <w:lang w:val="es-MX" w:eastAsia="en-US"/>
        </w:rPr>
        <w:t xml:space="preserve">que </w:t>
      </w:r>
      <w:r w:rsidRPr="00EA0123">
        <w:rPr>
          <w:b w:val="0"/>
          <w:bCs/>
          <w:w w:val="100"/>
          <w:sz w:val="20"/>
          <w:szCs w:val="20"/>
          <w:lang w:val="es-MX" w:eastAsia="en-US"/>
        </w:rPr>
        <w:t xml:space="preserve">establezcan las leyes y </w:t>
      </w:r>
      <w:r w:rsidR="00492008">
        <w:rPr>
          <w:b w:val="0"/>
          <w:bCs/>
          <w:w w:val="100"/>
          <w:sz w:val="20"/>
          <w:szCs w:val="20"/>
          <w:lang w:val="es-MX" w:eastAsia="en-US"/>
        </w:rPr>
        <w:t>a su vez</w:t>
      </w:r>
      <w:r w:rsidRPr="00EA0123">
        <w:rPr>
          <w:b w:val="0"/>
          <w:bCs/>
          <w:w w:val="100"/>
          <w:sz w:val="20"/>
          <w:szCs w:val="20"/>
          <w:lang w:val="es-MX" w:eastAsia="en-US"/>
        </w:rPr>
        <w:t>, se menciona en los artículos 17 y 20 apartado C</w:t>
      </w:r>
      <w:r w:rsidRPr="00EA0123">
        <w:rPr>
          <w:rStyle w:val="Refdenotaalpie"/>
          <w:b w:val="0"/>
          <w:w w:val="100"/>
          <w:sz w:val="20"/>
          <w:szCs w:val="20"/>
          <w:lang w:val="es-MX" w:eastAsia="en-US"/>
        </w:rPr>
        <w:footnoteReference w:id="43"/>
      </w:r>
      <w:r w:rsidRPr="00EA0123">
        <w:rPr>
          <w:b w:val="0"/>
          <w:bCs/>
          <w:w w:val="100"/>
          <w:sz w:val="20"/>
          <w:szCs w:val="20"/>
          <w:lang w:val="es-MX" w:eastAsia="en-US"/>
        </w:rPr>
        <w:t>.</w:t>
      </w:r>
      <w:r w:rsidR="00E046B7">
        <w:rPr>
          <w:b w:val="0"/>
          <w:bCs/>
          <w:w w:val="100"/>
          <w:sz w:val="20"/>
          <w:szCs w:val="20"/>
          <w:lang w:val="es-MX" w:eastAsia="en-US"/>
        </w:rPr>
        <w:t xml:space="preserve"> </w:t>
      </w:r>
      <w:r w:rsidR="00492008">
        <w:rPr>
          <w:b w:val="0"/>
          <w:bCs/>
          <w:w w:val="100"/>
          <w:sz w:val="20"/>
          <w:szCs w:val="20"/>
          <w:lang w:val="es-MX" w:eastAsia="en-US"/>
        </w:rPr>
        <w:t xml:space="preserve">De igual manera, la </w:t>
      </w:r>
      <w:r w:rsidRPr="00492008">
        <w:rPr>
          <w:b w:val="0"/>
          <w:bCs/>
          <w:w w:val="100"/>
          <w:sz w:val="20"/>
          <w:szCs w:val="20"/>
          <w:lang w:val="es-MX" w:eastAsia="en-US"/>
        </w:rPr>
        <w:t xml:space="preserve">garantía de reparación es constituida en el último párrafo del artículo 109 de la </w:t>
      </w:r>
      <w:r w:rsidRPr="00492008">
        <w:rPr>
          <w:b w:val="0"/>
          <w:bCs/>
          <w:i/>
          <w:w w:val="100"/>
          <w:sz w:val="20"/>
          <w:szCs w:val="20"/>
          <w:lang w:val="es-MX" w:eastAsia="en-US"/>
        </w:rPr>
        <w:t xml:space="preserve">CPEUM </w:t>
      </w:r>
      <w:r w:rsidRPr="00492008">
        <w:rPr>
          <w:b w:val="0"/>
          <w:bCs/>
          <w:w w:val="100"/>
          <w:sz w:val="20"/>
          <w:szCs w:val="20"/>
          <w:lang w:val="es-MX" w:eastAsia="en-US"/>
        </w:rPr>
        <w:t xml:space="preserve">(antes ubicada en el artículo 113) cuya ley reglamentaria se denomina </w:t>
      </w:r>
      <w:r w:rsidRPr="00492008">
        <w:rPr>
          <w:b w:val="0"/>
          <w:bCs/>
          <w:i/>
          <w:w w:val="100"/>
          <w:sz w:val="20"/>
          <w:szCs w:val="20"/>
          <w:lang w:val="es-MX" w:eastAsia="en-US"/>
        </w:rPr>
        <w:t xml:space="preserve">Ley Federal de Responsabilidad Patrimonial del Estado, </w:t>
      </w:r>
      <w:r w:rsidR="00492008">
        <w:rPr>
          <w:b w:val="0"/>
          <w:bCs/>
          <w:w w:val="100"/>
          <w:sz w:val="20"/>
          <w:szCs w:val="20"/>
          <w:lang w:val="es-MX" w:eastAsia="en-US"/>
        </w:rPr>
        <w:t>en la que su artículo 2°</w:t>
      </w:r>
      <w:r w:rsidRPr="00492008">
        <w:rPr>
          <w:b w:val="0"/>
          <w:bCs/>
          <w:w w:val="100"/>
          <w:sz w:val="20"/>
          <w:szCs w:val="20"/>
          <w:lang w:val="es-MX" w:eastAsia="en-US"/>
        </w:rPr>
        <w:t xml:space="preserve"> segundo párrafo, define que será aplicable para cumplimentar las Recomendaciones de </w:t>
      </w:r>
      <w:r w:rsidRPr="00492008">
        <w:rPr>
          <w:b w:val="0"/>
          <w:bCs/>
          <w:w w:val="100"/>
          <w:sz w:val="20"/>
          <w:szCs w:val="20"/>
          <w:lang w:val="es-MX" w:eastAsia="en-US"/>
        </w:rPr>
        <w:lastRenderedPageBreak/>
        <w:t>los Organismos Públicos de los Derechos Humanos</w:t>
      </w:r>
      <w:r w:rsidRPr="00163F1E">
        <w:rPr>
          <w:rStyle w:val="Refdenotaalpie"/>
          <w:b w:val="0"/>
          <w:bCs/>
          <w:w w:val="100"/>
          <w:sz w:val="20"/>
          <w:szCs w:val="20"/>
          <w:lang w:val="es-MX" w:eastAsia="en-US"/>
        </w:rPr>
        <w:footnoteReference w:id="44"/>
      </w:r>
      <w:r w:rsidRPr="00492008">
        <w:rPr>
          <w:b w:val="0"/>
          <w:bCs/>
          <w:w w:val="100"/>
          <w:sz w:val="20"/>
          <w:szCs w:val="20"/>
          <w:lang w:val="es-MX" w:eastAsia="en-US"/>
        </w:rPr>
        <w:t>.</w:t>
      </w:r>
    </w:p>
    <w:p w14:paraId="5254C671" w14:textId="77777777" w:rsidR="004F3A5E" w:rsidRPr="00AE4B41" w:rsidRDefault="004F3A5E" w:rsidP="004F3A5E">
      <w:pPr>
        <w:pStyle w:val="Prrafodelista"/>
        <w:widowControl w:val="0"/>
        <w:autoSpaceDE w:val="0"/>
        <w:autoSpaceDN w:val="0"/>
        <w:adjustRightInd w:val="0"/>
        <w:spacing w:line="360" w:lineRule="auto"/>
        <w:ind w:left="0"/>
        <w:rPr>
          <w:b w:val="0"/>
          <w:bCs/>
          <w:w w:val="100"/>
          <w:sz w:val="20"/>
          <w:szCs w:val="20"/>
          <w:lang w:val="es-MX" w:eastAsia="en-US"/>
        </w:rPr>
      </w:pPr>
    </w:p>
    <w:p w14:paraId="53E78207" w14:textId="3C218D11" w:rsidR="00CE341A" w:rsidRPr="004F3A5E" w:rsidRDefault="00CE341A" w:rsidP="004F3A5E">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w:t>
      </w:r>
      <w:r w:rsidR="00A24869">
        <w:rPr>
          <w:b w:val="0"/>
          <w:bCs/>
          <w:w w:val="100"/>
          <w:sz w:val="20"/>
          <w:szCs w:val="20"/>
          <w:lang w:val="es-MX" w:eastAsia="en-US"/>
        </w:rPr>
        <w:t xml:space="preserve"> ordenamiento en su artículo 2°</w:t>
      </w:r>
      <w:r w:rsidRPr="00EA0123">
        <w:rPr>
          <w:b w:val="0"/>
          <w:bCs/>
          <w:w w:val="100"/>
          <w:sz w:val="20"/>
          <w:szCs w:val="20"/>
          <w:lang w:val="es-MX" w:eastAsia="en-US"/>
        </w:rPr>
        <w:t xml:space="preserve"> establece como objeto de la ley, el reconocer y garantizar los derechos de las víctimas del delito y de violaciones a derechos humanos</w:t>
      </w:r>
      <w:r w:rsidRPr="00EA0123">
        <w:rPr>
          <w:rStyle w:val="Refdenotaalpie"/>
          <w:b w:val="0"/>
          <w:bCs/>
          <w:w w:val="100"/>
          <w:sz w:val="20"/>
          <w:szCs w:val="20"/>
          <w:lang w:val="es-MX" w:eastAsia="en-US"/>
        </w:rPr>
        <w:footnoteReference w:id="45"/>
      </w:r>
      <w:r w:rsidRPr="00EA0123">
        <w:rPr>
          <w:b w:val="0"/>
          <w:bCs/>
          <w:w w:val="100"/>
          <w:sz w:val="20"/>
          <w:szCs w:val="20"/>
          <w:lang w:val="es-MX" w:eastAsia="en-US"/>
        </w:rPr>
        <w:t>.</w:t>
      </w:r>
      <w:r w:rsidR="004F3A5E">
        <w:rPr>
          <w:b w:val="0"/>
          <w:bCs/>
          <w:w w:val="100"/>
          <w:sz w:val="20"/>
          <w:szCs w:val="20"/>
          <w:lang w:val="es-MX" w:eastAsia="en-US"/>
        </w:rPr>
        <w:t xml:space="preserve"> </w:t>
      </w:r>
      <w:r w:rsidRPr="004F3A5E">
        <w:rPr>
          <w:b w:val="0"/>
          <w:bCs/>
          <w:w w:val="100"/>
          <w:sz w:val="20"/>
          <w:szCs w:val="20"/>
          <w:lang w:val="es-MX" w:eastAsia="en-US"/>
        </w:rPr>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EA0123">
        <w:rPr>
          <w:rStyle w:val="Refdenotaalpie"/>
          <w:b w:val="0"/>
          <w:bCs/>
          <w:w w:val="100"/>
          <w:sz w:val="20"/>
          <w:szCs w:val="20"/>
          <w:lang w:val="es-MX" w:eastAsia="en-US"/>
        </w:rPr>
        <w:footnoteReference w:id="46"/>
      </w:r>
      <w:r w:rsidRPr="004F3A5E">
        <w:rPr>
          <w:b w:val="0"/>
          <w:bCs/>
          <w:w w:val="100"/>
          <w:sz w:val="20"/>
          <w:szCs w:val="20"/>
          <w:lang w:val="es-MX" w:eastAsia="en-US"/>
        </w:rPr>
        <w:t>.</w:t>
      </w:r>
    </w:p>
    <w:p w14:paraId="73741D75" w14:textId="77777777" w:rsidR="00CE341A" w:rsidRPr="00EA0123"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p>
    <w:p w14:paraId="489B0651" w14:textId="46BDD466" w:rsidR="00CE341A" w:rsidRPr="00EA0123" w:rsidRDefault="00492008" w:rsidP="003F0CA2">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E</w:t>
      </w:r>
      <w:r w:rsidR="00CE341A" w:rsidRPr="00EA0123">
        <w:rPr>
          <w:b w:val="0"/>
          <w:w w:val="100"/>
          <w:sz w:val="20"/>
          <w:szCs w:val="20"/>
          <w:lang w:val="es-MX" w:eastAsia="en-US"/>
        </w:rPr>
        <w:t xml:space="preserve">l referido ordenamiento </w:t>
      </w:r>
      <w:r>
        <w:rPr>
          <w:b w:val="0"/>
          <w:w w:val="100"/>
          <w:sz w:val="20"/>
          <w:szCs w:val="20"/>
          <w:lang w:val="es-MX" w:eastAsia="en-US"/>
        </w:rPr>
        <w:t xml:space="preserve">nacional, </w:t>
      </w:r>
      <w:r w:rsidR="00CE341A" w:rsidRPr="00EA0123">
        <w:rPr>
          <w:b w:val="0"/>
          <w:w w:val="100"/>
          <w:sz w:val="20"/>
          <w:szCs w:val="20"/>
          <w:lang w:val="es-MX" w:eastAsia="en-US"/>
        </w:rPr>
        <w:t>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00CE341A" w:rsidRPr="00EA0123">
        <w:rPr>
          <w:rStyle w:val="Refdenotaalpie"/>
          <w:b w:val="0"/>
          <w:bCs/>
          <w:w w:val="100"/>
          <w:sz w:val="20"/>
          <w:szCs w:val="20"/>
          <w:lang w:val="es-MX" w:eastAsia="en-US"/>
        </w:rPr>
        <w:footnoteReference w:id="47"/>
      </w:r>
      <w:r w:rsidR="00CE341A" w:rsidRPr="00EA0123">
        <w:rPr>
          <w:b w:val="0"/>
          <w:w w:val="100"/>
          <w:sz w:val="20"/>
          <w:szCs w:val="20"/>
          <w:lang w:val="es-MX" w:eastAsia="en-US"/>
        </w:rPr>
        <w:t>.</w:t>
      </w:r>
    </w:p>
    <w:p w14:paraId="7E4E3228" w14:textId="77777777" w:rsidR="00CE341A" w:rsidRPr="00EA0123" w:rsidRDefault="00CE341A" w:rsidP="0053351C">
      <w:pPr>
        <w:pStyle w:val="Prrafodelista"/>
        <w:widowControl w:val="0"/>
        <w:autoSpaceDE w:val="0"/>
        <w:autoSpaceDN w:val="0"/>
        <w:adjustRightInd w:val="0"/>
        <w:spacing w:line="360" w:lineRule="auto"/>
        <w:ind w:left="0"/>
        <w:rPr>
          <w:b w:val="0"/>
          <w:w w:val="100"/>
          <w:sz w:val="20"/>
          <w:szCs w:val="20"/>
          <w:lang w:val="es-MX" w:eastAsia="en-US"/>
        </w:rPr>
      </w:pPr>
    </w:p>
    <w:p w14:paraId="29514FE8" w14:textId="1482A1C8" w:rsidR="002E711D" w:rsidRPr="004F3A5E" w:rsidRDefault="00055B11" w:rsidP="004F3A5E">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lastRenderedPageBreak/>
        <w:t>En el ámbito local, la reparación del daño se encuentra consagrada en el artículo</w:t>
      </w:r>
      <w:r w:rsidR="00CE341A" w:rsidRPr="00EA0123">
        <w:rPr>
          <w:b w:val="0"/>
          <w:w w:val="100"/>
          <w:sz w:val="20"/>
          <w:szCs w:val="20"/>
          <w:lang w:val="es-MX" w:eastAsia="en-US"/>
        </w:rPr>
        <w:t xml:space="preserve"> </w:t>
      </w:r>
      <w:r w:rsidR="00CE01A7">
        <w:rPr>
          <w:b w:val="0"/>
          <w:w w:val="100"/>
          <w:sz w:val="20"/>
          <w:szCs w:val="20"/>
          <w:lang w:val="es-MX" w:eastAsia="en-US"/>
        </w:rPr>
        <w:t xml:space="preserve">157 apartado C, fracción III </w:t>
      </w:r>
      <w:r>
        <w:rPr>
          <w:b w:val="0"/>
          <w:w w:val="100"/>
          <w:sz w:val="20"/>
          <w:szCs w:val="20"/>
          <w:lang w:val="es-MX" w:eastAsia="en-US"/>
        </w:rPr>
        <w:t xml:space="preserve">de la </w:t>
      </w:r>
      <w:r w:rsidRPr="00055B11">
        <w:rPr>
          <w:b w:val="0"/>
          <w:i/>
          <w:w w:val="100"/>
          <w:sz w:val="20"/>
          <w:szCs w:val="20"/>
          <w:lang w:val="es-MX" w:eastAsia="en-US"/>
        </w:rPr>
        <w:t>CPECZ</w:t>
      </w:r>
      <w:r>
        <w:rPr>
          <w:b w:val="0"/>
          <w:w w:val="100"/>
          <w:sz w:val="20"/>
          <w:szCs w:val="20"/>
          <w:lang w:val="es-MX" w:eastAsia="en-US"/>
        </w:rPr>
        <w:t>, donde se le reconoce</w:t>
      </w:r>
      <w:r w:rsidR="00CE01A7">
        <w:rPr>
          <w:b w:val="0"/>
          <w:w w:val="100"/>
          <w:sz w:val="20"/>
          <w:szCs w:val="20"/>
          <w:lang w:val="es-MX" w:eastAsia="en-US"/>
        </w:rPr>
        <w:t xml:space="preserve"> como un derecho de la víctima</w:t>
      </w:r>
      <w:r>
        <w:rPr>
          <w:rStyle w:val="Refdenotaalpie"/>
          <w:b w:val="0"/>
          <w:w w:val="100"/>
          <w:sz w:val="20"/>
          <w:szCs w:val="20"/>
          <w:lang w:val="es-MX" w:eastAsia="en-US"/>
        </w:rPr>
        <w:footnoteReference w:id="48"/>
      </w:r>
      <w:r>
        <w:rPr>
          <w:b w:val="0"/>
          <w:w w:val="100"/>
          <w:sz w:val="20"/>
          <w:szCs w:val="20"/>
          <w:lang w:val="es-MX" w:eastAsia="en-US"/>
        </w:rPr>
        <w:t xml:space="preserve">. A su vez, el artículo </w:t>
      </w:r>
      <w:r w:rsidR="00CE341A" w:rsidRPr="00055B11">
        <w:rPr>
          <w:b w:val="0"/>
          <w:bCs/>
          <w:w w:val="100"/>
          <w:sz w:val="20"/>
          <w:szCs w:val="20"/>
          <w:lang w:val="es-MX" w:eastAsia="en-US"/>
        </w:rPr>
        <w:t xml:space="preserve">1° </w:t>
      </w:r>
      <w:r w:rsidR="00492008" w:rsidRPr="00055B11">
        <w:rPr>
          <w:b w:val="0"/>
          <w:bCs/>
          <w:w w:val="100"/>
          <w:sz w:val="20"/>
          <w:szCs w:val="20"/>
          <w:lang w:val="es-MX" w:eastAsia="en-US"/>
        </w:rPr>
        <w:t xml:space="preserve">de la Ley de Víctimas para el Estado de Coahuila de Zaragoza, establece </w:t>
      </w:r>
      <w:r w:rsidR="00CE341A" w:rsidRPr="00055B11">
        <w:rPr>
          <w:b w:val="0"/>
          <w:bCs/>
          <w:w w:val="100"/>
          <w:sz w:val="20"/>
          <w:szCs w:val="20"/>
          <w:lang w:val="es-MX" w:eastAsia="en-US"/>
        </w:rPr>
        <w:t xml:space="preserve">que </w:t>
      </w:r>
      <w:r w:rsidR="00A24869" w:rsidRPr="00055B11">
        <w:rPr>
          <w:b w:val="0"/>
          <w:bCs/>
          <w:w w:val="100"/>
          <w:sz w:val="20"/>
          <w:szCs w:val="20"/>
          <w:lang w:val="es-MX" w:eastAsia="en-US"/>
        </w:rPr>
        <w:t xml:space="preserve">es de observancia obligatoria </w:t>
      </w:r>
      <w:r w:rsidR="00CE341A" w:rsidRPr="00055B11">
        <w:rPr>
          <w:b w:val="0"/>
          <w:bCs/>
          <w:w w:val="100"/>
          <w:sz w:val="20"/>
          <w:szCs w:val="20"/>
          <w:lang w:val="es-MX" w:eastAsia="en-US"/>
        </w:rPr>
        <w:t>para el Estado de Coahuila de Zaragoza en materia de atención, protección, ayuda, asistencia y reparación integral de personas víctimas por la comisión delitos y violaciones a los derechos humanos.</w:t>
      </w:r>
      <w:r w:rsidR="00A24869" w:rsidRPr="00055B11">
        <w:rPr>
          <w:b w:val="0"/>
          <w:bCs/>
          <w:w w:val="100"/>
          <w:sz w:val="20"/>
          <w:szCs w:val="20"/>
          <w:lang w:val="es-MX" w:eastAsia="en-US"/>
        </w:rPr>
        <w:t xml:space="preserve"> </w:t>
      </w:r>
      <w:r w:rsidR="00CE341A" w:rsidRPr="004F3A5E">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A24869" w:rsidRPr="00EA0123">
        <w:rPr>
          <w:rStyle w:val="Refdenotaalpie"/>
          <w:b w:val="0"/>
          <w:bCs/>
          <w:w w:val="100"/>
          <w:sz w:val="20"/>
          <w:szCs w:val="20"/>
          <w:lang w:val="es-MX" w:eastAsia="en-US"/>
        </w:rPr>
        <w:footnoteReference w:id="49"/>
      </w:r>
      <w:r w:rsidR="00CE341A" w:rsidRPr="004F3A5E">
        <w:rPr>
          <w:b w:val="0"/>
          <w:bCs/>
          <w:w w:val="100"/>
          <w:sz w:val="20"/>
          <w:szCs w:val="20"/>
          <w:lang w:val="es-MX" w:eastAsia="en-US"/>
        </w:rPr>
        <w:t>.</w:t>
      </w:r>
      <w:r w:rsidR="00B26539" w:rsidRPr="004F3A5E">
        <w:rPr>
          <w:b w:val="0"/>
          <w:bCs/>
          <w:w w:val="100"/>
          <w:sz w:val="20"/>
          <w:szCs w:val="20"/>
          <w:lang w:val="es-MX" w:eastAsia="en-US"/>
        </w:rPr>
        <w:t xml:space="preserve"> </w:t>
      </w:r>
    </w:p>
    <w:p w14:paraId="55158B93" w14:textId="77777777" w:rsidR="00E046B7" w:rsidRPr="00E046B7" w:rsidRDefault="00E046B7" w:rsidP="0053351C">
      <w:pPr>
        <w:spacing w:line="360" w:lineRule="auto"/>
        <w:rPr>
          <w:b w:val="0"/>
          <w:bCs/>
          <w:sz w:val="20"/>
          <w:szCs w:val="20"/>
        </w:rPr>
      </w:pPr>
    </w:p>
    <w:p w14:paraId="6AC82E66" w14:textId="579A1BC5" w:rsidR="00CE341A" w:rsidRPr="00D63E66" w:rsidRDefault="003B395B"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En ese sentido, es preciso recordar que en </w:t>
      </w:r>
      <w:r w:rsidR="00CE341A" w:rsidRPr="003B395B">
        <w:rPr>
          <w:b w:val="0"/>
          <w:bCs/>
          <w:w w:val="100"/>
          <w:sz w:val="20"/>
          <w:szCs w:val="20"/>
          <w:lang w:val="es-MX" w:eastAsia="en-US"/>
        </w:rPr>
        <w:t xml:space="preserve">fecha 1° de marzo de 2019 se publicó en el Periódico Oficial de Coahuila, la </w:t>
      </w:r>
      <w:r w:rsidR="00CE341A" w:rsidRPr="003B395B">
        <w:rPr>
          <w:b w:val="0"/>
          <w:bCs/>
          <w:i/>
          <w:w w:val="100"/>
          <w:sz w:val="20"/>
          <w:szCs w:val="20"/>
          <w:lang w:val="es-MX" w:eastAsia="en-US"/>
        </w:rPr>
        <w:t>Ley de Responsabilidad Patrimonial del Estado y Municipios de Coahuila de Zaragoza</w:t>
      </w:r>
      <w:r w:rsidR="00CE341A" w:rsidRPr="003B395B">
        <w:rPr>
          <w:b w:val="0"/>
          <w:bCs/>
          <w:w w:val="100"/>
          <w:sz w:val="20"/>
          <w:szCs w:val="20"/>
          <w:lang w:val="es-MX" w:eastAsia="en-US"/>
        </w:rPr>
        <w:t xml:space="preserve">, y en su artículo 2° establece que es aplicable para cumplimentar las Recomendaciones emitidas por la </w:t>
      </w:r>
      <w:r w:rsidR="00CE341A" w:rsidRPr="003B395B">
        <w:rPr>
          <w:b w:val="0"/>
          <w:bCs/>
          <w:i/>
          <w:w w:val="100"/>
          <w:sz w:val="20"/>
          <w:szCs w:val="20"/>
          <w:lang w:val="es-MX" w:eastAsia="en-US"/>
        </w:rPr>
        <w:t>CDHEC</w:t>
      </w:r>
      <w:r w:rsidR="00CE341A" w:rsidRPr="00774253">
        <w:rPr>
          <w:rStyle w:val="Refdenotaalpie"/>
          <w:b w:val="0"/>
          <w:bCs/>
          <w:i/>
          <w:w w:val="100"/>
          <w:sz w:val="20"/>
          <w:szCs w:val="20"/>
          <w:lang w:val="es-MX" w:eastAsia="en-US"/>
        </w:rPr>
        <w:footnoteReference w:id="50"/>
      </w:r>
      <w:r w:rsidR="00CE341A" w:rsidRPr="003B395B">
        <w:rPr>
          <w:b w:val="0"/>
          <w:bCs/>
          <w:i/>
          <w:w w:val="100"/>
          <w:sz w:val="20"/>
          <w:szCs w:val="20"/>
          <w:lang w:val="es-MX" w:eastAsia="en-US"/>
        </w:rPr>
        <w:t>.</w:t>
      </w:r>
      <w:r w:rsidR="005D1F2C">
        <w:rPr>
          <w:b w:val="0"/>
          <w:bCs/>
          <w:w w:val="100"/>
          <w:sz w:val="20"/>
          <w:szCs w:val="20"/>
          <w:lang w:val="es-MX" w:eastAsia="en-US"/>
        </w:rPr>
        <w:t xml:space="preserve"> </w:t>
      </w:r>
      <w:r w:rsidR="00CE341A" w:rsidRPr="005D1F2C">
        <w:rPr>
          <w:b w:val="0"/>
          <w:bCs/>
          <w:w w:val="100"/>
          <w:sz w:val="20"/>
          <w:szCs w:val="20"/>
          <w:lang w:val="es-MX" w:eastAsia="en-US"/>
        </w:rPr>
        <w:t xml:space="preserve">Por consiguiente, la presente recomendación expondrá las medidas que conforman una reparación integral señaladas en la </w:t>
      </w:r>
      <w:r w:rsidR="00CE341A" w:rsidRPr="005D1F2C">
        <w:rPr>
          <w:b w:val="0"/>
          <w:bCs/>
          <w:i/>
          <w:w w:val="100"/>
          <w:sz w:val="20"/>
          <w:szCs w:val="20"/>
          <w:lang w:val="es-MX" w:eastAsia="en-US"/>
        </w:rPr>
        <w:t xml:space="preserve">Ley General de Víctimas </w:t>
      </w:r>
      <w:r w:rsidR="00CE341A" w:rsidRPr="005D1F2C">
        <w:rPr>
          <w:b w:val="0"/>
          <w:bCs/>
          <w:w w:val="100"/>
          <w:sz w:val="20"/>
          <w:szCs w:val="20"/>
          <w:lang w:val="es-MX" w:eastAsia="en-US"/>
        </w:rPr>
        <w:t xml:space="preserve">y la </w:t>
      </w:r>
      <w:r w:rsidR="00CE341A" w:rsidRPr="005D1F2C">
        <w:rPr>
          <w:b w:val="0"/>
          <w:bCs/>
          <w:i/>
          <w:w w:val="100"/>
          <w:sz w:val="20"/>
          <w:szCs w:val="20"/>
          <w:lang w:val="es-MX" w:eastAsia="en-US"/>
        </w:rPr>
        <w:t>Ley de Víctimas del Estado de Coahuila de Zaragoza</w:t>
      </w:r>
      <w:r w:rsidR="00CE341A" w:rsidRPr="005D1F2C">
        <w:rPr>
          <w:b w:val="0"/>
          <w:bCs/>
          <w:w w:val="100"/>
          <w:sz w:val="20"/>
          <w:szCs w:val="20"/>
          <w:lang w:val="es-MX" w:eastAsia="en-US"/>
        </w:rPr>
        <w:t xml:space="preserve">, así como en los diversos instrumentos internacionales, tomando en cuenta que el derecho a la </w:t>
      </w:r>
      <w:r w:rsidR="00CE341A" w:rsidRPr="00D63E66">
        <w:rPr>
          <w:b w:val="0"/>
          <w:bCs/>
          <w:w w:val="100"/>
          <w:sz w:val="20"/>
          <w:szCs w:val="20"/>
          <w:lang w:val="es-MX" w:eastAsia="en-US"/>
        </w:rPr>
        <w:t xml:space="preserve">reparación es uno de los pilares básicos de un régimen democrático y que quedó acreditada la intervención de </w:t>
      </w:r>
      <w:r w:rsidR="00CA17E4" w:rsidRPr="00D63E66">
        <w:rPr>
          <w:b w:val="0"/>
          <w:bCs/>
          <w:w w:val="100"/>
          <w:sz w:val="20"/>
          <w:szCs w:val="20"/>
          <w:lang w:val="es-MX" w:eastAsia="en-US"/>
        </w:rPr>
        <w:t xml:space="preserve">servidores públicos </w:t>
      </w:r>
      <w:r w:rsidR="005D1F2C" w:rsidRPr="00D63E66">
        <w:rPr>
          <w:b w:val="0"/>
          <w:bCs/>
          <w:w w:val="100"/>
          <w:sz w:val="20"/>
          <w:szCs w:val="20"/>
          <w:lang w:val="es-MX" w:eastAsia="en-US"/>
        </w:rPr>
        <w:t xml:space="preserve">del </w:t>
      </w:r>
      <w:r w:rsidR="00D63E66" w:rsidRPr="00D63E66">
        <w:rPr>
          <w:b w:val="0"/>
          <w:bCs/>
          <w:i/>
          <w:iCs/>
          <w:w w:val="100"/>
          <w:sz w:val="20"/>
          <w:szCs w:val="20"/>
          <w:lang w:val="es-MX" w:eastAsia="en-US"/>
        </w:rPr>
        <w:t>Hospital General de Acuña (HG Acuña) dependientes de la Secretaría de Salud del Estado de Coahuila de Zaragoza (SS)</w:t>
      </w:r>
      <w:r w:rsidR="005D1F2C" w:rsidRPr="00D63E66">
        <w:rPr>
          <w:b w:val="0"/>
          <w:bCs/>
          <w:w w:val="100"/>
          <w:sz w:val="20"/>
          <w:szCs w:val="20"/>
          <w:lang w:val="es-MX" w:eastAsia="en-US"/>
        </w:rPr>
        <w:t>.</w:t>
      </w:r>
    </w:p>
    <w:p w14:paraId="1CA8E389" w14:textId="77777777" w:rsidR="00CE341A" w:rsidRPr="00EA0123" w:rsidRDefault="00CE341A" w:rsidP="0053351C">
      <w:pPr>
        <w:pStyle w:val="Cuerpo"/>
        <w:spacing w:after="0" w:line="360" w:lineRule="auto"/>
        <w:jc w:val="both"/>
        <w:rPr>
          <w:rStyle w:val="Ninguno"/>
          <w:rFonts w:ascii="Arial" w:hAnsi="Arial" w:cs="Arial"/>
          <w:sz w:val="20"/>
          <w:szCs w:val="20"/>
        </w:rPr>
      </w:pPr>
    </w:p>
    <w:p w14:paraId="124646C2" w14:textId="5B70D64C" w:rsidR="00CE341A" w:rsidRPr="00A24869" w:rsidRDefault="00A24869"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En consecuencia</w:t>
      </w:r>
      <w:r>
        <w:rPr>
          <w:b w:val="0"/>
          <w:bCs/>
          <w:w w:val="100"/>
          <w:sz w:val="20"/>
          <w:szCs w:val="20"/>
          <w:lang w:val="es-MX" w:eastAsia="en-US"/>
        </w:rPr>
        <w:t xml:space="preserve">, </w:t>
      </w:r>
      <w:r w:rsidR="00CE341A" w:rsidRPr="00EA0123">
        <w:rPr>
          <w:b w:val="0"/>
          <w:bCs/>
          <w:w w:val="100"/>
          <w:sz w:val="20"/>
          <w:szCs w:val="20"/>
          <w:lang w:val="es-MX" w:eastAsia="en-US"/>
        </w:rPr>
        <w:t xml:space="preserve">con la finalidad de establecer lineamientos que permitan disponer de las medidas necesarias para reparar integralmente el daño a la víctima </w:t>
      </w:r>
      <w:r w:rsidR="00D63E66">
        <w:rPr>
          <w:rFonts w:cs="Arial"/>
          <w:b w:val="0"/>
          <w:bCs/>
          <w:i/>
          <w:iCs/>
          <w:w w:val="100"/>
          <w:sz w:val="20"/>
          <w:szCs w:val="20"/>
          <w:lang w:val="es-MX" w:eastAsia="en-US"/>
        </w:rPr>
        <w:t>Ag1</w:t>
      </w:r>
      <w:r w:rsidR="00CE341A" w:rsidRPr="00EA0123">
        <w:rPr>
          <w:b w:val="0"/>
          <w:bCs/>
          <w:w w:val="100"/>
          <w:sz w:val="20"/>
          <w:szCs w:val="20"/>
          <w:lang w:val="es-MX" w:eastAsia="en-US"/>
        </w:rPr>
        <w:t>, se recomienda se tomen en cuenta los parámetros nacionales e internacionales sobre</w:t>
      </w:r>
      <w:r>
        <w:rPr>
          <w:b w:val="0"/>
          <w:bCs/>
          <w:w w:val="100"/>
          <w:sz w:val="20"/>
          <w:szCs w:val="20"/>
          <w:lang w:val="es-MX" w:eastAsia="en-US"/>
        </w:rPr>
        <w:t xml:space="preserve"> reparación integral del daño; d</w:t>
      </w:r>
      <w:r w:rsidR="00CE341A" w:rsidRPr="00EA0123">
        <w:rPr>
          <w:b w:val="0"/>
          <w:bCs/>
          <w:w w:val="100"/>
          <w:sz w:val="20"/>
          <w:szCs w:val="20"/>
          <w:lang w:val="es-MX" w:eastAsia="en-US"/>
        </w:rPr>
        <w:t xml:space="preserve">e conformidad con lo anterior, </w:t>
      </w:r>
      <w:r w:rsidR="00D63E66">
        <w:rPr>
          <w:rFonts w:cs="Arial"/>
          <w:b w:val="0"/>
          <w:bCs/>
          <w:i/>
          <w:iCs/>
          <w:w w:val="100"/>
          <w:sz w:val="20"/>
          <w:szCs w:val="20"/>
          <w:lang w:val="es-MX" w:eastAsia="en-US"/>
        </w:rPr>
        <w:t>Ag1</w:t>
      </w:r>
      <w:r w:rsidR="005D1F2C">
        <w:rPr>
          <w:rFonts w:cs="Arial"/>
          <w:b w:val="0"/>
          <w:bCs/>
          <w:w w:val="100"/>
          <w:sz w:val="20"/>
          <w:szCs w:val="20"/>
          <w:lang w:val="es-MX" w:eastAsia="en-US"/>
        </w:rPr>
        <w:t xml:space="preserve"> </w:t>
      </w:r>
      <w:r w:rsidR="00CE341A" w:rsidRPr="00EA0123">
        <w:rPr>
          <w:b w:val="0"/>
          <w:bCs/>
          <w:w w:val="100"/>
          <w:sz w:val="20"/>
          <w:szCs w:val="20"/>
          <w:lang w:val="es-MX" w:eastAsia="en-US"/>
        </w:rPr>
        <w:t>tiene la calidad de víctima, por haber sufrido una trasgr</w:t>
      </w:r>
      <w:r>
        <w:rPr>
          <w:b w:val="0"/>
          <w:bCs/>
          <w:w w:val="100"/>
          <w:sz w:val="20"/>
          <w:szCs w:val="20"/>
          <w:lang w:val="es-MX" w:eastAsia="en-US"/>
        </w:rPr>
        <w:t xml:space="preserve">esión a sus derechos humanos y para </w:t>
      </w:r>
      <w:r w:rsidR="00EE444E" w:rsidRPr="00A24869">
        <w:rPr>
          <w:b w:val="0"/>
          <w:bCs/>
          <w:w w:val="100"/>
          <w:sz w:val="20"/>
          <w:szCs w:val="20"/>
          <w:lang w:val="es-MX" w:eastAsia="en-US"/>
        </w:rPr>
        <w:t xml:space="preserve">que pueda existir reparación plena y efectiva, la misma se podrá otorgar en diversas formas, siendo estas mediante las medidas de </w:t>
      </w:r>
      <w:r w:rsidR="00D3136D" w:rsidRPr="00A24869">
        <w:rPr>
          <w:b w:val="0"/>
          <w:bCs/>
          <w:w w:val="100"/>
          <w:sz w:val="20"/>
          <w:szCs w:val="20"/>
          <w:lang w:val="es-MX" w:eastAsia="en-US"/>
        </w:rPr>
        <w:t xml:space="preserve">restitución, compensación, rehabilitación, satisfacción </w:t>
      </w:r>
      <w:r w:rsidR="00D3136D" w:rsidRPr="00A24869">
        <w:rPr>
          <w:b w:val="0"/>
          <w:bCs/>
          <w:w w:val="100"/>
          <w:sz w:val="20"/>
          <w:szCs w:val="20"/>
          <w:lang w:val="es-MX" w:eastAsia="en-US"/>
        </w:rPr>
        <w:lastRenderedPageBreak/>
        <w:t>y de no repetición</w:t>
      </w:r>
      <w:r w:rsidR="00EE444E" w:rsidRPr="00A24869">
        <w:rPr>
          <w:b w:val="0"/>
          <w:bCs/>
          <w:w w:val="100"/>
          <w:sz w:val="20"/>
          <w:szCs w:val="20"/>
          <w:lang w:val="es-MX" w:eastAsia="en-US"/>
        </w:rPr>
        <w:t xml:space="preserve">, resultando aplicables al caso concreto, </w:t>
      </w:r>
      <w:r>
        <w:rPr>
          <w:b w:val="0"/>
          <w:bCs/>
          <w:w w:val="100"/>
          <w:sz w:val="20"/>
          <w:szCs w:val="20"/>
          <w:lang w:val="es-MX" w:eastAsia="en-US"/>
        </w:rPr>
        <w:t>las siguientes</w:t>
      </w:r>
      <w:r w:rsidR="00CE341A" w:rsidRPr="00A24869">
        <w:rPr>
          <w:b w:val="0"/>
          <w:bCs/>
          <w:w w:val="100"/>
          <w:sz w:val="20"/>
          <w:szCs w:val="20"/>
          <w:lang w:val="es-MX" w:eastAsia="en-US"/>
        </w:rPr>
        <w:t>:</w:t>
      </w:r>
    </w:p>
    <w:p w14:paraId="74C85C6A" w14:textId="77777777" w:rsidR="004D6735" w:rsidRDefault="004D6735" w:rsidP="00AE4B41">
      <w:pPr>
        <w:pStyle w:val="Cuerpo"/>
        <w:spacing w:after="0" w:line="360" w:lineRule="auto"/>
        <w:jc w:val="both"/>
        <w:rPr>
          <w:rFonts w:ascii="Arial" w:hAnsi="Arial" w:cs="Arial"/>
          <w:b/>
          <w:bCs/>
          <w:sz w:val="20"/>
          <w:szCs w:val="20"/>
          <w:lang w:val="es-ES"/>
        </w:rPr>
      </w:pPr>
    </w:p>
    <w:p w14:paraId="24F7C0F7" w14:textId="5A9EE897" w:rsidR="00CE341A" w:rsidRDefault="005D1F2C" w:rsidP="005D1F2C">
      <w:pPr>
        <w:pStyle w:val="Cuerpo"/>
        <w:numPr>
          <w:ilvl w:val="0"/>
          <w:numId w:val="29"/>
        </w:numPr>
        <w:spacing w:after="0" w:line="360" w:lineRule="auto"/>
        <w:jc w:val="both"/>
        <w:rPr>
          <w:rFonts w:ascii="Arial" w:hAnsi="Arial" w:cs="Arial"/>
          <w:b/>
          <w:bCs/>
          <w:sz w:val="20"/>
          <w:szCs w:val="20"/>
          <w:lang w:val="es-ES"/>
        </w:rPr>
      </w:pPr>
      <w:r>
        <w:rPr>
          <w:rFonts w:ascii="Arial" w:hAnsi="Arial" w:cs="Arial"/>
          <w:b/>
          <w:bCs/>
          <w:sz w:val="20"/>
          <w:szCs w:val="20"/>
          <w:lang w:val="es-ES"/>
        </w:rPr>
        <w:t>Restitución</w:t>
      </w:r>
    </w:p>
    <w:p w14:paraId="5C08D9F8" w14:textId="77777777" w:rsidR="005D1F2C" w:rsidRPr="00FC6A4C" w:rsidRDefault="005D1F2C" w:rsidP="005D1F2C">
      <w:pPr>
        <w:pStyle w:val="Cuerpo"/>
        <w:spacing w:after="0" w:line="360" w:lineRule="auto"/>
        <w:ind w:left="700"/>
        <w:jc w:val="both"/>
        <w:rPr>
          <w:rFonts w:ascii="Arial" w:hAnsi="Arial" w:cs="Arial"/>
          <w:b/>
          <w:bCs/>
          <w:sz w:val="20"/>
          <w:szCs w:val="20"/>
          <w:lang w:val="es-ES"/>
        </w:rPr>
      </w:pPr>
    </w:p>
    <w:p w14:paraId="55B7D299" w14:textId="77777777" w:rsidR="004F3A5E" w:rsidRDefault="005D1F2C" w:rsidP="004F3A5E">
      <w:pPr>
        <w:pStyle w:val="Prrafodelista"/>
        <w:widowControl w:val="0"/>
        <w:numPr>
          <w:ilvl w:val="0"/>
          <w:numId w:val="2"/>
        </w:numPr>
        <w:tabs>
          <w:tab w:val="left" w:pos="0"/>
          <w:tab w:val="left" w:pos="142"/>
        </w:tabs>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El objetivo de las medidas de restitución en el ejercicio del derecho es reestablecer, hasta donde sea posible, la situación en la que se encontraba la víctima con anterioridad a la alegada violación</w:t>
      </w:r>
      <w:r>
        <w:rPr>
          <w:rFonts w:cs="Arial"/>
          <w:b w:val="0"/>
          <w:bCs/>
          <w:w w:val="100"/>
          <w:sz w:val="20"/>
          <w:szCs w:val="20"/>
          <w:vertAlign w:val="superscript"/>
          <w:lang w:val="es-MX" w:eastAsia="en-US"/>
        </w:rPr>
        <w:footnoteReference w:id="51"/>
      </w:r>
      <w:r>
        <w:rPr>
          <w:b w:val="0"/>
          <w:bCs/>
          <w:w w:val="100"/>
          <w:sz w:val="20"/>
          <w:szCs w:val="20"/>
          <w:lang w:val="es-MX" w:eastAsia="en-US"/>
        </w:rPr>
        <w:t xml:space="preserve">. La implementación de estas medidas conlleva la terminación de la actividad o conducta que se considera violatoria de los derechos de las víctimas y el establecimiento de las cosas al estado que tenían antes de que los hechos ocurrieran. </w:t>
      </w:r>
      <w:r w:rsidRPr="004F3A5E">
        <w:rPr>
          <w:b w:val="0"/>
          <w:bCs/>
          <w:w w:val="100"/>
          <w:sz w:val="20"/>
          <w:szCs w:val="20"/>
          <w:lang w:val="es-MX" w:eastAsia="en-US"/>
        </w:rPr>
        <w:t xml:space="preserve">La naturaleza de los hechos que dieron origen a la supuesta violación es lo que determina si la restitución puede considerarse como una medida de reparación factible. </w:t>
      </w:r>
    </w:p>
    <w:p w14:paraId="78EA238F" w14:textId="77777777" w:rsidR="004F3A5E" w:rsidRDefault="004F3A5E" w:rsidP="004F3A5E">
      <w:pPr>
        <w:pStyle w:val="Prrafodelista"/>
        <w:widowControl w:val="0"/>
        <w:tabs>
          <w:tab w:val="left" w:pos="0"/>
          <w:tab w:val="left" w:pos="142"/>
        </w:tabs>
        <w:autoSpaceDE w:val="0"/>
        <w:autoSpaceDN w:val="0"/>
        <w:adjustRightInd w:val="0"/>
        <w:spacing w:line="360" w:lineRule="auto"/>
        <w:ind w:left="0"/>
        <w:rPr>
          <w:b w:val="0"/>
          <w:bCs/>
          <w:w w:val="100"/>
          <w:sz w:val="20"/>
          <w:szCs w:val="20"/>
          <w:lang w:val="es-MX" w:eastAsia="en-US"/>
        </w:rPr>
      </w:pPr>
    </w:p>
    <w:p w14:paraId="42E18BFB" w14:textId="4FC66212" w:rsidR="005D1F2C" w:rsidRDefault="005D1F2C" w:rsidP="005D1F2C">
      <w:pPr>
        <w:pStyle w:val="Prrafodelista"/>
        <w:widowControl w:val="0"/>
        <w:numPr>
          <w:ilvl w:val="0"/>
          <w:numId w:val="2"/>
        </w:numPr>
        <w:tabs>
          <w:tab w:val="left" w:pos="0"/>
          <w:tab w:val="left" w:pos="142"/>
        </w:tabs>
        <w:autoSpaceDE w:val="0"/>
        <w:autoSpaceDN w:val="0"/>
        <w:adjustRightInd w:val="0"/>
        <w:spacing w:line="360" w:lineRule="auto"/>
        <w:ind w:left="0" w:hanging="426"/>
        <w:rPr>
          <w:b w:val="0"/>
          <w:bCs/>
          <w:w w:val="100"/>
          <w:sz w:val="20"/>
          <w:szCs w:val="20"/>
          <w:lang w:val="es-MX" w:eastAsia="en-US"/>
        </w:rPr>
      </w:pPr>
      <w:r w:rsidRPr="004F3A5E">
        <w:rPr>
          <w:b w:val="0"/>
          <w:bCs/>
          <w:w w:val="100"/>
          <w:sz w:val="20"/>
          <w:szCs w:val="20"/>
          <w:lang w:val="es-MX" w:eastAsia="en-US"/>
        </w:rPr>
        <w:t xml:space="preserve">Por lo tanto, en el caso que nos ocupa, </w:t>
      </w:r>
      <w:r w:rsidRPr="004F3A5E">
        <w:rPr>
          <w:rFonts w:cs="Arial"/>
          <w:b w:val="0"/>
          <w:bCs/>
          <w:w w:val="100"/>
          <w:sz w:val="20"/>
          <w:szCs w:val="20"/>
          <w:lang w:val="es-MX" w:eastAsia="en-US"/>
        </w:rPr>
        <w:t>se recomienda que en forma inmediata se instruya a</w:t>
      </w:r>
      <w:r w:rsidRPr="004F3A5E">
        <w:rPr>
          <w:b w:val="0"/>
          <w:bCs/>
          <w:w w:val="100"/>
          <w:sz w:val="20"/>
          <w:szCs w:val="20"/>
          <w:lang w:val="es-MX" w:eastAsia="en-US"/>
        </w:rPr>
        <w:t xml:space="preserve"> los servidores públicos de</w:t>
      </w:r>
      <w:r w:rsidR="00AE4B41" w:rsidRPr="004F3A5E">
        <w:rPr>
          <w:b w:val="0"/>
          <w:bCs/>
          <w:w w:val="100"/>
          <w:sz w:val="20"/>
          <w:szCs w:val="20"/>
          <w:lang w:val="es-MX" w:eastAsia="en-US"/>
        </w:rPr>
        <w:t>pendientes del</w:t>
      </w:r>
      <w:r w:rsidRPr="004F3A5E">
        <w:rPr>
          <w:b w:val="0"/>
          <w:bCs/>
          <w:w w:val="100"/>
          <w:sz w:val="20"/>
          <w:szCs w:val="20"/>
          <w:lang w:val="es-MX" w:eastAsia="en-US"/>
        </w:rPr>
        <w:t xml:space="preserve"> </w:t>
      </w:r>
      <w:r w:rsidR="004F3A5E">
        <w:rPr>
          <w:b w:val="0"/>
          <w:bCs/>
          <w:i/>
          <w:iCs/>
          <w:w w:val="100"/>
          <w:sz w:val="20"/>
          <w:szCs w:val="20"/>
          <w:lang w:val="es-MX" w:eastAsia="en-US"/>
        </w:rPr>
        <w:t>HG Acuña</w:t>
      </w:r>
      <w:r w:rsidR="00AE4B41" w:rsidRPr="004F3A5E">
        <w:rPr>
          <w:b w:val="0"/>
          <w:bCs/>
          <w:w w:val="100"/>
          <w:sz w:val="20"/>
          <w:szCs w:val="20"/>
          <w:lang w:val="es-MX" w:eastAsia="en-US"/>
        </w:rPr>
        <w:t xml:space="preserve"> </w:t>
      </w:r>
      <w:r w:rsidR="004F3A5E">
        <w:rPr>
          <w:b w:val="0"/>
          <w:bCs/>
          <w:w w:val="100"/>
          <w:sz w:val="20"/>
          <w:szCs w:val="20"/>
          <w:lang w:val="es-MX" w:eastAsia="en-US"/>
        </w:rPr>
        <w:t>dependientes de la SS</w:t>
      </w:r>
      <w:r w:rsidRPr="004F3A5E">
        <w:rPr>
          <w:rFonts w:cs="Arial"/>
          <w:b w:val="0"/>
          <w:bCs/>
          <w:w w:val="100"/>
          <w:sz w:val="20"/>
          <w:szCs w:val="20"/>
          <w:lang w:val="es-MX" w:eastAsia="en-US"/>
        </w:rPr>
        <w:t>, para que</w:t>
      </w:r>
      <w:r w:rsidR="00AE4B41" w:rsidRPr="004F3A5E">
        <w:rPr>
          <w:rFonts w:cs="Arial"/>
          <w:b w:val="0"/>
          <w:bCs/>
          <w:w w:val="100"/>
          <w:sz w:val="20"/>
          <w:szCs w:val="20"/>
          <w:lang w:val="es-MX" w:eastAsia="en-US"/>
        </w:rPr>
        <w:t>,</w:t>
      </w:r>
      <w:r w:rsidRPr="004F3A5E">
        <w:rPr>
          <w:rFonts w:cs="Arial"/>
          <w:b w:val="0"/>
          <w:bCs/>
          <w:w w:val="100"/>
          <w:sz w:val="20"/>
          <w:szCs w:val="20"/>
          <w:lang w:val="es-MX" w:eastAsia="en-US"/>
        </w:rPr>
        <w:t xml:space="preserve"> a la brevedad posible, realicen las diligencias necesarias que permitan reintegrar a la parte quejosa </w:t>
      </w:r>
      <w:r w:rsidR="004F3A5E">
        <w:rPr>
          <w:rFonts w:cs="Arial"/>
          <w:b w:val="0"/>
          <w:bCs/>
          <w:w w:val="100"/>
          <w:sz w:val="20"/>
          <w:szCs w:val="20"/>
          <w:lang w:val="es-MX" w:eastAsia="en-US"/>
        </w:rPr>
        <w:t xml:space="preserve">el monto que le fue deducido de su salario en el pago de nómina correspondiente a los días 01 al 15 de febrero de 2023, sin realizar el procedimiento administrativo respectivo, </w:t>
      </w:r>
      <w:r w:rsidRPr="004F3A5E">
        <w:rPr>
          <w:rFonts w:cs="Arial"/>
          <w:b w:val="0"/>
          <w:bCs/>
          <w:w w:val="100"/>
          <w:sz w:val="20"/>
          <w:szCs w:val="20"/>
          <w:lang w:val="es-MX" w:eastAsia="en-US"/>
        </w:rPr>
        <w:t>hasta en tanto se cuente con una resolución emitida por autoridad competente</w:t>
      </w:r>
      <w:r w:rsidR="004A38DC" w:rsidRPr="004F3A5E">
        <w:rPr>
          <w:rFonts w:cs="Arial"/>
          <w:b w:val="0"/>
          <w:bCs/>
          <w:w w:val="100"/>
          <w:sz w:val="20"/>
          <w:szCs w:val="20"/>
          <w:lang w:val="es-MX" w:eastAsia="en-US"/>
        </w:rPr>
        <w:t xml:space="preserve"> en cumplimiento a los principios de legalidad, seguridad jurídica y debido proceso</w:t>
      </w:r>
      <w:r w:rsidRPr="004F3A5E">
        <w:rPr>
          <w:rFonts w:cs="Arial"/>
          <w:b w:val="0"/>
          <w:bCs/>
          <w:w w:val="100"/>
          <w:sz w:val="20"/>
          <w:szCs w:val="20"/>
          <w:lang w:val="es-MX" w:eastAsia="en-US"/>
        </w:rPr>
        <w:t xml:space="preserve">, para que, </w:t>
      </w:r>
      <w:r w:rsidR="004A38DC" w:rsidRPr="004F3A5E">
        <w:rPr>
          <w:rFonts w:cs="Arial"/>
          <w:b w:val="0"/>
          <w:bCs/>
          <w:w w:val="100"/>
          <w:sz w:val="20"/>
          <w:szCs w:val="20"/>
          <w:lang w:val="es-MX" w:eastAsia="en-US"/>
        </w:rPr>
        <w:t>la medida impuesta sea justa y proporcional</w:t>
      </w:r>
      <w:r w:rsidR="004F3A5E">
        <w:rPr>
          <w:b w:val="0"/>
          <w:bCs/>
          <w:w w:val="100"/>
          <w:sz w:val="20"/>
          <w:szCs w:val="20"/>
          <w:lang w:val="es-MX" w:eastAsia="en-US"/>
        </w:rPr>
        <w:t>.</w:t>
      </w:r>
    </w:p>
    <w:p w14:paraId="08AD20B0" w14:textId="77777777" w:rsidR="00256BD0" w:rsidRPr="004F3A5E" w:rsidRDefault="00256BD0" w:rsidP="00256BD0">
      <w:pPr>
        <w:pStyle w:val="Prrafodelista"/>
        <w:widowControl w:val="0"/>
        <w:tabs>
          <w:tab w:val="left" w:pos="0"/>
          <w:tab w:val="left" w:pos="142"/>
        </w:tabs>
        <w:autoSpaceDE w:val="0"/>
        <w:autoSpaceDN w:val="0"/>
        <w:adjustRightInd w:val="0"/>
        <w:spacing w:line="360" w:lineRule="auto"/>
        <w:ind w:left="0"/>
        <w:rPr>
          <w:b w:val="0"/>
          <w:bCs/>
          <w:w w:val="100"/>
          <w:sz w:val="20"/>
          <w:szCs w:val="20"/>
          <w:lang w:val="es-MX" w:eastAsia="en-US"/>
        </w:rPr>
      </w:pPr>
    </w:p>
    <w:p w14:paraId="0F9D38B4" w14:textId="77777777" w:rsidR="00CE341A" w:rsidRPr="00FC6A4C" w:rsidRDefault="00FC6A4C" w:rsidP="005D1F2C">
      <w:pPr>
        <w:pStyle w:val="Cuerpo"/>
        <w:spacing w:after="0" w:line="360" w:lineRule="auto"/>
        <w:ind w:firstLine="340"/>
        <w:jc w:val="both"/>
        <w:rPr>
          <w:rFonts w:ascii="Arial" w:hAnsi="Arial" w:cs="Arial"/>
          <w:b/>
          <w:sz w:val="20"/>
          <w:szCs w:val="20"/>
          <w:lang w:val="es-ES"/>
        </w:rPr>
      </w:pPr>
      <w:r w:rsidRPr="00FC6A4C">
        <w:rPr>
          <w:rFonts w:ascii="Arial" w:hAnsi="Arial" w:cs="Arial"/>
          <w:b/>
          <w:sz w:val="20"/>
          <w:szCs w:val="20"/>
          <w:lang w:val="es-ES"/>
        </w:rPr>
        <w:t>b</w:t>
      </w:r>
      <w:r w:rsidR="00CE341A" w:rsidRPr="00FC6A4C">
        <w:rPr>
          <w:rFonts w:ascii="Arial" w:hAnsi="Arial" w:cs="Arial"/>
          <w:b/>
          <w:sz w:val="20"/>
          <w:szCs w:val="20"/>
          <w:lang w:val="es-ES"/>
        </w:rPr>
        <w:t>. Satisfacción</w:t>
      </w:r>
    </w:p>
    <w:p w14:paraId="1D950BB0" w14:textId="77777777" w:rsidR="00CE341A" w:rsidRPr="00EA0123" w:rsidRDefault="00CE341A" w:rsidP="0053351C">
      <w:pPr>
        <w:pStyle w:val="Cuerpo"/>
        <w:spacing w:after="0" w:line="360" w:lineRule="auto"/>
        <w:jc w:val="both"/>
        <w:rPr>
          <w:rFonts w:ascii="Arial" w:hAnsi="Arial" w:cs="Arial"/>
          <w:sz w:val="20"/>
          <w:szCs w:val="20"/>
          <w:lang w:val="es-ES"/>
        </w:rPr>
      </w:pPr>
    </w:p>
    <w:p w14:paraId="6E0217BC" w14:textId="306D43AB" w:rsidR="00256BD0" w:rsidRPr="000E79E9" w:rsidRDefault="00FC6A4C" w:rsidP="00256BD0">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FC6A4C">
        <w:rPr>
          <w:b w:val="0"/>
          <w:bCs/>
          <w:w w:val="100"/>
          <w:sz w:val="20"/>
          <w:szCs w:val="20"/>
          <w:lang w:val="es-MX" w:eastAsia="en-US"/>
        </w:rPr>
        <w:t>Las medidas en materia de verdad y justicia comprenden medi</w:t>
      </w:r>
      <w:r w:rsidR="00594046">
        <w:rPr>
          <w:b w:val="0"/>
          <w:bCs/>
          <w:w w:val="100"/>
          <w:sz w:val="20"/>
          <w:szCs w:val="20"/>
          <w:lang w:val="es-MX" w:eastAsia="en-US"/>
        </w:rPr>
        <w:t>das de investigación y sanción; e</w:t>
      </w:r>
      <w:r w:rsidRPr="00FC6A4C">
        <w:rPr>
          <w:b w:val="0"/>
          <w:bCs/>
          <w:w w:val="100"/>
          <w:sz w:val="20"/>
          <w:szCs w:val="20"/>
          <w:lang w:val="es-MX" w:eastAsia="en-US"/>
        </w:rPr>
        <w:t>n este sentido, los Estados tienen la obligación de prevenir, investigar, identificar, juzgar y sancionar a los(as) autores(as) y encubridores(as) de violaciones de los derechos huma</w:t>
      </w:r>
      <w:r w:rsidR="00594046">
        <w:rPr>
          <w:b w:val="0"/>
          <w:bCs/>
          <w:w w:val="100"/>
          <w:sz w:val="20"/>
          <w:szCs w:val="20"/>
          <w:lang w:val="es-MX" w:eastAsia="en-US"/>
        </w:rPr>
        <w:t>nos, p</w:t>
      </w:r>
      <w:r w:rsidRPr="00FC6A4C">
        <w:rPr>
          <w:b w:val="0"/>
          <w:bCs/>
          <w:w w:val="100"/>
          <w:sz w:val="20"/>
          <w:szCs w:val="20"/>
          <w:lang w:val="es-MX" w:eastAsia="en-US"/>
        </w:rPr>
        <w:t xml:space="preserve">rincipalmente, en casos de graves violaciones de derechos humanos o cuando la violación ocurrida en el caso implica además la comisión de un crimen o de una infracción administrativa. </w:t>
      </w:r>
      <w:r w:rsidRPr="00256BD0">
        <w:rPr>
          <w:b w:val="0"/>
          <w:bCs/>
          <w:w w:val="100"/>
          <w:sz w:val="20"/>
          <w:szCs w:val="20"/>
          <w:lang w:val="es-MX" w:eastAsia="en-US"/>
        </w:rPr>
        <w:t>Por tal motivo, se debe proceder a la apertura o continuación de una investigación para determinar todas las personas a quienes debe atribuirse responsabilidad material e intelectual, y establecer las conse</w:t>
      </w:r>
      <w:r w:rsidR="00594046" w:rsidRPr="00256BD0">
        <w:rPr>
          <w:b w:val="0"/>
          <w:bCs/>
          <w:w w:val="100"/>
          <w:sz w:val="20"/>
          <w:szCs w:val="20"/>
          <w:lang w:val="es-MX" w:eastAsia="en-US"/>
        </w:rPr>
        <w:t>cuencias punitivas respectivas</w:t>
      </w:r>
      <w:r w:rsidR="004F3A5E" w:rsidRPr="00256BD0">
        <w:rPr>
          <w:b w:val="0"/>
          <w:bCs/>
          <w:w w:val="100"/>
          <w:sz w:val="20"/>
          <w:szCs w:val="20"/>
          <w:lang w:val="es-MX" w:eastAsia="en-US"/>
        </w:rPr>
        <w:t xml:space="preserve">. </w:t>
      </w:r>
    </w:p>
    <w:p w14:paraId="381407BB" w14:textId="2684F224" w:rsidR="000536AC" w:rsidRPr="00256BD0" w:rsidRDefault="004F3A5E" w:rsidP="00256BD0">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256BD0">
        <w:rPr>
          <w:b w:val="0"/>
          <w:bCs/>
          <w:w w:val="100"/>
          <w:sz w:val="20"/>
          <w:szCs w:val="20"/>
          <w:lang w:val="es-MX" w:eastAsia="en-US"/>
        </w:rPr>
        <w:lastRenderedPageBreak/>
        <w:t>Estas medidas</w:t>
      </w:r>
      <w:r w:rsidR="004160E1" w:rsidRPr="00256BD0">
        <w:rPr>
          <w:b w:val="0"/>
          <w:bCs/>
          <w:w w:val="100"/>
          <w:sz w:val="20"/>
          <w:szCs w:val="20"/>
          <w:lang w:val="es-MX" w:eastAsia="en-US"/>
        </w:rPr>
        <w:t>,</w:t>
      </w:r>
      <w:r w:rsidR="00FC6A4C" w:rsidRPr="00256BD0">
        <w:rPr>
          <w:b w:val="0"/>
          <w:bCs/>
          <w:w w:val="100"/>
          <w:sz w:val="20"/>
          <w:szCs w:val="20"/>
          <w:lang w:val="es-MX" w:eastAsia="en-US"/>
        </w:rPr>
        <w:t xml:space="preserve"> además de constituir formas de administrar justicia, están concebidas para maximizar el conocimie</w:t>
      </w:r>
      <w:r w:rsidR="006A12E0" w:rsidRPr="00256BD0">
        <w:rPr>
          <w:b w:val="0"/>
          <w:bCs/>
          <w:w w:val="100"/>
          <w:sz w:val="20"/>
          <w:szCs w:val="20"/>
          <w:lang w:val="es-MX" w:eastAsia="en-US"/>
        </w:rPr>
        <w:t>nto de la verdad de lo ocurrido. P</w:t>
      </w:r>
      <w:r w:rsidR="00FC6A4C" w:rsidRPr="00256BD0">
        <w:rPr>
          <w:b w:val="0"/>
          <w:bCs/>
          <w:w w:val="100"/>
          <w:sz w:val="20"/>
          <w:szCs w:val="20"/>
          <w:lang w:val="es-MX" w:eastAsia="en-US"/>
        </w:rPr>
        <w:t xml:space="preserve">or lo que, en el presente caso, han de aplicarse las sanciones administrativas a los responsables de las violaciones a los derechos fundamentales </w:t>
      </w:r>
      <w:r w:rsidR="006A12E0" w:rsidRPr="00256BD0">
        <w:rPr>
          <w:b w:val="0"/>
          <w:bCs/>
          <w:w w:val="100"/>
          <w:sz w:val="20"/>
          <w:szCs w:val="20"/>
          <w:lang w:val="es-MX" w:eastAsia="en-US"/>
        </w:rPr>
        <w:t xml:space="preserve">de </w:t>
      </w:r>
      <w:r w:rsidR="00ED3247">
        <w:rPr>
          <w:b w:val="0"/>
          <w:bCs/>
          <w:i/>
          <w:w w:val="100"/>
          <w:sz w:val="20"/>
          <w:szCs w:val="20"/>
          <w:lang w:val="es-MX" w:eastAsia="en-US"/>
        </w:rPr>
        <w:t>Ag1</w:t>
      </w:r>
      <w:r w:rsidR="00CE341A" w:rsidRPr="00256BD0">
        <w:rPr>
          <w:b w:val="0"/>
          <w:bCs/>
          <w:w w:val="100"/>
          <w:sz w:val="20"/>
          <w:szCs w:val="20"/>
          <w:lang w:val="es-MX" w:eastAsia="en-US"/>
        </w:rPr>
        <w:t xml:space="preserve"> según lo señala el artículo 73 de la Ley General de Víctimas</w:t>
      </w:r>
      <w:r w:rsidR="00CE341A" w:rsidRPr="00EA0123">
        <w:rPr>
          <w:rStyle w:val="Refdenotaalpie"/>
          <w:b w:val="0"/>
          <w:bCs/>
          <w:w w:val="100"/>
          <w:sz w:val="20"/>
          <w:szCs w:val="20"/>
          <w:lang w:val="es-MX" w:eastAsia="en-US"/>
        </w:rPr>
        <w:footnoteReference w:id="52"/>
      </w:r>
      <w:r w:rsidR="00CE341A" w:rsidRPr="00256BD0">
        <w:rPr>
          <w:b w:val="0"/>
          <w:bCs/>
          <w:w w:val="100"/>
          <w:sz w:val="20"/>
          <w:szCs w:val="20"/>
          <w:lang w:val="es-MX" w:eastAsia="en-US"/>
        </w:rPr>
        <w:t xml:space="preserve"> y el artículo 55 de la Ley de Víctimas para el Estado de Coahuila de Zaragoza</w:t>
      </w:r>
      <w:r w:rsidR="00CE341A" w:rsidRPr="00EA0123">
        <w:rPr>
          <w:rStyle w:val="Refdenotaalpie"/>
          <w:b w:val="0"/>
          <w:bCs/>
          <w:w w:val="100"/>
          <w:sz w:val="20"/>
          <w:szCs w:val="20"/>
          <w:lang w:val="es-MX" w:eastAsia="en-US"/>
        </w:rPr>
        <w:footnoteReference w:id="53"/>
      </w:r>
      <w:r w:rsidR="00CE341A" w:rsidRPr="00256BD0">
        <w:rPr>
          <w:b w:val="0"/>
          <w:bCs/>
          <w:w w:val="100"/>
          <w:sz w:val="20"/>
          <w:szCs w:val="20"/>
          <w:lang w:val="es-MX" w:eastAsia="en-US"/>
        </w:rPr>
        <w:t xml:space="preserve">. </w:t>
      </w:r>
    </w:p>
    <w:p w14:paraId="3B7A8B89" w14:textId="77777777" w:rsidR="005D1F2C" w:rsidRPr="000536AC" w:rsidRDefault="005D1F2C" w:rsidP="005D1F2C">
      <w:pPr>
        <w:pStyle w:val="Prrafodelista"/>
        <w:widowControl w:val="0"/>
        <w:tabs>
          <w:tab w:val="left" w:pos="142"/>
        </w:tabs>
        <w:autoSpaceDE w:val="0"/>
        <w:autoSpaceDN w:val="0"/>
        <w:adjustRightInd w:val="0"/>
        <w:spacing w:line="360" w:lineRule="auto"/>
        <w:ind w:left="0"/>
        <w:rPr>
          <w:rStyle w:val="Ninguno"/>
          <w:b w:val="0"/>
          <w:bCs/>
          <w:w w:val="100"/>
          <w:sz w:val="20"/>
          <w:szCs w:val="20"/>
          <w:lang w:val="es-MX" w:eastAsia="en-US"/>
        </w:rPr>
      </w:pPr>
    </w:p>
    <w:p w14:paraId="1922472B" w14:textId="77777777" w:rsidR="00CE341A" w:rsidRPr="008478ED" w:rsidRDefault="008478ED" w:rsidP="005D1F2C">
      <w:pPr>
        <w:pStyle w:val="Cuerpo"/>
        <w:spacing w:after="0" w:line="360" w:lineRule="auto"/>
        <w:ind w:firstLine="708"/>
        <w:jc w:val="both"/>
        <w:rPr>
          <w:rStyle w:val="Ninguno"/>
          <w:rFonts w:ascii="Arial" w:hAnsi="Arial" w:cs="Arial"/>
          <w:b/>
          <w:sz w:val="20"/>
          <w:szCs w:val="20"/>
        </w:rPr>
      </w:pPr>
      <w:r w:rsidRPr="008478ED">
        <w:rPr>
          <w:rStyle w:val="Ninguno"/>
          <w:rFonts w:ascii="Arial" w:hAnsi="Arial" w:cs="Arial"/>
          <w:b/>
          <w:sz w:val="20"/>
          <w:szCs w:val="20"/>
        </w:rPr>
        <w:t>c</w:t>
      </w:r>
      <w:r w:rsidR="00CE341A" w:rsidRPr="008478ED">
        <w:rPr>
          <w:rStyle w:val="Ninguno"/>
          <w:rFonts w:ascii="Arial" w:hAnsi="Arial" w:cs="Arial"/>
          <w:b/>
          <w:sz w:val="20"/>
          <w:szCs w:val="20"/>
        </w:rPr>
        <w:t>. No repetición</w:t>
      </w:r>
    </w:p>
    <w:p w14:paraId="5310EFCC" w14:textId="77777777" w:rsidR="00CE341A" w:rsidRPr="00EA0123" w:rsidRDefault="00CE341A" w:rsidP="0053351C">
      <w:pPr>
        <w:pStyle w:val="Cuerpo"/>
        <w:spacing w:after="0" w:line="360" w:lineRule="auto"/>
        <w:jc w:val="both"/>
        <w:rPr>
          <w:rStyle w:val="Ninguno"/>
          <w:rFonts w:ascii="Arial" w:hAnsi="Arial" w:cs="Arial"/>
          <w:sz w:val="20"/>
          <w:szCs w:val="20"/>
        </w:rPr>
      </w:pPr>
    </w:p>
    <w:p w14:paraId="5DB94A84" w14:textId="005762B0" w:rsidR="005D1F2C" w:rsidRPr="005D1F2C" w:rsidRDefault="008478ED" w:rsidP="003F0CA2">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Las medidas de no repetición o estructurales trascienden a las víctimas y t</w:t>
      </w:r>
      <w:r w:rsidR="00594046">
        <w:rPr>
          <w:b w:val="0"/>
          <w:bCs/>
          <w:w w:val="100"/>
          <w:sz w:val="20"/>
          <w:szCs w:val="20"/>
          <w:lang w:val="es-MX" w:eastAsia="en-US"/>
        </w:rPr>
        <w:t>ienen vocación transformadora, s</w:t>
      </w:r>
      <w:r w:rsidRPr="008478ED">
        <w:rPr>
          <w:b w:val="0"/>
          <w:bCs/>
          <w:w w:val="100"/>
          <w:sz w:val="20"/>
          <w:szCs w:val="20"/>
          <w:lang w:val="es-MX" w:eastAsia="en-US"/>
        </w:rPr>
        <w:t>u finalidad es prevenir la comisión de futuras violaciones de derechos humanos y modificar la situación estructural que sirvió de contexto a las vi</w:t>
      </w:r>
      <w:r w:rsidR="00594046">
        <w:rPr>
          <w:b w:val="0"/>
          <w:bCs/>
          <w:w w:val="100"/>
          <w:sz w:val="20"/>
          <w:szCs w:val="20"/>
          <w:lang w:val="es-MX" w:eastAsia="en-US"/>
        </w:rPr>
        <w:t>olaciones en el caso concreto; e</w:t>
      </w:r>
      <w:r w:rsidRPr="008478ED">
        <w:rPr>
          <w:b w:val="0"/>
          <w:bCs/>
          <w:w w:val="100"/>
          <w:sz w:val="20"/>
          <w:szCs w:val="20"/>
          <w:lang w:val="es-MX" w:eastAsia="en-US"/>
        </w:rPr>
        <w:t>stas medidas tienen u</w:t>
      </w:r>
      <w:r w:rsidR="00594046">
        <w:rPr>
          <w:b w:val="0"/>
          <w:bCs/>
          <w:w w:val="100"/>
          <w:sz w:val="20"/>
          <w:szCs w:val="20"/>
          <w:lang w:val="es-MX" w:eastAsia="en-US"/>
        </w:rPr>
        <w:t>n alcance o repercusión pública</w:t>
      </w:r>
      <w:r w:rsidRPr="008478ED">
        <w:rPr>
          <w:b w:val="0"/>
          <w:bCs/>
          <w:w w:val="100"/>
          <w:sz w:val="20"/>
          <w:szCs w:val="20"/>
          <w:lang w:val="es-MX" w:eastAsia="en-US"/>
        </w:rPr>
        <w:t xml:space="preserve"> y en muchas ocasiones resuelven problemas estructurales, viéndose beneficiadas no sólo las víctimas del caso, sino también otros miembros y grupos de la sociedad. </w:t>
      </w:r>
      <w:r w:rsidR="005D1F2C">
        <w:rPr>
          <w:b w:val="0"/>
          <w:bCs/>
          <w:w w:val="100"/>
          <w:sz w:val="20"/>
          <w:szCs w:val="20"/>
          <w:lang w:val="es-MX" w:eastAsia="en-US"/>
        </w:rPr>
        <w:t>P</w:t>
      </w:r>
      <w:r w:rsidR="006A12E0" w:rsidRPr="005D1F2C">
        <w:rPr>
          <w:b w:val="0"/>
          <w:bCs/>
          <w:w w:val="100"/>
          <w:sz w:val="20"/>
          <w:szCs w:val="20"/>
          <w:lang w:val="es-MX" w:eastAsia="en-US"/>
        </w:rPr>
        <w:t>ara el cumplimiento de esta medida</w:t>
      </w:r>
      <w:r w:rsidRPr="005D1F2C">
        <w:rPr>
          <w:b w:val="0"/>
          <w:bCs/>
          <w:w w:val="100"/>
          <w:sz w:val="20"/>
          <w:szCs w:val="20"/>
          <w:lang w:val="es-MX" w:eastAsia="en-US"/>
        </w:rPr>
        <w:t xml:space="preserve">, es necesario atender a la promoción de la observancia de funcionarios públicos de los diversos Tratados Internacionales en materia de Derechos Humanos y los contemplados en </w:t>
      </w:r>
      <w:r w:rsidR="00594046" w:rsidRPr="005D1F2C">
        <w:rPr>
          <w:b w:val="0"/>
          <w:bCs/>
          <w:w w:val="100"/>
          <w:sz w:val="20"/>
          <w:szCs w:val="20"/>
          <w:lang w:val="es-MX" w:eastAsia="en-US"/>
        </w:rPr>
        <w:t>la</w:t>
      </w:r>
      <w:r w:rsidRPr="005D1F2C">
        <w:rPr>
          <w:b w:val="0"/>
          <w:bCs/>
          <w:w w:val="100"/>
          <w:sz w:val="20"/>
          <w:szCs w:val="20"/>
          <w:lang w:val="es-MX" w:eastAsia="en-US"/>
        </w:rPr>
        <w:t xml:space="preserve"> </w:t>
      </w:r>
      <w:r w:rsidR="004160E1" w:rsidRPr="005D1F2C">
        <w:rPr>
          <w:b w:val="0"/>
          <w:bCs/>
          <w:i/>
          <w:w w:val="100"/>
          <w:sz w:val="20"/>
          <w:szCs w:val="20"/>
          <w:lang w:val="es-MX" w:eastAsia="en-US"/>
        </w:rPr>
        <w:t>CPEUM</w:t>
      </w:r>
      <w:r w:rsidR="00594046" w:rsidRPr="005D1F2C">
        <w:rPr>
          <w:b w:val="0"/>
          <w:bCs/>
          <w:i/>
          <w:w w:val="100"/>
          <w:sz w:val="20"/>
          <w:szCs w:val="20"/>
          <w:lang w:val="es-MX" w:eastAsia="en-US"/>
        </w:rPr>
        <w:t>,</w:t>
      </w:r>
      <w:r w:rsidR="00594046" w:rsidRPr="005D1F2C">
        <w:rPr>
          <w:b w:val="0"/>
          <w:bCs/>
          <w:w w:val="100"/>
          <w:sz w:val="20"/>
          <w:szCs w:val="20"/>
          <w:lang w:val="es-MX" w:eastAsia="en-US"/>
        </w:rPr>
        <w:t xml:space="preserve"> así</w:t>
      </w:r>
      <w:r w:rsidRPr="005D1F2C">
        <w:rPr>
          <w:b w:val="0"/>
          <w:bCs/>
          <w:w w:val="100"/>
          <w:sz w:val="20"/>
          <w:szCs w:val="20"/>
          <w:lang w:val="es-MX" w:eastAsia="en-US"/>
        </w:rPr>
        <w:t xml:space="preserve"> como a los lineamientos en los que se establecen facultades y </w:t>
      </w:r>
      <w:r w:rsidR="00594046" w:rsidRPr="005D1F2C">
        <w:rPr>
          <w:b w:val="0"/>
          <w:bCs/>
          <w:w w:val="100"/>
          <w:sz w:val="20"/>
          <w:szCs w:val="20"/>
          <w:lang w:val="es-MX" w:eastAsia="en-US"/>
        </w:rPr>
        <w:t>obligaciones de las autoridades.</w:t>
      </w:r>
      <w:r w:rsidR="006A12E0" w:rsidRPr="005D1F2C">
        <w:rPr>
          <w:b w:val="0"/>
          <w:bCs/>
          <w:w w:val="100"/>
          <w:sz w:val="20"/>
          <w:szCs w:val="20"/>
          <w:lang w:val="es-MX" w:eastAsia="en-US"/>
        </w:rPr>
        <w:t xml:space="preserve"> </w:t>
      </w:r>
    </w:p>
    <w:p w14:paraId="286C878A" w14:textId="77777777" w:rsidR="005D1F2C" w:rsidRPr="005D1F2C" w:rsidRDefault="005D1F2C" w:rsidP="005D1F2C">
      <w:pPr>
        <w:pStyle w:val="Prrafodelista"/>
        <w:rPr>
          <w:b w:val="0"/>
          <w:bCs/>
          <w:w w:val="100"/>
          <w:sz w:val="20"/>
          <w:szCs w:val="20"/>
          <w:lang w:val="es-MX" w:eastAsia="en-US"/>
        </w:rPr>
      </w:pPr>
    </w:p>
    <w:p w14:paraId="1ABA8EFE" w14:textId="7F0F60D4" w:rsidR="001A4681" w:rsidRPr="005D1F2C" w:rsidRDefault="00F67509"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1A4681">
        <w:rPr>
          <w:b w:val="0"/>
          <w:bCs/>
          <w:w w:val="100"/>
          <w:sz w:val="20"/>
          <w:szCs w:val="20"/>
          <w:lang w:val="es-MX" w:eastAsia="en-US"/>
        </w:rPr>
        <w:t xml:space="preserve">Para tal efecto, </w:t>
      </w:r>
      <w:r w:rsidR="001E1E66" w:rsidRPr="001A4681">
        <w:rPr>
          <w:b w:val="0"/>
          <w:bCs/>
          <w:w w:val="100"/>
          <w:sz w:val="20"/>
          <w:szCs w:val="20"/>
          <w:lang w:val="es-MX" w:eastAsia="en-US"/>
        </w:rPr>
        <w:t>tomando en cuenta el artículo 74 fracción VIII y IX de la Ley General de Víctimas</w:t>
      </w:r>
      <w:r w:rsidR="001E1E66" w:rsidRPr="00EA0123">
        <w:rPr>
          <w:rStyle w:val="Refdenotaalpie"/>
          <w:b w:val="0"/>
          <w:bCs/>
          <w:w w:val="100"/>
          <w:sz w:val="20"/>
          <w:szCs w:val="20"/>
          <w:lang w:val="es-MX" w:eastAsia="en-US"/>
        </w:rPr>
        <w:footnoteReference w:id="54"/>
      </w:r>
      <w:r w:rsidR="001E1E66" w:rsidRPr="001A4681">
        <w:rPr>
          <w:b w:val="0"/>
          <w:bCs/>
          <w:w w:val="100"/>
          <w:sz w:val="20"/>
          <w:szCs w:val="20"/>
          <w:lang w:val="es-MX" w:eastAsia="en-US"/>
        </w:rPr>
        <w:t>, así como lo establecido por el artículo 56 fracciones VIII y IX de la Ley de Víctimas para el Estado de Coahuila de Zaragoza</w:t>
      </w:r>
      <w:r w:rsidR="001E1E66" w:rsidRPr="00EA0123">
        <w:rPr>
          <w:rStyle w:val="Refdenotaalpie"/>
          <w:b w:val="0"/>
          <w:bCs/>
          <w:w w:val="100"/>
          <w:sz w:val="20"/>
          <w:szCs w:val="20"/>
          <w:lang w:val="es-MX" w:eastAsia="en-US"/>
        </w:rPr>
        <w:footnoteReference w:id="55"/>
      </w:r>
      <w:r w:rsidR="001E1E66" w:rsidRPr="001A4681">
        <w:rPr>
          <w:b w:val="0"/>
          <w:bCs/>
          <w:w w:val="100"/>
          <w:sz w:val="20"/>
          <w:szCs w:val="20"/>
          <w:lang w:val="es-MX" w:eastAsia="en-US"/>
        </w:rPr>
        <w:t xml:space="preserve">, </w:t>
      </w:r>
      <w:r w:rsidRPr="001A4681">
        <w:rPr>
          <w:b w:val="0"/>
          <w:bCs/>
          <w:w w:val="100"/>
          <w:sz w:val="20"/>
          <w:szCs w:val="20"/>
          <w:lang w:val="es-MX" w:eastAsia="en-US"/>
        </w:rPr>
        <w:t xml:space="preserve">se deberá proporcionar </w:t>
      </w:r>
      <w:r w:rsidR="001A4681" w:rsidRPr="001A4681">
        <w:rPr>
          <w:b w:val="0"/>
          <w:bCs/>
          <w:w w:val="100"/>
          <w:sz w:val="20"/>
          <w:szCs w:val="20"/>
          <w:lang w:val="es-MX" w:eastAsia="en-US"/>
        </w:rPr>
        <w:t xml:space="preserve">cursos de capacitación, profesionalización, </w:t>
      </w:r>
      <w:r w:rsidR="001A4681" w:rsidRPr="001A4681">
        <w:rPr>
          <w:b w:val="0"/>
          <w:bCs/>
          <w:w w:val="100"/>
          <w:sz w:val="20"/>
          <w:szCs w:val="20"/>
          <w:lang w:val="es-MX" w:eastAsia="en-US"/>
        </w:rPr>
        <w:lastRenderedPageBreak/>
        <w:t xml:space="preserve">actualización y de ética profesional dirigidos a </w:t>
      </w:r>
      <w:r w:rsidR="005D1F2C">
        <w:rPr>
          <w:b w:val="0"/>
          <w:bCs/>
          <w:w w:val="100"/>
          <w:sz w:val="20"/>
          <w:szCs w:val="20"/>
          <w:lang w:val="es-MX" w:eastAsia="en-US"/>
        </w:rPr>
        <w:t xml:space="preserve">servidores públicos </w:t>
      </w:r>
      <w:r w:rsidR="002E681A">
        <w:rPr>
          <w:b w:val="0"/>
          <w:bCs/>
          <w:w w:val="100"/>
          <w:sz w:val="20"/>
          <w:szCs w:val="20"/>
          <w:lang w:val="es-MX" w:eastAsia="en-US"/>
        </w:rPr>
        <w:t>del</w:t>
      </w:r>
      <w:r w:rsidR="000925E4">
        <w:rPr>
          <w:b w:val="0"/>
          <w:bCs/>
          <w:w w:val="100"/>
          <w:sz w:val="20"/>
          <w:szCs w:val="20"/>
          <w:lang w:val="es-MX" w:eastAsia="en-US"/>
        </w:rPr>
        <w:t xml:space="preserve"> </w:t>
      </w:r>
      <w:r w:rsidR="000925E4" w:rsidRPr="000925E4">
        <w:rPr>
          <w:b w:val="0"/>
          <w:bCs/>
          <w:i/>
          <w:iCs/>
          <w:w w:val="100"/>
          <w:sz w:val="20"/>
          <w:szCs w:val="20"/>
          <w:lang w:val="es-MX" w:eastAsia="en-US"/>
        </w:rPr>
        <w:t>HG Acuña</w:t>
      </w:r>
      <w:r w:rsidR="001A4681" w:rsidRPr="005D1F2C">
        <w:rPr>
          <w:b w:val="0"/>
          <w:bCs/>
          <w:w w:val="100"/>
          <w:sz w:val="20"/>
          <w:szCs w:val="20"/>
          <w:lang w:val="es-MX" w:eastAsia="en-US"/>
        </w:rPr>
        <w:t xml:space="preserve">, para concientizarlos de las implicaciones que tienen las irregularidades que se cometen durante sus actuaciones y sobre el estricto respeto que deben guardar hacia a los derechos humanos de todas la personas con quienes tratan con motivo de sus funciones, </w:t>
      </w:r>
      <w:r w:rsidR="000925E4" w:rsidRPr="000925E4">
        <w:rPr>
          <w:b w:val="0"/>
          <w:bCs/>
          <w:w w:val="100"/>
          <w:sz w:val="20"/>
          <w:szCs w:val="20"/>
          <w:lang w:val="es-MX" w:eastAsia="en-US"/>
        </w:rPr>
        <w:t>en especial a quien</w:t>
      </w:r>
      <w:r w:rsidR="000925E4">
        <w:rPr>
          <w:b w:val="0"/>
          <w:bCs/>
          <w:w w:val="100"/>
          <w:sz w:val="20"/>
          <w:szCs w:val="20"/>
          <w:lang w:val="es-MX" w:eastAsia="en-US"/>
        </w:rPr>
        <w:t>es</w:t>
      </w:r>
      <w:r w:rsidR="000925E4" w:rsidRPr="000925E4">
        <w:rPr>
          <w:b w:val="0"/>
          <w:bCs/>
          <w:w w:val="100"/>
          <w:sz w:val="20"/>
          <w:szCs w:val="20"/>
          <w:lang w:val="es-MX" w:eastAsia="en-US"/>
        </w:rPr>
        <w:t xml:space="preserve"> </w:t>
      </w:r>
      <w:r w:rsidR="000925E4">
        <w:rPr>
          <w:b w:val="0"/>
          <w:bCs/>
          <w:w w:val="100"/>
          <w:sz w:val="20"/>
          <w:szCs w:val="20"/>
          <w:lang w:val="es-MX" w:eastAsia="en-US"/>
        </w:rPr>
        <w:t xml:space="preserve">se encuentran adscritos al área de </w:t>
      </w:r>
      <w:r w:rsidR="000925E4" w:rsidRPr="000925E4">
        <w:rPr>
          <w:b w:val="0"/>
          <w:bCs/>
          <w:w w:val="100"/>
          <w:sz w:val="20"/>
          <w:szCs w:val="20"/>
          <w:lang w:val="es-MX" w:eastAsia="en-US"/>
        </w:rPr>
        <w:t>Recursos Humanos,</w:t>
      </w:r>
      <w:r w:rsidR="000925E4" w:rsidRPr="00FA1E1F">
        <w:rPr>
          <w:rFonts w:eastAsia="Arial" w:cs="Arial"/>
          <w:sz w:val="20"/>
        </w:rPr>
        <w:t xml:space="preserve"> </w:t>
      </w:r>
      <w:r w:rsidR="001A4681" w:rsidRPr="005D1F2C">
        <w:rPr>
          <w:b w:val="0"/>
          <w:bCs/>
          <w:w w:val="100"/>
          <w:sz w:val="20"/>
          <w:szCs w:val="20"/>
          <w:lang w:val="es-MX" w:eastAsia="en-US"/>
        </w:rPr>
        <w:t>en los temas relativos a:</w:t>
      </w:r>
    </w:p>
    <w:p w14:paraId="2C2E5D16" w14:textId="5C4CB203" w:rsidR="00F67509" w:rsidRDefault="00F67509" w:rsidP="0053351C">
      <w:pPr>
        <w:pStyle w:val="Prrafodelista"/>
        <w:widowControl w:val="0"/>
        <w:autoSpaceDE w:val="0"/>
        <w:autoSpaceDN w:val="0"/>
        <w:adjustRightInd w:val="0"/>
        <w:spacing w:line="360" w:lineRule="auto"/>
        <w:ind w:left="0"/>
        <w:rPr>
          <w:b w:val="0"/>
          <w:bCs/>
          <w:w w:val="100"/>
          <w:sz w:val="20"/>
          <w:szCs w:val="20"/>
          <w:lang w:val="es-MX" w:eastAsia="en-US"/>
        </w:rPr>
      </w:pPr>
    </w:p>
    <w:p w14:paraId="2271A3E0" w14:textId="2483B484" w:rsidR="004D6735" w:rsidRPr="000925E4" w:rsidRDefault="005D1F2C" w:rsidP="000925E4">
      <w:pPr>
        <w:pStyle w:val="Prrafodelista"/>
        <w:widowControl w:val="0"/>
        <w:numPr>
          <w:ilvl w:val="0"/>
          <w:numId w:val="30"/>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las obligaciones que les competen y las responsabilidades que recaen sobre sus funciones, particularmente sobre la necesidad de </w:t>
      </w:r>
      <w:r w:rsidR="000925E4" w:rsidRPr="000925E4">
        <w:rPr>
          <w:b w:val="0"/>
          <w:bCs/>
          <w:color w:val="000000" w:themeColor="text1"/>
          <w:w w:val="100"/>
          <w:sz w:val="20"/>
          <w:szCs w:val="20"/>
          <w:lang w:val="es-MX" w:eastAsia="en-US"/>
        </w:rPr>
        <w:t>respetar los derechos humanos de los servidores públicos, en especial con aquellos que tienen que ver con prestaciones laborales a que tienen derecho</w:t>
      </w:r>
      <w:r w:rsidR="000925E4">
        <w:rPr>
          <w:b w:val="0"/>
          <w:bCs/>
          <w:color w:val="000000" w:themeColor="text1"/>
          <w:w w:val="100"/>
          <w:sz w:val="20"/>
          <w:szCs w:val="20"/>
          <w:lang w:val="es-MX" w:eastAsia="en-US"/>
        </w:rPr>
        <w:t xml:space="preserve">, de tal manera que, </w:t>
      </w:r>
      <w:r w:rsidRPr="000925E4">
        <w:rPr>
          <w:b w:val="0"/>
          <w:bCs/>
          <w:color w:val="000000" w:themeColor="text1"/>
          <w:w w:val="100"/>
          <w:sz w:val="20"/>
          <w:szCs w:val="20"/>
        </w:rPr>
        <w:t>s</w:t>
      </w:r>
      <w:r w:rsidR="000925E4">
        <w:rPr>
          <w:b w:val="0"/>
          <w:bCs/>
          <w:color w:val="000000" w:themeColor="text1"/>
          <w:w w:val="100"/>
          <w:sz w:val="20"/>
          <w:szCs w:val="20"/>
        </w:rPr>
        <w:t>e</w:t>
      </w:r>
      <w:r w:rsidRPr="000925E4">
        <w:rPr>
          <w:b w:val="0"/>
          <w:bCs/>
          <w:color w:val="000000" w:themeColor="text1"/>
          <w:w w:val="100"/>
          <w:sz w:val="20"/>
          <w:szCs w:val="20"/>
        </w:rPr>
        <w:t xml:space="preserve"> de vista a la autoridad </w:t>
      </w:r>
      <w:r w:rsidR="000925E4">
        <w:rPr>
          <w:b w:val="0"/>
          <w:bCs/>
          <w:color w:val="000000" w:themeColor="text1"/>
          <w:w w:val="100"/>
          <w:sz w:val="20"/>
          <w:szCs w:val="20"/>
        </w:rPr>
        <w:t xml:space="preserve">administrativa </w:t>
      </w:r>
      <w:r w:rsidRPr="000925E4">
        <w:rPr>
          <w:b w:val="0"/>
          <w:bCs/>
          <w:color w:val="000000" w:themeColor="text1"/>
          <w:w w:val="100"/>
          <w:sz w:val="20"/>
          <w:szCs w:val="20"/>
        </w:rPr>
        <w:t xml:space="preserve">correspondiente facultada para pronunciarse sobre sanciones y/o para desacreditar los hechos que se le </w:t>
      </w:r>
      <w:r w:rsidR="000925E4">
        <w:rPr>
          <w:b w:val="0"/>
          <w:bCs/>
          <w:color w:val="000000" w:themeColor="text1"/>
          <w:w w:val="100"/>
          <w:sz w:val="20"/>
          <w:szCs w:val="20"/>
        </w:rPr>
        <w:t>imputen a los servidores públicos;</w:t>
      </w:r>
    </w:p>
    <w:p w14:paraId="7EFFD715" w14:textId="1B19376D" w:rsidR="004D6735" w:rsidRPr="004D6735" w:rsidRDefault="005D1F2C" w:rsidP="004D6735">
      <w:pPr>
        <w:pStyle w:val="Prrafodelista"/>
        <w:widowControl w:val="0"/>
        <w:numPr>
          <w:ilvl w:val="0"/>
          <w:numId w:val="30"/>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 importancia de su posición como garantes de los derechos humanos de los </w:t>
      </w:r>
      <w:r w:rsidR="000925E4">
        <w:rPr>
          <w:b w:val="0"/>
          <w:bCs/>
          <w:color w:val="000000" w:themeColor="text1"/>
          <w:w w:val="100"/>
          <w:sz w:val="20"/>
          <w:szCs w:val="20"/>
          <w:lang w:val="es-MX" w:eastAsia="en-US"/>
        </w:rPr>
        <w:t>trabajadores,</w:t>
      </w:r>
      <w:r>
        <w:rPr>
          <w:b w:val="0"/>
          <w:bCs/>
          <w:color w:val="000000" w:themeColor="text1"/>
          <w:w w:val="100"/>
          <w:sz w:val="20"/>
          <w:szCs w:val="20"/>
          <w:lang w:val="es-MX" w:eastAsia="en-US"/>
        </w:rPr>
        <w:t xml:space="preserve"> con la finalidad de que conozcan los límites y consecuencias de su actuar, teniendo como base principal el respeto irrestricto a la legalidad y seguridad jurídica de las personas, para que se conduzcan con apego a la ley </w:t>
      </w:r>
      <w:r w:rsidR="000925E4" w:rsidRPr="000925E4">
        <w:rPr>
          <w:b w:val="0"/>
          <w:bCs/>
          <w:color w:val="000000" w:themeColor="text1"/>
          <w:w w:val="100"/>
          <w:sz w:val="20"/>
          <w:szCs w:val="20"/>
          <w:lang w:val="es-MX" w:eastAsia="en-US"/>
        </w:rPr>
        <w:t>en su trato con los servidores públicos de la dependencia a la cual sirven</w:t>
      </w:r>
      <w:r>
        <w:rPr>
          <w:b w:val="0"/>
          <w:bCs/>
          <w:color w:val="000000" w:themeColor="text1"/>
          <w:w w:val="100"/>
          <w:sz w:val="20"/>
          <w:szCs w:val="20"/>
          <w:lang w:val="es-MX" w:eastAsia="en-US"/>
        </w:rPr>
        <w:t>; y</w:t>
      </w:r>
    </w:p>
    <w:p w14:paraId="320D0210" w14:textId="079F6C47" w:rsidR="005D1F2C" w:rsidRPr="004D6735" w:rsidRDefault="005D1F2C" w:rsidP="005D1F2C">
      <w:pPr>
        <w:pStyle w:val="Prrafodelista"/>
        <w:widowControl w:val="0"/>
        <w:numPr>
          <w:ilvl w:val="0"/>
          <w:numId w:val="30"/>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 </w:t>
      </w:r>
      <w:r>
        <w:rPr>
          <w:b w:val="0"/>
          <w:bCs/>
          <w:color w:val="000000" w:themeColor="text1"/>
          <w:w w:val="100"/>
          <w:sz w:val="20"/>
          <w:szCs w:val="20"/>
        </w:rPr>
        <w:t xml:space="preserve">promoción de la observancia de los códigos de conducta y de las normas éticas, en particular los definidos en normas internacionales de derechos humanos para los funcionarios públicos. </w:t>
      </w:r>
    </w:p>
    <w:p w14:paraId="18002DC8" w14:textId="77777777" w:rsidR="000925E4" w:rsidRPr="000E79E9" w:rsidRDefault="000925E4" w:rsidP="000E79E9">
      <w:pPr>
        <w:rPr>
          <w:b w:val="0"/>
          <w:bCs/>
          <w:color w:val="000000" w:themeColor="text1"/>
          <w:sz w:val="20"/>
          <w:szCs w:val="20"/>
        </w:rPr>
      </w:pPr>
    </w:p>
    <w:p w14:paraId="0A098842" w14:textId="49406653" w:rsidR="004D6735" w:rsidRPr="004D6735" w:rsidRDefault="004D6735" w:rsidP="004D6735">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3DE99D6A" w14:textId="77777777" w:rsidR="005D1F2C" w:rsidRPr="00FD70BD" w:rsidRDefault="005D1F2C" w:rsidP="0053351C">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CC18C87" w14:textId="77777777" w:rsidR="00CE341A" w:rsidRPr="00EA0123" w:rsidRDefault="00CE341A" w:rsidP="0053351C">
      <w:pPr>
        <w:pStyle w:val="Cuerpo"/>
        <w:spacing w:after="0" w:line="360" w:lineRule="auto"/>
        <w:rPr>
          <w:rStyle w:val="Ninguno"/>
          <w:rFonts w:ascii="Arial" w:hAnsi="Arial" w:cs="Arial"/>
          <w:b/>
          <w:bCs/>
          <w:sz w:val="20"/>
          <w:szCs w:val="20"/>
        </w:rPr>
      </w:pPr>
      <w:r w:rsidRPr="006A694A">
        <w:rPr>
          <w:rStyle w:val="Ninguno"/>
          <w:rFonts w:ascii="Arial" w:hAnsi="Arial" w:cs="Arial"/>
          <w:b/>
          <w:bCs/>
          <w:sz w:val="20"/>
          <w:szCs w:val="20"/>
        </w:rPr>
        <w:t>VI. Observaciones Generales:</w:t>
      </w:r>
    </w:p>
    <w:p w14:paraId="4838CA12" w14:textId="77777777" w:rsidR="00D8364A" w:rsidRDefault="00D8364A" w:rsidP="0053351C">
      <w:pPr>
        <w:pStyle w:val="Prrafodelista"/>
        <w:widowControl w:val="0"/>
        <w:autoSpaceDE w:val="0"/>
        <w:autoSpaceDN w:val="0"/>
        <w:adjustRightInd w:val="0"/>
        <w:spacing w:line="360" w:lineRule="auto"/>
        <w:ind w:left="0"/>
        <w:rPr>
          <w:b w:val="0"/>
          <w:bCs/>
          <w:w w:val="100"/>
          <w:sz w:val="20"/>
          <w:szCs w:val="20"/>
          <w:lang w:val="es-MX" w:eastAsia="en-US"/>
        </w:rPr>
      </w:pPr>
    </w:p>
    <w:p w14:paraId="33B1667E" w14:textId="18F3D257" w:rsidR="005D1F2C" w:rsidRDefault="005D1F2C" w:rsidP="003F0CA2">
      <w:pPr>
        <w:pStyle w:val="Prrafodelista"/>
        <w:widowControl w:val="0"/>
        <w:numPr>
          <w:ilvl w:val="0"/>
          <w:numId w:val="2"/>
        </w:numPr>
        <w:autoSpaceDE w:val="0"/>
        <w:autoSpaceDN w:val="0"/>
        <w:adjustRightInd w:val="0"/>
        <w:spacing w:line="360" w:lineRule="auto"/>
        <w:ind w:left="0" w:hanging="426"/>
        <w:rPr>
          <w:b w:val="0"/>
          <w:bCs/>
          <w:color w:val="000000" w:themeColor="text1"/>
          <w:w w:val="100"/>
          <w:sz w:val="20"/>
          <w:szCs w:val="20"/>
          <w:lang w:val="es-MX" w:eastAsia="en-US"/>
        </w:rPr>
      </w:pPr>
      <w:r>
        <w:rPr>
          <w:b w:val="0"/>
          <w:bCs/>
          <w:color w:val="000000" w:themeColor="text1"/>
          <w:w w:val="100"/>
          <w:sz w:val="20"/>
          <w:szCs w:val="20"/>
          <w:lang w:val="es-MX" w:eastAsia="en-US"/>
        </w:rPr>
        <w:t xml:space="preserve">En conclusión, para esta CDHEC atendiendo a la lógica y presunción legal y humana, en virtud de las condiciones en que se llevan a cabo los procedimientos administrativos por parte del personal del </w:t>
      </w:r>
      <w:r w:rsidR="004114C9">
        <w:rPr>
          <w:b w:val="0"/>
          <w:bCs/>
          <w:color w:val="000000" w:themeColor="text1"/>
          <w:w w:val="100"/>
          <w:sz w:val="20"/>
          <w:szCs w:val="20"/>
          <w:lang w:val="es-MX" w:eastAsia="en-US"/>
        </w:rPr>
        <w:t>Hospital General de Acuña (</w:t>
      </w:r>
      <w:r w:rsidR="004114C9" w:rsidRPr="004114C9">
        <w:rPr>
          <w:b w:val="0"/>
          <w:bCs/>
          <w:i/>
          <w:iCs/>
          <w:color w:val="000000" w:themeColor="text1"/>
          <w:w w:val="100"/>
          <w:sz w:val="20"/>
          <w:szCs w:val="20"/>
          <w:lang w:val="es-MX" w:eastAsia="en-US"/>
        </w:rPr>
        <w:t>HG Acuña</w:t>
      </w:r>
      <w:r w:rsidR="004114C9">
        <w:rPr>
          <w:b w:val="0"/>
          <w:bCs/>
          <w:color w:val="000000" w:themeColor="text1"/>
          <w:w w:val="100"/>
          <w:sz w:val="20"/>
          <w:szCs w:val="20"/>
          <w:lang w:val="es-MX" w:eastAsia="en-US"/>
        </w:rPr>
        <w:t>) dependientes de la Secretaría de Salud del Estado de Coahuila de Zaragoza (</w:t>
      </w:r>
      <w:r w:rsidR="004114C9" w:rsidRPr="004114C9">
        <w:rPr>
          <w:b w:val="0"/>
          <w:bCs/>
          <w:i/>
          <w:iCs/>
          <w:color w:val="000000" w:themeColor="text1"/>
          <w:w w:val="100"/>
          <w:sz w:val="20"/>
          <w:szCs w:val="20"/>
          <w:lang w:val="es-MX" w:eastAsia="en-US"/>
        </w:rPr>
        <w:t>SS</w:t>
      </w:r>
      <w:r w:rsidR="004114C9">
        <w:rPr>
          <w:b w:val="0"/>
          <w:bCs/>
          <w:color w:val="000000" w:themeColor="text1"/>
          <w:w w:val="100"/>
          <w:sz w:val="20"/>
          <w:szCs w:val="20"/>
          <w:lang w:val="es-MX" w:eastAsia="en-US"/>
        </w:rPr>
        <w:t>)</w:t>
      </w:r>
      <w:r>
        <w:rPr>
          <w:b w:val="0"/>
          <w:bCs/>
          <w:color w:val="000000" w:themeColor="text1"/>
          <w:w w:val="100"/>
          <w:sz w:val="20"/>
          <w:szCs w:val="20"/>
          <w:lang w:val="es-MX" w:eastAsia="en-US"/>
        </w:rPr>
        <w:t xml:space="preserve">, se desprenden acciones y omisiones que resultan violatorias a los derechos humanos de </w:t>
      </w:r>
      <w:r w:rsidR="00ED3247">
        <w:rPr>
          <w:b w:val="0"/>
          <w:bCs/>
          <w:i/>
          <w:w w:val="100"/>
          <w:sz w:val="20"/>
          <w:szCs w:val="20"/>
          <w:lang w:val="es-MX" w:eastAsia="en-US"/>
        </w:rPr>
        <w:t>Ag1</w:t>
      </w:r>
      <w:r w:rsidR="009677CD">
        <w:rPr>
          <w:b w:val="0"/>
          <w:bCs/>
          <w:i/>
          <w:w w:val="100"/>
          <w:sz w:val="20"/>
          <w:szCs w:val="20"/>
          <w:lang w:val="es-MX" w:eastAsia="en-US"/>
        </w:rPr>
        <w:t>,</w:t>
      </w:r>
      <w:r>
        <w:rPr>
          <w:b w:val="0"/>
          <w:bCs/>
          <w:color w:val="000000" w:themeColor="text1"/>
          <w:w w:val="100"/>
          <w:sz w:val="20"/>
          <w:szCs w:val="20"/>
          <w:lang w:val="es-MX" w:eastAsia="en-US"/>
        </w:rPr>
        <w:t xml:space="preserve"> a </w:t>
      </w:r>
      <w:r w:rsidR="009677CD">
        <w:rPr>
          <w:b w:val="0"/>
          <w:bCs/>
          <w:color w:val="000000" w:themeColor="text1"/>
          <w:w w:val="100"/>
          <w:sz w:val="20"/>
          <w:szCs w:val="20"/>
          <w:lang w:val="es-MX" w:eastAsia="en-US"/>
        </w:rPr>
        <w:t xml:space="preserve">quien le fueron </w:t>
      </w:r>
      <w:r>
        <w:rPr>
          <w:b w:val="0"/>
          <w:bCs/>
          <w:color w:val="000000" w:themeColor="text1"/>
          <w:w w:val="100"/>
          <w:sz w:val="20"/>
          <w:szCs w:val="20"/>
          <w:lang w:val="es-MX" w:eastAsia="en-US"/>
        </w:rPr>
        <w:t>vulnerados sus derechos</w:t>
      </w:r>
      <w:r w:rsidR="009677CD">
        <w:rPr>
          <w:b w:val="0"/>
          <w:bCs/>
          <w:color w:val="000000" w:themeColor="text1"/>
          <w:w w:val="100"/>
          <w:sz w:val="20"/>
          <w:szCs w:val="20"/>
          <w:lang w:val="es-MX" w:eastAsia="en-US"/>
        </w:rPr>
        <w:t xml:space="preserve"> a la legalidad y seguridad jurídica</w:t>
      </w:r>
      <w:r>
        <w:rPr>
          <w:b w:val="0"/>
          <w:bCs/>
          <w:color w:val="000000" w:themeColor="text1"/>
          <w:w w:val="100"/>
          <w:sz w:val="20"/>
          <w:szCs w:val="20"/>
          <w:lang w:val="es-MX" w:eastAsia="en-US"/>
        </w:rPr>
        <w:t xml:space="preserve">, </w:t>
      </w:r>
      <w:r w:rsidR="009677CD">
        <w:rPr>
          <w:b w:val="0"/>
          <w:bCs/>
          <w:color w:val="000000" w:themeColor="text1"/>
          <w:w w:val="100"/>
          <w:sz w:val="20"/>
          <w:szCs w:val="20"/>
          <w:lang w:val="es-MX" w:eastAsia="en-US"/>
        </w:rPr>
        <w:t>sin</w:t>
      </w:r>
      <w:r>
        <w:rPr>
          <w:b w:val="0"/>
          <w:bCs/>
          <w:color w:val="000000" w:themeColor="text1"/>
          <w:w w:val="100"/>
          <w:sz w:val="20"/>
          <w:szCs w:val="20"/>
          <w:lang w:val="es-MX" w:eastAsia="en-US"/>
        </w:rPr>
        <w:t xml:space="preserve"> exist</w:t>
      </w:r>
      <w:r w:rsidR="009677CD">
        <w:rPr>
          <w:b w:val="0"/>
          <w:bCs/>
          <w:color w:val="000000" w:themeColor="text1"/>
          <w:w w:val="100"/>
          <w:sz w:val="20"/>
          <w:szCs w:val="20"/>
          <w:lang w:val="es-MX" w:eastAsia="en-US"/>
        </w:rPr>
        <w:t>ir</w:t>
      </w:r>
      <w:r>
        <w:rPr>
          <w:b w:val="0"/>
          <w:bCs/>
          <w:color w:val="000000" w:themeColor="text1"/>
          <w:w w:val="100"/>
          <w:sz w:val="20"/>
          <w:szCs w:val="20"/>
          <w:lang w:val="es-MX" w:eastAsia="en-US"/>
        </w:rPr>
        <w:t xml:space="preserve"> resolución alguna </w:t>
      </w:r>
      <w:r w:rsidR="009677CD">
        <w:rPr>
          <w:b w:val="0"/>
          <w:bCs/>
          <w:color w:val="000000" w:themeColor="text1"/>
          <w:w w:val="100"/>
          <w:sz w:val="20"/>
          <w:szCs w:val="20"/>
          <w:lang w:val="es-MX" w:eastAsia="en-US"/>
        </w:rPr>
        <w:t>emitida por</w:t>
      </w:r>
      <w:r>
        <w:rPr>
          <w:b w:val="0"/>
          <w:bCs/>
          <w:color w:val="000000" w:themeColor="text1"/>
          <w:w w:val="100"/>
          <w:sz w:val="20"/>
          <w:szCs w:val="20"/>
          <w:lang w:val="es-MX" w:eastAsia="en-US"/>
        </w:rPr>
        <w:t xml:space="preserve"> autoridad competente</w:t>
      </w:r>
      <w:r w:rsidR="009677CD">
        <w:rPr>
          <w:b w:val="0"/>
          <w:bCs/>
          <w:color w:val="000000" w:themeColor="text1"/>
          <w:w w:val="100"/>
          <w:sz w:val="20"/>
          <w:szCs w:val="20"/>
          <w:lang w:val="es-MX" w:eastAsia="en-US"/>
        </w:rPr>
        <w:t xml:space="preserve"> que lo privara de los mismos.</w:t>
      </w:r>
      <w:r>
        <w:rPr>
          <w:b w:val="0"/>
          <w:bCs/>
          <w:color w:val="000000" w:themeColor="text1"/>
          <w:w w:val="100"/>
          <w:sz w:val="20"/>
          <w:szCs w:val="20"/>
          <w:lang w:val="es-MX" w:eastAsia="en-US"/>
        </w:rPr>
        <w:t xml:space="preserve"> </w:t>
      </w:r>
    </w:p>
    <w:p w14:paraId="30FA9E95" w14:textId="77777777" w:rsidR="005D1F2C" w:rsidRDefault="005D1F2C" w:rsidP="005D1F2C">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7292591B" w14:textId="203C0DD9" w:rsidR="005D1F2C" w:rsidRDefault="005D1F2C" w:rsidP="003F0CA2">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Es menester recalcar que todo lo aquí expuesto tiene por finalidad, en estricto apego al cometido esencial de esta Comisión Estatal Protectora de los Derechos Humanos, el colaborar con las instituciones que, como </w:t>
      </w:r>
      <w:r w:rsidR="004114C9">
        <w:rPr>
          <w:b w:val="0"/>
          <w:bCs/>
          <w:color w:val="000000" w:themeColor="text1"/>
          <w:w w:val="100"/>
          <w:sz w:val="20"/>
          <w:szCs w:val="20"/>
          <w:lang w:val="es-MX" w:eastAsia="en-US"/>
        </w:rPr>
        <w:t>la Secretaría de Salud del Estado de Coahuila de Zaragoza (</w:t>
      </w:r>
      <w:r w:rsidR="004114C9" w:rsidRPr="004114C9">
        <w:rPr>
          <w:b w:val="0"/>
          <w:bCs/>
          <w:i/>
          <w:iCs/>
          <w:color w:val="000000" w:themeColor="text1"/>
          <w:w w:val="100"/>
          <w:sz w:val="20"/>
          <w:szCs w:val="20"/>
          <w:lang w:val="es-MX" w:eastAsia="en-US"/>
        </w:rPr>
        <w:t>SS</w:t>
      </w:r>
      <w:r w:rsidR="004114C9">
        <w:rPr>
          <w:b w:val="0"/>
          <w:bCs/>
          <w:color w:val="000000" w:themeColor="text1"/>
          <w:w w:val="100"/>
          <w:sz w:val="20"/>
          <w:szCs w:val="20"/>
          <w:lang w:val="es-MX" w:eastAsia="en-US"/>
        </w:rPr>
        <w:t>)</w:t>
      </w:r>
      <w:r>
        <w:rPr>
          <w:b w:val="0"/>
          <w:bCs/>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73714B21" w14:textId="77777777" w:rsidR="005D1F2C" w:rsidRDefault="005D1F2C" w:rsidP="005D1F2C">
      <w:pPr>
        <w:pStyle w:val="Prrafodelista"/>
        <w:widowControl w:val="0"/>
        <w:autoSpaceDE w:val="0"/>
        <w:autoSpaceDN w:val="0"/>
        <w:adjustRightInd w:val="0"/>
        <w:spacing w:line="360" w:lineRule="auto"/>
        <w:ind w:left="0" w:hanging="426"/>
        <w:rPr>
          <w:b w:val="0"/>
          <w:bCs/>
          <w:w w:val="100"/>
          <w:sz w:val="20"/>
          <w:szCs w:val="20"/>
          <w:lang w:val="es-MX" w:eastAsia="en-US"/>
        </w:rPr>
      </w:pPr>
    </w:p>
    <w:p w14:paraId="5C5C2799" w14:textId="2D3AA7F6" w:rsidR="005D1F2C" w:rsidRPr="004114C9" w:rsidRDefault="005D1F2C" w:rsidP="004114C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En este contexto, al haber quedado plenamente acreditada la violación a los derechos humanos de </w:t>
      </w:r>
      <w:r w:rsidR="00ED3247">
        <w:rPr>
          <w:b w:val="0"/>
          <w:bCs/>
          <w:i/>
          <w:w w:val="100"/>
          <w:sz w:val="20"/>
          <w:szCs w:val="20"/>
          <w:lang w:val="es-MX" w:eastAsia="en-US"/>
        </w:rPr>
        <w:t>Ag1</w:t>
      </w:r>
      <w:r w:rsidR="004114C9">
        <w:rPr>
          <w:b w:val="0"/>
          <w:bCs/>
          <w:i/>
          <w:w w:val="100"/>
          <w:sz w:val="20"/>
          <w:szCs w:val="20"/>
          <w:lang w:val="es-MX" w:eastAsia="en-US"/>
        </w:rPr>
        <w:t xml:space="preserve"> </w:t>
      </w:r>
      <w:r>
        <w:rPr>
          <w:b w:val="0"/>
          <w:bCs/>
          <w:w w:val="100"/>
          <w:sz w:val="20"/>
          <w:szCs w:val="20"/>
          <w:lang w:val="es-MX" w:eastAsia="en-US"/>
        </w:rPr>
        <w:t>en que incurrieron servidores públicos adscritos al</w:t>
      </w:r>
      <w:r w:rsidR="004114C9" w:rsidRPr="004114C9">
        <w:rPr>
          <w:b w:val="0"/>
          <w:bCs/>
          <w:color w:val="000000" w:themeColor="text1"/>
          <w:w w:val="100"/>
          <w:sz w:val="20"/>
          <w:szCs w:val="20"/>
          <w:lang w:val="es-MX" w:eastAsia="en-US"/>
        </w:rPr>
        <w:t xml:space="preserve"> </w:t>
      </w:r>
      <w:r w:rsidR="004114C9">
        <w:rPr>
          <w:b w:val="0"/>
          <w:bCs/>
          <w:color w:val="000000" w:themeColor="text1"/>
          <w:w w:val="100"/>
          <w:sz w:val="20"/>
          <w:szCs w:val="20"/>
          <w:lang w:val="es-MX" w:eastAsia="en-US"/>
        </w:rPr>
        <w:t>Hospital General de Acuña (</w:t>
      </w:r>
      <w:r w:rsidR="004114C9" w:rsidRPr="004114C9">
        <w:rPr>
          <w:b w:val="0"/>
          <w:bCs/>
          <w:i/>
          <w:iCs/>
          <w:color w:val="000000" w:themeColor="text1"/>
          <w:w w:val="100"/>
          <w:sz w:val="20"/>
          <w:szCs w:val="20"/>
          <w:lang w:val="es-MX" w:eastAsia="en-US"/>
        </w:rPr>
        <w:t>HG Acuña</w:t>
      </w:r>
      <w:r w:rsidR="004114C9">
        <w:rPr>
          <w:b w:val="0"/>
          <w:bCs/>
          <w:color w:val="000000" w:themeColor="text1"/>
          <w:w w:val="100"/>
          <w:sz w:val="20"/>
          <w:szCs w:val="20"/>
          <w:lang w:val="es-MX" w:eastAsia="en-US"/>
        </w:rPr>
        <w:t>) dependientes de la Secretaría de Salud del Estado de Coahuila de Zaragoza (</w:t>
      </w:r>
      <w:r w:rsidR="004114C9" w:rsidRPr="004114C9">
        <w:rPr>
          <w:b w:val="0"/>
          <w:bCs/>
          <w:i/>
          <w:iCs/>
          <w:color w:val="000000" w:themeColor="text1"/>
          <w:w w:val="100"/>
          <w:sz w:val="20"/>
          <w:szCs w:val="20"/>
          <w:lang w:val="es-MX" w:eastAsia="en-US"/>
        </w:rPr>
        <w:t>SS</w:t>
      </w:r>
      <w:r w:rsidR="004114C9">
        <w:rPr>
          <w:b w:val="0"/>
          <w:bCs/>
          <w:color w:val="000000" w:themeColor="text1"/>
          <w:w w:val="100"/>
          <w:sz w:val="20"/>
          <w:szCs w:val="20"/>
          <w:lang w:val="es-MX" w:eastAsia="en-US"/>
        </w:rPr>
        <w:t>),</w:t>
      </w:r>
      <w:r w:rsidR="004114C9">
        <w:rPr>
          <w:b w:val="0"/>
          <w:bCs/>
          <w:w w:val="100"/>
          <w:sz w:val="20"/>
          <w:szCs w:val="20"/>
          <w:lang w:val="es-MX" w:eastAsia="en-US"/>
        </w:rPr>
        <w:t xml:space="preserve"> </w:t>
      </w:r>
      <w:r w:rsidRPr="004114C9">
        <w:rPr>
          <w:b w:val="0"/>
          <w:bCs/>
          <w:w w:val="100"/>
          <w:sz w:val="20"/>
          <w:szCs w:val="20"/>
          <w:lang w:val="es-MX" w:eastAsia="en-US"/>
        </w:rPr>
        <w:t>es necesario se tomen las medidas necesarias para evitar que acontezcan nuevos eventos similares de y se garantice la protección de los derechos humanos fundamentales.</w:t>
      </w:r>
    </w:p>
    <w:p w14:paraId="35B1F748" w14:textId="2B0492E8" w:rsidR="00CE341A" w:rsidRDefault="00CE341A" w:rsidP="005D1F2C">
      <w:pPr>
        <w:pStyle w:val="Prrafodelista"/>
        <w:widowControl w:val="0"/>
        <w:autoSpaceDE w:val="0"/>
        <w:autoSpaceDN w:val="0"/>
        <w:adjustRightInd w:val="0"/>
        <w:spacing w:line="360" w:lineRule="auto"/>
        <w:ind w:left="0"/>
        <w:rPr>
          <w:rFonts w:cs="Arial"/>
          <w:b w:val="0"/>
          <w:sz w:val="20"/>
          <w:szCs w:val="20"/>
        </w:rPr>
      </w:pPr>
    </w:p>
    <w:p w14:paraId="076864C5" w14:textId="77777777" w:rsidR="00CE341A" w:rsidRPr="008E4E37" w:rsidRDefault="00CE341A" w:rsidP="0053351C">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Pr>
          <w:rFonts w:ascii="Arial" w:hAnsi="Arial" w:cs="Arial"/>
          <w:sz w:val="20"/>
          <w:szCs w:val="20"/>
          <w:lang w:val="es-ES"/>
        </w:rPr>
        <w:t>:</w:t>
      </w:r>
    </w:p>
    <w:p w14:paraId="4AEE845A" w14:textId="77777777" w:rsidR="00CE341A" w:rsidRPr="00EA0123" w:rsidRDefault="00CE341A" w:rsidP="0053351C">
      <w:pPr>
        <w:widowControl w:val="0"/>
        <w:autoSpaceDE w:val="0"/>
        <w:autoSpaceDN w:val="0"/>
        <w:adjustRightInd w:val="0"/>
        <w:spacing w:line="360" w:lineRule="auto"/>
        <w:jc w:val="both"/>
        <w:rPr>
          <w:rFonts w:ascii="Arial" w:hAnsi="Arial" w:cs="Arial"/>
          <w:b w:val="0"/>
          <w:sz w:val="20"/>
          <w:szCs w:val="20"/>
          <w:lang w:val="es-ES"/>
        </w:rPr>
      </w:pPr>
    </w:p>
    <w:p w14:paraId="3B583FAC" w14:textId="77777777" w:rsidR="00CE341A" w:rsidRPr="00EA0123" w:rsidRDefault="00CE341A" w:rsidP="0053351C">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438F6E32" w14:textId="77777777" w:rsidR="00CE341A" w:rsidRPr="00EA0123" w:rsidRDefault="00CE341A" w:rsidP="0053351C">
      <w:pPr>
        <w:widowControl w:val="0"/>
        <w:autoSpaceDE w:val="0"/>
        <w:autoSpaceDN w:val="0"/>
        <w:adjustRightInd w:val="0"/>
        <w:spacing w:line="360" w:lineRule="auto"/>
        <w:jc w:val="both"/>
        <w:rPr>
          <w:rFonts w:ascii="Arial" w:hAnsi="Arial" w:cs="Arial"/>
          <w:b w:val="0"/>
          <w:sz w:val="20"/>
          <w:szCs w:val="20"/>
          <w:lang w:val="es-ES"/>
        </w:rPr>
      </w:pPr>
    </w:p>
    <w:p w14:paraId="75D34ADF" w14:textId="6FCBCD7F" w:rsidR="00CE341A"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w:t>
      </w:r>
      <w:r w:rsidR="009677CD" w:rsidRPr="009677CD">
        <w:rPr>
          <w:rFonts w:eastAsiaTheme="minorHAnsi" w:cs="Arial"/>
          <w:b w:val="0"/>
          <w:color w:val="000000"/>
          <w:w w:val="100"/>
          <w:sz w:val="20"/>
          <w:szCs w:val="20"/>
          <w:lang w:val="es-MX" w:eastAsia="en-US"/>
        </w:rPr>
        <w:t xml:space="preserve">Son violatorios de los derechos humanos los hechos manifestados por </w:t>
      </w:r>
      <w:r w:rsidR="00ED3247">
        <w:rPr>
          <w:b w:val="0"/>
          <w:bCs/>
          <w:i/>
          <w:w w:val="100"/>
          <w:sz w:val="20"/>
          <w:szCs w:val="20"/>
          <w:lang w:val="es-MX" w:eastAsia="en-US"/>
        </w:rPr>
        <w:t>Ag1</w:t>
      </w:r>
      <w:r w:rsidR="009677CD" w:rsidRPr="009677CD">
        <w:rPr>
          <w:rFonts w:eastAsiaTheme="minorHAnsi" w:cs="Arial"/>
          <w:b w:val="0"/>
          <w:color w:val="000000"/>
          <w:w w:val="100"/>
          <w:sz w:val="20"/>
          <w:szCs w:val="20"/>
          <w:lang w:val="es-MX" w:eastAsia="en-US"/>
        </w:rPr>
        <w:t xml:space="preserve"> cometidos por servidores públicos </w:t>
      </w:r>
      <w:r w:rsidR="004114C9">
        <w:rPr>
          <w:b w:val="0"/>
          <w:bCs/>
          <w:color w:val="000000" w:themeColor="text1"/>
          <w:w w:val="100"/>
          <w:sz w:val="20"/>
          <w:szCs w:val="20"/>
          <w:lang w:val="es-MX" w:eastAsia="en-US"/>
        </w:rPr>
        <w:t>del Hospital General de Acuña (</w:t>
      </w:r>
      <w:r w:rsidR="004114C9" w:rsidRPr="004114C9">
        <w:rPr>
          <w:b w:val="0"/>
          <w:bCs/>
          <w:i/>
          <w:iCs/>
          <w:color w:val="000000" w:themeColor="text1"/>
          <w:w w:val="100"/>
          <w:sz w:val="20"/>
          <w:szCs w:val="20"/>
          <w:lang w:val="es-MX" w:eastAsia="en-US"/>
        </w:rPr>
        <w:t>HG Acuña</w:t>
      </w:r>
      <w:r w:rsidR="004114C9">
        <w:rPr>
          <w:b w:val="0"/>
          <w:bCs/>
          <w:color w:val="000000" w:themeColor="text1"/>
          <w:w w:val="100"/>
          <w:sz w:val="20"/>
          <w:szCs w:val="20"/>
          <w:lang w:val="es-MX" w:eastAsia="en-US"/>
        </w:rPr>
        <w:t>) dependientes de la Secretaría de Salud del Estado de Coahuila de Zaragoza (</w:t>
      </w:r>
      <w:r w:rsidR="004114C9" w:rsidRPr="004114C9">
        <w:rPr>
          <w:b w:val="0"/>
          <w:bCs/>
          <w:i/>
          <w:iCs/>
          <w:color w:val="000000" w:themeColor="text1"/>
          <w:w w:val="100"/>
          <w:sz w:val="20"/>
          <w:szCs w:val="20"/>
          <w:lang w:val="es-MX" w:eastAsia="en-US"/>
        </w:rPr>
        <w:t>SS</w:t>
      </w:r>
      <w:r w:rsidR="004114C9">
        <w:rPr>
          <w:b w:val="0"/>
          <w:bCs/>
          <w:color w:val="000000" w:themeColor="text1"/>
          <w:w w:val="100"/>
          <w:sz w:val="20"/>
          <w:szCs w:val="20"/>
          <w:lang w:val="es-MX" w:eastAsia="en-US"/>
        </w:rPr>
        <w:t>)</w:t>
      </w:r>
      <w:r w:rsidR="009677CD" w:rsidRPr="009677CD">
        <w:rPr>
          <w:rFonts w:eastAsiaTheme="minorHAnsi" w:cs="Arial"/>
          <w:b w:val="0"/>
          <w:color w:val="000000"/>
          <w:w w:val="100"/>
          <w:sz w:val="20"/>
          <w:szCs w:val="20"/>
          <w:lang w:val="es-MX" w:eastAsia="en-US"/>
        </w:rPr>
        <w:t>, en los términos que fueron expuestos en la presente Recomendación.</w:t>
      </w:r>
    </w:p>
    <w:p w14:paraId="29ECFD65" w14:textId="77777777" w:rsidR="004114C9" w:rsidRPr="00EA0123" w:rsidRDefault="004114C9" w:rsidP="0053351C">
      <w:pPr>
        <w:pStyle w:val="Prrafodelista"/>
        <w:widowControl w:val="0"/>
        <w:autoSpaceDE w:val="0"/>
        <w:autoSpaceDN w:val="0"/>
        <w:adjustRightInd w:val="0"/>
        <w:spacing w:line="360" w:lineRule="auto"/>
        <w:ind w:left="0"/>
        <w:rPr>
          <w:b w:val="0"/>
          <w:bCs/>
          <w:w w:val="100"/>
          <w:sz w:val="20"/>
          <w:szCs w:val="20"/>
          <w:lang w:val="es-MX" w:eastAsia="en-US"/>
        </w:rPr>
      </w:pPr>
    </w:p>
    <w:p w14:paraId="45EC4B1E" w14:textId="415B55BC" w:rsidR="00CE341A" w:rsidRPr="00EA0123"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Pr="00EA0123">
        <w:rPr>
          <w:b w:val="0"/>
          <w:bCs/>
          <w:w w:val="100"/>
          <w:sz w:val="20"/>
          <w:szCs w:val="20"/>
          <w:lang w:val="es-MX" w:eastAsia="en-US"/>
        </w:rPr>
        <w:t xml:space="preserve"> </w:t>
      </w:r>
      <w:r w:rsidR="001A4681">
        <w:rPr>
          <w:b w:val="0"/>
          <w:bCs/>
          <w:w w:val="100"/>
          <w:sz w:val="20"/>
          <w:szCs w:val="20"/>
          <w:lang w:val="es-MX" w:eastAsia="en-US"/>
        </w:rPr>
        <w:t>Los</w:t>
      </w:r>
      <w:r w:rsidR="009677CD">
        <w:rPr>
          <w:b w:val="0"/>
          <w:bCs/>
          <w:w w:val="100"/>
          <w:sz w:val="20"/>
          <w:szCs w:val="20"/>
          <w:lang w:val="es-MX" w:eastAsia="en-US"/>
        </w:rPr>
        <w:t xml:space="preserve"> servidores públicos adscritos </w:t>
      </w:r>
      <w:r w:rsidR="004114C9">
        <w:rPr>
          <w:b w:val="0"/>
          <w:bCs/>
          <w:w w:val="100"/>
          <w:sz w:val="20"/>
          <w:szCs w:val="20"/>
          <w:lang w:val="es-MX" w:eastAsia="en-US"/>
        </w:rPr>
        <w:t>al</w:t>
      </w:r>
      <w:r w:rsidR="004114C9">
        <w:rPr>
          <w:b w:val="0"/>
          <w:bCs/>
          <w:color w:val="000000" w:themeColor="text1"/>
          <w:w w:val="100"/>
          <w:sz w:val="20"/>
          <w:szCs w:val="20"/>
          <w:lang w:val="es-MX" w:eastAsia="en-US"/>
        </w:rPr>
        <w:t xml:space="preserve"> Hospital General de Acuña (</w:t>
      </w:r>
      <w:r w:rsidR="004114C9" w:rsidRPr="004114C9">
        <w:rPr>
          <w:b w:val="0"/>
          <w:bCs/>
          <w:i/>
          <w:iCs/>
          <w:color w:val="000000" w:themeColor="text1"/>
          <w:w w:val="100"/>
          <w:sz w:val="20"/>
          <w:szCs w:val="20"/>
          <w:lang w:val="es-MX" w:eastAsia="en-US"/>
        </w:rPr>
        <w:t>HG Acuña</w:t>
      </w:r>
      <w:r w:rsidR="004114C9">
        <w:rPr>
          <w:b w:val="0"/>
          <w:bCs/>
          <w:color w:val="000000" w:themeColor="text1"/>
          <w:w w:val="100"/>
          <w:sz w:val="20"/>
          <w:szCs w:val="20"/>
          <w:lang w:val="es-MX" w:eastAsia="en-US"/>
        </w:rPr>
        <w:t>) dependientes de la Secretaría de Salud del Estado de Coahuila de Zaragoza (</w:t>
      </w:r>
      <w:r w:rsidR="004114C9" w:rsidRPr="004114C9">
        <w:rPr>
          <w:b w:val="0"/>
          <w:bCs/>
          <w:i/>
          <w:iCs/>
          <w:color w:val="000000" w:themeColor="text1"/>
          <w:w w:val="100"/>
          <w:sz w:val="20"/>
          <w:szCs w:val="20"/>
          <w:lang w:val="es-MX" w:eastAsia="en-US"/>
        </w:rPr>
        <w:t>SS</w:t>
      </w:r>
      <w:r w:rsidR="004114C9">
        <w:rPr>
          <w:b w:val="0"/>
          <w:bCs/>
          <w:color w:val="000000" w:themeColor="text1"/>
          <w:w w:val="100"/>
          <w:sz w:val="20"/>
          <w:szCs w:val="20"/>
          <w:lang w:val="es-MX" w:eastAsia="en-US"/>
        </w:rPr>
        <w:t>)</w:t>
      </w:r>
      <w:r w:rsidR="004114C9" w:rsidRPr="009677CD">
        <w:rPr>
          <w:rFonts w:eastAsiaTheme="minorHAnsi" w:cs="Arial"/>
          <w:b w:val="0"/>
          <w:color w:val="000000"/>
          <w:w w:val="100"/>
          <w:sz w:val="20"/>
          <w:szCs w:val="20"/>
          <w:lang w:val="es-MX" w:eastAsia="en-US"/>
        </w:rPr>
        <w:t>,</w:t>
      </w:r>
      <w:r w:rsidR="004114C9">
        <w:rPr>
          <w:rFonts w:eastAsiaTheme="minorHAnsi" w:cs="Arial"/>
          <w:b w:val="0"/>
          <w:color w:val="000000"/>
          <w:w w:val="100"/>
          <w:sz w:val="20"/>
          <w:szCs w:val="20"/>
          <w:lang w:val="es-MX" w:eastAsia="en-US"/>
        </w:rPr>
        <w:t xml:space="preserve"> </w:t>
      </w:r>
      <w:r w:rsidRPr="00EA0123">
        <w:rPr>
          <w:b w:val="0"/>
          <w:bCs/>
          <w:w w:val="100"/>
          <w:sz w:val="20"/>
          <w:szCs w:val="20"/>
          <w:lang w:val="es-MX" w:eastAsia="en-US"/>
        </w:rPr>
        <w:t xml:space="preserve">son responsables de </w:t>
      </w:r>
      <w:r w:rsidR="001A4681">
        <w:rPr>
          <w:b w:val="0"/>
          <w:bCs/>
          <w:w w:val="100"/>
          <w:sz w:val="20"/>
          <w:szCs w:val="20"/>
          <w:lang w:val="es-MX" w:eastAsia="en-US"/>
        </w:rPr>
        <w:t xml:space="preserve">la </w:t>
      </w:r>
      <w:r w:rsidR="00A00AB7" w:rsidRPr="00A00AB7">
        <w:rPr>
          <w:b w:val="0"/>
          <w:bCs/>
          <w:w w:val="100"/>
          <w:sz w:val="20"/>
          <w:szCs w:val="20"/>
          <w:lang w:val="es-MX" w:eastAsia="en-US"/>
        </w:rPr>
        <w:t xml:space="preserve">Violación al Derecho a la </w:t>
      </w:r>
      <w:r w:rsidR="009677CD">
        <w:rPr>
          <w:b w:val="0"/>
          <w:bCs/>
          <w:w w:val="100"/>
          <w:sz w:val="20"/>
          <w:szCs w:val="20"/>
          <w:lang w:val="es-MX" w:eastAsia="en-US"/>
        </w:rPr>
        <w:t xml:space="preserve">Legalidad y Seguridad Jurídica en la modalidad de </w:t>
      </w:r>
      <w:r w:rsidR="004114C9">
        <w:rPr>
          <w:b w:val="0"/>
          <w:bCs/>
          <w:w w:val="100"/>
          <w:sz w:val="20"/>
          <w:szCs w:val="20"/>
          <w:lang w:val="es-MX" w:eastAsia="en-US"/>
        </w:rPr>
        <w:t>ejercicio indebido de la función pública</w:t>
      </w:r>
      <w:r w:rsidR="009677CD">
        <w:rPr>
          <w:b w:val="0"/>
          <w:bCs/>
          <w:w w:val="100"/>
          <w:sz w:val="20"/>
          <w:szCs w:val="20"/>
          <w:lang w:val="es-MX" w:eastAsia="en-US"/>
        </w:rPr>
        <w:t xml:space="preserve">, </w:t>
      </w:r>
      <w:r w:rsidRPr="00EA0123">
        <w:rPr>
          <w:b w:val="0"/>
          <w:bCs/>
          <w:w w:val="100"/>
          <w:sz w:val="20"/>
          <w:szCs w:val="20"/>
          <w:lang w:val="es-MX" w:eastAsia="en-US"/>
        </w:rPr>
        <w:t>por las acciones y omisiones</w:t>
      </w:r>
      <w:r>
        <w:rPr>
          <w:b w:val="0"/>
          <w:bCs/>
          <w:w w:val="100"/>
          <w:sz w:val="20"/>
          <w:szCs w:val="20"/>
          <w:lang w:val="es-MX" w:eastAsia="en-US"/>
        </w:rPr>
        <w:t xml:space="preserve"> que efectuaron y quedaron</w:t>
      </w:r>
      <w:r w:rsidRPr="00EA0123">
        <w:rPr>
          <w:b w:val="0"/>
          <w:bCs/>
          <w:w w:val="100"/>
          <w:sz w:val="20"/>
          <w:szCs w:val="20"/>
          <w:lang w:val="es-MX" w:eastAsia="en-US"/>
        </w:rPr>
        <w:t xml:space="preserve"> precisadas en esta Recomendación. </w:t>
      </w:r>
    </w:p>
    <w:p w14:paraId="150A8C5A" w14:textId="77777777" w:rsidR="00CE341A" w:rsidRPr="00EA0123"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p>
    <w:p w14:paraId="43048DCF" w14:textId="67F4DC1F" w:rsidR="009677CD" w:rsidRDefault="008E0013" w:rsidP="0053351C">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w:t>
      </w:r>
      <w:r w:rsidR="00CE341A" w:rsidRPr="00AB4B67">
        <w:rPr>
          <w:w w:val="100"/>
          <w:sz w:val="20"/>
          <w:szCs w:val="20"/>
          <w:lang w:val="es-MX" w:eastAsia="en-US"/>
        </w:rPr>
        <w:t>o.</w:t>
      </w:r>
      <w:r w:rsidR="00CE341A">
        <w:rPr>
          <w:b w:val="0"/>
          <w:bCs/>
          <w:w w:val="100"/>
          <w:sz w:val="20"/>
          <w:szCs w:val="20"/>
          <w:lang w:val="es-MX" w:eastAsia="en-US"/>
        </w:rPr>
        <w:t xml:space="preserve"> Al</w:t>
      </w:r>
      <w:r w:rsidR="00CE341A" w:rsidRPr="00EA0123">
        <w:rPr>
          <w:b w:val="0"/>
          <w:bCs/>
          <w:w w:val="100"/>
          <w:sz w:val="20"/>
          <w:szCs w:val="20"/>
          <w:lang w:val="es-MX" w:eastAsia="en-US"/>
        </w:rPr>
        <w:t xml:space="preserve"> </w:t>
      </w:r>
      <w:r w:rsidR="004114C9">
        <w:rPr>
          <w:b w:val="0"/>
          <w:bCs/>
          <w:w w:val="100"/>
          <w:sz w:val="20"/>
          <w:szCs w:val="20"/>
          <w:lang w:val="es-MX" w:eastAsia="en-US"/>
        </w:rPr>
        <w:t>Secretario de Salud del Estado</w:t>
      </w:r>
      <w:r w:rsidR="009677CD" w:rsidRPr="009677CD">
        <w:rPr>
          <w:rFonts w:eastAsiaTheme="minorHAnsi" w:cs="Arial"/>
          <w:b w:val="0"/>
          <w:color w:val="000000"/>
          <w:w w:val="100"/>
          <w:sz w:val="20"/>
          <w:szCs w:val="20"/>
          <w:lang w:val="es-MX" w:eastAsia="en-US"/>
        </w:rPr>
        <w:t xml:space="preserve"> de Coahuila</w:t>
      </w:r>
      <w:r w:rsidR="009677CD">
        <w:rPr>
          <w:rFonts w:eastAsiaTheme="minorHAnsi" w:cs="Arial"/>
          <w:b w:val="0"/>
          <w:color w:val="000000"/>
          <w:w w:val="100"/>
          <w:sz w:val="20"/>
          <w:szCs w:val="20"/>
          <w:lang w:val="es-MX" w:eastAsia="en-US"/>
        </w:rPr>
        <w:t xml:space="preserve"> de Zaragoza (</w:t>
      </w:r>
      <w:r w:rsidR="004114C9">
        <w:rPr>
          <w:rFonts w:eastAsiaTheme="minorHAnsi" w:cs="Arial"/>
          <w:b w:val="0"/>
          <w:color w:val="000000"/>
          <w:w w:val="100"/>
          <w:sz w:val="20"/>
          <w:szCs w:val="20"/>
          <w:lang w:val="es-MX" w:eastAsia="en-US"/>
        </w:rPr>
        <w:t>SS</w:t>
      </w:r>
      <w:r w:rsidR="009677CD">
        <w:rPr>
          <w:rFonts w:eastAsiaTheme="minorHAnsi" w:cs="Arial"/>
          <w:b w:val="0"/>
          <w:color w:val="000000"/>
          <w:w w:val="100"/>
          <w:sz w:val="20"/>
          <w:szCs w:val="20"/>
          <w:lang w:val="es-MX" w:eastAsia="en-US"/>
        </w:rPr>
        <w:t xml:space="preserve">), en su carácter de superior jerárquico del personal </w:t>
      </w:r>
      <w:r w:rsidR="004114C9">
        <w:rPr>
          <w:rFonts w:eastAsiaTheme="minorHAnsi" w:cs="Arial"/>
          <w:b w:val="0"/>
          <w:color w:val="000000"/>
          <w:w w:val="100"/>
          <w:sz w:val="20"/>
          <w:szCs w:val="20"/>
          <w:lang w:val="es-MX" w:eastAsia="en-US"/>
        </w:rPr>
        <w:t xml:space="preserve">del </w:t>
      </w:r>
      <w:r w:rsidR="004114C9">
        <w:rPr>
          <w:b w:val="0"/>
          <w:bCs/>
          <w:color w:val="000000" w:themeColor="text1"/>
          <w:w w:val="100"/>
          <w:sz w:val="20"/>
          <w:szCs w:val="20"/>
          <w:lang w:val="es-MX" w:eastAsia="en-US"/>
        </w:rPr>
        <w:t>Hospital General de Acuña (</w:t>
      </w:r>
      <w:r w:rsidR="004114C9" w:rsidRPr="004114C9">
        <w:rPr>
          <w:b w:val="0"/>
          <w:bCs/>
          <w:i/>
          <w:iCs/>
          <w:color w:val="000000" w:themeColor="text1"/>
          <w:w w:val="100"/>
          <w:sz w:val="20"/>
          <w:szCs w:val="20"/>
          <w:lang w:val="es-MX" w:eastAsia="en-US"/>
        </w:rPr>
        <w:t>HG Acuña</w:t>
      </w:r>
      <w:r w:rsidR="004114C9">
        <w:rPr>
          <w:b w:val="0"/>
          <w:bCs/>
          <w:color w:val="000000" w:themeColor="text1"/>
          <w:w w:val="100"/>
          <w:sz w:val="20"/>
          <w:szCs w:val="20"/>
          <w:lang w:val="es-MX" w:eastAsia="en-US"/>
        </w:rPr>
        <w:t>)</w:t>
      </w:r>
      <w:r w:rsidR="009677CD">
        <w:rPr>
          <w:rFonts w:eastAsiaTheme="minorHAnsi" w:cs="Arial"/>
          <w:b w:val="0"/>
          <w:color w:val="000000"/>
          <w:w w:val="100"/>
          <w:sz w:val="20"/>
          <w:szCs w:val="20"/>
          <w:lang w:val="es-MX" w:eastAsia="en-US"/>
        </w:rPr>
        <w:t xml:space="preserve">, me permito formular las siguientes: </w:t>
      </w:r>
    </w:p>
    <w:p w14:paraId="659D60BE" w14:textId="77777777" w:rsidR="000E79E9" w:rsidRDefault="000E79E9" w:rsidP="0053351C">
      <w:pPr>
        <w:autoSpaceDE w:val="0"/>
        <w:autoSpaceDN w:val="0"/>
        <w:adjustRightInd w:val="0"/>
        <w:spacing w:line="360" w:lineRule="auto"/>
        <w:jc w:val="both"/>
        <w:rPr>
          <w:rFonts w:ascii="Arial" w:eastAsiaTheme="minorHAnsi" w:hAnsi="Arial" w:cs="Arial"/>
          <w:b w:val="0"/>
          <w:color w:val="000000"/>
          <w:sz w:val="20"/>
          <w:szCs w:val="20"/>
        </w:rPr>
      </w:pPr>
    </w:p>
    <w:p w14:paraId="7D653B78" w14:textId="77777777" w:rsidR="00CE341A" w:rsidRPr="00EA0123" w:rsidRDefault="00CE341A" w:rsidP="0053351C">
      <w:pPr>
        <w:autoSpaceDE w:val="0"/>
        <w:autoSpaceDN w:val="0"/>
        <w:adjustRightInd w:val="0"/>
        <w:spacing w:line="360" w:lineRule="auto"/>
        <w:rPr>
          <w:rFonts w:ascii="Arial" w:eastAsiaTheme="minorHAnsi" w:hAnsi="Arial" w:cs="Arial"/>
          <w:b w:val="0"/>
          <w:color w:val="000000"/>
          <w:sz w:val="20"/>
          <w:szCs w:val="20"/>
        </w:rPr>
      </w:pPr>
      <w:r>
        <w:rPr>
          <w:rFonts w:ascii="Arial" w:eastAsiaTheme="minorHAnsi" w:hAnsi="Arial" w:cs="Arial"/>
          <w:bCs/>
          <w:color w:val="000000"/>
          <w:sz w:val="20"/>
          <w:szCs w:val="20"/>
        </w:rPr>
        <w:t xml:space="preserve">VIII. Recomendaciones: </w:t>
      </w:r>
    </w:p>
    <w:p w14:paraId="216537DA" w14:textId="77777777" w:rsidR="001C428F" w:rsidRPr="00EA0123" w:rsidRDefault="001C428F" w:rsidP="0053351C">
      <w:pPr>
        <w:autoSpaceDE w:val="0"/>
        <w:autoSpaceDN w:val="0"/>
        <w:adjustRightInd w:val="0"/>
        <w:spacing w:line="360" w:lineRule="auto"/>
        <w:jc w:val="both"/>
        <w:rPr>
          <w:rFonts w:ascii="Arial" w:eastAsiaTheme="minorHAnsi" w:hAnsi="Arial" w:cs="Arial"/>
          <w:bCs/>
          <w:color w:val="000000"/>
          <w:sz w:val="20"/>
          <w:szCs w:val="20"/>
        </w:rPr>
      </w:pPr>
    </w:p>
    <w:p w14:paraId="497A7D18" w14:textId="65894C86" w:rsidR="00256BD0"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PRIMERA</w:t>
      </w:r>
      <w:r w:rsidRPr="00EA0123">
        <w:rPr>
          <w:b w:val="0"/>
          <w:bCs/>
          <w:w w:val="100"/>
          <w:sz w:val="20"/>
          <w:szCs w:val="20"/>
          <w:lang w:val="es-MX" w:eastAsia="en-US"/>
        </w:rPr>
        <w:t xml:space="preserve">. </w:t>
      </w:r>
      <w:r w:rsidR="005B0BCB" w:rsidRPr="005B0BCB">
        <w:rPr>
          <w:b w:val="0"/>
          <w:bCs/>
          <w:w w:val="100"/>
          <w:sz w:val="20"/>
          <w:szCs w:val="20"/>
          <w:lang w:val="es-MX" w:eastAsia="en-US"/>
        </w:rPr>
        <w:t>Se inicie un</w:t>
      </w:r>
      <w:r w:rsidR="004114C9">
        <w:rPr>
          <w:b w:val="0"/>
          <w:bCs/>
          <w:w w:val="100"/>
          <w:sz w:val="20"/>
          <w:szCs w:val="20"/>
          <w:lang w:val="es-MX" w:eastAsia="en-US"/>
        </w:rPr>
        <w:t>a investigación interna que tenga por finalidad identificar a los servidores públicos que ejecutaron la reducción del salario de la parte quejosa</w:t>
      </w:r>
      <w:r w:rsidR="00256BD0">
        <w:rPr>
          <w:b w:val="0"/>
          <w:bCs/>
          <w:w w:val="100"/>
          <w:sz w:val="20"/>
          <w:szCs w:val="20"/>
          <w:lang w:val="es-MX" w:eastAsia="en-US"/>
        </w:rPr>
        <w:t xml:space="preserve">, en la cual deberá </w:t>
      </w:r>
      <w:r w:rsidR="00256BD0">
        <w:rPr>
          <w:b w:val="0"/>
          <w:bCs/>
          <w:w w:val="100"/>
          <w:sz w:val="20"/>
          <w:szCs w:val="20"/>
          <w:lang w:val="es-MX" w:eastAsia="en-US"/>
        </w:rPr>
        <w:lastRenderedPageBreak/>
        <w:t xml:space="preserve">contextualizarse el hecho generador de la medida de sanción impuesta a la parte quejosa y las motivaciones que tuvo el personal del </w:t>
      </w:r>
      <w:r w:rsidR="00256BD0" w:rsidRPr="00256BD0">
        <w:rPr>
          <w:b w:val="0"/>
          <w:bCs/>
          <w:i/>
          <w:iCs/>
          <w:w w:val="100"/>
          <w:sz w:val="20"/>
          <w:szCs w:val="20"/>
          <w:lang w:val="es-MX" w:eastAsia="en-US"/>
        </w:rPr>
        <w:t>HG Acuña</w:t>
      </w:r>
      <w:r w:rsidR="00256BD0">
        <w:rPr>
          <w:b w:val="0"/>
          <w:bCs/>
          <w:w w:val="100"/>
          <w:sz w:val="20"/>
          <w:szCs w:val="20"/>
          <w:lang w:val="es-MX" w:eastAsia="en-US"/>
        </w:rPr>
        <w:t xml:space="preserve"> para actuar en la forma en que se condujeron. Posteriormente, </w:t>
      </w:r>
      <w:r w:rsidR="004114C9">
        <w:rPr>
          <w:b w:val="0"/>
          <w:bCs/>
          <w:w w:val="100"/>
          <w:sz w:val="20"/>
          <w:szCs w:val="20"/>
          <w:lang w:val="es-MX" w:eastAsia="en-US"/>
        </w:rPr>
        <w:t xml:space="preserve">una vez se haya realizado, se les instruya un </w:t>
      </w:r>
      <w:r w:rsidR="005B0BCB" w:rsidRPr="005B0BCB">
        <w:rPr>
          <w:b w:val="0"/>
          <w:bCs/>
          <w:w w:val="100"/>
          <w:sz w:val="20"/>
          <w:szCs w:val="20"/>
          <w:lang w:val="es-MX" w:eastAsia="en-US"/>
        </w:rPr>
        <w:t>procedimiento administrativo de responsabilidad</w:t>
      </w:r>
      <w:r w:rsidR="009677CD">
        <w:rPr>
          <w:b w:val="0"/>
          <w:bCs/>
          <w:w w:val="100"/>
          <w:sz w:val="20"/>
          <w:szCs w:val="20"/>
          <w:lang w:val="es-MX" w:eastAsia="en-US"/>
        </w:rPr>
        <w:t xml:space="preserve"> </w:t>
      </w:r>
      <w:r w:rsidR="004114C9">
        <w:rPr>
          <w:b w:val="0"/>
          <w:bCs/>
          <w:w w:val="100"/>
          <w:sz w:val="20"/>
          <w:szCs w:val="20"/>
          <w:lang w:val="es-MX" w:eastAsia="en-US"/>
        </w:rPr>
        <w:t>ante</w:t>
      </w:r>
      <w:r w:rsidR="009677CD">
        <w:rPr>
          <w:b w:val="0"/>
          <w:bCs/>
          <w:w w:val="100"/>
          <w:sz w:val="20"/>
          <w:szCs w:val="20"/>
          <w:lang w:val="es-MX" w:eastAsia="en-US"/>
        </w:rPr>
        <w:t xml:space="preserve"> el órgano interno de control correspondiente,</w:t>
      </w:r>
      <w:r w:rsidR="005B0BCB" w:rsidRPr="005B0BCB">
        <w:rPr>
          <w:b w:val="0"/>
          <w:bCs/>
          <w:w w:val="100"/>
          <w:sz w:val="20"/>
          <w:szCs w:val="20"/>
          <w:lang w:val="es-MX" w:eastAsia="en-US"/>
        </w:rPr>
        <w:t xml:space="preserve"> </w:t>
      </w:r>
      <w:r w:rsidR="009677CD">
        <w:rPr>
          <w:b w:val="0"/>
          <w:bCs/>
          <w:w w:val="100"/>
          <w:sz w:val="20"/>
          <w:szCs w:val="20"/>
          <w:lang w:val="es-MX" w:eastAsia="en-US"/>
        </w:rPr>
        <w:t>a efecto de sancionar a</w:t>
      </w:r>
      <w:r w:rsidR="005B0BCB" w:rsidRPr="005B0BCB">
        <w:rPr>
          <w:b w:val="0"/>
          <w:bCs/>
          <w:w w:val="100"/>
          <w:sz w:val="20"/>
          <w:szCs w:val="20"/>
          <w:lang w:val="es-MX" w:eastAsia="en-US"/>
        </w:rPr>
        <w:t xml:space="preserve"> los </w:t>
      </w:r>
      <w:r w:rsidR="009677CD">
        <w:rPr>
          <w:b w:val="0"/>
          <w:bCs/>
          <w:w w:val="100"/>
          <w:sz w:val="20"/>
          <w:szCs w:val="20"/>
          <w:lang w:val="es-MX" w:eastAsia="en-US"/>
        </w:rPr>
        <w:t xml:space="preserve">servidores públicos </w:t>
      </w:r>
      <w:r w:rsidR="009677CD" w:rsidRPr="009677CD">
        <w:rPr>
          <w:b w:val="0"/>
          <w:bCs/>
          <w:w w:val="100"/>
          <w:sz w:val="20"/>
          <w:szCs w:val="20"/>
          <w:lang w:val="es-MX" w:eastAsia="en-US"/>
        </w:rPr>
        <w:t xml:space="preserve">del </w:t>
      </w:r>
      <w:r w:rsidR="004114C9">
        <w:rPr>
          <w:b w:val="0"/>
          <w:bCs/>
          <w:w w:val="100"/>
          <w:sz w:val="20"/>
          <w:szCs w:val="20"/>
          <w:lang w:val="es-MX" w:eastAsia="en-US"/>
        </w:rPr>
        <w:t>Hospital General de Acuña (</w:t>
      </w:r>
      <w:r w:rsidR="004114C9" w:rsidRPr="004114C9">
        <w:rPr>
          <w:b w:val="0"/>
          <w:bCs/>
          <w:i/>
          <w:iCs/>
          <w:w w:val="100"/>
          <w:sz w:val="20"/>
          <w:szCs w:val="20"/>
          <w:lang w:val="es-MX" w:eastAsia="en-US"/>
        </w:rPr>
        <w:t>HG Acuña</w:t>
      </w:r>
      <w:r w:rsidR="004114C9">
        <w:rPr>
          <w:b w:val="0"/>
          <w:bCs/>
          <w:w w:val="100"/>
          <w:sz w:val="20"/>
          <w:szCs w:val="20"/>
          <w:lang w:val="es-MX" w:eastAsia="en-US"/>
        </w:rPr>
        <w:t>)</w:t>
      </w:r>
      <w:r w:rsidR="002E681A">
        <w:rPr>
          <w:b w:val="0"/>
          <w:bCs/>
          <w:w w:val="100"/>
          <w:sz w:val="20"/>
          <w:szCs w:val="20"/>
          <w:lang w:val="es-MX" w:eastAsia="en-US"/>
        </w:rPr>
        <w:t xml:space="preserve"> que violentaron los derechos humanos a la legalidad y seguridad jurídica de </w:t>
      </w:r>
      <w:r w:rsidR="00ED3247">
        <w:rPr>
          <w:b w:val="0"/>
          <w:bCs/>
          <w:i/>
          <w:iCs/>
          <w:w w:val="100"/>
          <w:sz w:val="20"/>
          <w:szCs w:val="20"/>
          <w:lang w:val="es-MX" w:eastAsia="en-US"/>
        </w:rPr>
        <w:t>Ag1</w:t>
      </w:r>
      <w:r w:rsidR="002E681A">
        <w:rPr>
          <w:b w:val="0"/>
          <w:bCs/>
          <w:w w:val="100"/>
          <w:sz w:val="20"/>
          <w:szCs w:val="20"/>
          <w:lang w:val="es-MX" w:eastAsia="en-US"/>
        </w:rPr>
        <w:t xml:space="preserve">, en los términos expuestos en la presente Recomendación, otorgándosele intervención a la inconformante </w:t>
      </w:r>
      <w:r w:rsidR="002E681A" w:rsidRPr="005B0BCB">
        <w:rPr>
          <w:b w:val="0"/>
          <w:bCs/>
          <w:w w:val="100"/>
          <w:sz w:val="20"/>
          <w:szCs w:val="20"/>
          <w:lang w:val="es-MX" w:eastAsia="en-US"/>
        </w:rPr>
        <w:t xml:space="preserve">a efecto de que, de estimarlo procedente, manifieste lo que a su interés convenga y, en su caso, ofrezca los elementos de prueba con que cuente tendiente a deslindar las responsabilidades respectivas por las violaciones a derechos humanos </w:t>
      </w:r>
      <w:r w:rsidR="002E681A">
        <w:rPr>
          <w:b w:val="0"/>
          <w:bCs/>
          <w:w w:val="100"/>
          <w:sz w:val="20"/>
          <w:szCs w:val="20"/>
          <w:lang w:val="es-MX" w:eastAsia="en-US"/>
        </w:rPr>
        <w:t xml:space="preserve">cometidas en su contra y, </w:t>
      </w:r>
      <w:r w:rsidR="005B0BCB" w:rsidRPr="005B0BCB">
        <w:rPr>
          <w:b w:val="0"/>
          <w:bCs/>
          <w:w w:val="100"/>
          <w:sz w:val="20"/>
          <w:szCs w:val="20"/>
          <w:lang w:val="es-MX" w:eastAsia="en-US"/>
        </w:rPr>
        <w:t>previa substanciación del procedimiento, se impongan las sanciones que en derecho correspondan.</w:t>
      </w:r>
    </w:p>
    <w:p w14:paraId="452BFB39" w14:textId="77777777" w:rsidR="00256BD0" w:rsidRPr="00EA0123" w:rsidRDefault="00256BD0" w:rsidP="0053351C">
      <w:pPr>
        <w:pStyle w:val="Prrafodelista"/>
        <w:widowControl w:val="0"/>
        <w:autoSpaceDE w:val="0"/>
        <w:autoSpaceDN w:val="0"/>
        <w:adjustRightInd w:val="0"/>
        <w:spacing w:line="360" w:lineRule="auto"/>
        <w:ind w:left="0"/>
        <w:rPr>
          <w:b w:val="0"/>
          <w:bCs/>
          <w:w w:val="100"/>
          <w:sz w:val="20"/>
          <w:szCs w:val="20"/>
          <w:lang w:val="es-MX" w:eastAsia="en-US"/>
        </w:rPr>
      </w:pPr>
    </w:p>
    <w:p w14:paraId="00A02867" w14:textId="28AC246E" w:rsidR="009677CD" w:rsidRPr="009677CD" w:rsidRDefault="00CE341A" w:rsidP="002E681A">
      <w:pPr>
        <w:spacing w:line="360" w:lineRule="auto"/>
        <w:jc w:val="both"/>
        <w:rPr>
          <w:rFonts w:ascii="Arial" w:hAnsi="Arial"/>
          <w:b w:val="0"/>
          <w:bCs/>
          <w:sz w:val="20"/>
          <w:szCs w:val="20"/>
        </w:rPr>
      </w:pPr>
      <w:r w:rsidRPr="009677CD">
        <w:rPr>
          <w:rFonts w:ascii="Arial" w:hAnsi="Arial"/>
          <w:sz w:val="20"/>
          <w:szCs w:val="20"/>
        </w:rPr>
        <w:t>SEGUNDA</w:t>
      </w:r>
      <w:r w:rsidRPr="009677CD">
        <w:rPr>
          <w:rFonts w:ascii="Arial" w:hAnsi="Arial"/>
          <w:b w:val="0"/>
          <w:bCs/>
          <w:sz w:val="20"/>
          <w:szCs w:val="20"/>
        </w:rPr>
        <w:t xml:space="preserve">. </w:t>
      </w:r>
      <w:r w:rsidR="009677CD" w:rsidRPr="009677CD">
        <w:rPr>
          <w:rFonts w:ascii="Arial" w:hAnsi="Arial"/>
          <w:b w:val="0"/>
          <w:bCs/>
          <w:sz w:val="20"/>
          <w:szCs w:val="20"/>
        </w:rPr>
        <w:t xml:space="preserve">Dejar sin efectos la medida </w:t>
      </w:r>
      <w:r w:rsidR="002E681A">
        <w:rPr>
          <w:rFonts w:ascii="Arial" w:hAnsi="Arial"/>
          <w:b w:val="0"/>
          <w:bCs/>
          <w:sz w:val="20"/>
          <w:szCs w:val="20"/>
        </w:rPr>
        <w:t xml:space="preserve">de sanción </w:t>
      </w:r>
      <w:r w:rsidR="009677CD" w:rsidRPr="009677CD">
        <w:rPr>
          <w:rFonts w:ascii="Arial" w:hAnsi="Arial"/>
          <w:b w:val="0"/>
          <w:bCs/>
          <w:sz w:val="20"/>
          <w:szCs w:val="20"/>
        </w:rPr>
        <w:t xml:space="preserve">impuesta a </w:t>
      </w:r>
      <w:r w:rsidR="00ED3247">
        <w:rPr>
          <w:rFonts w:ascii="Arial" w:hAnsi="Arial"/>
          <w:b w:val="0"/>
          <w:bCs/>
          <w:i/>
          <w:iCs/>
          <w:sz w:val="20"/>
          <w:szCs w:val="20"/>
        </w:rPr>
        <w:t>Ag1</w:t>
      </w:r>
      <w:r w:rsidR="009677CD" w:rsidRPr="009677CD">
        <w:rPr>
          <w:rFonts w:ascii="Arial" w:hAnsi="Arial"/>
          <w:b w:val="0"/>
          <w:bCs/>
          <w:sz w:val="20"/>
          <w:szCs w:val="20"/>
        </w:rPr>
        <w:t>, en ese sentido, con la finalidad de respetar el derecho a la legalidad y la seguridad jurídica de</w:t>
      </w:r>
      <w:r w:rsidR="002E681A">
        <w:rPr>
          <w:rFonts w:ascii="Arial" w:hAnsi="Arial"/>
          <w:b w:val="0"/>
          <w:bCs/>
          <w:sz w:val="20"/>
          <w:szCs w:val="20"/>
        </w:rPr>
        <w:t xml:space="preserve"> </w:t>
      </w:r>
      <w:r w:rsidR="009677CD" w:rsidRPr="009677CD">
        <w:rPr>
          <w:rFonts w:ascii="Arial" w:hAnsi="Arial"/>
          <w:b w:val="0"/>
          <w:bCs/>
          <w:sz w:val="20"/>
          <w:szCs w:val="20"/>
        </w:rPr>
        <w:t>l</w:t>
      </w:r>
      <w:r w:rsidR="002E681A">
        <w:rPr>
          <w:rFonts w:ascii="Arial" w:hAnsi="Arial"/>
          <w:b w:val="0"/>
          <w:bCs/>
          <w:sz w:val="20"/>
          <w:szCs w:val="20"/>
        </w:rPr>
        <w:t>a parte</w:t>
      </w:r>
      <w:r w:rsidR="009677CD" w:rsidRPr="009677CD">
        <w:rPr>
          <w:rFonts w:ascii="Arial" w:hAnsi="Arial"/>
          <w:b w:val="0"/>
          <w:bCs/>
          <w:sz w:val="20"/>
          <w:szCs w:val="20"/>
        </w:rPr>
        <w:t xml:space="preserve"> agraviad</w:t>
      </w:r>
      <w:r w:rsidR="002E681A">
        <w:rPr>
          <w:rFonts w:ascii="Arial" w:hAnsi="Arial"/>
          <w:b w:val="0"/>
          <w:bCs/>
          <w:sz w:val="20"/>
          <w:szCs w:val="20"/>
        </w:rPr>
        <w:t>a</w:t>
      </w:r>
      <w:r w:rsidR="009677CD" w:rsidRPr="009677CD">
        <w:rPr>
          <w:rFonts w:ascii="Arial" w:hAnsi="Arial"/>
          <w:b w:val="0"/>
          <w:bCs/>
          <w:sz w:val="20"/>
          <w:szCs w:val="20"/>
        </w:rPr>
        <w:t xml:space="preserve">, deberá </w:t>
      </w:r>
      <w:r w:rsidR="002E681A">
        <w:rPr>
          <w:rFonts w:ascii="Arial" w:hAnsi="Arial"/>
          <w:b w:val="0"/>
          <w:bCs/>
          <w:sz w:val="20"/>
          <w:szCs w:val="20"/>
        </w:rPr>
        <w:t>restituírsele el monto que le fuera deducido con motivo de la sanción impuesta, al no agotarse adecuadamente el procedimiento administrativo respectivo</w:t>
      </w:r>
      <w:r w:rsidR="002E681A" w:rsidRPr="002E681A">
        <w:rPr>
          <w:rFonts w:ascii="Arial" w:hAnsi="Arial"/>
          <w:b w:val="0"/>
          <w:bCs/>
          <w:sz w:val="20"/>
          <w:szCs w:val="20"/>
        </w:rPr>
        <w:t xml:space="preserve"> </w:t>
      </w:r>
      <w:r w:rsidR="002E681A">
        <w:rPr>
          <w:rFonts w:ascii="Arial" w:hAnsi="Arial"/>
          <w:b w:val="0"/>
          <w:bCs/>
          <w:sz w:val="20"/>
          <w:szCs w:val="20"/>
        </w:rPr>
        <w:t xml:space="preserve">respetando las garantías del debido proceso; para tal efecto, deberán documentarse las acciones, gestiones y </w:t>
      </w:r>
      <w:r w:rsidR="009677CD" w:rsidRPr="009677CD">
        <w:rPr>
          <w:rFonts w:ascii="Arial" w:hAnsi="Arial"/>
          <w:b w:val="0"/>
          <w:bCs/>
          <w:sz w:val="20"/>
          <w:szCs w:val="20"/>
        </w:rPr>
        <w:t xml:space="preserve">medidas necesarias </w:t>
      </w:r>
      <w:r w:rsidR="004D6735">
        <w:rPr>
          <w:rFonts w:ascii="Arial" w:hAnsi="Arial"/>
          <w:b w:val="0"/>
          <w:bCs/>
          <w:sz w:val="20"/>
          <w:szCs w:val="20"/>
        </w:rPr>
        <w:t xml:space="preserve">en breve término </w:t>
      </w:r>
      <w:r w:rsidR="009677CD" w:rsidRPr="009677CD">
        <w:rPr>
          <w:rFonts w:ascii="Arial" w:hAnsi="Arial"/>
          <w:b w:val="0"/>
          <w:bCs/>
          <w:sz w:val="20"/>
          <w:szCs w:val="20"/>
        </w:rPr>
        <w:t>para cumplir con esa finalidad</w:t>
      </w:r>
      <w:r w:rsidR="002E681A">
        <w:rPr>
          <w:rFonts w:ascii="Arial" w:hAnsi="Arial"/>
          <w:b w:val="0"/>
          <w:bCs/>
          <w:sz w:val="20"/>
          <w:szCs w:val="20"/>
        </w:rPr>
        <w:t>.</w:t>
      </w:r>
    </w:p>
    <w:p w14:paraId="02075C2C" w14:textId="1B3A970A" w:rsidR="009677CD" w:rsidRDefault="009677CD" w:rsidP="0053351C">
      <w:pPr>
        <w:pStyle w:val="Prrafodelista"/>
        <w:widowControl w:val="0"/>
        <w:autoSpaceDE w:val="0"/>
        <w:autoSpaceDN w:val="0"/>
        <w:adjustRightInd w:val="0"/>
        <w:spacing w:line="360" w:lineRule="auto"/>
        <w:ind w:left="0"/>
        <w:rPr>
          <w:b w:val="0"/>
          <w:bCs/>
          <w:w w:val="100"/>
          <w:sz w:val="20"/>
          <w:szCs w:val="20"/>
          <w:lang w:val="es-MX" w:eastAsia="en-US"/>
        </w:rPr>
      </w:pPr>
    </w:p>
    <w:p w14:paraId="7E3693D5" w14:textId="69EAA933" w:rsidR="002E681A" w:rsidRDefault="009677CD" w:rsidP="002E681A">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TERCERA</w:t>
      </w:r>
      <w:r w:rsidR="00CE341A" w:rsidRPr="00941C1B">
        <w:rPr>
          <w:bCs/>
          <w:w w:val="100"/>
          <w:sz w:val="20"/>
          <w:szCs w:val="20"/>
          <w:lang w:val="es-MX" w:eastAsia="en-US"/>
        </w:rPr>
        <w:t>.</w:t>
      </w:r>
      <w:r w:rsidR="001A4681">
        <w:rPr>
          <w:b w:val="0"/>
          <w:bCs/>
          <w:w w:val="100"/>
          <w:sz w:val="20"/>
          <w:szCs w:val="20"/>
          <w:lang w:val="es-MX" w:eastAsia="en-US"/>
        </w:rPr>
        <w:t xml:space="preserve"> Como garantía de</w:t>
      </w:r>
      <w:r w:rsidR="00CE341A" w:rsidRPr="00941C1B">
        <w:rPr>
          <w:b w:val="0"/>
          <w:bCs/>
          <w:w w:val="100"/>
          <w:sz w:val="20"/>
          <w:szCs w:val="20"/>
          <w:lang w:val="es-MX" w:eastAsia="en-US"/>
        </w:rPr>
        <w:t xml:space="preserve"> no repetición, </w:t>
      </w:r>
      <w:r w:rsidR="004D6735" w:rsidRPr="001A4681">
        <w:rPr>
          <w:b w:val="0"/>
          <w:bCs/>
          <w:w w:val="100"/>
          <w:sz w:val="20"/>
          <w:szCs w:val="20"/>
          <w:lang w:val="es-MX" w:eastAsia="en-US"/>
        </w:rPr>
        <w:t xml:space="preserve">se deberá proporcionar cursos de capacitación, profesionalización, actualización y de ética profesional dirigidos a </w:t>
      </w:r>
      <w:r w:rsidR="002E681A">
        <w:rPr>
          <w:b w:val="0"/>
          <w:bCs/>
          <w:w w:val="100"/>
          <w:sz w:val="20"/>
          <w:szCs w:val="20"/>
          <w:lang w:val="es-MX" w:eastAsia="en-US"/>
        </w:rPr>
        <w:t xml:space="preserve">los </w:t>
      </w:r>
      <w:r w:rsidR="004D6735">
        <w:rPr>
          <w:b w:val="0"/>
          <w:bCs/>
          <w:w w:val="100"/>
          <w:sz w:val="20"/>
          <w:szCs w:val="20"/>
          <w:lang w:val="es-MX" w:eastAsia="en-US"/>
        </w:rPr>
        <w:t xml:space="preserve">servidores públicos </w:t>
      </w:r>
      <w:r w:rsidR="002E681A">
        <w:rPr>
          <w:b w:val="0"/>
          <w:bCs/>
          <w:w w:val="100"/>
          <w:sz w:val="20"/>
          <w:szCs w:val="20"/>
          <w:lang w:val="es-MX" w:eastAsia="en-US"/>
        </w:rPr>
        <w:t xml:space="preserve">del </w:t>
      </w:r>
      <w:r w:rsidR="002E681A" w:rsidRPr="000925E4">
        <w:rPr>
          <w:b w:val="0"/>
          <w:bCs/>
          <w:i/>
          <w:iCs/>
          <w:w w:val="100"/>
          <w:sz w:val="20"/>
          <w:szCs w:val="20"/>
          <w:lang w:val="es-MX" w:eastAsia="en-US"/>
        </w:rPr>
        <w:t>HG Acuña</w:t>
      </w:r>
      <w:r w:rsidR="002E681A" w:rsidRPr="005D1F2C">
        <w:rPr>
          <w:b w:val="0"/>
          <w:bCs/>
          <w:w w:val="100"/>
          <w:sz w:val="20"/>
          <w:szCs w:val="20"/>
          <w:lang w:val="es-MX" w:eastAsia="en-US"/>
        </w:rPr>
        <w:t xml:space="preserve">, para concientizarlos de las implicaciones que tienen las irregularidades que se cometen durante sus actuaciones y sobre el estricto respeto que deben guardar hacia a los derechos humanos de todas la personas con quienes tratan con motivo de sus funciones, </w:t>
      </w:r>
      <w:r w:rsidR="002E681A" w:rsidRPr="000925E4">
        <w:rPr>
          <w:b w:val="0"/>
          <w:bCs/>
          <w:w w:val="100"/>
          <w:sz w:val="20"/>
          <w:szCs w:val="20"/>
          <w:lang w:val="es-MX" w:eastAsia="en-US"/>
        </w:rPr>
        <w:t>en especial a quien</w:t>
      </w:r>
      <w:r w:rsidR="002E681A">
        <w:rPr>
          <w:b w:val="0"/>
          <w:bCs/>
          <w:w w:val="100"/>
          <w:sz w:val="20"/>
          <w:szCs w:val="20"/>
          <w:lang w:val="es-MX" w:eastAsia="en-US"/>
        </w:rPr>
        <w:t>es</w:t>
      </w:r>
      <w:r w:rsidR="002E681A" w:rsidRPr="000925E4">
        <w:rPr>
          <w:b w:val="0"/>
          <w:bCs/>
          <w:w w:val="100"/>
          <w:sz w:val="20"/>
          <w:szCs w:val="20"/>
          <w:lang w:val="es-MX" w:eastAsia="en-US"/>
        </w:rPr>
        <w:t xml:space="preserve"> </w:t>
      </w:r>
      <w:r w:rsidR="002E681A">
        <w:rPr>
          <w:b w:val="0"/>
          <w:bCs/>
          <w:w w:val="100"/>
          <w:sz w:val="20"/>
          <w:szCs w:val="20"/>
          <w:lang w:val="es-MX" w:eastAsia="en-US"/>
        </w:rPr>
        <w:t xml:space="preserve">se encuentran adscritos al área de </w:t>
      </w:r>
      <w:r w:rsidR="002E681A" w:rsidRPr="000925E4">
        <w:rPr>
          <w:b w:val="0"/>
          <w:bCs/>
          <w:w w:val="100"/>
          <w:sz w:val="20"/>
          <w:szCs w:val="20"/>
          <w:lang w:val="es-MX" w:eastAsia="en-US"/>
        </w:rPr>
        <w:t>Recursos Humanos,</w:t>
      </w:r>
      <w:r w:rsidR="002E681A" w:rsidRPr="00FA1E1F">
        <w:rPr>
          <w:rFonts w:eastAsia="Arial" w:cs="Arial"/>
          <w:sz w:val="20"/>
        </w:rPr>
        <w:t xml:space="preserve"> </w:t>
      </w:r>
      <w:r w:rsidR="002E681A" w:rsidRPr="005D1F2C">
        <w:rPr>
          <w:b w:val="0"/>
          <w:bCs/>
          <w:w w:val="100"/>
          <w:sz w:val="20"/>
          <w:szCs w:val="20"/>
          <w:lang w:val="es-MX" w:eastAsia="en-US"/>
        </w:rPr>
        <w:t>en los temas relativos a:</w:t>
      </w:r>
    </w:p>
    <w:p w14:paraId="6A69EBC2" w14:textId="77777777" w:rsidR="00256BD0" w:rsidRDefault="00256BD0" w:rsidP="002E681A">
      <w:pPr>
        <w:pStyle w:val="Prrafodelista"/>
        <w:widowControl w:val="0"/>
        <w:autoSpaceDE w:val="0"/>
        <w:autoSpaceDN w:val="0"/>
        <w:adjustRightInd w:val="0"/>
        <w:spacing w:line="360" w:lineRule="auto"/>
        <w:ind w:left="0"/>
        <w:rPr>
          <w:b w:val="0"/>
          <w:bCs/>
          <w:w w:val="100"/>
          <w:sz w:val="20"/>
          <w:szCs w:val="20"/>
          <w:lang w:val="es-MX" w:eastAsia="en-US"/>
        </w:rPr>
      </w:pPr>
    </w:p>
    <w:p w14:paraId="0ED2403A" w14:textId="77777777" w:rsidR="002E681A" w:rsidRPr="000925E4" w:rsidRDefault="002E681A" w:rsidP="002E681A">
      <w:pPr>
        <w:pStyle w:val="Prrafodelista"/>
        <w:widowControl w:val="0"/>
        <w:numPr>
          <w:ilvl w:val="0"/>
          <w:numId w:val="39"/>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las obligaciones que les competen y las responsabilidades que recaen sobre sus funciones, particularmente sobre la necesidad de </w:t>
      </w:r>
      <w:r w:rsidRPr="000925E4">
        <w:rPr>
          <w:b w:val="0"/>
          <w:bCs/>
          <w:color w:val="000000" w:themeColor="text1"/>
          <w:w w:val="100"/>
          <w:sz w:val="20"/>
          <w:szCs w:val="20"/>
          <w:lang w:val="es-MX" w:eastAsia="en-US"/>
        </w:rPr>
        <w:t>respetar los derechos humanos de los servidores públicos, en especial con aquellos que tienen que ver con prestaciones laborales a que tienen derecho</w:t>
      </w:r>
      <w:r>
        <w:rPr>
          <w:b w:val="0"/>
          <w:bCs/>
          <w:color w:val="000000" w:themeColor="text1"/>
          <w:w w:val="100"/>
          <w:sz w:val="20"/>
          <w:szCs w:val="20"/>
          <w:lang w:val="es-MX" w:eastAsia="en-US"/>
        </w:rPr>
        <w:t xml:space="preserve">, de tal manera que, </w:t>
      </w:r>
      <w:r w:rsidRPr="000925E4">
        <w:rPr>
          <w:b w:val="0"/>
          <w:bCs/>
          <w:color w:val="000000" w:themeColor="text1"/>
          <w:w w:val="100"/>
          <w:sz w:val="20"/>
          <w:szCs w:val="20"/>
        </w:rPr>
        <w:t>s</w:t>
      </w:r>
      <w:r>
        <w:rPr>
          <w:b w:val="0"/>
          <w:bCs/>
          <w:color w:val="000000" w:themeColor="text1"/>
          <w:w w:val="100"/>
          <w:sz w:val="20"/>
          <w:szCs w:val="20"/>
        </w:rPr>
        <w:t>e</w:t>
      </w:r>
      <w:r w:rsidRPr="000925E4">
        <w:rPr>
          <w:b w:val="0"/>
          <w:bCs/>
          <w:color w:val="000000" w:themeColor="text1"/>
          <w:w w:val="100"/>
          <w:sz w:val="20"/>
          <w:szCs w:val="20"/>
        </w:rPr>
        <w:t xml:space="preserve"> de vista a la autoridad </w:t>
      </w:r>
      <w:r>
        <w:rPr>
          <w:b w:val="0"/>
          <w:bCs/>
          <w:color w:val="000000" w:themeColor="text1"/>
          <w:w w:val="100"/>
          <w:sz w:val="20"/>
          <w:szCs w:val="20"/>
        </w:rPr>
        <w:t xml:space="preserve">administrativa </w:t>
      </w:r>
      <w:r w:rsidRPr="000925E4">
        <w:rPr>
          <w:b w:val="0"/>
          <w:bCs/>
          <w:color w:val="000000" w:themeColor="text1"/>
          <w:w w:val="100"/>
          <w:sz w:val="20"/>
          <w:szCs w:val="20"/>
        </w:rPr>
        <w:t xml:space="preserve">correspondiente facultada para pronunciarse sobre sanciones y/o para desacreditar los hechos que se le </w:t>
      </w:r>
      <w:r>
        <w:rPr>
          <w:b w:val="0"/>
          <w:bCs/>
          <w:color w:val="000000" w:themeColor="text1"/>
          <w:w w:val="100"/>
          <w:sz w:val="20"/>
          <w:szCs w:val="20"/>
        </w:rPr>
        <w:t>imputen a los servidores públicos;</w:t>
      </w:r>
    </w:p>
    <w:p w14:paraId="32F6AFA3" w14:textId="77777777" w:rsidR="002E681A" w:rsidRPr="004D6735" w:rsidRDefault="002E681A" w:rsidP="002E681A">
      <w:pPr>
        <w:pStyle w:val="Prrafodelista"/>
        <w:widowControl w:val="0"/>
        <w:numPr>
          <w:ilvl w:val="0"/>
          <w:numId w:val="39"/>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 importancia de su posición como garantes de los derechos humanos de los trabajadores, con la finalidad de que conozcan los límites y consecuencias de su actuar, teniendo como base principal el respeto irrestricto a la legalidad y seguridad jurídica de las personas, para que se conduzcan con apego a la ley </w:t>
      </w:r>
      <w:r w:rsidRPr="000925E4">
        <w:rPr>
          <w:b w:val="0"/>
          <w:bCs/>
          <w:color w:val="000000" w:themeColor="text1"/>
          <w:w w:val="100"/>
          <w:sz w:val="20"/>
          <w:szCs w:val="20"/>
          <w:lang w:val="es-MX" w:eastAsia="en-US"/>
        </w:rPr>
        <w:t>en su trato con los servidores públicos de la dependencia a la cual sirven</w:t>
      </w:r>
      <w:r>
        <w:rPr>
          <w:b w:val="0"/>
          <w:bCs/>
          <w:color w:val="000000" w:themeColor="text1"/>
          <w:w w:val="100"/>
          <w:sz w:val="20"/>
          <w:szCs w:val="20"/>
          <w:lang w:val="es-MX" w:eastAsia="en-US"/>
        </w:rPr>
        <w:t>; y</w:t>
      </w:r>
    </w:p>
    <w:p w14:paraId="3CBCCD64" w14:textId="77777777" w:rsidR="002E681A" w:rsidRPr="004D6735" w:rsidRDefault="002E681A" w:rsidP="002E681A">
      <w:pPr>
        <w:pStyle w:val="Prrafodelista"/>
        <w:widowControl w:val="0"/>
        <w:numPr>
          <w:ilvl w:val="0"/>
          <w:numId w:val="39"/>
        </w:numPr>
        <w:autoSpaceDE w:val="0"/>
        <w:autoSpaceDN w:val="0"/>
        <w:adjustRightInd w:val="0"/>
        <w:spacing w:line="360" w:lineRule="auto"/>
        <w:rPr>
          <w:b w:val="0"/>
          <w:bCs/>
          <w:color w:val="000000" w:themeColor="text1"/>
          <w:w w:val="100"/>
          <w:sz w:val="20"/>
          <w:szCs w:val="20"/>
          <w:lang w:val="es-MX" w:eastAsia="en-US"/>
        </w:rPr>
      </w:pPr>
      <w:r>
        <w:rPr>
          <w:b w:val="0"/>
          <w:bCs/>
          <w:color w:val="000000" w:themeColor="text1"/>
          <w:w w:val="100"/>
          <w:sz w:val="20"/>
          <w:szCs w:val="20"/>
          <w:lang w:val="es-MX" w:eastAsia="en-US"/>
        </w:rPr>
        <w:t xml:space="preserve">Sobre la </w:t>
      </w:r>
      <w:r>
        <w:rPr>
          <w:b w:val="0"/>
          <w:bCs/>
          <w:color w:val="000000" w:themeColor="text1"/>
          <w:w w:val="100"/>
          <w:sz w:val="20"/>
          <w:szCs w:val="20"/>
        </w:rPr>
        <w:t xml:space="preserve">promoción de la observancia de los códigos de conducta y de las normas éticas, </w:t>
      </w:r>
      <w:r>
        <w:rPr>
          <w:b w:val="0"/>
          <w:bCs/>
          <w:color w:val="000000" w:themeColor="text1"/>
          <w:w w:val="100"/>
          <w:sz w:val="20"/>
          <w:szCs w:val="20"/>
        </w:rPr>
        <w:lastRenderedPageBreak/>
        <w:t xml:space="preserve">en particular los definidos en normas internacionales de derechos humanos para los funcionarios públicos. </w:t>
      </w:r>
    </w:p>
    <w:p w14:paraId="6C62D9A3" w14:textId="77777777" w:rsidR="00256BD0" w:rsidRDefault="00256BD0" w:rsidP="004D6735">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CA907FF" w14:textId="77777777" w:rsidR="004D6735" w:rsidRDefault="004D6735" w:rsidP="004D6735">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3D23D3AF" w14:textId="0BA49423" w:rsidR="00CE341A" w:rsidRPr="00DD16DF" w:rsidRDefault="00CE341A" w:rsidP="004D6735">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27CA895" w14:textId="77CE49FD" w:rsidR="00CE341A" w:rsidRDefault="00CE341A" w:rsidP="0053351C">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sidR="005E2134">
        <w:rPr>
          <w:b w:val="0"/>
          <w:bCs/>
          <w:w w:val="100"/>
          <w:sz w:val="20"/>
          <w:szCs w:val="20"/>
          <w:lang w:val="es-MX" w:eastAsia="en-US"/>
        </w:rPr>
        <w:t xml:space="preserve">al </w:t>
      </w:r>
      <w:r w:rsidR="002E681A">
        <w:rPr>
          <w:w w:val="100"/>
          <w:sz w:val="20"/>
          <w:szCs w:val="20"/>
          <w:lang w:val="es-MX" w:eastAsia="en-US"/>
        </w:rPr>
        <w:t>Secretario de Salud del Estado de Coahuila de Zaragoza (SS)</w:t>
      </w:r>
      <w:r w:rsidR="005E2134">
        <w:rPr>
          <w:b w:val="0"/>
          <w:bCs/>
          <w:w w:val="100"/>
          <w:sz w:val="20"/>
          <w:szCs w:val="20"/>
          <w:lang w:val="es-MX" w:eastAsia="en-US"/>
        </w:rPr>
        <w:t>,</w:t>
      </w:r>
      <w:r>
        <w:rPr>
          <w:b w:val="0"/>
          <w:bCs/>
          <w:w w:val="100"/>
          <w:sz w:val="20"/>
          <w:szCs w:val="20"/>
          <w:lang w:val="es-MX" w:eastAsia="en-US"/>
        </w:rPr>
        <w:t xml:space="preserve"> en su calidad de </w:t>
      </w:r>
      <w:r w:rsidRPr="00EA0123">
        <w:rPr>
          <w:b w:val="0"/>
          <w:bCs/>
          <w:w w:val="100"/>
          <w:sz w:val="20"/>
          <w:szCs w:val="20"/>
          <w:lang w:val="es-MX" w:eastAsia="en-US"/>
        </w:rPr>
        <w:t xml:space="preserve">superior jerárquico de </w:t>
      </w:r>
      <w:r w:rsidR="004D6735">
        <w:rPr>
          <w:b w:val="0"/>
          <w:bCs/>
          <w:w w:val="100"/>
          <w:sz w:val="20"/>
          <w:szCs w:val="20"/>
          <w:lang w:val="es-MX" w:eastAsia="en-US"/>
        </w:rPr>
        <w:t xml:space="preserve">los servidores públicos del </w:t>
      </w:r>
      <w:r w:rsidR="002E681A" w:rsidRPr="002E681A">
        <w:rPr>
          <w:b w:val="0"/>
          <w:bCs/>
          <w:w w:val="100"/>
          <w:sz w:val="20"/>
          <w:szCs w:val="20"/>
          <w:lang w:val="es-MX" w:eastAsia="en-US"/>
        </w:rPr>
        <w:t>Hospital General de Acuña</w:t>
      </w:r>
      <w:r w:rsidR="002E681A">
        <w:rPr>
          <w:b w:val="0"/>
          <w:bCs/>
          <w:w w:val="100"/>
          <w:sz w:val="20"/>
          <w:szCs w:val="20"/>
          <w:lang w:val="es-MX" w:eastAsia="en-US"/>
        </w:rPr>
        <w:t xml:space="preserve"> (HG Acuña)</w:t>
      </w:r>
      <w:r w:rsidRPr="00EA0123">
        <w:rPr>
          <w:b w:val="0"/>
          <w:bCs/>
          <w:w w:val="100"/>
          <w:sz w:val="20"/>
          <w:szCs w:val="20"/>
          <w:lang w:val="es-MX" w:eastAsia="en-US"/>
        </w:rPr>
        <w:t>,</w:t>
      </w:r>
      <w:r>
        <w:rPr>
          <w:b w:val="0"/>
          <w:bCs/>
          <w:w w:val="100"/>
          <w:sz w:val="20"/>
          <w:szCs w:val="20"/>
          <w:lang w:val="es-MX" w:eastAsia="en-US"/>
        </w:rPr>
        <w:t xml:space="preserve"> para que atienda</w:t>
      </w:r>
      <w:r w:rsidR="004D6735">
        <w:rPr>
          <w:b w:val="0"/>
          <w:bCs/>
          <w:w w:val="100"/>
          <w:sz w:val="20"/>
          <w:szCs w:val="20"/>
          <w:lang w:val="es-MX" w:eastAsia="en-US"/>
        </w:rPr>
        <w:t>n</w:t>
      </w:r>
      <w:r>
        <w:rPr>
          <w:b w:val="0"/>
          <w:bCs/>
          <w:w w:val="100"/>
          <w:sz w:val="20"/>
          <w:szCs w:val="20"/>
          <w:lang w:val="es-MX" w:eastAsia="en-US"/>
        </w:rPr>
        <w:t xml:space="preserve"> a lo siguiente:</w:t>
      </w:r>
      <w:r w:rsidRPr="00EA0123">
        <w:rPr>
          <w:b w:val="0"/>
          <w:bCs/>
          <w:w w:val="100"/>
          <w:sz w:val="20"/>
          <w:szCs w:val="20"/>
          <w:lang w:val="es-MX" w:eastAsia="en-US"/>
        </w:rPr>
        <w:t xml:space="preserve"> </w:t>
      </w:r>
    </w:p>
    <w:p w14:paraId="235C24F6" w14:textId="77777777" w:rsidR="00CE341A" w:rsidRPr="00805CF5" w:rsidRDefault="00CE341A" w:rsidP="0053351C">
      <w:pPr>
        <w:pStyle w:val="Prrafodelista"/>
        <w:spacing w:line="360" w:lineRule="auto"/>
        <w:rPr>
          <w:b w:val="0"/>
          <w:bCs/>
          <w:w w:val="100"/>
          <w:sz w:val="20"/>
          <w:szCs w:val="20"/>
          <w:lang w:val="es-MX" w:eastAsia="en-US"/>
        </w:rPr>
      </w:pPr>
    </w:p>
    <w:p w14:paraId="7F856CD3" w14:textId="31AF3BA3" w:rsidR="004D6735" w:rsidRPr="002E681A" w:rsidRDefault="00CE341A" w:rsidP="002E681A">
      <w:pPr>
        <w:pStyle w:val="Prrafodelista"/>
        <w:widowControl w:val="0"/>
        <w:numPr>
          <w:ilvl w:val="0"/>
          <w:numId w:val="33"/>
        </w:numPr>
        <w:autoSpaceDE w:val="0"/>
        <w:autoSpaceDN w:val="0"/>
        <w:adjustRightInd w:val="0"/>
        <w:spacing w:line="360" w:lineRule="auto"/>
        <w:rPr>
          <w:b w:val="0"/>
          <w:bCs/>
          <w:w w:val="100"/>
          <w:sz w:val="20"/>
          <w:szCs w:val="20"/>
          <w:lang w:val="es-MX" w:eastAsia="en-US"/>
        </w:rPr>
      </w:pPr>
      <w:r w:rsidRPr="00805CF5">
        <w:rPr>
          <w:b w:val="0"/>
          <w:bCs/>
          <w:w w:val="100"/>
          <w:sz w:val="20"/>
          <w:szCs w:val="20"/>
          <w:lang w:val="es-MX" w:eastAsia="en-US"/>
        </w:rPr>
        <w:t xml:space="preserve">En el caso de que la presente Recomendación sea aceptada, deberá informarlo a esta Comisión dentro de los quince días hábiles siguientes a su notificación. (Véase parte de los artículos 130 de la </w:t>
      </w:r>
      <w:r w:rsidRPr="00805CF5">
        <w:rPr>
          <w:b w:val="0"/>
          <w:bCs/>
          <w:i/>
          <w:w w:val="100"/>
          <w:sz w:val="20"/>
          <w:szCs w:val="20"/>
          <w:lang w:val="es-MX" w:eastAsia="en-US"/>
        </w:rPr>
        <w:t>Ley de la CDHEC</w:t>
      </w:r>
      <w:r w:rsidRPr="00805CF5">
        <w:rPr>
          <w:b w:val="0"/>
          <w:bCs/>
          <w:w w:val="100"/>
          <w:sz w:val="20"/>
          <w:szCs w:val="20"/>
          <w:lang w:val="es-MX" w:eastAsia="en-US"/>
        </w:rPr>
        <w:t xml:space="preserve"> y 102 de su Reglamento Interior</w:t>
      </w:r>
      <w:r w:rsidRPr="00417CB4">
        <w:rPr>
          <w:rStyle w:val="Refdenotaalpie"/>
          <w:b w:val="0"/>
          <w:bCs/>
          <w:w w:val="100"/>
          <w:sz w:val="20"/>
          <w:szCs w:val="20"/>
          <w:lang w:val="es-MX" w:eastAsia="en-US"/>
        </w:rPr>
        <w:footnoteReference w:id="56"/>
      </w:r>
      <w:r w:rsidRPr="00805CF5">
        <w:rPr>
          <w:b w:val="0"/>
          <w:bCs/>
          <w:w w:val="100"/>
          <w:sz w:val="20"/>
          <w:szCs w:val="20"/>
          <w:lang w:val="es-MX" w:eastAsia="en-US"/>
        </w:rPr>
        <w:t>)</w:t>
      </w:r>
    </w:p>
    <w:p w14:paraId="278CB743" w14:textId="0B680F4E" w:rsidR="004D6735" w:rsidRPr="00256BD0" w:rsidRDefault="00CE341A" w:rsidP="004D6735">
      <w:pPr>
        <w:pStyle w:val="Prrafodelista"/>
        <w:widowControl w:val="0"/>
        <w:numPr>
          <w:ilvl w:val="0"/>
          <w:numId w:val="33"/>
        </w:numPr>
        <w:autoSpaceDE w:val="0"/>
        <w:autoSpaceDN w:val="0"/>
        <w:adjustRightInd w:val="0"/>
        <w:spacing w:line="360" w:lineRule="auto"/>
        <w:rPr>
          <w:b w:val="0"/>
          <w:bCs/>
          <w:w w:val="100"/>
          <w:sz w:val="20"/>
          <w:szCs w:val="20"/>
          <w:lang w:val="es-MX" w:eastAsia="en-US"/>
        </w:rPr>
      </w:pPr>
      <w:r w:rsidRPr="004D6735">
        <w:rPr>
          <w:b w:val="0"/>
          <w:bCs/>
          <w:w w:val="100"/>
          <w:sz w:val="20"/>
          <w:szCs w:val="20"/>
        </w:rPr>
        <w:t>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417CB4">
        <w:rPr>
          <w:rStyle w:val="Refdenotaalpie"/>
          <w:b w:val="0"/>
          <w:bCs/>
          <w:w w:val="100"/>
          <w:sz w:val="20"/>
          <w:szCs w:val="20"/>
          <w:lang w:val="es-MX" w:eastAsia="en-US"/>
        </w:rPr>
        <w:footnoteReference w:id="57"/>
      </w:r>
      <w:r w:rsidR="004D6735">
        <w:rPr>
          <w:b w:val="0"/>
          <w:bCs/>
          <w:w w:val="100"/>
          <w:sz w:val="20"/>
          <w:szCs w:val="20"/>
        </w:rPr>
        <w:t>)</w:t>
      </w:r>
    </w:p>
    <w:p w14:paraId="5785B9C8" w14:textId="6D4BC84F" w:rsidR="00256BD0" w:rsidRPr="000E79E9" w:rsidRDefault="00CE341A" w:rsidP="009427AD">
      <w:pPr>
        <w:pStyle w:val="Prrafodelista"/>
        <w:widowControl w:val="0"/>
        <w:numPr>
          <w:ilvl w:val="0"/>
          <w:numId w:val="33"/>
        </w:numPr>
        <w:autoSpaceDE w:val="0"/>
        <w:autoSpaceDN w:val="0"/>
        <w:adjustRightInd w:val="0"/>
        <w:spacing w:line="360" w:lineRule="auto"/>
        <w:rPr>
          <w:b w:val="0"/>
          <w:bCs/>
          <w:w w:val="100"/>
          <w:sz w:val="20"/>
          <w:szCs w:val="20"/>
          <w:lang w:val="es-MX" w:eastAsia="en-US"/>
        </w:rPr>
      </w:pPr>
      <w:r w:rsidRPr="004D6735">
        <w:rPr>
          <w:b w:val="0"/>
          <w:bCs/>
          <w:w w:val="100"/>
          <w:sz w:val="20"/>
          <w:szCs w:val="20"/>
        </w:rPr>
        <w:t xml:space="preserve">En el caso de no aceptar la Recomendación deberá fundar, motivar y hacer pública su negativa, (Véase lo dispuesto por el artículo 130 segundo párrafo de la </w:t>
      </w:r>
      <w:r w:rsidRPr="004D6735">
        <w:rPr>
          <w:b w:val="0"/>
          <w:bCs/>
          <w:i/>
          <w:w w:val="100"/>
          <w:sz w:val="20"/>
          <w:szCs w:val="20"/>
        </w:rPr>
        <w:t>Ley de la CDHEC</w:t>
      </w:r>
      <w:r>
        <w:rPr>
          <w:rStyle w:val="Refdenotaalpie"/>
          <w:b w:val="0"/>
          <w:bCs/>
          <w:w w:val="100"/>
          <w:sz w:val="20"/>
          <w:szCs w:val="20"/>
          <w:lang w:val="es-MX" w:eastAsia="en-US"/>
        </w:rPr>
        <w:footnoteReference w:id="58"/>
      </w:r>
      <w:r w:rsidRPr="004D6735">
        <w:rPr>
          <w:b w:val="0"/>
          <w:bCs/>
          <w:w w:val="100"/>
          <w:sz w:val="20"/>
          <w:szCs w:val="20"/>
        </w:rPr>
        <w:t>)</w:t>
      </w:r>
    </w:p>
    <w:p w14:paraId="5189DC55" w14:textId="397F3EF6" w:rsidR="004D6735" w:rsidRPr="002E681A" w:rsidRDefault="00CE341A" w:rsidP="004D6735">
      <w:pPr>
        <w:pStyle w:val="Prrafodelista"/>
        <w:widowControl w:val="0"/>
        <w:numPr>
          <w:ilvl w:val="0"/>
          <w:numId w:val="33"/>
        </w:numPr>
        <w:autoSpaceDE w:val="0"/>
        <w:autoSpaceDN w:val="0"/>
        <w:adjustRightInd w:val="0"/>
        <w:spacing w:line="360" w:lineRule="auto"/>
        <w:rPr>
          <w:b w:val="0"/>
          <w:bCs/>
          <w:w w:val="100"/>
          <w:sz w:val="20"/>
          <w:szCs w:val="20"/>
          <w:lang w:val="es-MX" w:eastAsia="en-US"/>
        </w:rPr>
      </w:pPr>
      <w:r w:rsidRPr="004D6735">
        <w:rPr>
          <w:b w:val="0"/>
          <w:bCs/>
          <w:w w:val="100"/>
          <w:sz w:val="20"/>
          <w:szCs w:val="20"/>
        </w:rPr>
        <w:lastRenderedPageBreak/>
        <w:t xml:space="preserve">Se hace de su conocimiento que es obligación de todo servidor público, responder a las recomendaciones que esta Comisión Estatal les presente, (Véase lo establecido en los artículos 102, apartado B, segundo párrafo de la </w:t>
      </w:r>
      <w:r w:rsidRPr="004D6735">
        <w:rPr>
          <w:b w:val="0"/>
          <w:bCs/>
          <w:i/>
          <w:w w:val="100"/>
          <w:sz w:val="20"/>
          <w:szCs w:val="20"/>
        </w:rPr>
        <w:t>CPEUM</w:t>
      </w:r>
      <w:r w:rsidRPr="004D6735">
        <w:rPr>
          <w:b w:val="0"/>
          <w:bCs/>
          <w:w w:val="100"/>
          <w:sz w:val="20"/>
          <w:szCs w:val="20"/>
        </w:rPr>
        <w:t xml:space="preserve"> y 195, tercer párrafo de la </w:t>
      </w:r>
      <w:r w:rsidRPr="004D6735">
        <w:rPr>
          <w:b w:val="0"/>
          <w:bCs/>
          <w:i/>
          <w:w w:val="100"/>
          <w:sz w:val="20"/>
          <w:szCs w:val="20"/>
        </w:rPr>
        <w:t>CPECZ</w:t>
      </w:r>
      <w:r w:rsidRPr="00EA0123">
        <w:rPr>
          <w:rStyle w:val="Refdenotaalpie"/>
          <w:b w:val="0"/>
          <w:bCs/>
          <w:w w:val="100"/>
          <w:sz w:val="20"/>
          <w:szCs w:val="20"/>
          <w:lang w:val="es-MX" w:eastAsia="en-US"/>
        </w:rPr>
        <w:footnoteReference w:id="59"/>
      </w:r>
      <w:r w:rsidRPr="004D6735">
        <w:rPr>
          <w:b w:val="0"/>
          <w:bCs/>
          <w:i/>
          <w:w w:val="100"/>
          <w:sz w:val="20"/>
          <w:szCs w:val="20"/>
        </w:rPr>
        <w:t>)</w:t>
      </w:r>
    </w:p>
    <w:p w14:paraId="59FD1A0F" w14:textId="326E1687" w:rsidR="004D6735" w:rsidRPr="00256BD0" w:rsidRDefault="00CE341A" w:rsidP="00256BD0">
      <w:pPr>
        <w:pStyle w:val="Prrafodelista"/>
        <w:widowControl w:val="0"/>
        <w:numPr>
          <w:ilvl w:val="0"/>
          <w:numId w:val="33"/>
        </w:numPr>
        <w:autoSpaceDE w:val="0"/>
        <w:autoSpaceDN w:val="0"/>
        <w:adjustRightInd w:val="0"/>
        <w:spacing w:line="360" w:lineRule="auto"/>
        <w:rPr>
          <w:b w:val="0"/>
          <w:bCs/>
          <w:w w:val="100"/>
          <w:sz w:val="20"/>
          <w:szCs w:val="20"/>
          <w:lang w:val="es-MX" w:eastAsia="en-US"/>
        </w:rPr>
      </w:pPr>
      <w:r w:rsidRPr="004D6735">
        <w:rPr>
          <w:b w:val="0"/>
          <w:bCs/>
          <w:w w:val="100"/>
          <w:sz w:val="20"/>
          <w:szCs w:val="20"/>
        </w:rPr>
        <w:t>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EA0123">
        <w:rPr>
          <w:rStyle w:val="Refdenotaalpie"/>
          <w:b w:val="0"/>
          <w:bCs/>
          <w:w w:val="100"/>
          <w:sz w:val="20"/>
          <w:szCs w:val="20"/>
          <w:lang w:val="es-MX" w:eastAsia="en-US"/>
        </w:rPr>
        <w:footnoteReference w:id="60"/>
      </w:r>
      <w:r w:rsidRPr="004D6735">
        <w:rPr>
          <w:b w:val="0"/>
          <w:bCs/>
          <w:w w:val="100"/>
          <w:sz w:val="20"/>
          <w:szCs w:val="20"/>
        </w:rPr>
        <w:t xml:space="preserve">). </w:t>
      </w:r>
    </w:p>
    <w:p w14:paraId="0F1E1FDF" w14:textId="77777777" w:rsidR="004D6735" w:rsidRPr="004A38DC" w:rsidRDefault="004D6735" w:rsidP="004A38DC">
      <w:pPr>
        <w:spacing w:line="360" w:lineRule="auto"/>
        <w:rPr>
          <w:b w:val="0"/>
          <w:bCs/>
          <w:sz w:val="20"/>
          <w:szCs w:val="20"/>
        </w:rPr>
      </w:pPr>
    </w:p>
    <w:p w14:paraId="32505CC7" w14:textId="0F507B3C" w:rsidR="00CE341A" w:rsidRPr="000E79E9" w:rsidRDefault="004D6735" w:rsidP="000E79E9">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 xml:space="preserve">Consecuentemente, con fundamento en las disposiciones legales invocadas en esta determinación y, con base a los razonamientos que en ella se contienen, en la ciudad de Saltillo, Coahuila de </w:t>
      </w:r>
      <w:r w:rsidRPr="00256BD0">
        <w:rPr>
          <w:b w:val="0"/>
          <w:bCs/>
          <w:w w:val="100"/>
          <w:sz w:val="20"/>
          <w:szCs w:val="20"/>
          <w:lang w:val="es-MX" w:eastAsia="en-US"/>
        </w:rPr>
        <w:t>Zaragoza, a 2</w:t>
      </w:r>
      <w:r w:rsidR="00256BD0">
        <w:rPr>
          <w:b w:val="0"/>
          <w:bCs/>
          <w:w w:val="100"/>
          <w:sz w:val="20"/>
          <w:szCs w:val="20"/>
          <w:lang w:val="es-MX" w:eastAsia="en-US"/>
        </w:rPr>
        <w:t>6</w:t>
      </w:r>
      <w:r w:rsidRPr="00256BD0">
        <w:rPr>
          <w:b w:val="0"/>
          <w:bCs/>
          <w:w w:val="100"/>
          <w:sz w:val="20"/>
          <w:szCs w:val="20"/>
          <w:lang w:val="es-MX" w:eastAsia="en-US"/>
        </w:rPr>
        <w:t xml:space="preserve"> de febrero del 202</w:t>
      </w:r>
      <w:r w:rsidR="002E681A" w:rsidRPr="00256BD0">
        <w:rPr>
          <w:b w:val="0"/>
          <w:bCs/>
          <w:w w:val="100"/>
          <w:sz w:val="20"/>
          <w:szCs w:val="20"/>
          <w:lang w:val="es-MX" w:eastAsia="en-US"/>
        </w:rPr>
        <w:t>4</w:t>
      </w:r>
      <w:r w:rsidRPr="00256BD0">
        <w:rPr>
          <w:b w:val="0"/>
          <w:bCs/>
          <w:w w:val="100"/>
          <w:sz w:val="20"/>
          <w:szCs w:val="20"/>
          <w:lang w:val="es-MX" w:eastAsia="en-US"/>
        </w:rPr>
        <w:t>, lo resolvió</w:t>
      </w:r>
      <w:r>
        <w:rPr>
          <w:b w:val="0"/>
          <w:bCs/>
          <w:w w:val="100"/>
          <w:sz w:val="20"/>
          <w:szCs w:val="20"/>
          <w:lang w:val="es-MX" w:eastAsia="en-US"/>
        </w:rPr>
        <w:t xml:space="preserve"> y firma, </w:t>
      </w:r>
      <w:r w:rsidR="002E681A">
        <w:rPr>
          <w:b w:val="0"/>
          <w:bCs/>
          <w:w w:val="100"/>
          <w:sz w:val="20"/>
          <w:szCs w:val="20"/>
          <w:lang w:val="es-MX" w:eastAsia="en-US"/>
        </w:rPr>
        <w:t>Maestro José Ángel Rodríguez Canales</w:t>
      </w:r>
      <w:r>
        <w:rPr>
          <w:b w:val="0"/>
          <w:bCs/>
          <w:w w:val="100"/>
          <w:sz w:val="20"/>
          <w:szCs w:val="20"/>
          <w:lang w:val="es-MX" w:eastAsia="en-US"/>
        </w:rPr>
        <w:t>, Presidente de la Comisión de los Derechos Humanos del Estado de Coahuila de Zaragoza. ----------</w:t>
      </w:r>
    </w:p>
    <w:p w14:paraId="5003FC8F" w14:textId="6AC9C62B" w:rsidR="00CE341A" w:rsidRDefault="00CE341A" w:rsidP="0053351C">
      <w:pPr>
        <w:widowControl w:val="0"/>
        <w:autoSpaceDE w:val="0"/>
        <w:autoSpaceDN w:val="0"/>
        <w:adjustRightInd w:val="0"/>
        <w:spacing w:line="360" w:lineRule="auto"/>
        <w:jc w:val="center"/>
        <w:rPr>
          <w:rFonts w:ascii="Arial" w:hAnsi="Arial" w:cs="Arial"/>
          <w:bCs/>
          <w:sz w:val="20"/>
          <w:szCs w:val="20"/>
          <w:lang w:val="es-ES"/>
        </w:rPr>
      </w:pPr>
    </w:p>
    <w:p w14:paraId="59C451A9" w14:textId="5B7DABEA" w:rsidR="000E79E9" w:rsidRDefault="000E79E9" w:rsidP="0053351C">
      <w:pPr>
        <w:widowControl w:val="0"/>
        <w:autoSpaceDE w:val="0"/>
        <w:autoSpaceDN w:val="0"/>
        <w:adjustRightInd w:val="0"/>
        <w:spacing w:line="360" w:lineRule="auto"/>
        <w:jc w:val="center"/>
        <w:rPr>
          <w:rFonts w:ascii="Arial" w:hAnsi="Arial" w:cs="Arial"/>
          <w:bCs/>
          <w:sz w:val="20"/>
          <w:szCs w:val="20"/>
          <w:lang w:val="es-ES"/>
        </w:rPr>
      </w:pPr>
    </w:p>
    <w:p w14:paraId="7F3922F2" w14:textId="77777777" w:rsidR="000E79E9" w:rsidRPr="00EA0123" w:rsidRDefault="000E79E9" w:rsidP="0053351C">
      <w:pPr>
        <w:widowControl w:val="0"/>
        <w:autoSpaceDE w:val="0"/>
        <w:autoSpaceDN w:val="0"/>
        <w:adjustRightInd w:val="0"/>
        <w:spacing w:line="360" w:lineRule="auto"/>
        <w:jc w:val="center"/>
        <w:rPr>
          <w:rFonts w:ascii="Arial" w:hAnsi="Arial" w:cs="Arial"/>
          <w:bCs/>
          <w:sz w:val="20"/>
          <w:szCs w:val="20"/>
          <w:lang w:val="es-ES"/>
        </w:rPr>
      </w:pPr>
    </w:p>
    <w:p w14:paraId="43FCD19E" w14:textId="3028A419" w:rsidR="00CE341A" w:rsidRPr="00EA0123" w:rsidRDefault="002E681A" w:rsidP="0053351C">
      <w:pPr>
        <w:widowControl w:val="0"/>
        <w:autoSpaceDE w:val="0"/>
        <w:autoSpaceDN w:val="0"/>
        <w:adjustRightInd w:val="0"/>
        <w:spacing w:line="360" w:lineRule="auto"/>
        <w:jc w:val="center"/>
        <w:rPr>
          <w:rFonts w:ascii="Arial" w:hAnsi="Arial" w:cs="Arial"/>
          <w:sz w:val="20"/>
          <w:szCs w:val="20"/>
          <w:lang w:val="es-ES"/>
        </w:rPr>
      </w:pPr>
      <w:r>
        <w:rPr>
          <w:rFonts w:ascii="Arial" w:hAnsi="Arial" w:cs="Arial"/>
          <w:bCs/>
          <w:sz w:val="20"/>
          <w:szCs w:val="20"/>
          <w:lang w:val="es-ES"/>
        </w:rPr>
        <w:t>Maestro José Ángel Rodríguez Canales</w:t>
      </w:r>
    </w:p>
    <w:p w14:paraId="550261CE" w14:textId="77777777" w:rsidR="00CE341A" w:rsidRPr="00EA0123" w:rsidRDefault="00CE341A" w:rsidP="0053351C">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14:paraId="576C18AA" w14:textId="1D945C14" w:rsidR="004737C3" w:rsidRPr="000E79E9" w:rsidRDefault="00CE341A" w:rsidP="000E79E9">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Zaragoza</w:t>
      </w:r>
    </w:p>
    <w:sectPr w:rsidR="004737C3" w:rsidRPr="000E79E9" w:rsidSect="00EF6570">
      <w:headerReference w:type="default" r:id="rId16"/>
      <w:footerReference w:type="default" r:id="rId17"/>
      <w:pgSz w:w="12240" w:h="15840"/>
      <w:pgMar w:top="1417" w:right="1701" w:bottom="1417" w:left="1701"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8E2B" w14:textId="77777777" w:rsidR="00404DB2" w:rsidRDefault="00404DB2" w:rsidP="00490C91">
      <w:r>
        <w:separator/>
      </w:r>
    </w:p>
  </w:endnote>
  <w:endnote w:type="continuationSeparator" w:id="0">
    <w:p w14:paraId="2FA58B31" w14:textId="77777777" w:rsidR="00404DB2" w:rsidRDefault="00404DB2"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661490"/>
      <w:docPartObj>
        <w:docPartGallery w:val="Page Numbers (Bottom of Page)"/>
        <w:docPartUnique/>
      </w:docPartObj>
    </w:sdtPr>
    <w:sdtEndPr/>
    <w:sdtContent>
      <w:p w14:paraId="0E7B6F5D" w14:textId="2661AC5F" w:rsidR="00A531BD" w:rsidRDefault="00A531BD">
        <w:pPr>
          <w:pStyle w:val="Piedepgina"/>
          <w:jc w:val="right"/>
        </w:pPr>
        <w:r>
          <w:fldChar w:fldCharType="begin"/>
        </w:r>
        <w:r>
          <w:instrText>PAGE   \* MERGEFORMAT</w:instrText>
        </w:r>
        <w:r>
          <w:fldChar w:fldCharType="separate"/>
        </w:r>
        <w:r w:rsidR="005B1E8D" w:rsidRPr="005B1E8D">
          <w:rPr>
            <w:noProof/>
            <w:lang w:val="es-ES"/>
          </w:rPr>
          <w:t>58</w:t>
        </w:r>
        <w:r>
          <w:fldChar w:fldCharType="end"/>
        </w:r>
      </w:p>
    </w:sdtContent>
  </w:sdt>
  <w:p w14:paraId="70E1FC4E" w14:textId="77777777" w:rsidR="00A531BD" w:rsidRDefault="00A531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0753" w14:textId="77777777" w:rsidR="00404DB2" w:rsidRDefault="00404DB2" w:rsidP="00490C91">
      <w:r>
        <w:separator/>
      </w:r>
    </w:p>
  </w:footnote>
  <w:footnote w:type="continuationSeparator" w:id="0">
    <w:p w14:paraId="53705700" w14:textId="77777777" w:rsidR="00404DB2" w:rsidRDefault="00404DB2" w:rsidP="00490C91">
      <w:r>
        <w:continuationSeparator/>
      </w:r>
    </w:p>
  </w:footnote>
  <w:footnote w:id="1">
    <w:p w14:paraId="2113D1D6" w14:textId="77777777" w:rsidR="00C1383A" w:rsidRDefault="00A531BD" w:rsidP="00CE341A">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20CC33E2" w14:textId="11DB31D7" w:rsidR="00A531BD" w:rsidRPr="00893CCB" w:rsidRDefault="00A531BD"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872E004" w14:textId="77777777" w:rsidR="00C1383A" w:rsidRDefault="00A531BD" w:rsidP="00CE341A">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AF85058" w14:textId="77777777" w:rsidR="003E354C" w:rsidRDefault="00A531BD"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7406CE3" w14:textId="3ADFABC5" w:rsidR="00A531BD" w:rsidRPr="00893CCB" w:rsidRDefault="003E354C"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A531BD"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sidR="00A531BD">
        <w:rPr>
          <w:rFonts w:ascii="Arial" w:hAnsi="Arial" w:cs="Arial"/>
          <w:b w:val="0"/>
          <w:bCs/>
          <w:i/>
          <w:sz w:val="16"/>
        </w:rPr>
        <w:t>”</w:t>
      </w:r>
    </w:p>
    <w:p w14:paraId="7D9E331A" w14:textId="77777777" w:rsidR="00A531BD" w:rsidRDefault="00A531BD" w:rsidP="00CE341A">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391B695A" w14:textId="77777777" w:rsidR="00A531BD" w:rsidRPr="00893CCB" w:rsidRDefault="00A531BD" w:rsidP="00CE341A">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6BA573BD"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455615E4" w14:textId="1DD10729" w:rsidR="00A531BD" w:rsidRPr="00335FA0" w:rsidRDefault="0053351C"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A531BD"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sidR="00A531BD">
        <w:rPr>
          <w:rFonts w:ascii="Arial" w:hAnsi="Arial" w:cs="Arial"/>
          <w:b w:val="0"/>
          <w:bCs/>
          <w:i/>
          <w:sz w:val="16"/>
        </w:rPr>
        <w:t xml:space="preserve"> ...”</w:t>
      </w:r>
    </w:p>
  </w:footnote>
  <w:footnote w:id="2">
    <w:p w14:paraId="1F8D76B2" w14:textId="77777777" w:rsidR="00C1383A" w:rsidRDefault="00A531BD" w:rsidP="00CE341A">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1292ABF7" w14:textId="5A08D2D7" w:rsidR="00A531BD" w:rsidRPr="00335FA0" w:rsidRDefault="00A531BD"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1FDBD7EF"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4FF79DF3"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697360F8"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0A5C074D"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0790DC75" w14:textId="77777777" w:rsidR="00A531BD" w:rsidRPr="00335FA0" w:rsidRDefault="00A531BD"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5B6632EB" w14:textId="77777777" w:rsidR="00A531BD" w:rsidRPr="001D5E9E" w:rsidRDefault="00A531BD" w:rsidP="00CE341A">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45954EC3" w14:textId="77777777" w:rsidR="003E354C" w:rsidRDefault="00A531BD" w:rsidP="00CE341A">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7ABC46F8" w14:textId="6EEAED0F" w:rsidR="00A531BD" w:rsidRPr="00B613A0" w:rsidRDefault="00A531BD" w:rsidP="00CE341A">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45D7B94C" w14:textId="77777777" w:rsidR="003E354C" w:rsidRDefault="00A531BD" w:rsidP="00CE341A">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15715B71" w14:textId="77777777" w:rsidR="003E354C" w:rsidRDefault="00A531BD" w:rsidP="00CE341A">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07CED92F" w14:textId="250394D4" w:rsidR="00A531BD" w:rsidRPr="00A75850" w:rsidRDefault="003E354C" w:rsidP="00CE341A">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A531BD">
        <w:rPr>
          <w:rFonts w:ascii="Arial" w:hAnsi="Arial" w:cs="Arial"/>
          <w:b w:val="0"/>
          <w:bCs/>
          <w:i/>
          <w:sz w:val="16"/>
        </w:rPr>
        <w:t xml:space="preserve">... </w:t>
      </w:r>
      <w:r w:rsidR="00A531BD" w:rsidRPr="00A00BC8">
        <w:rPr>
          <w:rFonts w:ascii="Arial" w:hAnsi="Arial" w:cs="Arial"/>
          <w:b w:val="0"/>
          <w:bCs/>
          <w:i/>
          <w:sz w:val="16"/>
        </w:rPr>
        <w:t>13. Formulará recomendaciones públicas, no vinculatorias, denuncias y quejas ante las autoridades respectivas</w:t>
      </w:r>
      <w:r w:rsidR="00A531BD" w:rsidRPr="00F60B74">
        <w:rPr>
          <w:rFonts w:ascii="Arial" w:hAnsi="Arial" w:cs="Arial"/>
          <w:b w:val="0"/>
          <w:bCs/>
          <w:sz w:val="16"/>
        </w:rPr>
        <w:t>…”</w:t>
      </w:r>
    </w:p>
    <w:p w14:paraId="2EAA2389" w14:textId="77777777" w:rsidR="003E354C" w:rsidRDefault="00A531BD" w:rsidP="00CE341A">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256EA35D" w14:textId="6F332075" w:rsidR="00A531BD" w:rsidRPr="001D5E9E" w:rsidRDefault="00A531BD" w:rsidP="00CE341A">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p>
    <w:p w14:paraId="207DDE9C" w14:textId="611C5EDF" w:rsidR="00A531BD" w:rsidRPr="00893CCB" w:rsidRDefault="0053351C" w:rsidP="00CE341A">
      <w:pPr>
        <w:widowControl w:val="0"/>
        <w:autoSpaceDE w:val="0"/>
        <w:autoSpaceDN w:val="0"/>
        <w:adjustRightInd w:val="0"/>
        <w:ind w:right="49"/>
        <w:jc w:val="both"/>
        <w:rPr>
          <w:rFonts w:ascii="Arial" w:hAnsi="Arial" w:cs="Arial"/>
          <w:b w:val="0"/>
          <w:bCs/>
          <w:i/>
          <w:sz w:val="16"/>
          <w:lang w:val="es-ES"/>
        </w:rPr>
      </w:pPr>
      <w:r>
        <w:rPr>
          <w:rFonts w:ascii="Arial" w:hAnsi="Arial" w:cs="Arial"/>
          <w:b w:val="0"/>
          <w:bCs/>
          <w:i/>
          <w:sz w:val="16"/>
        </w:rPr>
        <w:t>“…</w:t>
      </w:r>
      <w:r w:rsidR="00A531BD" w:rsidRPr="001D5E9E">
        <w:rPr>
          <w:rFonts w:ascii="Arial" w:hAnsi="Arial" w:cs="Arial"/>
          <w:b w:val="0"/>
          <w:bCs/>
          <w:i/>
          <w:sz w:val="16"/>
        </w:rPr>
        <w:t>IV. Formular recomendaciones públicas particulares, derivadas de los procedimientos iniciados de oficio o a petición de parte, mismas que no serán vinculatorias</w:t>
      </w:r>
      <w:r w:rsidR="00A531BD">
        <w:rPr>
          <w:rFonts w:ascii="Arial" w:hAnsi="Arial" w:cs="Arial"/>
          <w:b w:val="0"/>
          <w:bCs/>
          <w:i/>
          <w:sz w:val="16"/>
        </w:rPr>
        <w:t>;</w:t>
      </w:r>
      <w:r w:rsidR="00A531BD" w:rsidRPr="001D5E9E">
        <w:rPr>
          <w:rFonts w:ascii="Arial" w:hAnsi="Arial" w:cs="Arial"/>
          <w:b w:val="0"/>
          <w:bCs/>
          <w:i/>
          <w:sz w:val="16"/>
        </w:rPr>
        <w:t xml:space="preserve"> …”</w:t>
      </w:r>
    </w:p>
  </w:footnote>
  <w:footnote w:id="4">
    <w:p w14:paraId="34612AD2" w14:textId="77777777" w:rsidR="00A531BD" w:rsidRDefault="00A531BD" w:rsidP="00EF6570">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14:paraId="0EB49781" w14:textId="77777777" w:rsidR="00A531BD" w:rsidRDefault="00A531BD" w:rsidP="00EF6570">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sidRPr="001D5E9E">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acudir ante las oficinas de las Visitadurías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14:paraId="4124E1D7" w14:textId="77777777" w:rsidR="00A531BD" w:rsidRPr="00A75850" w:rsidRDefault="00A531BD" w:rsidP="00EF6570">
      <w:pPr>
        <w:widowControl w:val="0"/>
        <w:autoSpaceDE w:val="0"/>
        <w:autoSpaceDN w:val="0"/>
        <w:adjustRightInd w:val="0"/>
        <w:ind w:right="49"/>
        <w:jc w:val="both"/>
        <w:rPr>
          <w:rFonts w:ascii="Arial" w:hAnsi="Arial" w:cs="Arial"/>
          <w:b w:val="0"/>
          <w:bCs/>
          <w:i/>
          <w:iCs/>
          <w:sz w:val="16"/>
        </w:rPr>
      </w:pPr>
      <w:r w:rsidRPr="00A75850">
        <w:rPr>
          <w:rFonts w:ascii="Arial" w:hAnsi="Arial" w:cs="Arial"/>
          <w:b w:val="0"/>
          <w:i/>
          <w:iCs/>
          <w:sz w:val="16"/>
          <w:u w:val="single"/>
        </w:rPr>
        <w:t>Artículo 104:</w:t>
      </w:r>
      <w:r w:rsidRPr="00A75850">
        <w:rPr>
          <w:rFonts w:ascii="Arial" w:hAnsi="Arial" w:cs="Arial"/>
          <w:b w:val="0"/>
          <w:i/>
          <w:iCs/>
          <w:sz w:val="16"/>
        </w:rPr>
        <w:t xml:space="preserve"> “…</w:t>
      </w:r>
      <w:r w:rsidRPr="00A75850">
        <w:rPr>
          <w:rFonts w:ascii="Arial" w:hAnsi="Arial" w:cs="Arial"/>
          <w:b w:val="0"/>
          <w:i/>
          <w:sz w:val="16"/>
        </w:rPr>
        <w:t>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r w:rsidRPr="00A75850">
        <w:rPr>
          <w:rFonts w:ascii="Arial" w:hAnsi="Arial" w:cs="Arial"/>
          <w:b w:val="0"/>
          <w:i/>
          <w:iCs/>
          <w:sz w:val="16"/>
        </w:rPr>
        <w:t>.”</w:t>
      </w:r>
    </w:p>
  </w:footnote>
  <w:footnote w:id="5">
    <w:p w14:paraId="3554A4D8" w14:textId="77777777" w:rsidR="00A531BD" w:rsidRPr="00985FEC" w:rsidRDefault="00A531BD" w:rsidP="00207EBF">
      <w:pPr>
        <w:pStyle w:val="Textonotapie"/>
        <w:jc w:val="both"/>
        <w:rPr>
          <w:rFonts w:ascii="Arial" w:hAnsi="Arial" w:cs="Arial"/>
          <w:sz w:val="16"/>
          <w:szCs w:val="16"/>
          <w:lang w:val="es-MX"/>
        </w:rPr>
      </w:pPr>
      <w:r w:rsidRPr="00985FEC">
        <w:rPr>
          <w:rStyle w:val="Refdenotaalpie"/>
          <w:rFonts w:ascii="Arial" w:hAnsi="Arial" w:cs="Arial"/>
          <w:sz w:val="16"/>
          <w:szCs w:val="16"/>
        </w:rPr>
        <w:footnoteRef/>
      </w:r>
      <w:r w:rsidRPr="00985FEC">
        <w:rPr>
          <w:rFonts w:ascii="Arial" w:hAnsi="Arial" w:cs="Arial"/>
          <w:sz w:val="16"/>
          <w:szCs w:val="16"/>
        </w:rPr>
        <w:t xml:space="preserve"> </w:t>
      </w:r>
      <w:r w:rsidRPr="00985FEC">
        <w:rPr>
          <w:rFonts w:ascii="Arial" w:eastAsiaTheme="majorEastAsia" w:hAnsi="Arial" w:cs="Arial"/>
          <w:sz w:val="16"/>
          <w:szCs w:val="16"/>
        </w:rPr>
        <w:t xml:space="preserve">Islas, R. (2009). </w:t>
      </w:r>
      <w:r w:rsidRPr="00985FEC">
        <w:rPr>
          <w:rFonts w:ascii="Arial" w:eastAsiaTheme="majorEastAsia" w:hAnsi="Arial" w:cs="Arial"/>
          <w:i/>
          <w:sz w:val="16"/>
          <w:szCs w:val="16"/>
          <w:u w:val="single"/>
        </w:rPr>
        <w:t>Sobre el principio de legalidad</w:t>
      </w:r>
      <w:r w:rsidRPr="00985FEC">
        <w:rPr>
          <w:rFonts w:ascii="Arial" w:eastAsiaTheme="majorEastAsia" w:hAnsi="Arial" w:cs="Arial"/>
          <w:sz w:val="16"/>
          <w:szCs w:val="16"/>
        </w:rPr>
        <w:t xml:space="preserve">. Anuario del Derecho Constitucional Latinoamericano. Año XV, Montevideo. ISSN 1510-4974. </w:t>
      </w:r>
    </w:p>
  </w:footnote>
  <w:footnote w:id="6">
    <w:p w14:paraId="0DB744E5" w14:textId="77777777" w:rsidR="00AD3778" w:rsidRPr="00356970" w:rsidRDefault="00AD3778" w:rsidP="00AD3778">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xml:space="preserve">. Editorial Porrúa. México. </w:t>
      </w:r>
    </w:p>
  </w:footnote>
  <w:footnote w:id="7">
    <w:p w14:paraId="603F0B7E" w14:textId="77777777" w:rsidR="00A531BD" w:rsidRDefault="00A531BD" w:rsidP="009C6CDF">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(1948). </w:t>
      </w:r>
      <w:r w:rsidRPr="00B265A1">
        <w:rPr>
          <w:rFonts w:ascii="Arial" w:hAnsi="Arial" w:cs="Arial"/>
          <w:i/>
          <w:iCs/>
          <w:sz w:val="16"/>
          <w:szCs w:val="16"/>
          <w:u w:val="single"/>
        </w:rPr>
        <w:t>Declaración Universal de Derechos Humanos</w:t>
      </w:r>
      <w:r w:rsidRPr="00B265A1">
        <w:rPr>
          <w:rFonts w:ascii="Arial" w:hAnsi="Arial" w:cs="Arial"/>
          <w:sz w:val="16"/>
          <w:szCs w:val="16"/>
        </w:rPr>
        <w:t xml:space="preserve">, Tercera Asamblea General de las Naciones Unidas, 217 A (III), París, Francia. </w:t>
      </w:r>
    </w:p>
    <w:p w14:paraId="5A96EFC4" w14:textId="77777777" w:rsidR="008102C8" w:rsidRPr="00A95169" w:rsidRDefault="008102C8" w:rsidP="008102C8">
      <w:pPr>
        <w:pStyle w:val="Textonotapie"/>
        <w:jc w:val="both"/>
        <w:rPr>
          <w:rFonts w:ascii="Arial" w:hAnsi="Arial" w:cs="Arial"/>
          <w:sz w:val="16"/>
          <w:szCs w:val="16"/>
        </w:rPr>
      </w:pPr>
      <w:r>
        <w:rPr>
          <w:rFonts w:ascii="Arial" w:hAnsi="Arial" w:cs="Arial"/>
          <w:i/>
          <w:sz w:val="16"/>
          <w:szCs w:val="16"/>
          <w:u w:val="single"/>
        </w:rPr>
        <w:t>Artículo 1</w:t>
      </w:r>
      <w:r>
        <w:rPr>
          <w:rFonts w:ascii="Arial" w:hAnsi="Arial" w:cs="Arial"/>
          <w:i/>
          <w:sz w:val="16"/>
          <w:szCs w:val="16"/>
        </w:rPr>
        <w:t>:</w:t>
      </w:r>
      <w:r>
        <w:rPr>
          <w:rFonts w:ascii="Arial" w:hAnsi="Arial" w:cs="Arial"/>
          <w:sz w:val="16"/>
          <w:szCs w:val="16"/>
        </w:rPr>
        <w:t xml:space="preserve"> </w:t>
      </w:r>
      <w:r>
        <w:rPr>
          <w:rFonts w:ascii="Arial" w:hAnsi="Arial" w:cs="Arial"/>
          <w:i/>
          <w:sz w:val="16"/>
          <w:szCs w:val="16"/>
        </w:rPr>
        <w:t xml:space="preserve">Todos los seres humanos nacen libres e iguales en dignidad y derechos y, dotados como están de razón y conciencia, deben </w:t>
      </w:r>
      <w:r w:rsidRPr="00A95169">
        <w:rPr>
          <w:rFonts w:ascii="Arial" w:hAnsi="Arial" w:cs="Arial"/>
          <w:i/>
          <w:sz w:val="16"/>
          <w:szCs w:val="16"/>
        </w:rPr>
        <w:t>comportarse fraternalmente los unos con los otros</w:t>
      </w:r>
      <w:r w:rsidRPr="00A95169">
        <w:rPr>
          <w:rFonts w:ascii="Arial" w:hAnsi="Arial" w:cs="Arial"/>
          <w:sz w:val="16"/>
          <w:szCs w:val="16"/>
        </w:rPr>
        <w:t>.</w:t>
      </w:r>
    </w:p>
    <w:p w14:paraId="6DA8D37C" w14:textId="4B11AE84" w:rsidR="00A531BD" w:rsidRDefault="00A531BD" w:rsidP="009C6CDF">
      <w:pPr>
        <w:pStyle w:val="Textonotapie"/>
        <w:jc w:val="both"/>
        <w:rPr>
          <w:rFonts w:ascii="Arial" w:hAnsi="Arial" w:cs="Arial"/>
          <w:i/>
          <w:iCs/>
          <w:sz w:val="16"/>
          <w:szCs w:val="16"/>
          <w:shd w:val="clear" w:color="auto" w:fill="FFFFFF"/>
        </w:rPr>
      </w:pPr>
      <w:r w:rsidRPr="006A4BE9">
        <w:rPr>
          <w:rFonts w:ascii="Arial" w:hAnsi="Arial" w:cs="Arial"/>
          <w:i/>
          <w:iCs/>
          <w:sz w:val="16"/>
          <w:szCs w:val="16"/>
          <w:u w:val="single"/>
        </w:rPr>
        <w:t>Artículo 3</w:t>
      </w:r>
      <w:r w:rsidRPr="006A4BE9">
        <w:rPr>
          <w:rFonts w:ascii="Arial" w:hAnsi="Arial" w:cs="Arial"/>
          <w:i/>
          <w:iCs/>
          <w:sz w:val="16"/>
          <w:szCs w:val="16"/>
        </w:rPr>
        <w:t xml:space="preserve">. </w:t>
      </w:r>
      <w:r w:rsidRPr="006A4BE9">
        <w:rPr>
          <w:rFonts w:ascii="Arial" w:hAnsi="Arial" w:cs="Arial"/>
          <w:i/>
          <w:iCs/>
          <w:sz w:val="16"/>
          <w:szCs w:val="16"/>
          <w:shd w:val="clear" w:color="auto" w:fill="FFFFFF"/>
        </w:rPr>
        <w:t>Todo individuo tiene derecho a la vida, a la libertad y a la seguridad de su persona.</w:t>
      </w:r>
    </w:p>
    <w:p w14:paraId="0060CC8F" w14:textId="1606FD2F" w:rsidR="00A531BD" w:rsidRDefault="00A531BD" w:rsidP="009C6CDF">
      <w:pPr>
        <w:pStyle w:val="Textonotapie"/>
        <w:jc w:val="both"/>
        <w:rPr>
          <w:rFonts w:ascii="Arial" w:hAnsi="Arial" w:cs="Arial"/>
          <w:i/>
          <w:iCs/>
          <w:sz w:val="16"/>
          <w:szCs w:val="16"/>
          <w:shd w:val="clear" w:color="auto" w:fill="FFFFFF"/>
        </w:rPr>
      </w:pPr>
      <w:r w:rsidRPr="0002500E">
        <w:rPr>
          <w:rFonts w:ascii="Arial" w:hAnsi="Arial" w:cs="Arial"/>
          <w:i/>
          <w:iCs/>
          <w:sz w:val="16"/>
          <w:szCs w:val="16"/>
          <w:u w:val="single"/>
          <w:shd w:val="clear" w:color="auto" w:fill="FFFFFF"/>
        </w:rPr>
        <w:t>Artículo 8</w:t>
      </w:r>
      <w:r>
        <w:rPr>
          <w:rFonts w:ascii="Arial" w:hAnsi="Arial" w:cs="Arial"/>
          <w:i/>
          <w:iCs/>
          <w:sz w:val="16"/>
          <w:szCs w:val="16"/>
          <w:shd w:val="clear" w:color="auto" w:fill="FFFFFF"/>
        </w:rPr>
        <w:t>. Toda persona tiene derecho a un recurso efectivo, ante los tribunales nacionales competentes, que la ampare contra actos que violen sus derechos fundamentales reconocidos por la constitución o por la ley.</w:t>
      </w:r>
    </w:p>
    <w:p w14:paraId="252BBD95" w14:textId="5ABC845E" w:rsidR="00A531BD" w:rsidRDefault="00A531BD" w:rsidP="009C6CDF">
      <w:pPr>
        <w:pStyle w:val="Textonotapie"/>
        <w:jc w:val="both"/>
        <w:rPr>
          <w:rFonts w:ascii="Arial" w:hAnsi="Arial" w:cs="Arial"/>
          <w:i/>
          <w:iCs/>
          <w:sz w:val="16"/>
          <w:szCs w:val="16"/>
          <w:shd w:val="clear" w:color="auto" w:fill="FFFFFF"/>
        </w:rPr>
      </w:pPr>
      <w:r w:rsidRPr="0002500E">
        <w:rPr>
          <w:rFonts w:ascii="Arial" w:hAnsi="Arial" w:cs="Arial"/>
          <w:i/>
          <w:iCs/>
          <w:sz w:val="16"/>
          <w:szCs w:val="16"/>
          <w:u w:val="single"/>
          <w:shd w:val="clear" w:color="auto" w:fill="FFFFFF"/>
        </w:rPr>
        <w:t>Artículo 10</w:t>
      </w:r>
      <w:r>
        <w:rPr>
          <w:rFonts w:ascii="Arial" w:hAnsi="Arial" w:cs="Arial"/>
          <w:i/>
          <w:iCs/>
          <w:sz w:val="16"/>
          <w:szCs w:val="16"/>
          <w:shd w:val="clear" w:color="auto" w:fill="FFFFFF"/>
        </w:rPr>
        <w:t>. Toda persona tiene derecho, en condiciones de igualdad, a ser oída públicamente y con justicia por un tribunal independiente e imparcial, para la determinación de sus derechos y obligaciones o para el examen de cualquier acusación contra ella en materia penal.</w:t>
      </w:r>
    </w:p>
    <w:p w14:paraId="00C63FC6" w14:textId="77777777" w:rsidR="00A531BD" w:rsidRPr="00384B12" w:rsidRDefault="00A531BD" w:rsidP="009C6CDF">
      <w:pPr>
        <w:pStyle w:val="Textonotapie"/>
        <w:jc w:val="both"/>
        <w:rPr>
          <w:rFonts w:ascii="Arial" w:hAnsi="Arial" w:cs="Arial"/>
          <w:i/>
          <w:iCs/>
          <w:sz w:val="16"/>
          <w:szCs w:val="16"/>
        </w:rPr>
      </w:pPr>
      <w:r w:rsidRPr="006A4BE9">
        <w:rPr>
          <w:rFonts w:ascii="Arial" w:hAnsi="Arial" w:cs="Arial"/>
          <w:i/>
          <w:iCs/>
          <w:sz w:val="16"/>
          <w:szCs w:val="16"/>
          <w:u w:val="single"/>
        </w:rPr>
        <w:t>Artículo 12</w:t>
      </w:r>
      <w:r w:rsidRPr="006A4BE9">
        <w:rPr>
          <w:rFonts w:ascii="Arial" w:hAnsi="Arial" w:cs="Arial"/>
          <w:i/>
          <w:iCs/>
          <w:sz w:val="16"/>
          <w:szCs w:val="16"/>
        </w:rPr>
        <w:t xml:space="preserve">. </w:t>
      </w:r>
      <w:r w:rsidRPr="006A4BE9">
        <w:rPr>
          <w:rFonts w:ascii="Arial" w:hAnsi="Arial" w:cs="Arial"/>
          <w:i/>
          <w:iCs/>
          <w:sz w:val="16"/>
          <w:szCs w:val="16"/>
          <w:shd w:val="clear" w:color="auto" w:fill="FFFFFF"/>
        </w:rPr>
        <w:t>Nadie será objeto de injerencias arbitrarias en su vida privada, su familia, su domicilio o su correspondencia, ni de ataques a su honra o a su reputación. Toda persona tiene derecho a la protección de la ley contra tales injerencias o ataques.</w:t>
      </w:r>
    </w:p>
  </w:footnote>
  <w:footnote w:id="8">
    <w:p w14:paraId="69976EF0" w14:textId="77777777" w:rsidR="008102C8" w:rsidRPr="00A95169" w:rsidRDefault="008102C8" w:rsidP="008102C8">
      <w:pPr>
        <w:pStyle w:val="Textonotapie"/>
        <w:jc w:val="both"/>
        <w:rPr>
          <w:rFonts w:ascii="Arial" w:hAnsi="Arial" w:cs="Arial"/>
          <w:sz w:val="16"/>
          <w:szCs w:val="16"/>
        </w:rPr>
      </w:pPr>
      <w:r w:rsidRPr="00A95169">
        <w:rPr>
          <w:rStyle w:val="Refdenotaalpie"/>
          <w:rFonts w:ascii="Arial" w:hAnsi="Arial" w:cs="Arial"/>
          <w:sz w:val="16"/>
          <w:szCs w:val="16"/>
        </w:rPr>
        <w:footnoteRef/>
      </w:r>
      <w:r w:rsidRPr="00A95169">
        <w:rPr>
          <w:rFonts w:ascii="Arial" w:hAnsi="Arial" w:cs="Arial"/>
          <w:sz w:val="16"/>
          <w:szCs w:val="16"/>
        </w:rPr>
        <w:t xml:space="preserve"> ONU: Asamblea General (1948). </w:t>
      </w:r>
      <w:r w:rsidRPr="00A95169">
        <w:rPr>
          <w:rFonts w:ascii="Arial" w:hAnsi="Arial" w:cs="Arial"/>
          <w:i/>
          <w:iCs/>
          <w:sz w:val="16"/>
          <w:szCs w:val="16"/>
          <w:u w:val="single"/>
        </w:rPr>
        <w:t>Declaración Universal de Derechos Humanos</w:t>
      </w:r>
      <w:r w:rsidRPr="00A95169">
        <w:rPr>
          <w:rFonts w:ascii="Arial" w:hAnsi="Arial" w:cs="Arial"/>
          <w:sz w:val="16"/>
          <w:szCs w:val="16"/>
        </w:rPr>
        <w:t>, Tercera Asamblea General de las Naciones Unidas, 217 A (III), París, Francia.</w:t>
      </w:r>
    </w:p>
    <w:p w14:paraId="2EC5306B" w14:textId="77777777" w:rsidR="008102C8" w:rsidRDefault="008102C8" w:rsidP="008102C8">
      <w:pPr>
        <w:pStyle w:val="Textonotapie"/>
        <w:jc w:val="both"/>
        <w:rPr>
          <w:rFonts w:ascii="Arial" w:hAnsi="Arial" w:cs="Arial"/>
          <w:i/>
          <w:sz w:val="16"/>
          <w:szCs w:val="16"/>
        </w:rPr>
      </w:pPr>
      <w:r w:rsidRPr="009C3EA4">
        <w:rPr>
          <w:rFonts w:ascii="Arial" w:hAnsi="Arial" w:cs="Arial"/>
          <w:i/>
          <w:iCs/>
          <w:sz w:val="16"/>
          <w:szCs w:val="16"/>
          <w:u w:val="single"/>
        </w:rPr>
        <w:t>Artículo 23.1</w:t>
      </w:r>
      <w:r>
        <w:rPr>
          <w:rFonts w:ascii="Arial" w:hAnsi="Arial" w:cs="Arial"/>
          <w:sz w:val="16"/>
          <w:szCs w:val="16"/>
        </w:rPr>
        <w:t xml:space="preserve">. </w:t>
      </w:r>
      <w:r>
        <w:rPr>
          <w:rFonts w:ascii="Arial" w:hAnsi="Arial" w:cs="Arial"/>
          <w:i/>
          <w:sz w:val="16"/>
          <w:szCs w:val="16"/>
        </w:rPr>
        <w:t>Toda persona tiene derecho al trabajo, a la libre elección de su trabajo, a condiciones equitativas y satisfactorias de trabajo y a la protección contra el desempleo.</w:t>
      </w:r>
    </w:p>
    <w:p w14:paraId="5DDF326A" w14:textId="77777777" w:rsidR="008102C8" w:rsidRDefault="008102C8" w:rsidP="008102C8">
      <w:pPr>
        <w:pStyle w:val="Textonotapie"/>
        <w:jc w:val="both"/>
        <w:rPr>
          <w:rFonts w:ascii="Arial" w:hAnsi="Arial" w:cs="Arial"/>
          <w:i/>
          <w:sz w:val="16"/>
          <w:szCs w:val="16"/>
        </w:rPr>
      </w:pPr>
      <w:r w:rsidRPr="009C3EA4">
        <w:rPr>
          <w:rFonts w:ascii="Arial" w:hAnsi="Arial" w:cs="Arial"/>
          <w:i/>
          <w:sz w:val="16"/>
          <w:szCs w:val="16"/>
          <w:u w:val="single"/>
        </w:rPr>
        <w:t>Artículo 23.2</w:t>
      </w:r>
      <w:r>
        <w:rPr>
          <w:rFonts w:ascii="Arial" w:hAnsi="Arial" w:cs="Arial"/>
          <w:i/>
          <w:sz w:val="16"/>
          <w:szCs w:val="16"/>
        </w:rPr>
        <w:t>. Toda persona tiene derecho, sin discriminación alguna, a igual salario por trabajo igual.</w:t>
      </w:r>
    </w:p>
    <w:p w14:paraId="569DF987" w14:textId="77777777" w:rsidR="008102C8" w:rsidRDefault="008102C8" w:rsidP="008102C8">
      <w:pPr>
        <w:pStyle w:val="Textonotapie"/>
        <w:jc w:val="both"/>
        <w:rPr>
          <w:rFonts w:ascii="Arial" w:hAnsi="Arial" w:cs="Arial"/>
          <w:i/>
          <w:sz w:val="16"/>
        </w:rPr>
      </w:pPr>
      <w:r w:rsidRPr="009C3EA4">
        <w:rPr>
          <w:rFonts w:ascii="Arial" w:hAnsi="Arial" w:cs="Arial"/>
          <w:i/>
          <w:sz w:val="16"/>
          <w:u w:val="single"/>
        </w:rPr>
        <w:t>Artículo 23.3</w:t>
      </w:r>
      <w:r>
        <w:rPr>
          <w:rFonts w:ascii="Arial" w:hAnsi="Arial" w:cs="Arial"/>
          <w:i/>
          <w:sz w:val="16"/>
        </w:rPr>
        <w:t>. Toda persona que trabaja tiene derecho a una remuneración equitativa y satisfactoria, que le asegure, así como a su familia, una existencia conforme a la dignidad humana y que será completada, en caso necesario, por cualesquiera otros medios de protección social.</w:t>
      </w:r>
    </w:p>
    <w:p w14:paraId="057A94E6" w14:textId="77777777" w:rsidR="008102C8" w:rsidRPr="00420863" w:rsidRDefault="008102C8" w:rsidP="008102C8">
      <w:pPr>
        <w:pStyle w:val="Textonotapie"/>
        <w:jc w:val="both"/>
      </w:pPr>
      <w:r>
        <w:rPr>
          <w:rFonts w:ascii="Arial" w:hAnsi="Arial" w:cs="Arial"/>
          <w:i/>
          <w:sz w:val="16"/>
          <w:szCs w:val="16"/>
          <w:u w:val="single"/>
        </w:rPr>
        <w:t>Artículo 25.1</w:t>
      </w:r>
      <w:r>
        <w:rPr>
          <w:rFonts w:ascii="Arial" w:hAnsi="Arial" w:cs="Arial"/>
          <w:i/>
          <w:sz w:val="16"/>
          <w:szCs w:val="16"/>
        </w:rPr>
        <w:t xml:space="preserve">. </w:t>
      </w:r>
      <w:r>
        <w:rPr>
          <w:rFonts w:ascii="Arial" w:hAnsi="Arial" w:cs="Arial"/>
          <w:i/>
          <w:spacing w:val="-5"/>
          <w:sz w:val="16"/>
          <w:szCs w:val="16"/>
          <w:shd w:val="clear" w:color="auto" w:fill="FFFFFF"/>
        </w:rPr>
        <w:t xml:space="preserve">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w:t>
      </w:r>
      <w:r w:rsidRPr="00420863">
        <w:rPr>
          <w:rFonts w:ascii="Arial" w:hAnsi="Arial" w:cs="Arial"/>
          <w:i/>
          <w:spacing w:val="-5"/>
          <w:sz w:val="16"/>
          <w:szCs w:val="16"/>
          <w:shd w:val="clear" w:color="auto" w:fill="FFFFFF"/>
        </w:rPr>
        <w:t>independientes de su voluntad.</w:t>
      </w:r>
    </w:p>
  </w:footnote>
  <w:footnote w:id="9">
    <w:p w14:paraId="5B520333" w14:textId="77777777" w:rsidR="00A531BD" w:rsidRDefault="00A531BD" w:rsidP="009C6CDF">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OEA (1969). </w:t>
      </w:r>
      <w:r w:rsidRPr="00B265A1">
        <w:rPr>
          <w:rFonts w:ascii="Arial" w:hAnsi="Arial" w:cs="Arial"/>
          <w:i/>
          <w:sz w:val="16"/>
          <w:szCs w:val="16"/>
          <w:u w:val="single"/>
        </w:rPr>
        <w:t>Convención Americana sobre Derechos Humanos</w:t>
      </w:r>
      <w:r w:rsidRPr="00B265A1">
        <w:rPr>
          <w:rFonts w:ascii="Arial" w:hAnsi="Arial" w:cs="Arial"/>
          <w:sz w:val="16"/>
          <w:szCs w:val="16"/>
        </w:rPr>
        <w:t xml:space="preserve">. </w:t>
      </w:r>
      <w:r w:rsidRPr="00B265A1">
        <w:rPr>
          <w:rFonts w:ascii="Arial" w:hAnsi="Arial" w:cs="Arial"/>
          <w:sz w:val="16"/>
          <w:szCs w:val="16"/>
          <w:lang w:val="es-MX"/>
        </w:rPr>
        <w:t xml:space="preserve">Conferencia Especializada Interamericana de Derechos Humanos. San José, Costa Rica. </w:t>
      </w:r>
    </w:p>
    <w:p w14:paraId="5A3CAE47" w14:textId="77777777" w:rsidR="009D227F" w:rsidRDefault="009D227F" w:rsidP="009D227F">
      <w:pPr>
        <w:pStyle w:val="Textonotapie"/>
        <w:jc w:val="both"/>
        <w:rPr>
          <w:rFonts w:ascii="Arial" w:hAnsi="Arial" w:cs="Arial"/>
          <w:i/>
          <w:sz w:val="16"/>
          <w:szCs w:val="16"/>
        </w:rPr>
      </w:pPr>
      <w:r w:rsidRPr="00420863">
        <w:rPr>
          <w:rFonts w:ascii="Arial" w:hAnsi="Arial" w:cs="Arial"/>
          <w:i/>
          <w:sz w:val="16"/>
          <w:szCs w:val="16"/>
          <w:u w:val="single"/>
        </w:rPr>
        <w:t>Artículo 1.1.</w:t>
      </w:r>
      <w:r w:rsidRPr="00420863">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w:t>
      </w:r>
      <w:r>
        <w:rPr>
          <w:rFonts w:ascii="Arial" w:hAnsi="Arial" w:cs="Arial"/>
          <w:i/>
          <w:sz w:val="16"/>
          <w:szCs w:val="16"/>
        </w:rPr>
        <w:t>, religión, opiniones políticas o de cualquier otra índole, origen nacional o social, posición económica, nacimiento o cualquier otra condición social…”</w:t>
      </w:r>
    </w:p>
    <w:p w14:paraId="4F63C8AB" w14:textId="7122BE81" w:rsidR="00A531BD" w:rsidRDefault="00A531BD" w:rsidP="009C6CDF">
      <w:pPr>
        <w:pStyle w:val="Textonotapie"/>
        <w:jc w:val="both"/>
        <w:rPr>
          <w:rFonts w:ascii="Arial" w:hAnsi="Arial" w:cs="Arial"/>
          <w:i/>
          <w:sz w:val="16"/>
          <w:szCs w:val="16"/>
        </w:rPr>
      </w:pPr>
      <w:r w:rsidRPr="00767EB0">
        <w:rPr>
          <w:rFonts w:ascii="Arial" w:hAnsi="Arial" w:cs="Arial"/>
          <w:i/>
          <w:sz w:val="16"/>
          <w:szCs w:val="16"/>
          <w:u w:val="single"/>
        </w:rPr>
        <w:t>Artículo 5.1.</w:t>
      </w:r>
      <w:r w:rsidRPr="009025F3">
        <w:rPr>
          <w:rFonts w:ascii="Arial" w:hAnsi="Arial" w:cs="Arial"/>
          <w:i/>
          <w:sz w:val="16"/>
          <w:szCs w:val="16"/>
        </w:rPr>
        <w:t xml:space="preserve"> Toda persona tiene derecho a que se respete su integridad física, psíquica y moral. </w:t>
      </w:r>
    </w:p>
    <w:p w14:paraId="5CF34BC7" w14:textId="42C985AE" w:rsidR="00A531BD" w:rsidRDefault="00A531BD" w:rsidP="009C6CDF">
      <w:pPr>
        <w:pStyle w:val="Textonotapie"/>
        <w:jc w:val="both"/>
        <w:rPr>
          <w:rFonts w:ascii="Arial" w:hAnsi="Arial" w:cs="Arial"/>
          <w:i/>
          <w:sz w:val="16"/>
          <w:szCs w:val="16"/>
        </w:rPr>
      </w:pPr>
      <w:r w:rsidRPr="00E15216">
        <w:rPr>
          <w:rFonts w:ascii="Arial" w:hAnsi="Arial" w:cs="Arial"/>
          <w:i/>
          <w:sz w:val="16"/>
          <w:szCs w:val="16"/>
          <w:u w:val="single"/>
        </w:rPr>
        <w:t>Artículo 7.1</w:t>
      </w:r>
      <w:r>
        <w:rPr>
          <w:rFonts w:ascii="Arial" w:hAnsi="Arial" w:cs="Arial"/>
          <w:i/>
          <w:sz w:val="16"/>
          <w:szCs w:val="16"/>
        </w:rPr>
        <w:t>. Toda persona tiene derecho a la libertad y a la seguridad personales.</w:t>
      </w:r>
    </w:p>
    <w:p w14:paraId="5CB4B066" w14:textId="18877CEA" w:rsidR="00A531BD" w:rsidRDefault="00A531BD" w:rsidP="009C6CDF">
      <w:pPr>
        <w:pStyle w:val="Textonotapie"/>
        <w:jc w:val="both"/>
        <w:rPr>
          <w:rFonts w:ascii="Arial" w:hAnsi="Arial" w:cs="Arial"/>
          <w:i/>
          <w:sz w:val="16"/>
          <w:szCs w:val="16"/>
        </w:rPr>
      </w:pPr>
      <w:r w:rsidRPr="00EF0A30">
        <w:rPr>
          <w:rFonts w:ascii="Arial" w:hAnsi="Arial" w:cs="Arial"/>
          <w:i/>
          <w:sz w:val="16"/>
          <w:szCs w:val="16"/>
          <w:u w:val="single"/>
        </w:rPr>
        <w:t>Artículo 8.1</w:t>
      </w:r>
      <w:r>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74519DAE" w14:textId="7E34EC8D" w:rsidR="00A531BD" w:rsidRPr="006A4BE9" w:rsidRDefault="00A531BD" w:rsidP="009C6CDF">
      <w:pPr>
        <w:pStyle w:val="Textonotapie"/>
        <w:jc w:val="both"/>
        <w:rPr>
          <w:rFonts w:ascii="Arial" w:hAnsi="Arial" w:cs="Arial"/>
          <w:i/>
          <w:iCs/>
          <w:sz w:val="16"/>
          <w:szCs w:val="16"/>
        </w:rPr>
      </w:pPr>
      <w:r w:rsidRPr="006A4BE9">
        <w:rPr>
          <w:rFonts w:ascii="Arial" w:hAnsi="Arial" w:cs="Arial"/>
          <w:i/>
          <w:iCs/>
          <w:sz w:val="16"/>
          <w:szCs w:val="16"/>
          <w:u w:val="single"/>
        </w:rPr>
        <w:t>Artículo 11.1</w:t>
      </w:r>
      <w:r w:rsidRPr="006A4BE9">
        <w:rPr>
          <w:rFonts w:ascii="Arial" w:hAnsi="Arial" w:cs="Arial"/>
          <w:i/>
          <w:iCs/>
          <w:sz w:val="16"/>
          <w:szCs w:val="16"/>
        </w:rPr>
        <w:t>.</w:t>
      </w:r>
      <w:r w:rsidRPr="006A4BE9">
        <w:rPr>
          <w:rFonts w:ascii="Arial" w:hAnsi="Arial" w:cs="Arial"/>
          <w:i/>
          <w:iCs/>
          <w:sz w:val="16"/>
          <w:szCs w:val="16"/>
          <w:lang w:eastAsia="es-MX"/>
        </w:rPr>
        <w:t xml:space="preserve"> Toda persona tiene derecho al respeto de su honra y al reconocimiento de su dignidad.</w:t>
      </w:r>
    </w:p>
    <w:p w14:paraId="7A1B1A76" w14:textId="0169E710" w:rsidR="00A531BD" w:rsidRDefault="00A531BD" w:rsidP="009C6CDF">
      <w:pPr>
        <w:pStyle w:val="Textonotapie"/>
        <w:jc w:val="both"/>
        <w:rPr>
          <w:rFonts w:ascii="Arial" w:hAnsi="Arial" w:cs="Arial"/>
          <w:i/>
          <w:iCs/>
          <w:sz w:val="16"/>
          <w:szCs w:val="16"/>
          <w:lang w:eastAsia="es-MX"/>
        </w:rPr>
      </w:pPr>
      <w:r w:rsidRPr="006A4BE9">
        <w:rPr>
          <w:rFonts w:ascii="Arial" w:hAnsi="Arial" w:cs="Arial"/>
          <w:i/>
          <w:iCs/>
          <w:sz w:val="16"/>
          <w:szCs w:val="16"/>
          <w:u w:val="single"/>
        </w:rPr>
        <w:t>Artículo 11.2</w:t>
      </w:r>
      <w:r w:rsidRPr="006A4BE9">
        <w:rPr>
          <w:rFonts w:ascii="Arial" w:hAnsi="Arial" w:cs="Arial"/>
          <w:i/>
          <w:iCs/>
          <w:sz w:val="16"/>
          <w:szCs w:val="16"/>
        </w:rPr>
        <w:t>.</w:t>
      </w:r>
      <w:r w:rsidRPr="006A4BE9">
        <w:rPr>
          <w:rFonts w:ascii="Arial" w:hAnsi="Arial" w:cs="Arial"/>
          <w:i/>
          <w:iCs/>
          <w:sz w:val="16"/>
          <w:szCs w:val="16"/>
          <w:lang w:eastAsia="es-MX"/>
        </w:rPr>
        <w:t xml:space="preserve"> Nadie puede ser objeto de injerencias arbitrarias o abusivas en su vida privada, en la de su familia, en su domicilio o en su correspondencia, ni de ataques ilegales a su honra o reputación.</w:t>
      </w:r>
    </w:p>
    <w:p w14:paraId="56D203EA" w14:textId="0AFC8A29" w:rsidR="009D227F" w:rsidRPr="009D227F" w:rsidRDefault="009D227F" w:rsidP="009C6CDF">
      <w:pPr>
        <w:pStyle w:val="Textonotapie"/>
        <w:jc w:val="both"/>
        <w:rPr>
          <w:rFonts w:ascii="Arial" w:hAnsi="Arial" w:cs="Arial"/>
          <w:sz w:val="16"/>
          <w:szCs w:val="16"/>
        </w:rPr>
      </w:pPr>
      <w:r>
        <w:rPr>
          <w:rFonts w:ascii="Arial" w:hAnsi="Arial" w:cs="Arial"/>
          <w:i/>
          <w:sz w:val="16"/>
          <w:szCs w:val="16"/>
          <w:u w:val="single"/>
        </w:rPr>
        <w:t>Artículo 25</w:t>
      </w:r>
      <w:r>
        <w:rPr>
          <w:rFonts w:ascii="Arial" w:hAnsi="Arial" w:cs="Arial"/>
          <w:i/>
          <w:sz w:val="16"/>
          <w:szCs w:val="16"/>
        </w:rPr>
        <w:t>. Todas las personas son iguales ante la ley. En consecuencia, tienen derecho, sin discriminación, a igual protección de la ley.</w:t>
      </w:r>
    </w:p>
  </w:footnote>
  <w:footnote w:id="10">
    <w:p w14:paraId="4E9FC646" w14:textId="77777777" w:rsidR="00A531BD" w:rsidRDefault="00A531BD" w:rsidP="009C6CDF">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(1966). </w:t>
      </w:r>
      <w:r w:rsidRPr="00B265A1">
        <w:rPr>
          <w:rFonts w:ascii="Arial" w:hAnsi="Arial" w:cs="Arial"/>
          <w:i/>
          <w:iCs/>
          <w:sz w:val="16"/>
          <w:szCs w:val="16"/>
          <w:u w:val="single"/>
        </w:rPr>
        <w:t>Pacto Internacional de Derechos Civiles y Políticos.</w:t>
      </w:r>
      <w:r w:rsidRPr="00B265A1">
        <w:rPr>
          <w:rFonts w:ascii="Arial" w:hAnsi="Arial" w:cs="Arial"/>
          <w:i/>
          <w:iCs/>
          <w:sz w:val="16"/>
          <w:szCs w:val="16"/>
        </w:rPr>
        <w:t xml:space="preserve"> </w:t>
      </w:r>
      <w:r w:rsidRPr="00B265A1">
        <w:rPr>
          <w:rFonts w:ascii="Arial" w:hAnsi="Arial" w:cs="Arial"/>
          <w:iCs/>
          <w:sz w:val="16"/>
          <w:szCs w:val="16"/>
        </w:rPr>
        <w:t xml:space="preserve">Resolución 2200 A (XXI), Nueva York, EE.UU., </w:t>
      </w:r>
      <w:r w:rsidRPr="00B265A1">
        <w:rPr>
          <w:rFonts w:ascii="Arial" w:hAnsi="Arial" w:cs="Arial"/>
          <w:sz w:val="16"/>
          <w:szCs w:val="16"/>
        </w:rPr>
        <w:t xml:space="preserve">Naciones Unidas, Serie de Tratados, vol. 999, p. 171. </w:t>
      </w:r>
    </w:p>
    <w:p w14:paraId="0D5E79A1" w14:textId="77777777" w:rsidR="00A531BD" w:rsidRDefault="00A531BD" w:rsidP="00767EB0">
      <w:pPr>
        <w:pStyle w:val="Textonotapie"/>
        <w:jc w:val="both"/>
        <w:rPr>
          <w:rFonts w:ascii="Arial" w:hAnsi="Arial" w:cs="Arial"/>
          <w:i/>
          <w:sz w:val="16"/>
          <w:szCs w:val="16"/>
        </w:rPr>
      </w:pPr>
      <w:r w:rsidRPr="00767EB0">
        <w:rPr>
          <w:rFonts w:ascii="Arial" w:hAnsi="Arial" w:cs="Arial"/>
          <w:i/>
          <w:sz w:val="16"/>
          <w:szCs w:val="16"/>
          <w:u w:val="single"/>
        </w:rPr>
        <w:t>Artículo 2.1</w:t>
      </w:r>
      <w:r w:rsidRPr="009025F3">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54C777BE" w14:textId="77777777" w:rsidR="00A531BD" w:rsidRDefault="00A531BD" w:rsidP="00767EB0">
      <w:pPr>
        <w:pStyle w:val="Textonotapie"/>
        <w:jc w:val="both"/>
        <w:rPr>
          <w:rFonts w:ascii="Arial" w:hAnsi="Arial" w:cs="Arial"/>
          <w:i/>
          <w:sz w:val="16"/>
          <w:szCs w:val="16"/>
        </w:rPr>
      </w:pPr>
      <w:r w:rsidRPr="00767EB0">
        <w:rPr>
          <w:rFonts w:ascii="Arial" w:hAnsi="Arial" w:cs="Arial"/>
          <w:i/>
          <w:sz w:val="16"/>
          <w:szCs w:val="16"/>
          <w:u w:val="single"/>
        </w:rPr>
        <w:t>Artículo 2.2</w:t>
      </w:r>
      <w:r>
        <w:rPr>
          <w:rFonts w:ascii="Arial" w:hAnsi="Arial" w:cs="Arial"/>
          <w:i/>
          <w:sz w:val="16"/>
          <w:szCs w:val="16"/>
        </w:rPr>
        <w:t>.</w:t>
      </w:r>
      <w:r w:rsidRPr="009025F3">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59DF1FF3" w14:textId="77777777" w:rsidR="00A531BD" w:rsidRDefault="00A531BD" w:rsidP="00767EB0">
      <w:pPr>
        <w:pStyle w:val="Textonotapie"/>
        <w:jc w:val="both"/>
        <w:rPr>
          <w:rFonts w:ascii="Arial" w:hAnsi="Arial" w:cs="Arial"/>
          <w:i/>
          <w:sz w:val="16"/>
          <w:szCs w:val="16"/>
        </w:rPr>
      </w:pPr>
      <w:r w:rsidRPr="00767EB0">
        <w:rPr>
          <w:rFonts w:ascii="Arial" w:hAnsi="Arial" w:cs="Arial"/>
          <w:i/>
          <w:sz w:val="16"/>
          <w:szCs w:val="16"/>
          <w:u w:val="single"/>
        </w:rPr>
        <w:t>Artículo 2.3</w:t>
      </w:r>
      <w:r w:rsidRPr="009025F3">
        <w:rPr>
          <w:rFonts w:ascii="Arial" w:hAnsi="Arial" w:cs="Arial"/>
          <w:i/>
          <w:sz w:val="16"/>
          <w:szCs w:val="16"/>
        </w:rPr>
        <w:t xml:space="preserve">. Cada uno de los Estados Partes en el presente Pacto se compromete a garantizar que: </w:t>
      </w:r>
    </w:p>
    <w:p w14:paraId="3882EBAA" w14:textId="77777777" w:rsidR="00A531BD" w:rsidRDefault="00A531BD" w:rsidP="00767EB0">
      <w:pPr>
        <w:pStyle w:val="Textonotapie"/>
        <w:jc w:val="both"/>
        <w:rPr>
          <w:rFonts w:ascii="Arial" w:hAnsi="Arial" w:cs="Arial"/>
          <w:i/>
          <w:sz w:val="16"/>
          <w:szCs w:val="16"/>
        </w:rPr>
      </w:pPr>
      <w:r w:rsidRPr="009025F3">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0260D821" w14:textId="77777777" w:rsidR="00A531BD" w:rsidRDefault="00A531BD" w:rsidP="00767EB0">
      <w:pPr>
        <w:pStyle w:val="Textonotapie"/>
        <w:jc w:val="both"/>
        <w:rPr>
          <w:rFonts w:ascii="Arial" w:hAnsi="Arial" w:cs="Arial"/>
          <w:i/>
          <w:sz w:val="16"/>
          <w:szCs w:val="16"/>
        </w:rPr>
      </w:pPr>
      <w:r w:rsidRPr="009025F3">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167E3947" w14:textId="30332256" w:rsidR="00A531BD" w:rsidRDefault="00A531BD" w:rsidP="009C6CDF">
      <w:pPr>
        <w:pStyle w:val="Textonotapie"/>
        <w:jc w:val="both"/>
        <w:rPr>
          <w:rFonts w:ascii="Arial" w:hAnsi="Arial" w:cs="Arial"/>
          <w:i/>
          <w:sz w:val="16"/>
          <w:szCs w:val="16"/>
        </w:rPr>
      </w:pPr>
      <w:r w:rsidRPr="009025F3">
        <w:rPr>
          <w:rFonts w:ascii="Arial" w:hAnsi="Arial" w:cs="Arial"/>
          <w:i/>
          <w:sz w:val="16"/>
          <w:szCs w:val="16"/>
        </w:rPr>
        <w:t>c) Las autoridades competentes cumplirán toda decisión en que se hay</w:t>
      </w:r>
      <w:r>
        <w:rPr>
          <w:rFonts w:ascii="Arial" w:hAnsi="Arial" w:cs="Arial"/>
          <w:i/>
          <w:sz w:val="16"/>
          <w:szCs w:val="16"/>
        </w:rPr>
        <w:t>a estimado procedente el recurso.</w:t>
      </w:r>
    </w:p>
    <w:p w14:paraId="3AF3DB18" w14:textId="77777777" w:rsidR="009D227F" w:rsidRDefault="009D227F" w:rsidP="009D227F">
      <w:pPr>
        <w:pStyle w:val="Textonotapie"/>
        <w:jc w:val="both"/>
        <w:rPr>
          <w:rFonts w:ascii="Arial" w:hAnsi="Arial" w:cs="Arial"/>
          <w:i/>
          <w:iCs/>
          <w:sz w:val="16"/>
          <w:szCs w:val="16"/>
        </w:rPr>
      </w:pPr>
      <w:r>
        <w:rPr>
          <w:rFonts w:ascii="Arial" w:hAnsi="Arial" w:cs="Arial"/>
          <w:i/>
          <w:sz w:val="16"/>
          <w:szCs w:val="16"/>
          <w:u w:val="single"/>
          <w:shd w:val="clear" w:color="auto" w:fill="FFFFFF"/>
        </w:rPr>
        <w:t>Artículo 3</w:t>
      </w:r>
      <w:r>
        <w:rPr>
          <w:rFonts w:ascii="Arial" w:hAnsi="Arial" w:cs="Arial"/>
          <w:i/>
          <w:sz w:val="16"/>
          <w:szCs w:val="16"/>
          <w:shd w:val="clear" w:color="auto" w:fill="FFFFFF"/>
        </w:rPr>
        <w:t>. Los Estados Partes en el presente Pacto se comprometen a garantizar a hombres y mujeres la igualdad en el goce de todos los derechos civiles y políticos enunciados en el presente Pacto.</w:t>
      </w:r>
    </w:p>
    <w:p w14:paraId="34B911FD" w14:textId="42949E5C" w:rsidR="009D227F" w:rsidRPr="009D227F" w:rsidRDefault="009D227F" w:rsidP="009C6CDF">
      <w:pPr>
        <w:pStyle w:val="Textonotapie"/>
        <w:jc w:val="both"/>
      </w:pPr>
      <w:r w:rsidRPr="00CD3B8D">
        <w:rPr>
          <w:rFonts w:ascii="Arial" w:hAnsi="Arial" w:cs="Arial"/>
          <w:i/>
          <w:iCs/>
          <w:sz w:val="16"/>
          <w:szCs w:val="16"/>
          <w:u w:val="single"/>
          <w:lang w:eastAsia="en-US"/>
        </w:rPr>
        <w:t>Artículo 14.1</w:t>
      </w:r>
      <w:r w:rsidRPr="00CD3B8D">
        <w:rPr>
          <w:rFonts w:ascii="Arial" w:hAnsi="Arial" w:cs="Arial"/>
          <w:i/>
          <w:iCs/>
          <w:sz w:val="16"/>
          <w:szCs w:val="16"/>
          <w:lang w:eastAsia="en-US"/>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w:t>
      </w:r>
      <w:r w:rsidRPr="00CD3B8D">
        <w:rPr>
          <w:rFonts w:ascii="Arial" w:hAnsi="Arial" w:cs="Arial"/>
          <w:sz w:val="24"/>
          <w:szCs w:val="24"/>
          <w:lang w:eastAsia="en-US"/>
        </w:rPr>
        <w:t xml:space="preserve"> </w:t>
      </w:r>
      <w:r>
        <w:t xml:space="preserve"> </w:t>
      </w:r>
    </w:p>
    <w:p w14:paraId="537B40FB" w14:textId="7B4B0D07" w:rsidR="00A531BD" w:rsidRDefault="00A531BD" w:rsidP="009C6CDF">
      <w:pPr>
        <w:pStyle w:val="Textonotapie"/>
        <w:jc w:val="both"/>
        <w:rPr>
          <w:rFonts w:ascii="Arial" w:hAnsi="Arial" w:cs="Arial"/>
          <w:i/>
          <w:iCs/>
          <w:color w:val="000000"/>
          <w:sz w:val="16"/>
          <w:szCs w:val="16"/>
          <w:shd w:val="clear" w:color="auto" w:fill="FFFFFF"/>
        </w:rPr>
      </w:pPr>
      <w:r w:rsidRPr="00081EFA">
        <w:rPr>
          <w:rFonts w:ascii="Arial" w:hAnsi="Arial" w:cs="Arial"/>
          <w:i/>
          <w:iCs/>
          <w:sz w:val="16"/>
          <w:szCs w:val="16"/>
          <w:u w:val="single"/>
        </w:rPr>
        <w:t>Artículo 17.1.</w:t>
      </w:r>
      <w:r w:rsidRPr="00081EFA">
        <w:rPr>
          <w:rFonts w:ascii="Arial" w:hAnsi="Arial" w:cs="Arial"/>
          <w:i/>
          <w:iCs/>
          <w:sz w:val="16"/>
          <w:szCs w:val="16"/>
        </w:rPr>
        <w:t xml:space="preserve"> </w:t>
      </w:r>
      <w:r w:rsidRPr="00081EFA">
        <w:rPr>
          <w:rFonts w:ascii="Arial" w:hAnsi="Arial" w:cs="Arial"/>
          <w:i/>
          <w:iCs/>
          <w:color w:val="000000"/>
          <w:sz w:val="16"/>
          <w:szCs w:val="16"/>
          <w:shd w:val="clear" w:color="auto" w:fill="FFFFFF"/>
        </w:rPr>
        <w:t>Nadie será objeto de injerencias arbitrarias o ilegales en su vida privada, su familia, su domicilio o su correspondencia, ni de ataques ilegales a su honra y reputación.</w:t>
      </w:r>
    </w:p>
    <w:p w14:paraId="6FEDD268" w14:textId="77777777" w:rsidR="009D227F" w:rsidRDefault="009D227F" w:rsidP="009D227F">
      <w:pPr>
        <w:pStyle w:val="Textonotapie"/>
        <w:jc w:val="both"/>
        <w:rPr>
          <w:rFonts w:ascii="Arial" w:hAnsi="Arial" w:cs="Arial"/>
          <w:i/>
          <w:sz w:val="16"/>
          <w:szCs w:val="16"/>
        </w:rPr>
      </w:pPr>
      <w:r>
        <w:rPr>
          <w:rFonts w:ascii="Arial" w:hAnsi="Arial" w:cs="Arial"/>
          <w:i/>
          <w:sz w:val="16"/>
          <w:szCs w:val="16"/>
          <w:u w:val="single"/>
          <w:shd w:val="clear" w:color="auto" w:fill="FFFFFF"/>
        </w:rPr>
        <w:t>Artículo 17.2</w:t>
      </w:r>
      <w:r>
        <w:rPr>
          <w:rFonts w:ascii="Arial" w:hAnsi="Arial" w:cs="Arial"/>
          <w:i/>
          <w:sz w:val="16"/>
          <w:szCs w:val="16"/>
          <w:shd w:val="clear" w:color="auto" w:fill="FFFFFF"/>
        </w:rPr>
        <w:t>. Toda persona tiene derecho a la protección de la ley contra esas injerencias o esos ataques.</w:t>
      </w:r>
    </w:p>
    <w:p w14:paraId="093FCED1" w14:textId="485EA161" w:rsidR="009D227F" w:rsidRPr="009D227F" w:rsidRDefault="009D227F" w:rsidP="009D227F">
      <w:pPr>
        <w:pStyle w:val="Textonotapie"/>
        <w:jc w:val="both"/>
        <w:rPr>
          <w:i/>
        </w:rPr>
      </w:pPr>
      <w:r>
        <w:rPr>
          <w:rFonts w:ascii="Arial" w:hAnsi="Arial" w:cs="Arial"/>
          <w:i/>
          <w:iCs/>
          <w:sz w:val="16"/>
          <w:szCs w:val="16"/>
          <w:u w:val="single"/>
        </w:rPr>
        <w:t>Artículo 26</w:t>
      </w:r>
      <w:r>
        <w:rPr>
          <w:rFonts w:ascii="Arial" w:hAnsi="Arial" w:cs="Arial"/>
          <w:i/>
          <w:iCs/>
          <w:sz w:val="16"/>
          <w:szCs w:val="16"/>
        </w:rPr>
        <w:t xml:space="preserve">. </w:t>
      </w:r>
      <w:r>
        <w:rPr>
          <w:rFonts w:ascii="Arial" w:hAnsi="Arial" w:cs="Arial"/>
          <w:i/>
          <w:sz w:val="16"/>
          <w:szCs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1">
    <w:p w14:paraId="0E0F29B4" w14:textId="77777777" w:rsidR="009D227F" w:rsidRDefault="009D227F" w:rsidP="009D227F">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ONU: Asamblea General (1966). </w:t>
      </w:r>
      <w:r>
        <w:rPr>
          <w:rFonts w:ascii="Arial" w:hAnsi="Arial" w:cs="Arial"/>
          <w:i/>
          <w:iCs/>
          <w:sz w:val="16"/>
          <w:szCs w:val="16"/>
          <w:u w:val="single"/>
        </w:rPr>
        <w:t>Pacto Internacional de Derechos Económicos, Sociales y Culturales</w:t>
      </w:r>
      <w:r>
        <w:rPr>
          <w:rFonts w:ascii="Arial" w:hAnsi="Arial" w:cs="Arial"/>
          <w:i/>
          <w:iCs/>
          <w:sz w:val="16"/>
          <w:szCs w:val="16"/>
        </w:rPr>
        <w:t xml:space="preserve">. </w:t>
      </w:r>
      <w:r>
        <w:rPr>
          <w:rFonts w:ascii="Arial" w:hAnsi="Arial" w:cs="Arial"/>
          <w:iCs/>
          <w:sz w:val="16"/>
          <w:szCs w:val="16"/>
        </w:rPr>
        <w:t>Resolución 2200 A (XXI)</w:t>
      </w:r>
      <w:r>
        <w:rPr>
          <w:rFonts w:ascii="Arial" w:hAnsi="Arial" w:cs="Arial"/>
          <w:sz w:val="16"/>
          <w:szCs w:val="16"/>
        </w:rPr>
        <w:t>, Naciones Unidas, Serie de Tratados, vol. 993, p. 3.</w:t>
      </w:r>
    </w:p>
    <w:p w14:paraId="76BF9682" w14:textId="77777777" w:rsidR="009D227F" w:rsidRDefault="009D227F" w:rsidP="009D227F">
      <w:pPr>
        <w:pStyle w:val="Textonotapie"/>
        <w:jc w:val="both"/>
        <w:rPr>
          <w:rFonts w:ascii="Arial" w:hAnsi="Arial" w:cs="Arial"/>
          <w:i/>
          <w:sz w:val="16"/>
          <w:szCs w:val="16"/>
          <w:shd w:val="clear" w:color="auto" w:fill="FFFFFF"/>
        </w:rPr>
      </w:pPr>
      <w:r>
        <w:rPr>
          <w:rFonts w:ascii="Arial" w:hAnsi="Arial" w:cs="Arial"/>
          <w:i/>
          <w:sz w:val="16"/>
          <w:szCs w:val="16"/>
          <w:u w:val="single"/>
        </w:rPr>
        <w:t>Artículo 2.2</w:t>
      </w:r>
      <w:r>
        <w:rPr>
          <w:rFonts w:ascii="Arial" w:hAnsi="Arial" w:cs="Arial"/>
          <w:i/>
          <w:sz w:val="16"/>
          <w:szCs w:val="16"/>
        </w:rPr>
        <w:t xml:space="preserve">. </w:t>
      </w:r>
      <w:r>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2EFDFB4E" w14:textId="77777777" w:rsidR="009D227F" w:rsidRDefault="009D227F" w:rsidP="009D227F">
      <w:pPr>
        <w:pStyle w:val="Textonotapie"/>
        <w:jc w:val="both"/>
        <w:rPr>
          <w:rFonts w:ascii="Arial" w:hAnsi="Arial" w:cs="Arial"/>
          <w:i/>
          <w:sz w:val="16"/>
          <w:szCs w:val="16"/>
          <w:shd w:val="clear" w:color="auto" w:fill="FFFFFF"/>
        </w:rPr>
      </w:pPr>
      <w:r>
        <w:rPr>
          <w:rFonts w:ascii="Arial" w:hAnsi="Arial" w:cs="Arial"/>
          <w:i/>
          <w:sz w:val="16"/>
          <w:szCs w:val="16"/>
          <w:u w:val="single"/>
          <w:shd w:val="clear" w:color="auto" w:fill="FFFFFF"/>
        </w:rPr>
        <w:t>Artículo 3</w:t>
      </w:r>
      <w:r>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609E9F66" w14:textId="77777777" w:rsidR="009D227F" w:rsidRPr="000B2A09" w:rsidRDefault="009D227F" w:rsidP="009D227F">
      <w:pPr>
        <w:pStyle w:val="NormalWeb"/>
        <w:spacing w:before="0" w:beforeAutospacing="0" w:after="0" w:afterAutospacing="0"/>
        <w:jc w:val="both"/>
        <w:rPr>
          <w:rFonts w:ascii="Arial" w:hAnsi="Arial" w:cs="Arial"/>
          <w:i/>
          <w:color w:val="000000"/>
          <w:sz w:val="16"/>
          <w:szCs w:val="16"/>
          <w:shd w:val="clear" w:color="auto" w:fill="FFFFFF"/>
          <w:lang w:val="es-ES" w:eastAsia="es-ES"/>
        </w:rPr>
      </w:pPr>
      <w:r>
        <w:rPr>
          <w:rFonts w:ascii="Arial" w:hAnsi="Arial" w:cs="Arial"/>
          <w:i/>
          <w:iCs/>
          <w:sz w:val="16"/>
          <w:szCs w:val="16"/>
          <w:u w:val="single"/>
        </w:rPr>
        <w:t>Artículo 7</w:t>
      </w:r>
      <w:r w:rsidRPr="000B2A09">
        <w:rPr>
          <w:rFonts w:ascii="Arial" w:hAnsi="Arial" w:cs="Arial"/>
          <w:i/>
          <w:color w:val="000000"/>
          <w:sz w:val="16"/>
          <w:szCs w:val="16"/>
          <w:shd w:val="clear" w:color="auto" w:fill="FFFFFF"/>
          <w:lang w:val="es-ES" w:eastAsia="es-ES"/>
        </w:rPr>
        <w:t>. Los Estados Partes en el presente Pacto reconocen el derecho de toda persona al goce de condiciones de trabajo equitativas y satisfactorias que le aseguren en especial:</w:t>
      </w:r>
    </w:p>
    <w:p w14:paraId="4055F182"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a) Una remuneración que proporcione como mínimo a todos los trabajadores:</w:t>
      </w:r>
    </w:p>
    <w:p w14:paraId="3C1EDFD1"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i) Un salario equitativo e igual por trabajo de igual valor, sin distinciones de ninguna especie; en particular, debe asegurarse a las mujeres condiciones de trabajo no inferiores a las de los hombres, con salario igual por trabajo igual;</w:t>
      </w:r>
    </w:p>
    <w:p w14:paraId="077D3BBB"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ii) Condiciones de existencia dignas para ellos y para sus familias conforme a las disposiciones del presente Pacto;</w:t>
      </w:r>
    </w:p>
    <w:p w14:paraId="6A693080"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b) La seguridad y la higiene en el trabajo;</w:t>
      </w:r>
    </w:p>
    <w:p w14:paraId="607687D9"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c) Igual oportunidad para todos de ser promovidos, dentro de su trabajo, a la categoría superior que les corresponda, sin más consideraciones que los factores de tiempo de servicio y capacidad;</w:t>
      </w:r>
    </w:p>
    <w:p w14:paraId="3E467882"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shd w:val="clear" w:color="auto" w:fill="FFFFFF"/>
          <w:lang w:val="es-ES" w:eastAsia="es-ES"/>
        </w:rPr>
        <w:t>d) El descanso, el disfrute del tiempo libre, la limitación razonable de las horas de trabajo y las vacaciones periódicas pagadas, así como la remuneración de los días festivos.</w:t>
      </w:r>
    </w:p>
    <w:p w14:paraId="3089E38D" w14:textId="77777777" w:rsidR="009D227F" w:rsidRPr="009D227F" w:rsidRDefault="009D227F" w:rsidP="009D227F">
      <w:pPr>
        <w:jc w:val="both"/>
        <w:rPr>
          <w:rFonts w:ascii="Arial" w:hAnsi="Arial" w:cs="Arial"/>
          <w:b w:val="0"/>
          <w:i/>
          <w:color w:val="000000"/>
          <w:sz w:val="16"/>
          <w:shd w:val="clear" w:color="auto" w:fill="FFFFFF"/>
          <w:lang w:val="es-ES" w:eastAsia="es-ES"/>
        </w:rPr>
      </w:pPr>
      <w:r w:rsidRPr="009D227F">
        <w:rPr>
          <w:rFonts w:ascii="Arial" w:hAnsi="Arial" w:cs="Arial"/>
          <w:b w:val="0"/>
          <w:i/>
          <w:color w:val="000000"/>
          <w:sz w:val="16"/>
          <w:u w:val="single"/>
          <w:shd w:val="clear" w:color="auto" w:fill="FFFFFF"/>
          <w:lang w:val="es-ES" w:eastAsia="es-ES"/>
        </w:rPr>
        <w:t>Artículo 9</w:t>
      </w:r>
      <w:r w:rsidRPr="009D227F">
        <w:rPr>
          <w:rFonts w:ascii="Arial" w:hAnsi="Arial" w:cs="Arial"/>
          <w:b w:val="0"/>
          <w:i/>
          <w:color w:val="000000"/>
          <w:sz w:val="16"/>
          <w:shd w:val="clear" w:color="auto" w:fill="FFFFFF"/>
          <w:lang w:val="es-ES" w:eastAsia="es-ES"/>
        </w:rPr>
        <w:t>. Los Estados Partes en el presente Pacto reconocen el derecho de toda persona a la seguridad social, incluso al seguro social.</w:t>
      </w:r>
    </w:p>
  </w:footnote>
  <w:footnote w:id="12">
    <w:p w14:paraId="7BA8FF9D" w14:textId="77777777" w:rsidR="00421936" w:rsidRDefault="00421936" w:rsidP="00421936">
      <w:pPr>
        <w:pStyle w:val="Textonotapie"/>
        <w:jc w:val="both"/>
        <w:rPr>
          <w:rFonts w:ascii="Arial" w:hAnsi="Arial" w:cs="Arial"/>
          <w:sz w:val="16"/>
          <w:szCs w:val="16"/>
        </w:rPr>
      </w:pPr>
      <w:r w:rsidRPr="00F226F7">
        <w:rPr>
          <w:rStyle w:val="Refdenotaalpie"/>
          <w:rFonts w:ascii="Arial" w:hAnsi="Arial" w:cs="Arial"/>
          <w:sz w:val="16"/>
          <w:szCs w:val="16"/>
        </w:rPr>
        <w:footnoteRef/>
      </w:r>
      <w:r>
        <w:rPr>
          <w:rFonts w:ascii="Arial" w:hAnsi="Arial" w:cs="Arial"/>
          <w:sz w:val="16"/>
          <w:szCs w:val="16"/>
        </w:rPr>
        <w:t xml:space="preserve"> OEA (1948). </w:t>
      </w:r>
      <w:r w:rsidRPr="00F226F7">
        <w:rPr>
          <w:rFonts w:ascii="Arial" w:hAnsi="Arial" w:cs="Arial"/>
          <w:i/>
          <w:iCs/>
          <w:sz w:val="16"/>
          <w:szCs w:val="16"/>
          <w:u w:val="single"/>
        </w:rPr>
        <w:t>Declaración Americana de los Derechos y Deberes del Hombre</w:t>
      </w:r>
      <w:r w:rsidRPr="00F226F7">
        <w:rPr>
          <w:rFonts w:ascii="Arial" w:hAnsi="Arial" w:cs="Arial"/>
          <w:sz w:val="16"/>
          <w:szCs w:val="16"/>
          <w:shd w:val="clear" w:color="auto" w:fill="F9F9F9"/>
        </w:rPr>
        <w:t xml:space="preserve">, </w:t>
      </w:r>
      <w:r w:rsidRPr="00F226F7">
        <w:rPr>
          <w:rFonts w:ascii="Arial" w:hAnsi="Arial" w:cs="Arial"/>
          <w:sz w:val="16"/>
          <w:szCs w:val="16"/>
        </w:rPr>
        <w:t>Aprobada en la Novena Conferencia Internacional Americana. Bogotá, Colombia, 1948.</w:t>
      </w:r>
      <w:r>
        <w:rPr>
          <w:rFonts w:ascii="Arial" w:hAnsi="Arial" w:cs="Arial"/>
          <w:sz w:val="16"/>
          <w:szCs w:val="16"/>
        </w:rPr>
        <w:t xml:space="preserve"> </w:t>
      </w:r>
    </w:p>
    <w:p w14:paraId="3E4488C0" w14:textId="77777777" w:rsidR="009D227F" w:rsidRPr="009D227F" w:rsidRDefault="009D227F" w:rsidP="009D227F">
      <w:pPr>
        <w:jc w:val="both"/>
        <w:rPr>
          <w:rFonts w:ascii="Arial" w:hAnsi="Arial" w:cs="Arial"/>
          <w:b w:val="0"/>
          <w:i/>
          <w:sz w:val="16"/>
        </w:rPr>
      </w:pPr>
      <w:r w:rsidRPr="009D227F">
        <w:rPr>
          <w:rFonts w:ascii="Arial" w:hAnsi="Arial" w:cs="Arial"/>
          <w:b w:val="0"/>
          <w:i/>
          <w:sz w:val="16"/>
          <w:u w:val="single"/>
        </w:rPr>
        <w:t>Artículo I</w:t>
      </w:r>
      <w:r w:rsidRPr="009D227F">
        <w:rPr>
          <w:rFonts w:ascii="Arial" w:hAnsi="Arial" w:cs="Arial"/>
          <w:b w:val="0"/>
          <w:i/>
          <w:sz w:val="16"/>
        </w:rPr>
        <w:t>. Todo ser humano tiene derecho a la vida, a la libertad y a la seguridad de su persona.</w:t>
      </w:r>
    </w:p>
    <w:p w14:paraId="663F0F9B" w14:textId="77777777" w:rsidR="009D227F" w:rsidRPr="009D227F" w:rsidRDefault="009D227F" w:rsidP="009D227F">
      <w:pPr>
        <w:jc w:val="both"/>
        <w:rPr>
          <w:rFonts w:ascii="Arial" w:hAnsi="Arial" w:cs="Arial"/>
          <w:b w:val="0"/>
          <w:i/>
          <w:sz w:val="16"/>
        </w:rPr>
      </w:pPr>
      <w:r w:rsidRPr="009D227F">
        <w:rPr>
          <w:rFonts w:ascii="Arial" w:hAnsi="Arial" w:cs="Arial"/>
          <w:b w:val="0"/>
          <w:i/>
          <w:sz w:val="16"/>
          <w:u w:val="single"/>
        </w:rPr>
        <w:t>Artículo II</w:t>
      </w:r>
      <w:r w:rsidRPr="009D227F">
        <w:rPr>
          <w:rFonts w:ascii="Arial" w:hAnsi="Arial" w:cs="Arial"/>
          <w:b w:val="0"/>
          <w:i/>
          <w:sz w:val="16"/>
        </w:rPr>
        <w:t>. Todas las personas son iguales ante la Ley y tienen los derechos y deberes consagrados en esta declaración sin distinción de raza, sexo, idioma, credo, ni otra alguna.</w:t>
      </w:r>
    </w:p>
    <w:p w14:paraId="1C468FB1" w14:textId="77777777" w:rsidR="009D227F" w:rsidRPr="009D227F" w:rsidRDefault="009D227F" w:rsidP="009D227F">
      <w:pPr>
        <w:jc w:val="both"/>
        <w:rPr>
          <w:rFonts w:ascii="Arial" w:hAnsi="Arial" w:cs="Arial"/>
          <w:b w:val="0"/>
          <w:i/>
          <w:sz w:val="16"/>
        </w:rPr>
      </w:pPr>
      <w:r w:rsidRPr="009D227F">
        <w:rPr>
          <w:rFonts w:ascii="Arial" w:hAnsi="Arial" w:cs="Arial"/>
          <w:b w:val="0"/>
          <w:i/>
          <w:sz w:val="16"/>
          <w:u w:val="single"/>
        </w:rPr>
        <w:t>Artículo V.</w:t>
      </w:r>
      <w:r w:rsidRPr="009D227F">
        <w:rPr>
          <w:rFonts w:ascii="Arial" w:hAnsi="Arial" w:cs="Arial"/>
          <w:b w:val="0"/>
          <w:i/>
          <w:sz w:val="16"/>
        </w:rPr>
        <w:t xml:space="preserve"> Toda persona tiene derecho a la protección de la Ley contra los ataques abusivos a su honra, a su reputación y a su vida privada y familiar.</w:t>
      </w:r>
    </w:p>
    <w:p w14:paraId="5A033FBB" w14:textId="77777777" w:rsidR="009D227F" w:rsidRPr="009D227F" w:rsidRDefault="009D227F" w:rsidP="009D227F">
      <w:pPr>
        <w:jc w:val="both"/>
        <w:rPr>
          <w:rFonts w:ascii="Arial" w:hAnsi="Arial" w:cs="Arial"/>
          <w:b w:val="0"/>
          <w:i/>
          <w:sz w:val="16"/>
        </w:rPr>
      </w:pPr>
      <w:r w:rsidRPr="009D227F">
        <w:rPr>
          <w:rFonts w:ascii="Arial" w:hAnsi="Arial" w:cs="Arial"/>
          <w:b w:val="0"/>
          <w:i/>
          <w:sz w:val="16"/>
          <w:u w:val="single"/>
        </w:rPr>
        <w:t>Artículo XIV</w:t>
      </w:r>
      <w:r w:rsidRPr="009D227F">
        <w:rPr>
          <w:rFonts w:ascii="Arial" w:hAnsi="Arial" w:cs="Arial"/>
          <w:b w:val="0"/>
          <w:i/>
          <w:sz w:val="16"/>
        </w:rPr>
        <w:t>. Toda persona tiene derecho al trabajo en condiciones dignas y a seguir libremente su vocación, en cuanto lo permitan las oportunidades existentes de empleo. Toda persona que trabaja tiene derecho de recibir una remuneración que, en relación con su capacidad y destreza le asegure un nivel de vida conveniente para sí misma y su familia</w:t>
      </w:r>
    </w:p>
    <w:p w14:paraId="49B0DF3F" w14:textId="77777777" w:rsidR="009D227F" w:rsidRPr="009D227F" w:rsidRDefault="009D227F" w:rsidP="009D227F">
      <w:pPr>
        <w:jc w:val="both"/>
        <w:rPr>
          <w:rFonts w:ascii="Arial" w:hAnsi="Arial" w:cs="Arial"/>
          <w:b w:val="0"/>
          <w:i/>
          <w:sz w:val="16"/>
        </w:rPr>
      </w:pPr>
      <w:r w:rsidRPr="009D227F">
        <w:rPr>
          <w:rFonts w:ascii="Arial" w:hAnsi="Arial" w:cs="Arial"/>
          <w:b w:val="0"/>
          <w:i/>
          <w:sz w:val="16"/>
          <w:u w:val="single"/>
        </w:rPr>
        <w:t>Artículo XVIII</w:t>
      </w:r>
      <w:r w:rsidRPr="009D227F">
        <w:rPr>
          <w:rFonts w:ascii="Arial" w:hAnsi="Arial" w:cs="Arial"/>
          <w:b w:val="0"/>
          <w:i/>
          <w:sz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7D69F9BC" w14:textId="60588416" w:rsidR="00421936" w:rsidRPr="00767EB0" w:rsidRDefault="00421936" w:rsidP="00421936">
      <w:pPr>
        <w:pStyle w:val="Textonotapie"/>
        <w:jc w:val="both"/>
        <w:rPr>
          <w:rFonts w:ascii="Arial" w:hAnsi="Arial" w:cs="Arial"/>
          <w:sz w:val="16"/>
          <w:szCs w:val="16"/>
          <w:lang w:val="es-MX"/>
        </w:rPr>
      </w:pPr>
      <w:r w:rsidRPr="002F4DEC">
        <w:rPr>
          <w:rFonts w:ascii="Arial" w:hAnsi="Arial" w:cs="Arial"/>
          <w:i/>
          <w:sz w:val="16"/>
          <w:szCs w:val="16"/>
          <w:u w:val="single"/>
        </w:rPr>
        <w:t xml:space="preserve">Artículo </w:t>
      </w:r>
      <w:r w:rsidR="009D227F">
        <w:rPr>
          <w:rFonts w:ascii="Arial" w:hAnsi="Arial" w:cs="Arial"/>
          <w:i/>
          <w:sz w:val="16"/>
          <w:szCs w:val="16"/>
          <w:u w:val="single"/>
        </w:rPr>
        <w:t>XXVI</w:t>
      </w:r>
      <w:r>
        <w:rPr>
          <w:rFonts w:ascii="Arial" w:hAnsi="Arial" w:cs="Arial"/>
          <w:i/>
          <w:sz w:val="16"/>
          <w:szCs w:val="16"/>
        </w:rPr>
        <w:t>. Se presume que todo acusado es inocente, hasta que se pruebe que es culpable.</w:t>
      </w:r>
    </w:p>
  </w:footnote>
  <w:footnote w:id="13">
    <w:p w14:paraId="7308C4C6" w14:textId="77777777" w:rsidR="00A531BD" w:rsidRDefault="00A531BD" w:rsidP="009C6CDF">
      <w:pPr>
        <w:pStyle w:val="Textonotapie"/>
        <w:jc w:val="both"/>
        <w:rPr>
          <w:rFonts w:ascii="Arial" w:hAnsi="Arial" w:cs="Arial"/>
          <w:i/>
          <w:iCs/>
          <w:sz w:val="16"/>
          <w:szCs w:val="16"/>
          <w:u w:val="single"/>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3271D5F1" w14:textId="77777777" w:rsidR="00A531BD" w:rsidRPr="00F226F7" w:rsidRDefault="00A531BD" w:rsidP="009C6CDF">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4295BB0" w14:textId="77777777" w:rsidR="00A531BD" w:rsidRPr="00384B12" w:rsidRDefault="00A531BD" w:rsidP="009C6CDF">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4">
    <w:p w14:paraId="003CEDE5" w14:textId="77777777" w:rsidR="00421936" w:rsidRPr="00421936" w:rsidRDefault="00421936" w:rsidP="00421936">
      <w:pPr>
        <w:pStyle w:val="Textonotapie"/>
        <w:jc w:val="both"/>
        <w:rPr>
          <w:rFonts w:ascii="Arial" w:hAnsi="Arial" w:cs="Arial"/>
          <w:sz w:val="16"/>
          <w:szCs w:val="16"/>
          <w:lang w:val="es-MX"/>
        </w:rPr>
      </w:pPr>
      <w:r w:rsidRPr="00421936">
        <w:rPr>
          <w:rStyle w:val="Refdenotaalpie"/>
          <w:sz w:val="16"/>
          <w:szCs w:val="16"/>
        </w:rPr>
        <w:footnoteRef/>
      </w:r>
      <w:r w:rsidRPr="00421936">
        <w:rPr>
          <w:sz w:val="16"/>
          <w:szCs w:val="16"/>
        </w:rPr>
        <w:t xml:space="preserve"> </w:t>
      </w:r>
      <w:r w:rsidRPr="00421936">
        <w:rPr>
          <w:rFonts w:ascii="Arial" w:hAnsi="Arial" w:cs="Arial"/>
          <w:sz w:val="16"/>
          <w:szCs w:val="16"/>
          <w:lang w:val="es-MX"/>
        </w:rPr>
        <w:t xml:space="preserve">CPEUM (1917). </w:t>
      </w:r>
    </w:p>
    <w:p w14:paraId="3C7F2397" w14:textId="77777777" w:rsidR="00421936" w:rsidRPr="00421936" w:rsidRDefault="00421936" w:rsidP="00421936">
      <w:pPr>
        <w:pStyle w:val="Textonotapie"/>
        <w:jc w:val="both"/>
        <w:rPr>
          <w:rFonts w:ascii="Arial" w:hAnsi="Arial" w:cs="Arial"/>
          <w:i/>
          <w:sz w:val="16"/>
          <w:szCs w:val="16"/>
        </w:rPr>
      </w:pPr>
      <w:r w:rsidRPr="00421936">
        <w:rPr>
          <w:rFonts w:ascii="Arial" w:hAnsi="Arial" w:cs="Arial"/>
          <w:i/>
          <w:sz w:val="16"/>
          <w:szCs w:val="16"/>
          <w:u w:val="single"/>
          <w:lang w:val="es-MX"/>
        </w:rPr>
        <w:t>Artículo 1</w:t>
      </w:r>
      <w:r w:rsidRPr="00421936">
        <w:rPr>
          <w:rFonts w:ascii="Arial" w:hAnsi="Arial" w:cs="Arial"/>
          <w:i/>
          <w:sz w:val="16"/>
          <w:szCs w:val="16"/>
          <w:lang w:val="es-MX"/>
        </w:rPr>
        <w:t xml:space="preserve">. </w:t>
      </w:r>
      <w:r w:rsidRPr="00421936">
        <w:rPr>
          <w:rFonts w:ascii="Arial" w:hAnsi="Arial" w:cs="Arial"/>
          <w:i/>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4851C13" w14:textId="77777777" w:rsidR="00421936" w:rsidRPr="00421936" w:rsidRDefault="00421936" w:rsidP="00421936">
      <w:pPr>
        <w:pStyle w:val="Textonotapie"/>
        <w:jc w:val="both"/>
        <w:rPr>
          <w:rFonts w:ascii="Arial" w:hAnsi="Arial" w:cs="Arial"/>
          <w:i/>
          <w:sz w:val="16"/>
          <w:szCs w:val="16"/>
        </w:rPr>
      </w:pPr>
      <w:r w:rsidRPr="00421936">
        <w:rPr>
          <w:rFonts w:ascii="Arial" w:hAnsi="Arial" w:cs="Arial"/>
          <w:i/>
          <w:sz w:val="16"/>
          <w:szCs w:val="16"/>
        </w:rPr>
        <w:t>Las normas relativas a los derechos humanos se interpretarán de conformidad con esta Constitución y con los tratados internacionales de la materia favoreciendo en todo tiempo a las personas la protección más amplia.</w:t>
      </w:r>
    </w:p>
    <w:p w14:paraId="3192EC88" w14:textId="77777777" w:rsidR="00421936" w:rsidRPr="00421936" w:rsidRDefault="00421936" w:rsidP="00421936">
      <w:pPr>
        <w:pStyle w:val="Textonotapie"/>
        <w:jc w:val="both"/>
        <w:rPr>
          <w:rFonts w:ascii="Arial" w:hAnsi="Arial" w:cs="Arial"/>
          <w:i/>
          <w:sz w:val="16"/>
          <w:szCs w:val="16"/>
          <w:lang w:val="es-MX"/>
        </w:rPr>
      </w:pPr>
      <w:r w:rsidRPr="00421936">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703D53A" w14:textId="1FD2E4B1" w:rsidR="00421936" w:rsidRPr="00421936" w:rsidRDefault="00421936">
      <w:pPr>
        <w:pStyle w:val="Textonotapie"/>
        <w:rPr>
          <w:i/>
          <w:iCs/>
          <w:sz w:val="16"/>
          <w:szCs w:val="16"/>
          <w:lang w:val="es-MX"/>
        </w:rPr>
      </w:pPr>
      <w:r w:rsidRPr="00421936">
        <w:rPr>
          <w:rFonts w:ascii="Arial" w:hAnsi="Arial" w:cs="Arial"/>
          <w:i/>
          <w:iCs/>
          <w:sz w:val="16"/>
          <w:szCs w:val="16"/>
          <w:u w:val="single"/>
          <w:lang w:val="es-MX"/>
        </w:rPr>
        <w:t>Artículo 5.</w:t>
      </w:r>
      <w:r w:rsidRPr="00421936">
        <w:rPr>
          <w:i/>
          <w:iCs/>
          <w:sz w:val="16"/>
          <w:szCs w:val="16"/>
          <w:u w:val="single"/>
          <w:lang w:val="es-MX"/>
        </w:rPr>
        <w:t xml:space="preserve"> </w:t>
      </w:r>
      <w:r w:rsidRPr="00657797">
        <w:rPr>
          <w:rFonts w:ascii="Arial" w:hAnsi="Arial" w:cs="Arial"/>
          <w:i/>
          <w:sz w:val="16"/>
          <w:szCs w:val="16"/>
        </w:rPr>
        <w:t xml:space="preserve">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r w:rsidRPr="00657797">
        <w:rPr>
          <w:rFonts w:ascii="Arial" w:eastAsia="Arial" w:hAnsi="Arial" w:cs="Arial"/>
          <w:i/>
          <w:sz w:val="16"/>
          <w:szCs w:val="16"/>
        </w:rPr>
        <w:t xml:space="preserve"> </w:t>
      </w:r>
    </w:p>
  </w:footnote>
  <w:footnote w:id="15">
    <w:p w14:paraId="0BD62533" w14:textId="77777777" w:rsidR="00702D91" w:rsidRPr="00702D91" w:rsidRDefault="00702D91" w:rsidP="00702D91">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w:t>
      </w:r>
      <w:r w:rsidRPr="00B265A1">
        <w:rPr>
          <w:rFonts w:ascii="Arial" w:hAnsi="Arial" w:cs="Arial"/>
          <w:sz w:val="16"/>
          <w:szCs w:val="16"/>
          <w:lang w:val="es-MX"/>
        </w:rPr>
        <w:t xml:space="preserve">CPEUM (1917). </w:t>
      </w:r>
    </w:p>
    <w:p w14:paraId="315DD0CC" w14:textId="77777777" w:rsidR="00702D91" w:rsidRPr="00DE24C4" w:rsidRDefault="00702D91" w:rsidP="00702D91">
      <w:pPr>
        <w:pStyle w:val="Textonotapie"/>
        <w:jc w:val="both"/>
        <w:rPr>
          <w:rFonts w:ascii="Arial" w:hAnsi="Arial" w:cs="Arial"/>
          <w:i/>
          <w:sz w:val="16"/>
          <w:szCs w:val="16"/>
          <w:lang w:val="es-MX"/>
        </w:rPr>
      </w:pPr>
      <w:r w:rsidRPr="00DE24C4">
        <w:rPr>
          <w:rFonts w:ascii="Arial" w:hAnsi="Arial" w:cs="Arial"/>
          <w:i/>
          <w:sz w:val="16"/>
          <w:szCs w:val="16"/>
          <w:u w:val="single"/>
          <w:lang w:val="es-MX"/>
        </w:rPr>
        <w:t>Artículo 14, párrafo segundo</w:t>
      </w:r>
      <w:r w:rsidRPr="00DE24C4">
        <w:rPr>
          <w:rFonts w:ascii="Arial" w:hAnsi="Arial" w:cs="Arial"/>
          <w:i/>
          <w:sz w:val="16"/>
          <w:szCs w:val="16"/>
          <w:lang w:val="es-MX"/>
        </w:rPr>
        <w:t xml:space="preserve">. </w:t>
      </w:r>
      <w:r w:rsidRPr="00DE24C4">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771FEF95" w14:textId="77777777" w:rsidR="00702D91" w:rsidRPr="00DE24C4" w:rsidRDefault="00702D91" w:rsidP="00702D91">
      <w:pPr>
        <w:pStyle w:val="Textonotapie"/>
        <w:jc w:val="both"/>
        <w:rPr>
          <w:rFonts w:ascii="Arial" w:hAnsi="Arial" w:cs="Arial"/>
          <w:i/>
          <w:sz w:val="16"/>
          <w:szCs w:val="16"/>
        </w:rPr>
      </w:pPr>
      <w:r w:rsidRPr="00DE24C4">
        <w:rPr>
          <w:rFonts w:ascii="Arial" w:hAnsi="Arial" w:cs="Arial"/>
          <w:i/>
          <w:sz w:val="16"/>
          <w:szCs w:val="16"/>
          <w:u w:val="single"/>
          <w:lang w:val="es-MX"/>
        </w:rPr>
        <w:t>Artículo 16, primer párrafo</w:t>
      </w:r>
      <w:r w:rsidRPr="00DE24C4">
        <w:rPr>
          <w:rFonts w:ascii="Arial" w:hAnsi="Arial" w:cs="Arial"/>
          <w:i/>
          <w:sz w:val="16"/>
          <w:szCs w:val="16"/>
          <w:lang w:val="es-MX"/>
        </w:rPr>
        <w:t xml:space="preserve">. </w:t>
      </w:r>
      <w:r w:rsidRPr="00DE24C4">
        <w:rPr>
          <w:rFonts w:ascii="Arial" w:hAnsi="Arial" w:cs="Arial"/>
          <w:i/>
          <w:sz w:val="16"/>
          <w:szCs w:val="16"/>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1F37204A" w14:textId="77777777" w:rsidR="00702D91" w:rsidRDefault="00702D91" w:rsidP="00702D91">
      <w:pPr>
        <w:pStyle w:val="Textonotapie"/>
        <w:jc w:val="both"/>
        <w:rPr>
          <w:rFonts w:ascii="Arial" w:hAnsi="Arial" w:cs="Arial"/>
          <w:i/>
          <w:sz w:val="16"/>
          <w:szCs w:val="16"/>
        </w:rPr>
      </w:pPr>
      <w:r w:rsidRPr="00DE24C4">
        <w:rPr>
          <w:rFonts w:ascii="Arial" w:hAnsi="Arial" w:cs="Arial"/>
          <w:i/>
          <w:sz w:val="16"/>
          <w:szCs w:val="16"/>
          <w:u w:val="single"/>
        </w:rPr>
        <w:t>Artículo 20, apartado B</w:t>
      </w:r>
      <w:r w:rsidRPr="00DE24C4">
        <w:rPr>
          <w:rFonts w:ascii="Arial" w:hAnsi="Arial" w:cs="Arial"/>
          <w:i/>
          <w:sz w:val="16"/>
          <w:szCs w:val="16"/>
        </w:rPr>
        <w:t xml:space="preserve">. De los derechos de toda persona imputada: </w:t>
      </w:r>
    </w:p>
    <w:p w14:paraId="20DE85C9" w14:textId="77777777" w:rsidR="00702D91" w:rsidRDefault="00702D91" w:rsidP="00702D91">
      <w:pPr>
        <w:pStyle w:val="Textonotapie"/>
        <w:jc w:val="both"/>
        <w:rPr>
          <w:rFonts w:ascii="Arial" w:hAnsi="Arial" w:cs="Arial"/>
          <w:i/>
          <w:sz w:val="16"/>
          <w:szCs w:val="16"/>
        </w:rPr>
      </w:pPr>
      <w:r w:rsidRPr="00DE24C4">
        <w:rPr>
          <w:rFonts w:ascii="Arial" w:hAnsi="Arial" w:cs="Arial"/>
          <w:i/>
          <w:sz w:val="16"/>
          <w:szCs w:val="16"/>
        </w:rPr>
        <w:t xml:space="preserve">“I. A que se presuma su inocencia mientras no se declare su responsabilidad mediante sentencia emitida por el juez de la causa; </w:t>
      </w:r>
      <w:r>
        <w:rPr>
          <w:rFonts w:ascii="Arial" w:hAnsi="Arial" w:cs="Arial"/>
          <w:i/>
          <w:sz w:val="16"/>
          <w:szCs w:val="16"/>
        </w:rPr>
        <w:t>…</w:t>
      </w:r>
    </w:p>
    <w:p w14:paraId="13BF2DC3" w14:textId="77777777" w:rsidR="00702D91" w:rsidRPr="00DE24C4" w:rsidRDefault="00702D91" w:rsidP="00702D91">
      <w:pPr>
        <w:pStyle w:val="Textonotapie"/>
        <w:jc w:val="both"/>
        <w:rPr>
          <w:rFonts w:ascii="Arial" w:hAnsi="Arial" w:cs="Arial"/>
          <w:i/>
          <w:sz w:val="16"/>
          <w:szCs w:val="16"/>
        </w:rPr>
      </w:pPr>
      <w:r>
        <w:rPr>
          <w:rFonts w:ascii="Arial" w:hAnsi="Arial" w:cs="Arial"/>
          <w:i/>
          <w:sz w:val="16"/>
          <w:szCs w:val="16"/>
        </w:rPr>
        <w:t>VIII. Tendrá derecho a una defensa adecuada por abogado, al cual elegirá libremente incluso desde el momento de su detención … tendrá derecho a que su defensor comparezca en todos los actos del proceso y éste tendrá obligación de hacerlo cuantas veces se le requiera</w:t>
      </w:r>
      <w:r w:rsidRPr="00DE24C4">
        <w:rPr>
          <w:rFonts w:ascii="Arial" w:hAnsi="Arial" w:cs="Arial"/>
          <w:i/>
          <w:sz w:val="16"/>
          <w:szCs w:val="16"/>
        </w:rPr>
        <w:t xml:space="preserve">…” </w:t>
      </w:r>
    </w:p>
    <w:p w14:paraId="284B5F18" w14:textId="77777777" w:rsidR="00702D91" w:rsidRDefault="00702D91" w:rsidP="00702D91">
      <w:pPr>
        <w:pStyle w:val="Textonotapie"/>
        <w:jc w:val="both"/>
        <w:rPr>
          <w:rFonts w:ascii="Arial" w:hAnsi="Arial" w:cs="Arial"/>
          <w:i/>
          <w:iCs/>
          <w:sz w:val="16"/>
          <w:szCs w:val="16"/>
        </w:rPr>
      </w:pPr>
      <w:r w:rsidRPr="00FD7680">
        <w:rPr>
          <w:rFonts w:ascii="Arial" w:hAnsi="Arial" w:cs="Arial"/>
          <w:i/>
          <w:iCs/>
          <w:sz w:val="16"/>
          <w:u w:val="single"/>
        </w:rPr>
        <w:t>Artículo 109</w:t>
      </w:r>
      <w:r w:rsidRPr="00B10555">
        <w:rPr>
          <w:rFonts w:ascii="Arial" w:hAnsi="Arial" w:cs="Arial"/>
          <w:i/>
          <w:iCs/>
          <w:sz w:val="16"/>
          <w:szCs w:val="16"/>
        </w:rPr>
        <w:t xml:space="preserve">, </w:t>
      </w:r>
      <w:r>
        <w:rPr>
          <w:rFonts w:ascii="Arial" w:hAnsi="Arial" w:cs="Arial"/>
          <w:i/>
          <w:iCs/>
          <w:sz w:val="16"/>
          <w:szCs w:val="16"/>
        </w:rPr>
        <w:t>“</w:t>
      </w:r>
      <w:r w:rsidRPr="00FD7680">
        <w:rPr>
          <w:rFonts w:ascii="Arial" w:hAnsi="Arial" w:cs="Arial"/>
          <w:i/>
          <w:iCs/>
          <w:sz w:val="16"/>
          <w:szCs w:val="16"/>
        </w:rPr>
        <w:t>Los servidores públicos y particulares que incurran en responsabilidad frente al Estado, serán sancionados conforme a lo siguiente:</w:t>
      </w:r>
      <w:r>
        <w:rPr>
          <w:rFonts w:ascii="Arial" w:hAnsi="Arial" w:cs="Arial"/>
          <w:i/>
          <w:iCs/>
          <w:sz w:val="16"/>
          <w:szCs w:val="16"/>
        </w:rPr>
        <w:t xml:space="preserve"> </w:t>
      </w:r>
    </w:p>
    <w:p w14:paraId="6E8BD99B" w14:textId="77777777" w:rsidR="00702D91" w:rsidRPr="00AD3778" w:rsidRDefault="00702D91" w:rsidP="00702D91">
      <w:pPr>
        <w:pStyle w:val="Textonotapie"/>
        <w:jc w:val="both"/>
        <w:rPr>
          <w:rFonts w:ascii="Arial" w:hAnsi="Arial" w:cs="Arial"/>
          <w:i/>
          <w:iCs/>
          <w:sz w:val="16"/>
          <w:szCs w:val="16"/>
          <w:u w:val="single"/>
          <w:lang w:val="es-MX"/>
        </w:rPr>
      </w:pPr>
      <w:r>
        <w:rPr>
          <w:rFonts w:ascii="Arial" w:hAnsi="Arial" w:cs="Arial"/>
          <w:i/>
          <w:iCs/>
          <w:sz w:val="16"/>
          <w:szCs w:val="16"/>
        </w:rPr>
        <w:t>“…</w:t>
      </w:r>
      <w:r w:rsidRPr="00FD7680">
        <w:rPr>
          <w:rFonts w:ascii="Arial" w:hAnsi="Arial" w:cs="Arial"/>
          <w:i/>
          <w:iCs/>
          <w:sz w:val="16"/>
        </w:rPr>
        <w:t>III</w:t>
      </w:r>
      <w:r w:rsidRPr="00FD7680">
        <w:rPr>
          <w:rFonts w:ascii="Arial" w:hAnsi="Arial" w:cs="Arial"/>
          <w:i/>
          <w:iCs/>
          <w:sz w:val="16"/>
          <w:szCs w:val="16"/>
        </w:rPr>
        <w:t xml:space="preserve">.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062810DD" w14:textId="77777777" w:rsidR="00702D91" w:rsidRDefault="00702D91" w:rsidP="00702D91">
      <w:pPr>
        <w:pStyle w:val="Textonotapie"/>
        <w:jc w:val="both"/>
        <w:rPr>
          <w:rFonts w:ascii="Arial" w:hAnsi="Arial" w:cs="Arial"/>
          <w:i/>
          <w:iCs/>
          <w:sz w:val="16"/>
          <w:szCs w:val="16"/>
        </w:rPr>
      </w:pPr>
      <w:r w:rsidRPr="00FD7680">
        <w:rPr>
          <w:rFonts w:ascii="Arial" w:hAnsi="Arial" w:cs="Arial"/>
          <w:i/>
          <w:iCs/>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4A1BA402" w14:textId="77777777" w:rsidR="00702D91" w:rsidRDefault="00702D91" w:rsidP="00702D91">
      <w:pPr>
        <w:pStyle w:val="Textonotapie"/>
        <w:jc w:val="both"/>
        <w:rPr>
          <w:rFonts w:ascii="Arial" w:hAnsi="Arial" w:cs="Arial"/>
          <w:i/>
          <w:iCs/>
          <w:sz w:val="16"/>
          <w:szCs w:val="16"/>
        </w:rPr>
      </w:pPr>
      <w:r w:rsidRPr="00FD7680">
        <w:rPr>
          <w:rFonts w:ascii="Arial" w:hAnsi="Arial" w:cs="Arial"/>
          <w:i/>
          <w:iCs/>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216FC3A2" w14:textId="77777777" w:rsidR="00702D91" w:rsidRDefault="00702D91" w:rsidP="00702D91">
      <w:pPr>
        <w:pStyle w:val="Textonotapie"/>
        <w:jc w:val="both"/>
        <w:rPr>
          <w:rFonts w:ascii="Arial" w:hAnsi="Arial" w:cs="Arial"/>
          <w:i/>
          <w:iCs/>
          <w:sz w:val="16"/>
          <w:szCs w:val="16"/>
        </w:rPr>
      </w:pPr>
      <w:r w:rsidRPr="00FD7680">
        <w:rPr>
          <w:rFonts w:ascii="Arial" w:hAnsi="Arial" w:cs="Arial"/>
          <w:i/>
          <w:iCs/>
          <w:sz w:val="16"/>
          <w:szCs w:val="16"/>
        </w:rPr>
        <w:t xml:space="preserve">La ley establecerá los supuestos y procedimientos para impugnar la clasificación de las faltas administrativas como no graves, que realicen los órganos internos de control. </w:t>
      </w:r>
    </w:p>
    <w:p w14:paraId="57B0EEB3" w14:textId="77777777" w:rsidR="00702D91" w:rsidRDefault="00702D91" w:rsidP="00702D91">
      <w:pPr>
        <w:pStyle w:val="Textonotapie"/>
        <w:jc w:val="both"/>
        <w:rPr>
          <w:rFonts w:ascii="Arial" w:hAnsi="Arial" w:cs="Arial"/>
          <w:i/>
          <w:iCs/>
          <w:sz w:val="16"/>
          <w:szCs w:val="16"/>
        </w:rPr>
      </w:pPr>
      <w:r w:rsidRPr="00FD7680">
        <w:rPr>
          <w:rFonts w:ascii="Arial" w:hAnsi="Arial" w:cs="Arial"/>
          <w:i/>
          <w:iCs/>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39C2227E" w14:textId="7A748749" w:rsidR="00702D91" w:rsidRDefault="00702D91" w:rsidP="00702D91">
      <w:pPr>
        <w:pStyle w:val="Textonotapie"/>
        <w:jc w:val="both"/>
        <w:rPr>
          <w:rFonts w:ascii="Arial" w:hAnsi="Arial" w:cs="Arial"/>
          <w:i/>
          <w:iCs/>
          <w:sz w:val="16"/>
          <w:szCs w:val="16"/>
        </w:rPr>
      </w:pPr>
      <w:r w:rsidRPr="00FD7680">
        <w:rPr>
          <w:rFonts w:ascii="Arial" w:hAnsi="Arial" w:cs="Arial"/>
          <w:i/>
          <w:iCs/>
          <w:sz w:val="16"/>
          <w:szCs w:val="16"/>
        </w:rPr>
        <w:t>Los entes públicos estatales y municipales, así como del Distrito Federal y sus demarcaciones territoriales, contarán con órganos internos de control, que tendrán, en su ámbito de competencia local, las atribuciones a que se refiere el párrafo anterior</w:t>
      </w:r>
      <w:r>
        <w:rPr>
          <w:rFonts w:ascii="Arial" w:hAnsi="Arial" w:cs="Arial"/>
          <w:i/>
          <w:iCs/>
          <w:sz w:val="16"/>
          <w:szCs w:val="16"/>
        </w:rPr>
        <w:t>…”</w:t>
      </w:r>
    </w:p>
    <w:p w14:paraId="65EBC23B" w14:textId="77777777" w:rsidR="00702D91" w:rsidRPr="009976DB" w:rsidRDefault="00702D91" w:rsidP="00702D91">
      <w:pPr>
        <w:jc w:val="both"/>
        <w:rPr>
          <w:rFonts w:ascii="Arial" w:hAnsi="Arial" w:cs="Arial"/>
          <w:b w:val="0"/>
          <w:i/>
          <w:iCs/>
          <w:sz w:val="16"/>
          <w:lang w:val="es-ES" w:eastAsia="es-ES"/>
        </w:rPr>
      </w:pPr>
      <w:r w:rsidRPr="00702D91">
        <w:rPr>
          <w:rFonts w:ascii="Arial" w:hAnsi="Arial" w:cs="Arial"/>
          <w:b w:val="0"/>
          <w:i/>
          <w:iCs/>
          <w:sz w:val="16"/>
          <w:u w:val="single"/>
          <w:lang w:val="es-ES" w:eastAsia="es-ES"/>
        </w:rPr>
        <w:t>Artículo 123</w:t>
      </w:r>
      <w:r w:rsidRPr="00702D91">
        <w:rPr>
          <w:rFonts w:ascii="Arial" w:hAnsi="Arial" w:cs="Arial"/>
          <w:b w:val="0"/>
          <w:i/>
          <w:iCs/>
          <w:sz w:val="16"/>
          <w:lang w:val="es-ES" w:eastAsia="es-ES"/>
        </w:rPr>
        <w:t>. Toda persona tiene derecho al trabajo digno y socialmente útil; al efecto, se promoverán la creación de empleos y la organización social de trabajo, conforme a la ley.</w:t>
      </w:r>
    </w:p>
    <w:p w14:paraId="20872D00" w14:textId="77777777" w:rsidR="00702D91" w:rsidRPr="009976DB" w:rsidRDefault="00702D91" w:rsidP="00702D91">
      <w:pPr>
        <w:jc w:val="both"/>
        <w:rPr>
          <w:rFonts w:ascii="Arial" w:hAnsi="Arial" w:cs="Arial"/>
          <w:b w:val="0"/>
          <w:i/>
          <w:iCs/>
          <w:sz w:val="16"/>
          <w:lang w:val="es-ES" w:eastAsia="es-ES"/>
        </w:rPr>
      </w:pPr>
      <w:r w:rsidRPr="00702D91">
        <w:rPr>
          <w:rFonts w:ascii="Arial" w:hAnsi="Arial" w:cs="Arial"/>
          <w:b w:val="0"/>
          <w:i/>
          <w:iCs/>
          <w:sz w:val="16"/>
          <w:lang w:val="es-ES" w:eastAsia="es-ES"/>
        </w:rPr>
        <w:t xml:space="preserve">El Congreso de la Unión, sin contravenir a las bases siguientes deberá expedir leyes sobre el trabajo, las cuales regirán: </w:t>
      </w:r>
    </w:p>
    <w:p w14:paraId="7CD60B20" w14:textId="77777777" w:rsidR="00702D91" w:rsidRPr="009976DB" w:rsidRDefault="00702D91" w:rsidP="00702D91">
      <w:pPr>
        <w:jc w:val="both"/>
        <w:rPr>
          <w:rFonts w:ascii="Arial" w:hAnsi="Arial" w:cs="Arial"/>
          <w:b w:val="0"/>
          <w:i/>
          <w:iCs/>
          <w:sz w:val="16"/>
          <w:lang w:val="es-ES" w:eastAsia="es-ES"/>
        </w:rPr>
      </w:pPr>
      <w:r w:rsidRPr="00702D91">
        <w:rPr>
          <w:rFonts w:ascii="Arial" w:hAnsi="Arial" w:cs="Arial"/>
          <w:b w:val="0"/>
          <w:i/>
          <w:iCs/>
          <w:sz w:val="16"/>
          <w:lang w:val="es-ES" w:eastAsia="es-ES"/>
        </w:rPr>
        <w:t>“…B. Entre los Poderes de la Unidad y sus trabajadores: …</w:t>
      </w:r>
    </w:p>
    <w:p w14:paraId="3A75B852" w14:textId="77777777" w:rsidR="00702D91" w:rsidRPr="009976DB" w:rsidRDefault="00702D91" w:rsidP="00702D91">
      <w:pPr>
        <w:jc w:val="both"/>
        <w:rPr>
          <w:rFonts w:ascii="Arial" w:hAnsi="Arial" w:cs="Arial"/>
          <w:b w:val="0"/>
          <w:i/>
          <w:iCs/>
          <w:sz w:val="16"/>
          <w:lang w:val="es-ES" w:eastAsia="es-ES"/>
        </w:rPr>
      </w:pPr>
      <w:r w:rsidRPr="00702D91">
        <w:rPr>
          <w:rFonts w:ascii="Arial" w:hAnsi="Arial" w:cs="Arial"/>
          <w:b w:val="0"/>
          <w:i/>
          <w:iCs/>
          <w:sz w:val="16"/>
          <w:lang w:val="es-ES" w:eastAsia="es-ES"/>
        </w:rPr>
        <w:t>IV. Los salarios serán fijados en los presupuestos respectivos sin que su cuantía pueda ser disminuida durante la vigencia de éstos, sujetándose a lo dispuesto en el artículo 127 de esta Constitución y en la ley. En ningún caso los salarios podrán ser inferiores al mínimo para los trabajadores en general en las entidades federativas; …</w:t>
      </w:r>
    </w:p>
    <w:p w14:paraId="6376F6ED" w14:textId="7E6A65A1" w:rsidR="00702D91" w:rsidRPr="00702D91" w:rsidRDefault="00702D91" w:rsidP="00702D91">
      <w:pPr>
        <w:jc w:val="both"/>
        <w:rPr>
          <w:rFonts w:ascii="Arial" w:hAnsi="Arial" w:cs="Arial"/>
          <w:b w:val="0"/>
          <w:i/>
          <w:iCs/>
          <w:sz w:val="16"/>
          <w:lang w:val="es-ES" w:eastAsia="es-ES"/>
        </w:rPr>
      </w:pPr>
      <w:r w:rsidRPr="00702D91">
        <w:rPr>
          <w:rFonts w:ascii="Arial" w:hAnsi="Arial" w:cs="Arial"/>
          <w:b w:val="0"/>
          <w:i/>
          <w:iCs/>
          <w:sz w:val="16"/>
          <w:lang w:val="es-ES" w:eastAsia="es-ES"/>
        </w:rPr>
        <w:t>VI. Sólo podrán hacerse retenciones, descuentos, deducciones o embargos al salario, en los casos previstos en las leyes; …”</w:t>
      </w:r>
    </w:p>
  </w:footnote>
  <w:footnote w:id="16">
    <w:p w14:paraId="40BBD38A" w14:textId="77777777" w:rsidR="00AD3778" w:rsidRDefault="00A531BD" w:rsidP="00767EB0">
      <w:pPr>
        <w:pStyle w:val="Textonotapie"/>
        <w:jc w:val="both"/>
        <w:rPr>
          <w:rFonts w:ascii="Arial" w:hAnsi="Arial" w:cs="Arial"/>
          <w:i/>
          <w:sz w:val="16"/>
          <w:szCs w:val="16"/>
          <w:u w:val="single"/>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w:t>
      </w:r>
      <w:r>
        <w:rPr>
          <w:rFonts w:ascii="Arial" w:hAnsi="Arial" w:cs="Arial"/>
          <w:i/>
          <w:sz w:val="16"/>
          <w:szCs w:val="16"/>
          <w:u w:val="single"/>
        </w:rPr>
        <w:t xml:space="preserve"> </w:t>
      </w:r>
    </w:p>
    <w:p w14:paraId="1779B537" w14:textId="200D7E87" w:rsidR="00A531BD" w:rsidRPr="00384B12" w:rsidRDefault="00A531BD" w:rsidP="00767EB0">
      <w:pPr>
        <w:pStyle w:val="Textonotapie"/>
        <w:jc w:val="both"/>
        <w:rPr>
          <w:rFonts w:ascii="Arial" w:hAnsi="Arial" w:cs="Arial"/>
          <w:i/>
          <w:sz w:val="16"/>
          <w:szCs w:val="16"/>
          <w:u w:val="single"/>
        </w:rPr>
      </w:pPr>
      <w:r w:rsidRPr="009A2344">
        <w:rPr>
          <w:rFonts w:ascii="Arial" w:hAnsi="Arial" w:cs="Arial"/>
          <w:i/>
          <w:sz w:val="16"/>
          <w:szCs w:val="16"/>
          <w:u w:val="single"/>
        </w:rPr>
        <w:t>Artículo 7</w:t>
      </w:r>
      <w:r w:rsidRPr="009A2344">
        <w:rPr>
          <w:rFonts w:ascii="Arial" w:hAnsi="Arial" w:cs="Arial"/>
          <w:sz w:val="16"/>
          <w:szCs w:val="16"/>
        </w:rPr>
        <w:t xml:space="preserve">. </w:t>
      </w:r>
      <w:r w:rsidRPr="009A2344">
        <w:rPr>
          <w:rFonts w:ascii="Arial" w:hAnsi="Arial" w:cs="Arial"/>
          <w:i/>
          <w:sz w:val="16"/>
          <w:szCs w:val="16"/>
        </w:rPr>
        <w:t xml:space="preserve">Los Servidores Públicos observarán en el desempeño </w:t>
      </w:r>
      <w:r w:rsidRPr="00384B12">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329C6C3" w14:textId="64542FB8" w:rsidR="00A531BD" w:rsidRPr="00384B12" w:rsidRDefault="00A531BD" w:rsidP="00767EB0">
      <w:pPr>
        <w:pStyle w:val="Textonotapie"/>
        <w:jc w:val="both"/>
        <w:rPr>
          <w:rFonts w:ascii="Arial" w:hAnsi="Arial" w:cs="Arial"/>
          <w:i/>
          <w:sz w:val="16"/>
          <w:szCs w:val="16"/>
          <w:lang w:val="es-MX"/>
        </w:rPr>
      </w:pPr>
      <w:r w:rsidRPr="00384B12">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r w:rsidRPr="00384B12">
        <w:rPr>
          <w:rFonts w:ascii="Arial" w:hAnsi="Arial" w:cs="Arial"/>
          <w:i/>
          <w:sz w:val="16"/>
          <w:szCs w:val="16"/>
        </w:rPr>
        <w:t>…</w:t>
      </w:r>
    </w:p>
    <w:p w14:paraId="64BB0120" w14:textId="77777777" w:rsidR="00A531BD" w:rsidRPr="00384B12" w:rsidRDefault="00A531BD" w:rsidP="00767EB0">
      <w:pPr>
        <w:pStyle w:val="Textonotapie"/>
        <w:jc w:val="both"/>
        <w:rPr>
          <w:rFonts w:ascii="Arial" w:hAnsi="Arial" w:cs="Arial"/>
          <w:i/>
          <w:sz w:val="16"/>
          <w:szCs w:val="16"/>
        </w:rPr>
      </w:pPr>
      <w:r w:rsidRPr="00384B12">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7527241B" w14:textId="0CB7A17B" w:rsidR="00A531BD" w:rsidRPr="00384B12" w:rsidRDefault="00A531BD" w:rsidP="00767EB0">
      <w:pPr>
        <w:pStyle w:val="Textonotapie"/>
        <w:jc w:val="both"/>
        <w:rPr>
          <w:rFonts w:ascii="Arial" w:hAnsi="Arial" w:cs="Arial"/>
          <w:i/>
          <w:sz w:val="16"/>
          <w:szCs w:val="16"/>
        </w:rPr>
      </w:pPr>
      <w:r w:rsidRPr="00384B12">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r w:rsidRPr="00384B12">
        <w:rPr>
          <w:rFonts w:ascii="Arial" w:hAnsi="Arial" w:cs="Arial"/>
          <w:i/>
          <w:sz w:val="16"/>
          <w:szCs w:val="16"/>
        </w:rPr>
        <w:t>…</w:t>
      </w:r>
    </w:p>
    <w:p w14:paraId="79A106D5" w14:textId="77777777" w:rsidR="00A531BD" w:rsidRPr="00384B12" w:rsidRDefault="00A531BD" w:rsidP="00767EB0">
      <w:pPr>
        <w:pStyle w:val="Textonotapie"/>
        <w:jc w:val="both"/>
        <w:rPr>
          <w:rFonts w:ascii="Arial" w:hAnsi="Arial" w:cs="Arial"/>
          <w:i/>
          <w:sz w:val="16"/>
          <w:szCs w:val="16"/>
        </w:rPr>
      </w:pPr>
      <w:r w:rsidRPr="00384B12">
        <w:rPr>
          <w:rFonts w:ascii="Arial" w:hAnsi="Arial" w:cs="Arial"/>
          <w:i/>
          <w:sz w:val="16"/>
          <w:szCs w:val="16"/>
        </w:rPr>
        <w:t>VII. Promover, respetar, proteger y garantizar los derechos humanos establecidos en la Constitución;</w:t>
      </w:r>
    </w:p>
    <w:p w14:paraId="3190104B" w14:textId="77777777" w:rsidR="00A531BD" w:rsidRPr="00384B12" w:rsidRDefault="00A531BD" w:rsidP="00767EB0">
      <w:pPr>
        <w:pStyle w:val="Textonotapie"/>
        <w:jc w:val="both"/>
        <w:rPr>
          <w:rFonts w:ascii="Arial" w:hAnsi="Arial" w:cs="Arial"/>
          <w:i/>
          <w:sz w:val="16"/>
          <w:szCs w:val="16"/>
        </w:rPr>
      </w:pPr>
      <w:r w:rsidRPr="00384B12">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37EE394B" w14:textId="70F157AF" w:rsidR="00A531BD" w:rsidRPr="000F5EB8" w:rsidRDefault="00A531BD" w:rsidP="000F5EB8">
      <w:pPr>
        <w:widowControl w:val="0"/>
        <w:autoSpaceDE w:val="0"/>
        <w:autoSpaceDN w:val="0"/>
        <w:adjustRightInd w:val="0"/>
        <w:jc w:val="both"/>
        <w:rPr>
          <w:rFonts w:ascii="Arial" w:hAnsi="Arial" w:cs="Arial"/>
          <w:b w:val="0"/>
          <w:i/>
          <w:sz w:val="16"/>
        </w:rPr>
      </w:pPr>
      <w:r w:rsidRPr="00384B12">
        <w:rPr>
          <w:rFonts w:ascii="Arial" w:hAnsi="Arial" w:cs="Arial"/>
          <w:b w:val="0"/>
          <w:i/>
          <w:sz w:val="16"/>
        </w:rPr>
        <w:t xml:space="preserve">IX. Evitar y dar cuenta de los intereses que puedan entrar en conflicto con el desempeño responsable y objetivo de </w:t>
      </w:r>
      <w:r>
        <w:rPr>
          <w:rFonts w:ascii="Arial" w:hAnsi="Arial" w:cs="Arial"/>
          <w:b w:val="0"/>
          <w:i/>
          <w:sz w:val="16"/>
        </w:rPr>
        <w:t>sus facultades y obligaciones…”</w:t>
      </w:r>
    </w:p>
  </w:footnote>
  <w:footnote w:id="17">
    <w:p w14:paraId="2D93F14E" w14:textId="5A53B536" w:rsidR="00702D91" w:rsidRPr="00F952C3" w:rsidRDefault="00702D91" w:rsidP="00F952C3">
      <w:pPr>
        <w:pStyle w:val="Textonotapie"/>
        <w:jc w:val="both"/>
        <w:rPr>
          <w:rFonts w:ascii="Arial" w:hAnsi="Arial" w:cs="Arial"/>
          <w:i/>
          <w:sz w:val="16"/>
          <w:szCs w:val="16"/>
        </w:rPr>
      </w:pPr>
      <w:r w:rsidRPr="00F952C3">
        <w:rPr>
          <w:rFonts w:ascii="Arial" w:hAnsi="Arial" w:cs="Arial"/>
          <w:i/>
          <w:sz w:val="16"/>
          <w:szCs w:val="16"/>
          <w:vertAlign w:val="superscript"/>
        </w:rPr>
        <w:footnoteRef/>
      </w:r>
      <w:r w:rsidRPr="00F952C3">
        <w:rPr>
          <w:rFonts w:ascii="Arial" w:hAnsi="Arial" w:cs="Arial"/>
          <w:i/>
          <w:sz w:val="16"/>
          <w:szCs w:val="16"/>
        </w:rPr>
        <w:t xml:space="preserve"> </w:t>
      </w:r>
      <w:r w:rsidRPr="00F952C3">
        <w:rPr>
          <w:rFonts w:ascii="Arial" w:hAnsi="Arial" w:cs="Arial"/>
          <w:iCs/>
          <w:sz w:val="16"/>
          <w:szCs w:val="16"/>
        </w:rPr>
        <w:t>Ley Federal de los Trabajadores al Servicio del Estado</w:t>
      </w:r>
      <w:r w:rsidR="00F952C3">
        <w:rPr>
          <w:rFonts w:ascii="Arial" w:hAnsi="Arial" w:cs="Arial"/>
          <w:iCs/>
          <w:sz w:val="16"/>
          <w:szCs w:val="16"/>
        </w:rPr>
        <w:t>, Reglamentaria del Apartado B) del artículo 123 constitucional (1963)</w:t>
      </w:r>
    </w:p>
    <w:p w14:paraId="1DB7E3D7" w14:textId="1FE3E583" w:rsidR="00D9618C" w:rsidRPr="00D9618C" w:rsidRDefault="00D9618C" w:rsidP="00F952C3">
      <w:pPr>
        <w:pStyle w:val="Textonotapie"/>
        <w:jc w:val="both"/>
        <w:rPr>
          <w:rFonts w:ascii="Arial" w:hAnsi="Arial" w:cs="Arial"/>
          <w:i/>
          <w:sz w:val="16"/>
          <w:szCs w:val="16"/>
        </w:rPr>
      </w:pPr>
      <w:r>
        <w:rPr>
          <w:rFonts w:ascii="Arial" w:hAnsi="Arial" w:cs="Arial"/>
          <w:i/>
          <w:sz w:val="16"/>
          <w:szCs w:val="16"/>
          <w:u w:val="single"/>
        </w:rPr>
        <w:t>Artículo 10</w:t>
      </w:r>
      <w:r>
        <w:rPr>
          <w:rFonts w:ascii="Arial" w:hAnsi="Arial" w:cs="Arial"/>
          <w:i/>
          <w:sz w:val="16"/>
          <w:szCs w:val="16"/>
        </w:rPr>
        <w:t>. Son irrenunciables los derechos que la presente ley otorga</w:t>
      </w:r>
    </w:p>
    <w:p w14:paraId="3AE96D3C" w14:textId="7195DFCE" w:rsidR="00702D91" w:rsidRPr="00F952C3" w:rsidRDefault="00702D91" w:rsidP="00F952C3">
      <w:pPr>
        <w:pStyle w:val="Textonotapie"/>
        <w:jc w:val="both"/>
        <w:rPr>
          <w:rFonts w:ascii="Arial" w:hAnsi="Arial" w:cs="Arial"/>
          <w:i/>
          <w:sz w:val="16"/>
          <w:szCs w:val="16"/>
        </w:rPr>
      </w:pPr>
      <w:r w:rsidRPr="00F952C3">
        <w:rPr>
          <w:rFonts w:ascii="Arial" w:hAnsi="Arial" w:cs="Arial"/>
          <w:i/>
          <w:sz w:val="16"/>
          <w:szCs w:val="16"/>
          <w:u w:val="single"/>
        </w:rPr>
        <w:t>Artículo 30</w:t>
      </w:r>
      <w:r w:rsidRPr="00F952C3">
        <w:rPr>
          <w:rFonts w:ascii="Arial" w:hAnsi="Arial" w:cs="Arial"/>
          <w:i/>
          <w:sz w:val="16"/>
          <w:szCs w:val="16"/>
        </w:rPr>
        <w:t>. El sueldo o salario que se asigna en los tabuladores regionales para cada puesto, constituye el sueldo total que debe pagarse al trabajador a cambio de los servicios prestados, sin perjuicio de otras prestaciones ya establecidas.</w:t>
      </w:r>
    </w:p>
    <w:p w14:paraId="2C41AA0C" w14:textId="59F528B3" w:rsidR="00F952C3" w:rsidRPr="00F952C3" w:rsidRDefault="00F952C3" w:rsidP="00F952C3">
      <w:pPr>
        <w:pStyle w:val="Textonotapie"/>
        <w:jc w:val="both"/>
        <w:rPr>
          <w:rFonts w:ascii="Arial" w:hAnsi="Arial" w:cs="Arial"/>
          <w:i/>
          <w:sz w:val="16"/>
          <w:szCs w:val="16"/>
        </w:rPr>
      </w:pPr>
      <w:r w:rsidRPr="00F952C3">
        <w:rPr>
          <w:rFonts w:ascii="Arial" w:hAnsi="Arial" w:cs="Arial"/>
          <w:i/>
          <w:sz w:val="16"/>
          <w:szCs w:val="16"/>
          <w:u w:val="single"/>
        </w:rPr>
        <w:t>Artículo 38</w:t>
      </w:r>
      <w:r w:rsidRPr="00F952C3">
        <w:rPr>
          <w:rFonts w:ascii="Arial" w:hAnsi="Arial" w:cs="Arial"/>
          <w:i/>
          <w:sz w:val="16"/>
          <w:szCs w:val="16"/>
        </w:rPr>
        <w:t>. Sólo podrán hacerse retenciones, descuentos o deducciones al salario de los trabajadores cuando se trate:</w:t>
      </w:r>
    </w:p>
    <w:p w14:paraId="1377BF4B" w14:textId="77777777" w:rsidR="00F952C3" w:rsidRDefault="00F952C3" w:rsidP="00F952C3">
      <w:pPr>
        <w:pStyle w:val="Textonotapie"/>
        <w:jc w:val="both"/>
        <w:rPr>
          <w:rFonts w:ascii="Arial" w:hAnsi="Arial" w:cs="Arial"/>
          <w:i/>
          <w:sz w:val="16"/>
          <w:szCs w:val="16"/>
        </w:rPr>
      </w:pPr>
      <w:r>
        <w:rPr>
          <w:rFonts w:ascii="Arial" w:hAnsi="Arial" w:cs="Arial"/>
          <w:i/>
          <w:sz w:val="16"/>
          <w:szCs w:val="16"/>
        </w:rPr>
        <w:t xml:space="preserve">I. </w:t>
      </w:r>
      <w:r w:rsidRPr="00F952C3">
        <w:rPr>
          <w:rFonts w:ascii="Arial" w:hAnsi="Arial" w:cs="Arial"/>
          <w:i/>
          <w:sz w:val="16"/>
          <w:szCs w:val="16"/>
        </w:rPr>
        <w:t xml:space="preserve">De deudas contraídas con el Estado, por concepto de anticipos de salarios, pagos hechos con exceso, errores o pérdidas debidamente comprobados; </w:t>
      </w:r>
    </w:p>
    <w:p w14:paraId="32C4CEE8" w14:textId="11AE78AD" w:rsidR="00F952C3" w:rsidRDefault="00F952C3" w:rsidP="00F952C3">
      <w:pPr>
        <w:pStyle w:val="Textonotapie"/>
        <w:jc w:val="both"/>
        <w:rPr>
          <w:rFonts w:ascii="Arial" w:hAnsi="Arial" w:cs="Arial"/>
          <w:i/>
          <w:sz w:val="16"/>
          <w:szCs w:val="16"/>
        </w:rPr>
      </w:pPr>
      <w:r w:rsidRPr="00F952C3">
        <w:rPr>
          <w:rFonts w:ascii="Arial" w:hAnsi="Arial" w:cs="Arial"/>
          <w:i/>
          <w:sz w:val="16"/>
          <w:szCs w:val="16"/>
        </w:rPr>
        <w:t xml:space="preserve">II. Del cobro de cuotas sindicales o de aportación de fondos para la constitución de cooperativas y de cajas de ahorro, siempre que el trabajador hubiese manifestado previamente, de una manera expresa, su conformidad; </w:t>
      </w:r>
    </w:p>
    <w:p w14:paraId="64AA7ABF" w14:textId="56793486" w:rsidR="00F952C3" w:rsidRDefault="00F952C3" w:rsidP="00F952C3">
      <w:pPr>
        <w:pStyle w:val="Textonotapie"/>
        <w:jc w:val="both"/>
        <w:rPr>
          <w:rFonts w:ascii="Arial" w:hAnsi="Arial" w:cs="Arial"/>
          <w:i/>
          <w:sz w:val="16"/>
          <w:szCs w:val="16"/>
        </w:rPr>
      </w:pPr>
      <w:r w:rsidRPr="00F952C3">
        <w:rPr>
          <w:rFonts w:ascii="Arial" w:hAnsi="Arial" w:cs="Arial"/>
          <w:i/>
          <w:sz w:val="16"/>
          <w:szCs w:val="16"/>
        </w:rPr>
        <w:t>III.</w:t>
      </w:r>
      <w:r>
        <w:rPr>
          <w:rFonts w:ascii="Arial" w:hAnsi="Arial" w:cs="Arial"/>
          <w:i/>
          <w:sz w:val="16"/>
          <w:szCs w:val="16"/>
        </w:rPr>
        <w:t xml:space="preserve"> </w:t>
      </w:r>
      <w:r w:rsidRPr="00F952C3">
        <w:rPr>
          <w:rFonts w:ascii="Arial" w:hAnsi="Arial" w:cs="Arial"/>
          <w:i/>
          <w:sz w:val="16"/>
          <w:szCs w:val="16"/>
        </w:rPr>
        <w:t xml:space="preserve">De los descuentos ordenados por el Instituto de Seguridad y Servicios Sociales de los Trabajadores del Estado con motivo de obligaciones contraídas por los trabajadores; </w:t>
      </w:r>
    </w:p>
    <w:p w14:paraId="0F69A654" w14:textId="2080C27E" w:rsidR="00F952C3" w:rsidRDefault="00F952C3" w:rsidP="00F952C3">
      <w:pPr>
        <w:pStyle w:val="Textonotapie"/>
        <w:jc w:val="both"/>
        <w:rPr>
          <w:rFonts w:ascii="Arial" w:hAnsi="Arial" w:cs="Arial"/>
          <w:i/>
          <w:sz w:val="16"/>
          <w:szCs w:val="16"/>
        </w:rPr>
      </w:pPr>
      <w:r w:rsidRPr="00F952C3">
        <w:rPr>
          <w:rFonts w:ascii="Arial" w:hAnsi="Arial" w:cs="Arial"/>
          <w:i/>
          <w:sz w:val="16"/>
          <w:szCs w:val="16"/>
        </w:rPr>
        <w:t>IV.</w:t>
      </w:r>
      <w:r>
        <w:rPr>
          <w:rFonts w:ascii="Arial" w:hAnsi="Arial" w:cs="Arial"/>
          <w:i/>
          <w:sz w:val="16"/>
          <w:szCs w:val="16"/>
        </w:rPr>
        <w:t xml:space="preserve"> </w:t>
      </w:r>
      <w:r w:rsidRPr="00F952C3">
        <w:rPr>
          <w:rFonts w:ascii="Arial" w:hAnsi="Arial" w:cs="Arial"/>
          <w:i/>
          <w:sz w:val="16"/>
          <w:szCs w:val="16"/>
        </w:rPr>
        <w:t xml:space="preserve">De los descuentos ordenados por autoridad judicial competente, para cubrir alimentos que fueren exigidos al trabajador, y </w:t>
      </w:r>
    </w:p>
    <w:p w14:paraId="28FBAE76" w14:textId="0629D731" w:rsidR="00F952C3" w:rsidRDefault="00F952C3" w:rsidP="00F952C3">
      <w:pPr>
        <w:pStyle w:val="Textonotapie"/>
        <w:jc w:val="both"/>
        <w:rPr>
          <w:rFonts w:ascii="Arial" w:hAnsi="Arial" w:cs="Arial"/>
          <w:i/>
          <w:sz w:val="16"/>
          <w:szCs w:val="16"/>
        </w:rPr>
      </w:pPr>
      <w:r w:rsidRPr="00F952C3">
        <w:rPr>
          <w:rFonts w:ascii="Arial" w:hAnsi="Arial" w:cs="Arial"/>
          <w:i/>
          <w:sz w:val="16"/>
          <w:szCs w:val="16"/>
        </w:rPr>
        <w:t>V.</w:t>
      </w:r>
      <w:r>
        <w:rPr>
          <w:rFonts w:ascii="Arial" w:hAnsi="Arial" w:cs="Arial"/>
          <w:i/>
          <w:sz w:val="16"/>
          <w:szCs w:val="16"/>
        </w:rPr>
        <w:t xml:space="preserve"> </w:t>
      </w:r>
      <w:r w:rsidRPr="00F952C3">
        <w:rPr>
          <w:rFonts w:ascii="Arial" w:hAnsi="Arial" w:cs="Arial"/>
          <w:i/>
          <w:sz w:val="16"/>
          <w:szCs w:val="16"/>
        </w:rPr>
        <w:t xml:space="preserve">De cubrir obligaciones a cargo del trabajador, en las que haya consentido, derivadas de la adquisición o del uso de habitaciones legalmente consideras como baratas, siempre que la afectación se haga mediante fideicomiso en institución nacional de crédito autorizada al efecto. </w:t>
      </w:r>
    </w:p>
    <w:p w14:paraId="2D274786" w14:textId="631EA062" w:rsidR="00F952C3" w:rsidRPr="00F952C3" w:rsidRDefault="00F952C3" w:rsidP="00F952C3">
      <w:pPr>
        <w:pStyle w:val="Textonotapie"/>
        <w:jc w:val="both"/>
        <w:rPr>
          <w:rFonts w:ascii="Arial" w:hAnsi="Arial" w:cs="Arial"/>
          <w:i/>
          <w:sz w:val="16"/>
          <w:szCs w:val="16"/>
        </w:rPr>
      </w:pPr>
      <w:r w:rsidRPr="00F952C3">
        <w:rPr>
          <w:rFonts w:ascii="Arial" w:hAnsi="Arial" w:cs="Arial"/>
          <w:i/>
          <w:sz w:val="16"/>
          <w:szCs w:val="16"/>
        </w:rPr>
        <w:t>VI.- Del pago de abonos para cubrir préstamos provenientes del fondo de la vivienda destinados a la adquisición, construcción, reparación o mejoras de casas habitación o al pago de pasivos adquiridos por estos conceptos. Estos descuentos deberán haber sido aceptados libremente por el trabajador y no podrán exceder del 20% del salario.</w:t>
      </w:r>
    </w:p>
    <w:p w14:paraId="05A26971" w14:textId="4D13E383" w:rsidR="00F952C3" w:rsidRPr="00F952C3" w:rsidRDefault="00F952C3" w:rsidP="00F952C3">
      <w:pPr>
        <w:pStyle w:val="Textonotapie"/>
        <w:jc w:val="both"/>
        <w:rPr>
          <w:rFonts w:ascii="Arial" w:hAnsi="Arial" w:cs="Arial"/>
          <w:i/>
          <w:sz w:val="16"/>
          <w:szCs w:val="16"/>
        </w:rPr>
      </w:pPr>
      <w:r w:rsidRPr="00F952C3">
        <w:rPr>
          <w:rFonts w:ascii="Arial" w:hAnsi="Arial" w:cs="Arial"/>
          <w:i/>
          <w:sz w:val="16"/>
          <w:szCs w:val="16"/>
        </w:rPr>
        <w:t>El monto total de los descuentos no podrá exceder del treinta por ciento del importe del salario total, excepto en los casos a que se refieren las fracciones III, IV, V y VI de este artículo.</w:t>
      </w:r>
    </w:p>
    <w:p w14:paraId="0F0BF25B" w14:textId="240128C5" w:rsidR="00F952C3" w:rsidRDefault="00F952C3" w:rsidP="00F952C3">
      <w:pPr>
        <w:pStyle w:val="Textonotapie"/>
        <w:jc w:val="both"/>
        <w:rPr>
          <w:rFonts w:ascii="Arial" w:hAnsi="Arial" w:cs="Arial"/>
          <w:i/>
          <w:sz w:val="16"/>
          <w:szCs w:val="16"/>
        </w:rPr>
      </w:pPr>
      <w:r w:rsidRPr="00F952C3">
        <w:rPr>
          <w:rFonts w:ascii="Arial" w:hAnsi="Arial" w:cs="Arial"/>
          <w:i/>
          <w:sz w:val="16"/>
          <w:szCs w:val="16"/>
          <w:u w:val="single"/>
        </w:rPr>
        <w:t>Artículo 41</w:t>
      </w:r>
      <w:r w:rsidRPr="00F952C3">
        <w:rPr>
          <w:rFonts w:ascii="Arial" w:hAnsi="Arial" w:cs="Arial"/>
          <w:i/>
          <w:sz w:val="16"/>
          <w:szCs w:val="16"/>
        </w:rPr>
        <w:t>.</w:t>
      </w:r>
      <w:r>
        <w:rPr>
          <w:rFonts w:ascii="Arial" w:hAnsi="Arial" w:cs="Arial"/>
          <w:i/>
          <w:sz w:val="16"/>
          <w:szCs w:val="16"/>
        </w:rPr>
        <w:t xml:space="preserve"> </w:t>
      </w:r>
      <w:r w:rsidRPr="00F952C3">
        <w:rPr>
          <w:rFonts w:ascii="Arial" w:hAnsi="Arial" w:cs="Arial"/>
          <w:i/>
          <w:sz w:val="16"/>
          <w:szCs w:val="16"/>
        </w:rPr>
        <w:t>El salario no es susceptible de embargo judicial o administrativo, fuera de lo establecido en el artículo 38.</w:t>
      </w:r>
    </w:p>
    <w:p w14:paraId="6D9ED54A" w14:textId="77777777" w:rsidR="00F952C3" w:rsidRPr="00F952C3" w:rsidRDefault="00F952C3" w:rsidP="00F952C3">
      <w:pPr>
        <w:pStyle w:val="Textonotapie"/>
        <w:jc w:val="both"/>
        <w:rPr>
          <w:rFonts w:ascii="Arial" w:hAnsi="Arial" w:cs="Arial"/>
          <w:i/>
          <w:sz w:val="16"/>
          <w:szCs w:val="16"/>
        </w:rPr>
      </w:pPr>
      <w:r w:rsidRPr="00F952C3">
        <w:rPr>
          <w:rFonts w:ascii="Arial" w:hAnsi="Arial" w:cs="Arial"/>
          <w:i/>
          <w:sz w:val="16"/>
          <w:szCs w:val="16"/>
          <w:u w:val="single"/>
        </w:rPr>
        <w:t>Artículo 113</w:t>
      </w:r>
      <w:r w:rsidRPr="00F952C3">
        <w:rPr>
          <w:rFonts w:ascii="Arial" w:hAnsi="Arial" w:cs="Arial"/>
          <w:i/>
          <w:sz w:val="16"/>
          <w:szCs w:val="16"/>
        </w:rPr>
        <w:t xml:space="preserve">. Prescriben: </w:t>
      </w:r>
    </w:p>
    <w:p w14:paraId="5B85D186" w14:textId="50FFE109" w:rsidR="00F952C3" w:rsidRPr="00F952C3" w:rsidRDefault="00F952C3" w:rsidP="00F952C3">
      <w:pPr>
        <w:pStyle w:val="Textonotapie"/>
        <w:jc w:val="both"/>
        <w:rPr>
          <w:rFonts w:ascii="Arial" w:hAnsi="Arial" w:cs="Arial"/>
          <w:i/>
          <w:sz w:val="16"/>
          <w:szCs w:val="16"/>
        </w:rPr>
      </w:pPr>
      <w:r w:rsidRPr="00F952C3">
        <w:rPr>
          <w:rFonts w:ascii="Arial" w:hAnsi="Arial" w:cs="Arial"/>
          <w:i/>
          <w:sz w:val="16"/>
          <w:szCs w:val="16"/>
        </w:rPr>
        <w:t xml:space="preserve">II.- En cuatro meses: </w:t>
      </w:r>
      <w:r>
        <w:rPr>
          <w:rFonts w:ascii="Arial" w:hAnsi="Arial" w:cs="Arial"/>
          <w:i/>
          <w:sz w:val="16"/>
          <w:szCs w:val="16"/>
        </w:rPr>
        <w:t>“…</w:t>
      </w:r>
      <w:r w:rsidRPr="00F952C3">
        <w:rPr>
          <w:rFonts w:ascii="Arial" w:hAnsi="Arial" w:cs="Arial"/>
          <w:i/>
          <w:sz w:val="16"/>
          <w:szCs w:val="16"/>
        </w:rPr>
        <w:t>c) La facultad de los funcionarios para suspender, cesar o disciplinar a sus trabajadores, contado el término desde que sean conocidas las causas</w:t>
      </w:r>
      <w:r>
        <w:rPr>
          <w:rFonts w:ascii="Arial" w:hAnsi="Arial" w:cs="Arial"/>
          <w:i/>
          <w:sz w:val="16"/>
          <w:szCs w:val="16"/>
        </w:rPr>
        <w:t>..</w:t>
      </w:r>
      <w:r w:rsidRPr="00F952C3">
        <w:rPr>
          <w:rFonts w:ascii="Arial" w:hAnsi="Arial" w:cs="Arial"/>
          <w:i/>
          <w:sz w:val="16"/>
          <w:szCs w:val="16"/>
        </w:rPr>
        <w:t>.</w:t>
      </w:r>
      <w:r>
        <w:rPr>
          <w:rFonts w:ascii="Arial" w:hAnsi="Arial" w:cs="Arial"/>
          <w:i/>
          <w:sz w:val="16"/>
          <w:szCs w:val="16"/>
        </w:rPr>
        <w:t>”</w:t>
      </w:r>
    </w:p>
  </w:footnote>
  <w:footnote w:id="18">
    <w:p w14:paraId="2BAE4403" w14:textId="7774E33E" w:rsidR="00D9618C" w:rsidRPr="00D9618C" w:rsidRDefault="00D9618C">
      <w:pPr>
        <w:pStyle w:val="Textonotapie"/>
        <w:rPr>
          <w:sz w:val="16"/>
          <w:szCs w:val="16"/>
        </w:rPr>
      </w:pPr>
      <w:r w:rsidRPr="00D9618C">
        <w:rPr>
          <w:rStyle w:val="Refdenotaalpie"/>
          <w:sz w:val="16"/>
          <w:szCs w:val="16"/>
        </w:rPr>
        <w:footnoteRef/>
      </w:r>
      <w:r w:rsidRPr="00D9618C">
        <w:rPr>
          <w:sz w:val="16"/>
          <w:szCs w:val="16"/>
        </w:rPr>
        <w:t xml:space="preserve"> </w:t>
      </w:r>
      <w:r w:rsidRPr="00D9618C">
        <w:rPr>
          <w:rFonts w:ascii="Arial" w:hAnsi="Arial" w:cs="Arial"/>
          <w:sz w:val="16"/>
          <w:szCs w:val="16"/>
          <w:lang w:val="es-MX"/>
        </w:rPr>
        <w:t>Ley Federal del Trabajo (1970).</w:t>
      </w:r>
    </w:p>
    <w:p w14:paraId="5AF690EF" w14:textId="77777777" w:rsidR="00D9618C" w:rsidRDefault="00D9618C" w:rsidP="00D9618C">
      <w:pPr>
        <w:pStyle w:val="Textonotapie"/>
        <w:jc w:val="both"/>
        <w:rPr>
          <w:rFonts w:ascii="Arial" w:hAnsi="Arial" w:cs="Arial"/>
          <w:i/>
          <w:iCs/>
          <w:sz w:val="16"/>
          <w:szCs w:val="16"/>
        </w:rPr>
      </w:pPr>
      <w:r w:rsidRPr="009661EB">
        <w:rPr>
          <w:rFonts w:ascii="Arial" w:hAnsi="Arial" w:cs="Arial"/>
          <w:i/>
          <w:iCs/>
          <w:sz w:val="16"/>
          <w:szCs w:val="16"/>
          <w:u w:val="single"/>
        </w:rPr>
        <w:t>Artículo 5</w:t>
      </w:r>
      <w:r w:rsidRPr="009661EB">
        <w:rPr>
          <w:rFonts w:ascii="Arial" w:hAnsi="Arial" w:cs="Arial"/>
          <w:i/>
          <w:iCs/>
          <w:sz w:val="16"/>
          <w:szCs w:val="16"/>
        </w:rPr>
        <w:t>. Las disposiciones de esta Ley son de orden público por lo que no producirá efecto legal, ni impedirá el goce y el ejercicio de los derechos, sea escrita o verbal, la estipulación que establezca: …</w:t>
      </w:r>
    </w:p>
    <w:p w14:paraId="550FF5D3" w14:textId="70126D5B" w:rsidR="00D9618C" w:rsidRDefault="00D9618C" w:rsidP="00D9618C">
      <w:pPr>
        <w:pStyle w:val="Textonotapie"/>
        <w:jc w:val="both"/>
        <w:rPr>
          <w:rFonts w:ascii="Arial" w:hAnsi="Arial" w:cs="Arial"/>
          <w:i/>
          <w:iCs/>
          <w:sz w:val="16"/>
          <w:szCs w:val="16"/>
        </w:rPr>
      </w:pPr>
      <w:r w:rsidRPr="009661EB">
        <w:rPr>
          <w:rFonts w:ascii="Arial" w:hAnsi="Arial" w:cs="Arial"/>
          <w:i/>
          <w:iCs/>
          <w:sz w:val="16"/>
          <w:szCs w:val="16"/>
        </w:rPr>
        <w:t>X. La facultad del patrón de retener el salario por concepto de multa;</w:t>
      </w:r>
      <w:r>
        <w:rPr>
          <w:rFonts w:ascii="Arial" w:hAnsi="Arial" w:cs="Arial"/>
          <w:i/>
          <w:iCs/>
          <w:sz w:val="16"/>
          <w:szCs w:val="16"/>
        </w:rPr>
        <w:t xml:space="preserve"> …</w:t>
      </w:r>
    </w:p>
    <w:p w14:paraId="5A3EC938" w14:textId="1A6FCD48" w:rsidR="00D9618C" w:rsidRDefault="00D9618C" w:rsidP="00D9618C">
      <w:pPr>
        <w:pStyle w:val="Textonotapie"/>
        <w:jc w:val="both"/>
        <w:rPr>
          <w:rFonts w:ascii="Arial" w:hAnsi="Arial" w:cs="Arial"/>
          <w:i/>
          <w:iCs/>
          <w:sz w:val="16"/>
          <w:szCs w:val="16"/>
        </w:rPr>
      </w:pPr>
      <w:r w:rsidRPr="009661EB">
        <w:rPr>
          <w:rFonts w:ascii="Arial" w:hAnsi="Arial" w:cs="Arial"/>
          <w:i/>
          <w:iCs/>
          <w:sz w:val="16"/>
          <w:szCs w:val="16"/>
        </w:rPr>
        <w:t>XIII. Renuncia por parte del trabajador de cualquiera de los derechos o prerrogativas consignados en las normas de trabajo.</w:t>
      </w:r>
    </w:p>
    <w:p w14:paraId="2E931411" w14:textId="77777777" w:rsidR="00D9618C" w:rsidRPr="00236A5A" w:rsidRDefault="00D9618C" w:rsidP="00D9618C">
      <w:pPr>
        <w:pStyle w:val="Textonotapie"/>
        <w:jc w:val="both"/>
        <w:rPr>
          <w:rFonts w:ascii="Arial" w:hAnsi="Arial" w:cs="Arial"/>
          <w:i/>
          <w:iCs/>
          <w:sz w:val="16"/>
          <w:szCs w:val="16"/>
        </w:rPr>
      </w:pPr>
      <w:r w:rsidRPr="00236A5A">
        <w:rPr>
          <w:rFonts w:ascii="Arial" w:hAnsi="Arial" w:cs="Arial"/>
          <w:i/>
          <w:iCs/>
          <w:sz w:val="16"/>
          <w:szCs w:val="16"/>
          <w:u w:val="single"/>
        </w:rPr>
        <w:t>Artículo 98</w:t>
      </w:r>
      <w:r w:rsidRPr="00236A5A">
        <w:rPr>
          <w:rFonts w:ascii="Arial" w:hAnsi="Arial" w:cs="Arial"/>
          <w:i/>
          <w:iCs/>
          <w:sz w:val="16"/>
          <w:szCs w:val="16"/>
        </w:rPr>
        <w:t>. Los trabajadores dispondrán libremente de sus salarios. Cualquier disposición o medida que desvirtúe este derecho será nula.</w:t>
      </w:r>
    </w:p>
    <w:p w14:paraId="5B75A7FE" w14:textId="77777777" w:rsidR="00D9618C" w:rsidRPr="00236A5A" w:rsidRDefault="00D9618C" w:rsidP="00D9618C">
      <w:pPr>
        <w:pStyle w:val="Textonotapie"/>
        <w:jc w:val="both"/>
        <w:rPr>
          <w:rFonts w:ascii="Arial" w:hAnsi="Arial" w:cs="Arial"/>
          <w:i/>
          <w:iCs/>
          <w:sz w:val="16"/>
          <w:szCs w:val="16"/>
        </w:rPr>
      </w:pPr>
      <w:r w:rsidRPr="00236A5A">
        <w:rPr>
          <w:rFonts w:ascii="Arial" w:hAnsi="Arial" w:cs="Arial"/>
          <w:i/>
          <w:iCs/>
          <w:sz w:val="16"/>
          <w:szCs w:val="16"/>
          <w:u w:val="single"/>
        </w:rPr>
        <w:t>Artículo 99</w:t>
      </w:r>
      <w:r w:rsidRPr="00236A5A">
        <w:rPr>
          <w:rFonts w:ascii="Arial" w:hAnsi="Arial" w:cs="Arial"/>
          <w:i/>
          <w:iCs/>
          <w:sz w:val="16"/>
          <w:szCs w:val="16"/>
        </w:rPr>
        <w:t xml:space="preserve">. El derecho a percibir el salario es irrenunciable. Lo es igualmente el derecho a percibir los salarios devengados. </w:t>
      </w:r>
    </w:p>
    <w:p w14:paraId="4E22F80E" w14:textId="3D579E77" w:rsidR="00D9618C" w:rsidRPr="00D9618C" w:rsidRDefault="00D9618C" w:rsidP="00D9618C">
      <w:pPr>
        <w:pStyle w:val="Textonotapie"/>
        <w:jc w:val="both"/>
        <w:rPr>
          <w:rFonts w:ascii="Arial" w:hAnsi="Arial" w:cs="Arial"/>
          <w:i/>
          <w:iCs/>
          <w:sz w:val="16"/>
          <w:szCs w:val="16"/>
        </w:rPr>
      </w:pPr>
      <w:r w:rsidRPr="00236A5A">
        <w:rPr>
          <w:rFonts w:ascii="Arial" w:hAnsi="Arial" w:cs="Arial"/>
          <w:i/>
          <w:iCs/>
          <w:sz w:val="16"/>
          <w:szCs w:val="16"/>
          <w:u w:val="single"/>
        </w:rPr>
        <w:t>Artículo 106</w:t>
      </w:r>
      <w:r w:rsidRPr="00236A5A">
        <w:rPr>
          <w:rFonts w:ascii="Arial" w:hAnsi="Arial" w:cs="Arial"/>
          <w:i/>
          <w:iCs/>
          <w:sz w:val="16"/>
          <w:szCs w:val="16"/>
        </w:rPr>
        <w:t xml:space="preserve">. La obligación del patrón de pagar el salario no se suspende, salvo en los casos y con los requisitos establecidos en esta Ley. </w:t>
      </w:r>
    </w:p>
  </w:footnote>
  <w:footnote w:id="19">
    <w:p w14:paraId="75DA9830" w14:textId="77777777" w:rsidR="00D9618C" w:rsidRPr="00CD3B8D" w:rsidRDefault="00D9618C" w:rsidP="00D9618C">
      <w:pPr>
        <w:pStyle w:val="Default"/>
        <w:jc w:val="both"/>
        <w:rPr>
          <w:sz w:val="16"/>
          <w:szCs w:val="16"/>
        </w:rPr>
      </w:pPr>
      <w:r>
        <w:rPr>
          <w:rStyle w:val="Refdenotaalpie"/>
          <w:sz w:val="16"/>
          <w:szCs w:val="16"/>
        </w:rPr>
        <w:footnoteRef/>
      </w:r>
      <w:r>
        <w:rPr>
          <w:sz w:val="16"/>
          <w:szCs w:val="16"/>
        </w:rPr>
        <w:t xml:space="preserve"> </w:t>
      </w:r>
      <w:r w:rsidRPr="00CD3B8D">
        <w:rPr>
          <w:sz w:val="16"/>
          <w:szCs w:val="16"/>
        </w:rPr>
        <w:t xml:space="preserve">Ley General de Víctimas (2013). </w:t>
      </w:r>
    </w:p>
    <w:p w14:paraId="5E0D59F1" w14:textId="77777777" w:rsidR="00D9618C" w:rsidRDefault="00D9618C" w:rsidP="00D9618C">
      <w:pPr>
        <w:pStyle w:val="Textonotapie"/>
        <w:jc w:val="both"/>
        <w:rPr>
          <w:rFonts w:ascii="Arial" w:hAnsi="Arial" w:cs="Arial"/>
          <w:sz w:val="16"/>
          <w:szCs w:val="16"/>
        </w:rPr>
      </w:pPr>
      <w:r w:rsidRPr="00CD3B8D">
        <w:rPr>
          <w:rFonts w:ascii="Arial" w:hAnsi="Arial" w:cs="Arial"/>
          <w:i/>
          <w:iCs/>
          <w:sz w:val="16"/>
          <w:szCs w:val="16"/>
          <w:u w:val="single"/>
          <w:lang w:eastAsia="en-US"/>
        </w:rPr>
        <w:t>Artículo 10</w:t>
      </w:r>
      <w:r w:rsidRPr="00CD3B8D">
        <w:rPr>
          <w:rFonts w:ascii="Arial" w:hAnsi="Arial" w:cs="Arial"/>
          <w:sz w:val="16"/>
          <w:szCs w:val="16"/>
          <w:lang w:eastAsia="en-US"/>
        </w:rPr>
        <w:t xml:space="preserve">. </w:t>
      </w:r>
      <w:r w:rsidRPr="00CD3B8D">
        <w:rPr>
          <w:rFonts w:ascii="Arial" w:hAnsi="Arial" w:cs="Arial"/>
          <w:i/>
          <w:iCs/>
          <w:sz w:val="16"/>
          <w:szCs w:val="16"/>
          <w:lang w:eastAsia="en-US"/>
        </w:rPr>
        <w:t xml:space="preserve">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r w:rsidRPr="00CD3B8D">
        <w:rPr>
          <w:rFonts w:ascii="Arial" w:hAnsi="Arial" w:cs="Arial"/>
          <w:sz w:val="24"/>
          <w:szCs w:val="24"/>
          <w:lang w:eastAsia="en-US"/>
        </w:rPr>
        <w:t xml:space="preserve"> </w:t>
      </w:r>
    </w:p>
  </w:footnote>
  <w:footnote w:id="20">
    <w:p w14:paraId="70F0174A" w14:textId="77777777" w:rsidR="00E80270" w:rsidRDefault="00A531BD" w:rsidP="00767EB0">
      <w:pPr>
        <w:pStyle w:val="Textonotapie"/>
        <w:jc w:val="both"/>
        <w:rPr>
          <w:rFonts w:ascii="Arial" w:hAnsi="Arial" w:cs="Arial"/>
          <w:sz w:val="16"/>
          <w:szCs w:val="16"/>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472D80">
        <w:rPr>
          <w:rFonts w:ascii="Arial" w:hAnsi="Arial" w:cs="Arial"/>
          <w:sz w:val="16"/>
          <w:szCs w:val="16"/>
          <w:lang w:val="es-MX"/>
        </w:rPr>
        <w:t xml:space="preserve">CPECZ (1918). </w:t>
      </w:r>
    </w:p>
    <w:p w14:paraId="038569E7" w14:textId="3B66C714" w:rsidR="00A531BD" w:rsidRPr="00736F71" w:rsidRDefault="00A531BD" w:rsidP="00767EB0">
      <w:pPr>
        <w:pStyle w:val="Textonotapie"/>
        <w:jc w:val="both"/>
        <w:rPr>
          <w:rFonts w:ascii="Arial" w:hAnsi="Arial" w:cs="Arial"/>
          <w:i/>
          <w:iCs/>
          <w:sz w:val="16"/>
          <w:szCs w:val="16"/>
          <w:u w:val="single"/>
          <w:lang w:val="es-MX"/>
        </w:rPr>
      </w:pPr>
      <w:r w:rsidRPr="00472D80">
        <w:rPr>
          <w:rFonts w:ascii="Arial" w:hAnsi="Arial" w:cs="Arial"/>
          <w:i/>
          <w:sz w:val="16"/>
          <w:szCs w:val="16"/>
          <w:u w:val="single"/>
          <w:lang w:val="es-MX"/>
        </w:rPr>
        <w:t>Artículo 7</w:t>
      </w:r>
      <w:r w:rsidRPr="00472D80">
        <w:rPr>
          <w:rFonts w:ascii="Arial" w:hAnsi="Arial" w:cs="Arial"/>
          <w:i/>
          <w:sz w:val="16"/>
          <w:szCs w:val="16"/>
          <w:lang w:val="es-MX"/>
        </w:rPr>
        <w:t xml:space="preserve">. </w:t>
      </w:r>
      <w:r w:rsidRPr="00472D80">
        <w:rPr>
          <w:rFonts w:ascii="Arial" w:hAnsi="Arial" w:cs="Arial"/>
          <w:i/>
          <w:sz w:val="16"/>
          <w:szCs w:val="16"/>
        </w:rPr>
        <w:t>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w:t>
      </w:r>
    </w:p>
    <w:p w14:paraId="303C7C04" w14:textId="142AFE31" w:rsidR="00A531BD" w:rsidRPr="00A77C27" w:rsidRDefault="00A531BD" w:rsidP="00767EB0">
      <w:pPr>
        <w:pStyle w:val="Textonotapie"/>
        <w:jc w:val="both"/>
        <w:rPr>
          <w:rFonts w:ascii="Arial" w:hAnsi="Arial" w:cs="Arial"/>
          <w:i/>
          <w:sz w:val="16"/>
          <w:szCs w:val="16"/>
        </w:rPr>
      </w:pPr>
      <w:r w:rsidRPr="00472D80">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w:t>
      </w:r>
      <w:r w:rsidRPr="00A77C27">
        <w:rPr>
          <w:rFonts w:ascii="Arial" w:hAnsi="Arial" w:cs="Arial"/>
          <w:i/>
          <w:sz w:val="16"/>
          <w:szCs w:val="16"/>
        </w:rPr>
        <w:t>indivisibilidad y progresividad. El Estado deberá de prevenir, investigar, sancionar y reparar las violaciones a los derechos humanos, en los términos que determine la ley.…</w:t>
      </w:r>
    </w:p>
    <w:p w14:paraId="75B218F9" w14:textId="589C4A57" w:rsidR="00A531BD" w:rsidRPr="00A77C27" w:rsidRDefault="00A531BD" w:rsidP="00767EB0">
      <w:pPr>
        <w:pStyle w:val="Textonotapie"/>
        <w:jc w:val="both"/>
        <w:rPr>
          <w:rFonts w:ascii="Arial" w:hAnsi="Arial" w:cs="Arial"/>
          <w:i/>
          <w:sz w:val="16"/>
          <w:szCs w:val="16"/>
        </w:rPr>
      </w:pPr>
      <w:r w:rsidRPr="00A77C27">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r w:rsidRPr="00A77C27">
        <w:rPr>
          <w:rFonts w:ascii="Arial" w:hAnsi="Arial" w:cs="Arial"/>
          <w:i/>
          <w:iCs/>
          <w:sz w:val="16"/>
          <w:szCs w:val="16"/>
          <w:lang w:val="es-MX" w:eastAsia="en-US"/>
        </w:rPr>
        <w:t>”</w:t>
      </w:r>
    </w:p>
  </w:footnote>
  <w:footnote w:id="21">
    <w:p w14:paraId="7A0FD97F" w14:textId="77777777" w:rsidR="00813C3C" w:rsidRPr="007B4E82" w:rsidRDefault="00813C3C" w:rsidP="00813C3C">
      <w:pPr>
        <w:pStyle w:val="Textonotapie"/>
        <w:rPr>
          <w:rFonts w:ascii="Arial" w:hAnsi="Arial" w:cs="Arial"/>
          <w:bCs/>
          <w:sz w:val="16"/>
          <w:szCs w:val="16"/>
        </w:rPr>
      </w:pPr>
      <w:r w:rsidRPr="007B4E82">
        <w:rPr>
          <w:rStyle w:val="Refdenotaalpie"/>
          <w:sz w:val="16"/>
          <w:szCs w:val="16"/>
        </w:rPr>
        <w:footnoteRef/>
      </w:r>
      <w:r w:rsidRPr="007B4E82">
        <w:rPr>
          <w:sz w:val="16"/>
          <w:szCs w:val="16"/>
        </w:rPr>
        <w:t xml:space="preserve"> </w:t>
      </w:r>
      <w:r w:rsidRPr="007B4E82">
        <w:rPr>
          <w:rFonts w:ascii="Arial" w:hAnsi="Arial" w:cs="Arial"/>
          <w:bCs/>
          <w:sz w:val="16"/>
          <w:szCs w:val="16"/>
        </w:rPr>
        <w:t>CPECZ (1918).</w:t>
      </w:r>
    </w:p>
    <w:p w14:paraId="2BE2605C" w14:textId="77777777" w:rsidR="00813C3C" w:rsidRDefault="00813C3C" w:rsidP="00813C3C">
      <w:pPr>
        <w:pStyle w:val="Textonotapie"/>
        <w:jc w:val="both"/>
        <w:rPr>
          <w:rFonts w:ascii="Arial" w:hAnsi="Arial" w:cs="Arial"/>
          <w:i/>
          <w:iCs/>
          <w:sz w:val="16"/>
          <w:szCs w:val="16"/>
        </w:rPr>
      </w:pPr>
      <w:r w:rsidRPr="007B4E82">
        <w:rPr>
          <w:rFonts w:ascii="Arial" w:hAnsi="Arial" w:cs="Arial"/>
          <w:bCs/>
          <w:i/>
          <w:iCs/>
          <w:sz w:val="16"/>
          <w:szCs w:val="16"/>
          <w:u w:val="single"/>
        </w:rPr>
        <w:t>Artículo 7 N</w:t>
      </w:r>
      <w:r w:rsidRPr="007B4E82">
        <w:rPr>
          <w:rFonts w:ascii="Arial" w:hAnsi="Arial" w:cs="Arial"/>
          <w:bCs/>
          <w:i/>
          <w:iCs/>
          <w:sz w:val="16"/>
          <w:szCs w:val="16"/>
        </w:rPr>
        <w:t>. L</w:t>
      </w:r>
      <w:r w:rsidRPr="007B4E82">
        <w:rPr>
          <w:rFonts w:ascii="Arial" w:hAnsi="Arial" w:cs="Arial"/>
          <w:i/>
          <w:iCs/>
          <w:sz w:val="16"/>
          <w:szCs w:val="16"/>
        </w:rPr>
        <w:t xml:space="preserve">as garantías de los derechos humanos son los mecanismos o instrumentos otorgados en la presente Constitución, las Cartas de Derechos y sus Protocolos Adicionales, con la finalidad de asegurar, proteger, defender o salvaguardar los derechos humanos en forma efectiva y real. Las garantías de los derechos humanos deben proteger de manera adecuada, necesaria, suficiente y eficaz la titularidad, el contenido esencial y el ejercicio pleno de los mismos. Todas las autoridades estatales y municipales, en el ámbito de su competencia, tienen la obligación de promover, respetar, proteger y establecer los mecanismos que garanticen los derechos humanos bajo los principios de universalidad, interdependencia, indivisibilidad, progresividad y no regresividad. Corresponde al Estado promover e instrumentar las garantías fundamentales para que la libertad, igualdad, seguridad y solidaridad aseguren el disfrute de los derechos y libertades a todas las personas. </w:t>
      </w:r>
    </w:p>
    <w:p w14:paraId="4D17CD88" w14:textId="3905BAF7" w:rsidR="00813C3C" w:rsidRPr="00B04AC3" w:rsidRDefault="00813C3C" w:rsidP="00813C3C">
      <w:pPr>
        <w:pStyle w:val="Textonotapie"/>
        <w:jc w:val="both"/>
        <w:rPr>
          <w:rFonts w:ascii="Arial" w:hAnsi="Arial" w:cs="Arial"/>
          <w:i/>
          <w:iCs/>
          <w:sz w:val="16"/>
          <w:szCs w:val="16"/>
        </w:rPr>
      </w:pPr>
      <w:r w:rsidRPr="00B04AC3">
        <w:rPr>
          <w:rFonts w:ascii="Arial" w:hAnsi="Arial" w:cs="Arial"/>
          <w:i/>
          <w:iCs/>
          <w:sz w:val="16"/>
          <w:szCs w:val="16"/>
        </w:rPr>
        <w:t>La garantía real y efectiva de los derechos requiere que las autoridades contemplen en los presupuestos correspondientes los recursos de la comunidad para que los derechos humanos puedan ejercerse en libertad, igualdad y fraternidad. El Estado deberá remover de manera proporcional los obstáculos de orden económico, político, social y cultural que impidan el pleno desarrollo de la persona y la participación de todos en la vida política, económica, cultural y social. La falta de garantías no será razón para negar los derechos. En todo caso se aplicará la progresividad en los casos necesarios.</w:t>
      </w:r>
    </w:p>
    <w:p w14:paraId="2534ADF4" w14:textId="77777777" w:rsidR="00813C3C" w:rsidRPr="00B04AC3" w:rsidRDefault="00813C3C" w:rsidP="00813C3C">
      <w:pPr>
        <w:pStyle w:val="Textonotapie"/>
        <w:jc w:val="both"/>
        <w:rPr>
          <w:rFonts w:ascii="Arial" w:hAnsi="Arial" w:cs="Arial"/>
          <w:i/>
          <w:iCs/>
          <w:sz w:val="16"/>
          <w:szCs w:val="16"/>
        </w:rPr>
      </w:pPr>
      <w:r w:rsidRPr="00B04AC3">
        <w:rPr>
          <w:rFonts w:ascii="Arial" w:hAnsi="Arial" w:cs="Arial"/>
          <w:bCs/>
          <w:i/>
          <w:iCs/>
          <w:sz w:val="16"/>
          <w:szCs w:val="16"/>
          <w:u w:val="single"/>
        </w:rPr>
        <w:t>Artículo 170</w:t>
      </w:r>
      <w:r w:rsidRPr="00B04AC3">
        <w:rPr>
          <w:rFonts w:ascii="Arial" w:hAnsi="Arial" w:cs="Arial"/>
          <w:bCs/>
          <w:sz w:val="16"/>
          <w:szCs w:val="16"/>
        </w:rPr>
        <w:t xml:space="preserve">. </w:t>
      </w:r>
      <w:r w:rsidRPr="00B04AC3">
        <w:rPr>
          <w:rFonts w:ascii="Arial" w:hAnsi="Arial" w:cs="Arial"/>
          <w:i/>
          <w:iCs/>
          <w:sz w:val="16"/>
          <w:szCs w:val="16"/>
        </w:rPr>
        <w:t>Toda persona tiene derecho a un trabajo digno y socialmente útil.</w:t>
      </w:r>
    </w:p>
  </w:footnote>
  <w:footnote w:id="22">
    <w:p w14:paraId="6C11B268" w14:textId="77777777" w:rsidR="003F0CA2" w:rsidRDefault="003F0CA2" w:rsidP="003F0CA2">
      <w:pPr>
        <w:spacing w:after="11" w:line="228" w:lineRule="auto"/>
        <w:ind w:right="4" w:hanging="10"/>
        <w:jc w:val="both"/>
        <w:rPr>
          <w:rFonts w:ascii="Arial" w:eastAsia="Arial" w:hAnsi="Arial" w:cs="Arial"/>
          <w:b w:val="0"/>
          <w:bCs/>
          <w:i/>
          <w:sz w:val="16"/>
        </w:rPr>
      </w:pPr>
      <w:r w:rsidRPr="003F0CA2">
        <w:rPr>
          <w:rStyle w:val="Refdenotaalpie"/>
          <w:rFonts w:ascii="Arial" w:hAnsi="Arial" w:cs="Arial"/>
          <w:b w:val="0"/>
          <w:bCs/>
          <w:i/>
          <w:sz w:val="16"/>
        </w:rPr>
        <w:footnoteRef/>
      </w:r>
      <w:r w:rsidRPr="003F0CA2">
        <w:rPr>
          <w:rFonts w:ascii="Arial" w:hAnsi="Arial" w:cs="Arial"/>
          <w:b w:val="0"/>
          <w:bCs/>
          <w:i/>
          <w:sz w:val="16"/>
        </w:rPr>
        <w:t xml:space="preserve"> </w:t>
      </w:r>
      <w:r w:rsidRPr="003F0CA2">
        <w:rPr>
          <w:rFonts w:ascii="Arial" w:eastAsia="Arial" w:hAnsi="Arial" w:cs="Arial"/>
          <w:b w:val="0"/>
          <w:bCs/>
          <w:i/>
          <w:sz w:val="16"/>
        </w:rPr>
        <w:t xml:space="preserve">CPECZ (1918). </w:t>
      </w:r>
    </w:p>
    <w:p w14:paraId="41C5DC78" w14:textId="5A899B25" w:rsidR="003F0CA2" w:rsidRPr="003F0CA2" w:rsidRDefault="003F0CA2" w:rsidP="003F0CA2">
      <w:pPr>
        <w:spacing w:after="11" w:line="228" w:lineRule="auto"/>
        <w:ind w:right="4" w:hanging="10"/>
        <w:jc w:val="both"/>
        <w:rPr>
          <w:rFonts w:ascii="Arial" w:hAnsi="Arial" w:cs="Arial"/>
          <w:b w:val="0"/>
          <w:bCs/>
          <w:i/>
          <w:sz w:val="16"/>
        </w:rPr>
      </w:pPr>
      <w:r w:rsidRPr="003F0CA2">
        <w:rPr>
          <w:rFonts w:ascii="Arial" w:eastAsia="Arial" w:hAnsi="Arial" w:cs="Arial"/>
          <w:b w:val="0"/>
          <w:bCs/>
          <w:i/>
          <w:sz w:val="16"/>
          <w:u w:val="single" w:color="000000"/>
        </w:rPr>
        <w:t>Artículo 8</w:t>
      </w:r>
      <w:r w:rsidRPr="003F0CA2">
        <w:rPr>
          <w:rFonts w:ascii="Arial" w:eastAsia="Arial" w:hAnsi="Arial" w:cs="Arial"/>
          <w:b w:val="0"/>
          <w:bCs/>
          <w:i/>
          <w:sz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5EA7BB70" w14:textId="77777777" w:rsidR="003F0CA2" w:rsidRPr="003F0CA2" w:rsidRDefault="003F0CA2" w:rsidP="003F0CA2">
      <w:pPr>
        <w:spacing w:after="11" w:line="228" w:lineRule="auto"/>
        <w:ind w:right="4" w:hanging="10"/>
        <w:jc w:val="both"/>
        <w:rPr>
          <w:rFonts w:ascii="Arial" w:hAnsi="Arial" w:cs="Arial"/>
          <w:b w:val="0"/>
          <w:bCs/>
          <w:i/>
          <w:sz w:val="16"/>
        </w:rPr>
      </w:pPr>
      <w:r w:rsidRPr="003F0CA2">
        <w:rPr>
          <w:rFonts w:ascii="Arial" w:eastAsia="Arial" w:hAnsi="Arial" w:cs="Arial"/>
          <w:b w:val="0"/>
          <w:bCs/>
          <w:i/>
          <w:sz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r w:rsidRPr="003F0CA2">
        <w:rPr>
          <w:rFonts w:ascii="Arial" w:hAnsi="Arial" w:cs="Arial"/>
          <w:b w:val="0"/>
          <w:bCs/>
          <w:i/>
          <w:sz w:val="16"/>
        </w:rPr>
        <w:t xml:space="preserve"> </w:t>
      </w:r>
    </w:p>
  </w:footnote>
  <w:footnote w:id="23">
    <w:p w14:paraId="032E8479" w14:textId="77777777" w:rsidR="00813C3C" w:rsidRPr="007B4E82" w:rsidRDefault="00813C3C" w:rsidP="00813C3C">
      <w:pPr>
        <w:pStyle w:val="Textonotapie"/>
        <w:jc w:val="both"/>
        <w:rPr>
          <w:rFonts w:ascii="Arial" w:hAnsi="Arial" w:cs="Arial"/>
          <w:sz w:val="16"/>
          <w:szCs w:val="16"/>
        </w:rPr>
      </w:pPr>
      <w:r w:rsidRPr="007B4E82">
        <w:rPr>
          <w:rStyle w:val="Refdenotaalpie"/>
          <w:rFonts w:ascii="Arial" w:hAnsi="Arial" w:cs="Arial"/>
          <w:sz w:val="16"/>
          <w:szCs w:val="16"/>
        </w:rPr>
        <w:footnoteRef/>
      </w:r>
      <w:r w:rsidRPr="007B4E82">
        <w:rPr>
          <w:rFonts w:ascii="Arial" w:hAnsi="Arial" w:cs="Arial"/>
          <w:i/>
          <w:sz w:val="16"/>
          <w:szCs w:val="16"/>
        </w:rPr>
        <w:t xml:space="preserve"> </w:t>
      </w:r>
      <w:r w:rsidRPr="007B4E82">
        <w:rPr>
          <w:rFonts w:ascii="Arial" w:hAnsi="Arial" w:cs="Arial"/>
          <w:sz w:val="16"/>
          <w:szCs w:val="16"/>
        </w:rPr>
        <w:t xml:space="preserve">Ley de Víctimas para el Estado de Coahuila de Zaragoza (2014). </w:t>
      </w:r>
    </w:p>
    <w:p w14:paraId="2A9CC4A4" w14:textId="77777777" w:rsidR="00813C3C" w:rsidRDefault="00813C3C" w:rsidP="00813C3C">
      <w:pPr>
        <w:pStyle w:val="Textonotapie"/>
        <w:jc w:val="both"/>
        <w:rPr>
          <w:rFonts w:ascii="Arial" w:hAnsi="Arial" w:cs="Arial"/>
          <w:i/>
          <w:sz w:val="16"/>
          <w:szCs w:val="16"/>
        </w:rPr>
      </w:pPr>
      <w:r>
        <w:rPr>
          <w:rFonts w:ascii="Arial" w:hAnsi="Arial" w:cs="Arial"/>
          <w:i/>
          <w:sz w:val="16"/>
          <w:szCs w:val="16"/>
          <w:u w:val="single"/>
        </w:rPr>
        <w:t>Artículo 2</w:t>
      </w:r>
      <w:r>
        <w:rPr>
          <w:rFonts w:ascii="Arial" w:hAnsi="Arial" w:cs="Arial"/>
          <w:sz w:val="16"/>
          <w:szCs w:val="16"/>
        </w:rPr>
        <w:t xml:space="preserve">. </w:t>
      </w:r>
      <w:r>
        <w:rPr>
          <w:rFonts w:ascii="Arial" w:hAnsi="Arial" w:cs="Arial"/>
          <w:i/>
          <w:sz w:val="16"/>
          <w:szCs w:val="16"/>
        </w:rPr>
        <w:t>El objeto de esta Ley es:</w:t>
      </w:r>
    </w:p>
    <w:p w14:paraId="5B308146" w14:textId="77777777" w:rsidR="00813C3C" w:rsidRDefault="00813C3C" w:rsidP="00813C3C">
      <w:pPr>
        <w:pStyle w:val="Textonotapie"/>
        <w:jc w:val="both"/>
        <w:rPr>
          <w:rFonts w:ascii="Arial" w:hAnsi="Arial" w:cs="Arial"/>
          <w:i/>
          <w:sz w:val="16"/>
          <w:szCs w:val="16"/>
        </w:rPr>
      </w:pPr>
      <w:r>
        <w:rPr>
          <w:rFonts w:ascii="Arial" w:hAnsi="Arial" w:cs="Arial"/>
          <w:i/>
          <w:sz w:val="16"/>
          <w:szCs w:val="16"/>
        </w:rPr>
        <w:t xml:space="preserve">I. Reconocer, regular y garantizar los derechos de las víctimas del delito y de violaciones a derechos humanos; </w:t>
      </w:r>
    </w:p>
    <w:p w14:paraId="6EDC4606" w14:textId="77777777" w:rsidR="00813C3C" w:rsidRDefault="00813C3C" w:rsidP="00813C3C">
      <w:pPr>
        <w:pStyle w:val="Textonotapie"/>
        <w:jc w:val="both"/>
        <w:rPr>
          <w:rFonts w:ascii="Arial" w:hAnsi="Arial" w:cs="Arial"/>
          <w:i/>
          <w:sz w:val="16"/>
          <w:szCs w:val="16"/>
        </w:rPr>
      </w:pPr>
      <w:r>
        <w:rPr>
          <w:rFonts w:ascii="Arial" w:hAnsi="Arial" w:cs="Arial"/>
          <w:i/>
          <w:sz w:val="16"/>
          <w:szCs w:val="16"/>
        </w:rPr>
        <w:t xml:space="preserve">II. Garantizar el efectivo ejercicio del derecho de acceso a la justicia, en estricto cumplimiento al debido proceso legal; </w:t>
      </w:r>
    </w:p>
    <w:p w14:paraId="13774E17" w14:textId="77777777" w:rsidR="00813C3C" w:rsidRDefault="00813C3C" w:rsidP="00813C3C">
      <w:pPr>
        <w:pStyle w:val="Textonotapie"/>
        <w:jc w:val="both"/>
        <w:rPr>
          <w:rFonts w:ascii="Arial" w:hAnsi="Arial" w:cs="Arial"/>
          <w:i/>
          <w:sz w:val="16"/>
          <w:szCs w:val="16"/>
        </w:rPr>
      </w:pPr>
      <w:r>
        <w:rPr>
          <w:rFonts w:ascii="Arial" w:hAnsi="Arial" w:cs="Arial"/>
          <w:i/>
          <w:sz w:val="16"/>
          <w:szCs w:val="16"/>
        </w:rPr>
        <w:t xml:space="preserve">III. Establecer y coordinar las acciones y medidas necesarias para promover, respetar, proteger y garantizar el ejercicio efectivo de los derechos de las víctimas; así como implementar los mecanismos para que las autoridades estatales, en el ámbito de sus respectivas competencias, cumplan con sus obligaciones de prevenir, investigar, sancionar y lograr la reparación integral. Los municipios regularán y garantizarán estas obligaciones en el ámbito de su competencia; </w:t>
      </w:r>
    </w:p>
    <w:p w14:paraId="62FB9036" w14:textId="77777777" w:rsidR="00813C3C" w:rsidRDefault="00813C3C" w:rsidP="00813C3C">
      <w:pPr>
        <w:pStyle w:val="Textonotapie"/>
        <w:jc w:val="both"/>
        <w:rPr>
          <w:rFonts w:ascii="Arial" w:hAnsi="Arial" w:cs="Arial"/>
          <w:i/>
          <w:sz w:val="16"/>
          <w:szCs w:val="16"/>
        </w:rPr>
      </w:pPr>
      <w:r>
        <w:rPr>
          <w:rFonts w:ascii="Arial" w:hAnsi="Arial" w:cs="Arial"/>
          <w:i/>
          <w:sz w:val="16"/>
          <w:szCs w:val="16"/>
        </w:rPr>
        <w:t xml:space="preserve">IV. Establecer los deberes y obligaciones a cargo de las autoridades y de todo aquel que intervenga en los procedimientos relacionados con las víctimas; </w:t>
      </w:r>
    </w:p>
    <w:p w14:paraId="67D848DF" w14:textId="77777777" w:rsidR="00813C3C" w:rsidRDefault="00813C3C" w:rsidP="00813C3C">
      <w:pPr>
        <w:pStyle w:val="Textonotapie"/>
        <w:jc w:val="both"/>
        <w:rPr>
          <w:rFonts w:ascii="Arial" w:hAnsi="Arial" w:cs="Arial"/>
          <w:i/>
          <w:sz w:val="16"/>
          <w:szCs w:val="16"/>
        </w:rPr>
      </w:pPr>
      <w:r>
        <w:rPr>
          <w:rFonts w:ascii="Arial" w:hAnsi="Arial" w:cs="Arial"/>
          <w:i/>
          <w:sz w:val="16"/>
          <w:szCs w:val="16"/>
        </w:rPr>
        <w:t>V. Establecer las sanciones respecto al incumplimiento por acción o por omisión de cualquiera de sus disposiciones.</w:t>
      </w:r>
    </w:p>
    <w:p w14:paraId="6F708A5F" w14:textId="77777777" w:rsidR="00813C3C" w:rsidRDefault="00813C3C" w:rsidP="00813C3C">
      <w:pPr>
        <w:pStyle w:val="Textonotapie"/>
        <w:jc w:val="both"/>
        <w:rPr>
          <w:rFonts w:ascii="Arial" w:hAnsi="Arial" w:cs="Arial"/>
          <w:i/>
          <w:sz w:val="16"/>
          <w:szCs w:val="16"/>
        </w:rPr>
      </w:pPr>
      <w:r>
        <w:rPr>
          <w:rFonts w:ascii="Arial" w:hAnsi="Arial" w:cs="Arial"/>
          <w:i/>
          <w:sz w:val="16"/>
          <w:szCs w:val="16"/>
          <w:u w:val="single"/>
        </w:rPr>
        <w:t>Artículo 4</w:t>
      </w:r>
      <w:r>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24">
    <w:p w14:paraId="536CD95E" w14:textId="64DD026E" w:rsidR="00A77C27" w:rsidRPr="00A77C27" w:rsidRDefault="00A77C27" w:rsidP="00A77C27">
      <w:pPr>
        <w:pStyle w:val="Textonotapie"/>
        <w:jc w:val="both"/>
        <w:rPr>
          <w:rFonts w:ascii="Arial" w:hAnsi="Arial" w:cs="Arial"/>
          <w:sz w:val="16"/>
          <w:szCs w:val="16"/>
          <w:lang w:val="es-MX"/>
        </w:rPr>
      </w:pPr>
      <w:r w:rsidRPr="00A77C27">
        <w:rPr>
          <w:rStyle w:val="Refdenotaalpie"/>
          <w:rFonts w:ascii="Arial" w:hAnsi="Arial" w:cs="Arial"/>
          <w:sz w:val="16"/>
          <w:szCs w:val="16"/>
        </w:rPr>
        <w:footnoteRef/>
      </w:r>
      <w:r w:rsidRPr="00A77C27">
        <w:rPr>
          <w:rFonts w:ascii="Arial" w:hAnsi="Arial" w:cs="Arial"/>
          <w:sz w:val="16"/>
          <w:szCs w:val="16"/>
        </w:rPr>
        <w:t xml:space="preserve"> </w:t>
      </w:r>
      <w:r w:rsidRPr="00A77C27">
        <w:rPr>
          <w:rFonts w:ascii="Arial" w:hAnsi="Arial" w:cs="Arial"/>
          <w:sz w:val="16"/>
          <w:szCs w:val="16"/>
          <w:lang w:val="es-MX"/>
        </w:rPr>
        <w:t>Código de Ética para los Servidores Públicos de la Administración Pública del Estado de Coahuila de Zaragoza (2019).</w:t>
      </w:r>
    </w:p>
    <w:p w14:paraId="0DB31EB7" w14:textId="50D3015B" w:rsidR="00A77C27" w:rsidRPr="00A77C27" w:rsidRDefault="00A77C27" w:rsidP="00A77C27">
      <w:pPr>
        <w:pStyle w:val="Textonotapie"/>
        <w:jc w:val="both"/>
        <w:rPr>
          <w:rFonts w:ascii="Arial" w:hAnsi="Arial" w:cs="Arial"/>
          <w:i/>
          <w:iCs/>
          <w:sz w:val="16"/>
          <w:szCs w:val="16"/>
          <w:lang w:val="es-MX"/>
        </w:rPr>
      </w:pPr>
      <w:r w:rsidRPr="00A77C27">
        <w:rPr>
          <w:rFonts w:ascii="Arial" w:hAnsi="Arial" w:cs="Arial"/>
          <w:i/>
          <w:iCs/>
          <w:sz w:val="16"/>
          <w:szCs w:val="16"/>
          <w:u w:val="single"/>
          <w:lang w:val="es-MX"/>
        </w:rPr>
        <w:t>Artículo 6</w:t>
      </w:r>
      <w:r w:rsidRPr="00A77C27">
        <w:rPr>
          <w:rFonts w:ascii="Arial" w:hAnsi="Arial" w:cs="Arial"/>
          <w:i/>
          <w:iCs/>
          <w:sz w:val="16"/>
          <w:szCs w:val="16"/>
          <w:lang w:val="es-MX"/>
        </w:rPr>
        <w:t>. El actuar de las personas servidores públicas dentro del desempeño de su cargo o comisión, debe apegarse a dar cumplimiento a los principios constitucionales y legales, que se enuncian a continuación:</w:t>
      </w:r>
    </w:p>
    <w:p w14:paraId="0C0E32B9"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lang w:val="es-MX"/>
        </w:rPr>
        <w:t xml:space="preserve">I. Legalidad: </w:t>
      </w:r>
      <w:r w:rsidRPr="00A77C27">
        <w:rPr>
          <w:rFonts w:ascii="Arial" w:hAnsi="Arial" w:cs="Arial"/>
          <w:i/>
          <w:iCs/>
          <w:sz w:val="16"/>
          <w:szCs w:val="16"/>
        </w:rPr>
        <w:t>Hacer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w:t>
      </w:r>
    </w:p>
    <w:p w14:paraId="3C37C35B"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 II. Honradez. Conducirse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 </w:t>
      </w:r>
    </w:p>
    <w:p w14:paraId="49E7F060" w14:textId="424E413E"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III. Lealtad. Corresponder a la confianza que el Estado les ha conferido; tienen una vocación absoluta de servicio a la sociedad, y satisfacen el interés superior de las necesidades colectivas por encima de intereses particulares, personales o ajenos al interés general y bienestar de la población;</w:t>
      </w:r>
    </w:p>
    <w:p w14:paraId="471D9811"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IV. Imparcialidad. Dar a la ciudadanía, y a la población en general, el mismo trato, sin conceder privilegios o preferencias a organizaciones o personas, ni permiten que influencias, intereses o prejuicios indebidos afecten su compromiso para tomar decisiones o ejercer sus funciones de manera objetiva; </w:t>
      </w:r>
    </w:p>
    <w:p w14:paraId="51AAE0B3"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 Eficiencia. Las personas servidoras públicas actúan en apego a los planes y programas para lograr los objetivos propuestos; </w:t>
      </w:r>
    </w:p>
    <w:p w14:paraId="797B4A67" w14:textId="555FA788"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VI. Eficacia. Ser capaz y tener la habilidad para que las metas propuestas sean logradas de acuerdo a como fueron planeadas; </w:t>
      </w:r>
    </w:p>
    <w:p w14:paraId="44A63B6E"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VII. Honestidad. Conducirse con apego a la verdad, fomentando una cultura de confianza y actuando siempre con honor, de acuerdo a los propósitos del gobierno del estado; </w:t>
      </w:r>
    </w:p>
    <w:p w14:paraId="745F5FD3"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VIII. Integridad. Actuar con honestidad, justicia y consistencia en todas las relaciones;</w:t>
      </w:r>
    </w:p>
    <w:p w14:paraId="4DFA8543"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IX. Liderazgo. Convertirse en un decidido promotor de principios y valores en la sociedad y en la institución que se desempeña su función, partiendo de su ejemplo personal al aplicar cabalmente los valores del Código; X. Rendición de Cuentas. Asumir plenamente, la responsabilidad de desempeñar sus funciones en forma adecuada, dando cuentas a la sociedad y sujetándose a la evaluación de la misma; </w:t>
      </w:r>
    </w:p>
    <w:p w14:paraId="44B20E42"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XI. Respeto. Tratar a las personas, reconociendo en él a una persona digna y con igualdad en derechos humanos y civiles; que independientemente de su condición económica, política o cultural, merece un trato con decoro y cortesía en todo momento y espacio; y </w:t>
      </w:r>
    </w:p>
    <w:p w14:paraId="4F29B06E" w14:textId="1ED74D02" w:rsidR="00A77C27" w:rsidRPr="00A77C27" w:rsidRDefault="00A77C27" w:rsidP="00A77C27">
      <w:pPr>
        <w:pStyle w:val="Textonotapie"/>
        <w:jc w:val="both"/>
        <w:rPr>
          <w:rFonts w:ascii="Arial" w:hAnsi="Arial" w:cs="Arial"/>
          <w:i/>
          <w:iCs/>
          <w:sz w:val="16"/>
          <w:szCs w:val="16"/>
          <w:lang w:val="es-MX"/>
        </w:rPr>
      </w:pPr>
      <w:r w:rsidRPr="00A77C27">
        <w:rPr>
          <w:rFonts w:ascii="Arial" w:hAnsi="Arial" w:cs="Arial"/>
          <w:i/>
          <w:iCs/>
          <w:sz w:val="16"/>
          <w:szCs w:val="16"/>
        </w:rPr>
        <w:t>XII. Transparencia. Brindar información al ciudadano sobre cada una de las etapas que tiene cada trámite o procedimiento. Se debe hacer con total claridad, de manera tal que el ciudadano tenga pleno conocimiento de su gestión.</w:t>
      </w:r>
    </w:p>
    <w:p w14:paraId="6458A010"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u w:val="single"/>
          <w:lang w:val="es-MX"/>
        </w:rPr>
        <w:t>Artículo 8</w:t>
      </w:r>
      <w:r w:rsidRPr="00A77C27">
        <w:rPr>
          <w:rFonts w:ascii="Arial" w:hAnsi="Arial" w:cs="Arial"/>
          <w:i/>
          <w:iCs/>
          <w:sz w:val="16"/>
          <w:szCs w:val="16"/>
          <w:lang w:val="es-MX"/>
        </w:rPr>
        <w:t xml:space="preserve">. </w:t>
      </w:r>
      <w:r w:rsidRPr="00A77C27">
        <w:rPr>
          <w:rFonts w:ascii="Arial" w:hAnsi="Arial" w:cs="Arial"/>
          <w:i/>
          <w:iCs/>
          <w:sz w:val="16"/>
          <w:szCs w:val="16"/>
        </w:rPr>
        <w:t xml:space="preserve">Los valores institucionales que las personas servidoras públicas deberán cumplir y tener presentes en el desempeño de sus funciones, empleos, cargos y comisiones, son: </w:t>
      </w:r>
    </w:p>
    <w:p w14:paraId="4B96F1A4"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 Interés Público: Las personas servidoras públicas actúan buscando en todo momento la máxima atención de las necesidades y demandas de la sociedad por encima de intereses y beneficios particulares, ajenos a la satisfacción colectiva; </w:t>
      </w:r>
    </w:p>
    <w:p w14:paraId="38D3109F"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II. Respeto: Las personas servidoras públicas se conducen con austeridad y sin ostentación, y otorgan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 </w:t>
      </w:r>
    </w:p>
    <w:p w14:paraId="45ACFCA8"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III. Respeto a los Derechos Humanos: Las personas servidoras públicas respetan los derechos humanos, y en el ámbito de sus competencias y atribuciones, los garantizan, promueven y protegen de conformidad con los Principios de: Universalidad que establece que los derechos humanos corresponden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w:t>
      </w:r>
    </w:p>
    <w:p w14:paraId="31E149E2"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IV. Igualdad y no discriminación: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 </w:t>
      </w:r>
    </w:p>
    <w:p w14:paraId="0D13776D" w14:textId="3ED95010"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 Equidad de género: Las personas servidoras públicas,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 </w:t>
      </w:r>
    </w:p>
    <w:p w14:paraId="17F80912"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VI. Entorno Cultural y Ecológico: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 </w:t>
      </w:r>
    </w:p>
    <w:p w14:paraId="64523A67" w14:textId="77777777" w:rsidR="00A77C27" w:rsidRPr="00A77C27" w:rsidRDefault="00A77C27" w:rsidP="00A77C27">
      <w:pPr>
        <w:pStyle w:val="Textonotapie"/>
        <w:jc w:val="both"/>
        <w:rPr>
          <w:rFonts w:ascii="Arial" w:hAnsi="Arial" w:cs="Arial"/>
          <w:i/>
          <w:iCs/>
          <w:sz w:val="16"/>
          <w:szCs w:val="16"/>
        </w:rPr>
      </w:pPr>
      <w:r w:rsidRPr="00A77C27">
        <w:rPr>
          <w:rFonts w:ascii="Arial" w:hAnsi="Arial" w:cs="Arial"/>
          <w:i/>
          <w:iCs/>
          <w:sz w:val="16"/>
          <w:szCs w:val="16"/>
        </w:rPr>
        <w:t xml:space="preserve">VII. Cooperación: Las personas servidoras públicas colaboran entre sí y propician el trabajo en equipo para alcanzar los objetivos comunes previstos en los planes y programas gubernamentales, generando así una plena vocación de servicio público en beneficio de la colectividad y confianza de la ciudadanía en sus instituciones; y </w:t>
      </w:r>
    </w:p>
    <w:p w14:paraId="7FA19554" w14:textId="2180C6AA" w:rsidR="00A77C27" w:rsidRPr="00A77C27" w:rsidRDefault="00A77C27" w:rsidP="00A77C27">
      <w:pPr>
        <w:pStyle w:val="Textonotapie"/>
        <w:jc w:val="both"/>
        <w:rPr>
          <w:lang w:val="es-MX"/>
        </w:rPr>
      </w:pPr>
      <w:r w:rsidRPr="00A77C27">
        <w:rPr>
          <w:rFonts w:ascii="Arial" w:hAnsi="Arial" w:cs="Arial"/>
          <w:i/>
          <w:iCs/>
          <w:sz w:val="16"/>
          <w:szCs w:val="16"/>
        </w:rPr>
        <w:t>VIII. Liderazgo: Las personas servidoras públicas son guía, ejemplo y promotoras del Código y las Reglas de Integridad; fomentan y aplican en el desempeño de sus funciones los principios que la Constitución Política de los Estados Unidos Mexicanos, la Constitución Política del Estado de Coahuila de Zaragoza y la ley les imponen, considerando aquellos valores adicionales que por su importancia son intrínsecos a la función pública.</w:t>
      </w:r>
    </w:p>
  </w:footnote>
  <w:footnote w:id="25">
    <w:p w14:paraId="2DBED35D" w14:textId="77777777" w:rsidR="009906D7" w:rsidRDefault="009906D7" w:rsidP="009906D7">
      <w:pPr>
        <w:pStyle w:val="Textonotapie"/>
        <w:jc w:val="both"/>
        <w:rPr>
          <w:rFonts w:ascii="Arial" w:hAnsi="Arial" w:cs="Arial"/>
          <w:sz w:val="16"/>
          <w:szCs w:val="16"/>
          <w:lang w:val="es-MX" w:eastAsia="en-US"/>
        </w:rPr>
      </w:pPr>
      <w:r w:rsidRPr="00DE1C13">
        <w:rPr>
          <w:rStyle w:val="Refdenotaalpie"/>
          <w:rFonts w:ascii="Arial" w:hAnsi="Arial" w:cs="Arial"/>
          <w:sz w:val="16"/>
          <w:szCs w:val="16"/>
        </w:rPr>
        <w:footnoteRef/>
      </w:r>
      <w:r w:rsidRPr="00DE1C13">
        <w:rPr>
          <w:rFonts w:ascii="Arial" w:hAnsi="Arial" w:cs="Arial"/>
          <w:sz w:val="16"/>
          <w:szCs w:val="16"/>
        </w:rPr>
        <w:t xml:space="preserve"> </w:t>
      </w:r>
      <w:r w:rsidRPr="00DE1C13">
        <w:rPr>
          <w:rFonts w:ascii="Arial" w:hAnsi="Arial" w:cs="Arial"/>
          <w:sz w:val="16"/>
          <w:szCs w:val="16"/>
          <w:lang w:val="es-MX"/>
        </w:rPr>
        <w:t xml:space="preserve">Código de Conducta </w:t>
      </w:r>
      <w:r w:rsidRPr="00DE1C13">
        <w:rPr>
          <w:rFonts w:ascii="Arial" w:hAnsi="Arial" w:cs="Arial"/>
          <w:sz w:val="16"/>
          <w:szCs w:val="16"/>
          <w:lang w:val="es-MX" w:eastAsia="en-US"/>
        </w:rPr>
        <w:t>para los servidoras y servidores públicos de la Secretaría de Salud y sus Organismos Públicos Descentralizados y Desconcentrados de Coahuila de Zaragoza (2020)</w:t>
      </w:r>
    </w:p>
    <w:p w14:paraId="59CFC487" w14:textId="62CC1346" w:rsidR="009906D7" w:rsidRPr="00DE1C13" w:rsidRDefault="009906D7" w:rsidP="009906D7">
      <w:pPr>
        <w:pStyle w:val="Textonotapie"/>
        <w:jc w:val="both"/>
        <w:rPr>
          <w:rFonts w:ascii="Arial" w:hAnsi="Arial" w:cs="Arial"/>
          <w:i/>
          <w:iCs/>
          <w:sz w:val="16"/>
          <w:szCs w:val="16"/>
          <w:lang w:val="es-MX" w:eastAsia="en-US"/>
        </w:rPr>
      </w:pPr>
      <w:r w:rsidRPr="00DE1C13">
        <w:rPr>
          <w:rFonts w:ascii="Arial" w:hAnsi="Arial" w:cs="Arial"/>
          <w:i/>
          <w:iCs/>
          <w:sz w:val="16"/>
          <w:szCs w:val="16"/>
          <w:lang w:val="es-MX" w:eastAsia="en-US"/>
        </w:rPr>
        <w:t xml:space="preserve">II. </w:t>
      </w:r>
      <w:r w:rsidRPr="00DE1C13">
        <w:rPr>
          <w:rFonts w:ascii="Arial" w:hAnsi="Arial" w:cs="Arial"/>
          <w:i/>
          <w:iCs/>
          <w:sz w:val="16"/>
          <w:szCs w:val="16"/>
          <w:u w:val="single"/>
          <w:lang w:val="es-MX" w:eastAsia="en-US"/>
        </w:rPr>
        <w:t>Objetivo del Código de Conducta</w:t>
      </w:r>
      <w:r w:rsidRPr="00DE1C13">
        <w:rPr>
          <w:rFonts w:ascii="Arial" w:hAnsi="Arial" w:cs="Arial"/>
          <w:i/>
          <w:iCs/>
          <w:sz w:val="16"/>
          <w:szCs w:val="16"/>
          <w:lang w:val="es-MX" w:eastAsia="en-US"/>
        </w:rPr>
        <w:t>. “…fomentar la igualdad, la transparencia, la ética y la integridad pública para lograr una mejora constante del clima y cultura organizacional, así como, definir y fomentar estándares de comportamiento de las y los servidores públicos y de todas aquellas personas que laboren y presten sus servicios en la Secretaria y Entidades independientemente del esquema de contratación al que estén sujetos…”</w:t>
      </w:r>
      <w:r>
        <w:rPr>
          <w:rFonts w:ascii="Arial" w:hAnsi="Arial" w:cs="Arial"/>
          <w:i/>
          <w:iCs/>
          <w:sz w:val="16"/>
          <w:szCs w:val="16"/>
          <w:lang w:val="es-MX" w:eastAsia="en-US"/>
        </w:rPr>
        <w:t xml:space="preserve"> </w:t>
      </w:r>
    </w:p>
  </w:footnote>
  <w:footnote w:id="26">
    <w:p w14:paraId="19D2546D" w14:textId="541DD4B0" w:rsidR="003F0CA2" w:rsidRPr="003F0CA2" w:rsidRDefault="003F0CA2" w:rsidP="003F0CA2">
      <w:pPr>
        <w:pStyle w:val="Textonotapie"/>
        <w:jc w:val="both"/>
        <w:rPr>
          <w:rFonts w:ascii="Arial" w:hAnsi="Arial" w:cs="Arial"/>
          <w:sz w:val="16"/>
          <w:szCs w:val="16"/>
          <w:lang w:val="es-MX" w:eastAsia="en-US"/>
        </w:rPr>
      </w:pPr>
      <w:r w:rsidRPr="003F0CA2">
        <w:rPr>
          <w:rStyle w:val="Refdenotaalpie"/>
          <w:rFonts w:ascii="Arial" w:hAnsi="Arial" w:cs="Arial"/>
          <w:sz w:val="16"/>
          <w:szCs w:val="16"/>
        </w:rPr>
        <w:footnoteRef/>
      </w:r>
      <w:r w:rsidRPr="003F0CA2">
        <w:rPr>
          <w:rFonts w:ascii="Arial" w:hAnsi="Arial" w:cs="Arial"/>
          <w:sz w:val="16"/>
          <w:szCs w:val="16"/>
        </w:rPr>
        <w:t xml:space="preserve"> </w:t>
      </w:r>
      <w:r w:rsidRPr="003F0CA2">
        <w:rPr>
          <w:rFonts w:ascii="Arial" w:hAnsi="Arial" w:cs="Arial"/>
          <w:sz w:val="16"/>
          <w:szCs w:val="16"/>
          <w:lang w:val="es-MX"/>
        </w:rPr>
        <w:t xml:space="preserve">Código de Conducta </w:t>
      </w:r>
      <w:r w:rsidRPr="003F0CA2">
        <w:rPr>
          <w:rFonts w:ascii="Arial" w:hAnsi="Arial" w:cs="Arial"/>
          <w:sz w:val="16"/>
          <w:szCs w:val="16"/>
          <w:lang w:val="es-MX" w:eastAsia="en-US"/>
        </w:rPr>
        <w:t>para los servidoras y servidores públicos de la Secretaría de Salud y sus Organismos Públicos Descentralizados y Desconcentrados de Coahuila de Zaragoza (2020)</w:t>
      </w:r>
    </w:p>
    <w:p w14:paraId="076E115E"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 xml:space="preserve">VIII. </w:t>
      </w:r>
      <w:r w:rsidRPr="003F0CA2">
        <w:rPr>
          <w:rFonts w:ascii="Arial" w:hAnsi="Arial" w:cs="Arial"/>
          <w:i/>
          <w:iCs/>
          <w:sz w:val="16"/>
          <w:szCs w:val="16"/>
          <w:u w:val="single"/>
          <w:lang w:val="es-MX" w:eastAsia="en-US"/>
        </w:rPr>
        <w:t>Principios, Valores y Reglas de Integridad</w:t>
      </w:r>
      <w:r w:rsidRPr="003F0CA2">
        <w:rPr>
          <w:rFonts w:ascii="Arial" w:hAnsi="Arial" w:cs="Arial"/>
          <w:i/>
          <w:iCs/>
          <w:sz w:val="16"/>
          <w:szCs w:val="16"/>
          <w:lang w:val="es-MX" w:eastAsia="en-US"/>
        </w:rPr>
        <w:t xml:space="preserve"> … 3. Reglas de Integridad:</w:t>
      </w:r>
    </w:p>
    <w:p w14:paraId="249CE8D7"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a. Actuación Pública. Las y los servidores públicos que desempeñan un empleo, cargo, comisión o función, conducen su actuación con transparencia, honestidad, lealtad, cooperación, austeridad, sin ostentación y con una clara orientación al interés público; …</w:t>
      </w:r>
    </w:p>
    <w:p w14:paraId="329D4198"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f. Recursos Humanos. Las y los servidores públicos que participa en procedimientos de recursos humanos, de planeación de estructuras o que desempeña en general un empleo, cargo, comisión o función, se apegan a los principios de igualdad y no discriminación, legalidad, imparcialidad, transparencia y rendición de cuentas.</w:t>
      </w:r>
    </w:p>
    <w:p w14:paraId="55EA349E"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 xml:space="preserve">XII. </w:t>
      </w:r>
      <w:r w:rsidRPr="003F0CA2">
        <w:rPr>
          <w:rFonts w:ascii="Arial" w:hAnsi="Arial" w:cs="Arial"/>
          <w:i/>
          <w:iCs/>
          <w:sz w:val="16"/>
          <w:szCs w:val="16"/>
          <w:u w:val="single"/>
          <w:lang w:val="es-MX" w:eastAsia="en-US"/>
        </w:rPr>
        <w:t>Responsabilidad y Sanciones</w:t>
      </w:r>
      <w:r w:rsidRPr="003F0CA2">
        <w:rPr>
          <w:rFonts w:ascii="Arial" w:hAnsi="Arial" w:cs="Arial"/>
          <w:i/>
          <w:iCs/>
          <w:sz w:val="16"/>
          <w:szCs w:val="16"/>
          <w:lang w:val="es-MX" w:eastAsia="en-US"/>
        </w:rPr>
        <w:t xml:space="preserve"> … 2. Sanciones</w:t>
      </w:r>
    </w:p>
    <w:p w14:paraId="14F1676B"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a. La Secretaría de Salud y entidades, a través del Comité de Ética, será competente para aplicar, interpretar, difundir y evaluar el cumplimiento del Código de Conducta; fomentar su conocimiento y el estricto ejercicio de los principios y valores institucionales que en ellos contienen, basándose en la “Ley General de Responsabilidades Administrativas”, y en el “Código de Ética para los Servidores Públicos de la Administración Pública del Estado de Coahuila de Zaragoza”.</w:t>
      </w:r>
    </w:p>
    <w:p w14:paraId="0C193B6E" w14:textId="77777777" w:rsidR="003F0CA2" w:rsidRPr="003F0CA2" w:rsidRDefault="003F0CA2" w:rsidP="003F0CA2">
      <w:pPr>
        <w:pStyle w:val="Textonotapie"/>
        <w:jc w:val="both"/>
        <w:rPr>
          <w:rFonts w:ascii="Arial" w:hAnsi="Arial" w:cs="Arial"/>
          <w:i/>
          <w:iCs/>
          <w:sz w:val="16"/>
          <w:szCs w:val="16"/>
          <w:lang w:val="es-MX" w:eastAsia="en-US"/>
        </w:rPr>
      </w:pPr>
      <w:r w:rsidRPr="003F0CA2">
        <w:rPr>
          <w:rFonts w:ascii="Arial" w:hAnsi="Arial" w:cs="Arial"/>
          <w:i/>
          <w:iCs/>
          <w:sz w:val="16"/>
          <w:szCs w:val="16"/>
          <w:lang w:val="es-MX" w:eastAsia="en-US"/>
        </w:rPr>
        <w:t xml:space="preserve">b. Las y los servidores públicos que se desempeñan sin apego a los principios y valores éticos señalados en este Código de Conducta, pueden incurrir en faltas, infracciones e incluso delitos; en esos casos las sanciones se aplicarán conforme a lo previsto por la “Ley General de Responsabilidades Administrativas”, independientemente de las sanciones dispuestas en las leyes penales y civiles del Estado. </w:t>
      </w:r>
    </w:p>
    <w:p w14:paraId="17753B3B" w14:textId="77777777" w:rsidR="003F0CA2" w:rsidRPr="003F0CA2" w:rsidRDefault="003F0CA2">
      <w:pPr>
        <w:pStyle w:val="Textonotapie"/>
        <w:rPr>
          <w:lang w:val="es-MX"/>
        </w:rPr>
      </w:pPr>
    </w:p>
  </w:footnote>
  <w:footnote w:id="27">
    <w:p w14:paraId="0C44E272" w14:textId="77777777" w:rsidR="00813C3C" w:rsidRPr="001A293A" w:rsidRDefault="00813C3C" w:rsidP="00813C3C">
      <w:pPr>
        <w:pStyle w:val="Textonotapie"/>
        <w:jc w:val="both"/>
        <w:rPr>
          <w:rFonts w:ascii="Arial" w:hAnsi="Arial" w:cs="Arial"/>
          <w:sz w:val="16"/>
          <w:szCs w:val="16"/>
        </w:rPr>
      </w:pPr>
      <w:r w:rsidRPr="001A293A">
        <w:rPr>
          <w:rStyle w:val="Refdenotaalpie"/>
          <w:rFonts w:ascii="Arial" w:hAnsi="Arial" w:cs="Arial"/>
          <w:sz w:val="16"/>
          <w:szCs w:val="16"/>
        </w:rPr>
        <w:footnoteRef/>
      </w:r>
      <w:r w:rsidRPr="001A293A">
        <w:rPr>
          <w:rFonts w:ascii="Arial" w:hAnsi="Arial" w:cs="Arial"/>
          <w:sz w:val="16"/>
          <w:szCs w:val="16"/>
        </w:rPr>
        <w:t xml:space="preserve"> ONU: Comité de Derechos Económicos Sociales y Culturales (2006). </w:t>
      </w:r>
      <w:r w:rsidRPr="001A293A">
        <w:rPr>
          <w:rFonts w:ascii="Arial" w:hAnsi="Arial" w:cs="Arial"/>
          <w:i/>
          <w:iCs/>
          <w:sz w:val="16"/>
          <w:szCs w:val="16"/>
          <w:u w:val="single"/>
        </w:rPr>
        <w:t>Observación General número 18, el Derecho al Trabajo</w:t>
      </w:r>
      <w:r w:rsidRPr="001A293A">
        <w:rPr>
          <w:rFonts w:ascii="Arial" w:hAnsi="Arial" w:cs="Arial"/>
          <w:sz w:val="16"/>
          <w:szCs w:val="16"/>
        </w:rPr>
        <w:t xml:space="preserve">. </w:t>
      </w:r>
      <w:r w:rsidRPr="00C64530">
        <w:rPr>
          <w:rFonts w:ascii="Arial" w:hAnsi="Arial" w:cs="Arial"/>
          <w:sz w:val="16"/>
          <w:szCs w:val="16"/>
        </w:rPr>
        <w:t>E/C.12/GC/18</w:t>
      </w:r>
      <w:r w:rsidRPr="001A293A">
        <w:rPr>
          <w:rFonts w:ascii="Arial" w:hAnsi="Arial" w:cs="Arial"/>
          <w:sz w:val="16"/>
          <w:szCs w:val="16"/>
        </w:rPr>
        <w:t xml:space="preserve">. Aprobada el 24 de noviembre del 2005, Ginebra, Suiza. </w:t>
      </w:r>
    </w:p>
  </w:footnote>
  <w:footnote w:id="28">
    <w:p w14:paraId="49AFE104" w14:textId="77777777" w:rsidR="00813C3C" w:rsidRPr="009E7428" w:rsidRDefault="00813C3C" w:rsidP="00813C3C">
      <w:pPr>
        <w:pStyle w:val="Textonotapie"/>
        <w:jc w:val="both"/>
        <w:rPr>
          <w:rFonts w:ascii="Arial" w:hAnsi="Arial" w:cs="Arial"/>
          <w:sz w:val="16"/>
          <w:szCs w:val="16"/>
        </w:rPr>
      </w:pPr>
      <w:r w:rsidRPr="009E7428">
        <w:rPr>
          <w:rStyle w:val="Refdenotaalpie"/>
          <w:rFonts w:ascii="Arial" w:hAnsi="Arial" w:cs="Arial"/>
          <w:sz w:val="16"/>
          <w:szCs w:val="16"/>
        </w:rPr>
        <w:footnoteRef/>
      </w:r>
      <w:r w:rsidRPr="009E7428">
        <w:rPr>
          <w:rFonts w:ascii="Arial" w:hAnsi="Arial" w:cs="Arial"/>
          <w:sz w:val="16"/>
          <w:szCs w:val="16"/>
        </w:rPr>
        <w:t xml:space="preserve"> Abdón Pedrajas Moreno (1992). </w:t>
      </w:r>
      <w:r w:rsidRPr="009E7428">
        <w:rPr>
          <w:rFonts w:ascii="Arial" w:hAnsi="Arial" w:cs="Arial"/>
          <w:i/>
          <w:iCs/>
          <w:sz w:val="16"/>
          <w:szCs w:val="16"/>
          <w:u w:val="single"/>
        </w:rPr>
        <w:t>Despido y derechos fundamentales</w:t>
      </w:r>
      <w:r w:rsidRPr="009E7428">
        <w:rPr>
          <w:rFonts w:ascii="Arial" w:hAnsi="Arial" w:cs="Arial"/>
          <w:sz w:val="16"/>
          <w:szCs w:val="16"/>
        </w:rPr>
        <w:t>. Madrid. Trotta. 1992, p. 15.</w:t>
      </w:r>
    </w:p>
  </w:footnote>
  <w:footnote w:id="29">
    <w:p w14:paraId="7B5839BB" w14:textId="77777777" w:rsidR="00813C3C" w:rsidRPr="00BB7260" w:rsidRDefault="00813C3C" w:rsidP="00813C3C">
      <w:pPr>
        <w:pStyle w:val="Textonotapie"/>
        <w:jc w:val="both"/>
        <w:rPr>
          <w:rFonts w:ascii="Arial" w:hAnsi="Arial" w:cs="Arial"/>
          <w:sz w:val="16"/>
          <w:szCs w:val="16"/>
        </w:rPr>
      </w:pPr>
      <w:r w:rsidRPr="00BB7260">
        <w:rPr>
          <w:rStyle w:val="Refdenotaalpie"/>
          <w:rFonts w:ascii="Arial" w:hAnsi="Arial" w:cs="Arial"/>
          <w:sz w:val="16"/>
          <w:szCs w:val="16"/>
        </w:rPr>
        <w:footnoteRef/>
      </w:r>
      <w:r w:rsidRPr="00BB7260">
        <w:rPr>
          <w:rFonts w:ascii="Arial" w:hAnsi="Arial" w:cs="Arial"/>
          <w:sz w:val="16"/>
          <w:szCs w:val="16"/>
        </w:rPr>
        <w:t xml:space="preserve"> Soberanes, J. (2008). </w:t>
      </w:r>
      <w:r w:rsidRPr="00BB7260">
        <w:rPr>
          <w:rFonts w:ascii="Arial" w:hAnsi="Arial" w:cs="Arial"/>
          <w:i/>
          <w:iCs/>
          <w:sz w:val="16"/>
          <w:szCs w:val="16"/>
          <w:u w:val="single"/>
        </w:rPr>
        <w:t>Manual para la Calificación de Hechos Violatorios de los Derechos Humanos</w:t>
      </w:r>
      <w:r w:rsidRPr="00BB7260">
        <w:rPr>
          <w:rFonts w:ascii="Arial" w:hAnsi="Arial" w:cs="Arial"/>
          <w:sz w:val="16"/>
          <w:szCs w:val="16"/>
        </w:rPr>
        <w:t>. En coordinación con la Comisión Nacional de los Derechos Humanos, Editorial Porrúa. México, p.321.</w:t>
      </w:r>
    </w:p>
  </w:footnote>
  <w:footnote w:id="30">
    <w:p w14:paraId="0761F863" w14:textId="48B12904" w:rsidR="00A531BD" w:rsidRPr="0038014D" w:rsidRDefault="00A531BD" w:rsidP="0038014D">
      <w:pPr>
        <w:pStyle w:val="Textonotapie"/>
        <w:jc w:val="both"/>
        <w:rPr>
          <w:rFonts w:ascii="Arial" w:hAnsi="Arial" w:cs="Arial"/>
          <w:sz w:val="16"/>
          <w:szCs w:val="16"/>
          <w:lang w:val="es-MX"/>
        </w:rPr>
      </w:pPr>
      <w:r w:rsidRPr="0038014D">
        <w:rPr>
          <w:rStyle w:val="Refdenotaalpie"/>
          <w:rFonts w:ascii="Arial" w:hAnsi="Arial" w:cs="Arial"/>
          <w:sz w:val="16"/>
          <w:szCs w:val="16"/>
        </w:rPr>
        <w:footnoteRef/>
      </w:r>
      <w:r w:rsidRPr="0038014D">
        <w:rPr>
          <w:rFonts w:ascii="Arial" w:hAnsi="Arial" w:cs="Arial"/>
          <w:sz w:val="16"/>
          <w:szCs w:val="16"/>
        </w:rPr>
        <w:t xml:space="preserve"> </w:t>
      </w:r>
      <w:r w:rsidRPr="0038014D">
        <w:rPr>
          <w:rFonts w:ascii="Arial" w:hAnsi="Arial" w:cs="Arial"/>
          <w:sz w:val="16"/>
          <w:szCs w:val="16"/>
          <w:lang w:val="es-MX"/>
        </w:rPr>
        <w:t xml:space="preserve">Corte IDH (2017). </w:t>
      </w:r>
      <w:r w:rsidRPr="0038014D">
        <w:rPr>
          <w:rFonts w:ascii="Arial" w:hAnsi="Arial" w:cs="Arial"/>
          <w:i/>
          <w:sz w:val="16"/>
          <w:szCs w:val="16"/>
          <w:u w:val="single"/>
          <w:lang w:val="es-MX"/>
        </w:rPr>
        <w:t>Caso Favela Nova Brasilia Vs. Brasil. Excepciones Preliminares, Fondo, Reparaciones y Costas</w:t>
      </w:r>
      <w:r w:rsidRPr="0038014D">
        <w:rPr>
          <w:rFonts w:ascii="Arial" w:hAnsi="Arial" w:cs="Arial"/>
          <w:sz w:val="16"/>
          <w:szCs w:val="16"/>
          <w:lang w:val="es-MX"/>
        </w:rPr>
        <w:t>. Sentencia de 16 de febrero de 2017. Serie C No. 333, párr. 183.</w:t>
      </w:r>
    </w:p>
  </w:footnote>
  <w:footnote w:id="31">
    <w:p w14:paraId="2C109484" w14:textId="77777777" w:rsidR="00A531BD" w:rsidRPr="00F05F26" w:rsidRDefault="00A531BD" w:rsidP="005A42E1">
      <w:pPr>
        <w:pStyle w:val="Textonotapie"/>
        <w:spacing w:line="276" w:lineRule="auto"/>
        <w:jc w:val="both"/>
        <w:rPr>
          <w:lang w:val="es-MX"/>
        </w:rPr>
      </w:pPr>
      <w:r w:rsidRPr="00F05F26">
        <w:rPr>
          <w:rStyle w:val="Refdenotaalpie"/>
          <w:rFonts w:ascii="Arial" w:hAnsi="Arial" w:cs="Arial"/>
          <w:sz w:val="16"/>
          <w:szCs w:val="16"/>
        </w:rPr>
        <w:footnoteRef/>
      </w:r>
      <w:r w:rsidRPr="00F05F26">
        <w:rPr>
          <w:rFonts w:ascii="Arial" w:hAnsi="Arial" w:cs="Arial"/>
          <w:sz w:val="16"/>
          <w:szCs w:val="16"/>
        </w:rPr>
        <w:t xml:space="preserve"> Corte IDH (2005). </w:t>
      </w:r>
      <w:r w:rsidRPr="00F05F26">
        <w:rPr>
          <w:rFonts w:ascii="Arial" w:hAnsi="Arial" w:cs="Arial"/>
          <w:i/>
          <w:sz w:val="16"/>
          <w:szCs w:val="16"/>
          <w:u w:val="single"/>
        </w:rPr>
        <w:t>Caso Yatama Vs. Nicaragua, Excepciones Preliminares, Fondo, Reparaciones y Costas</w:t>
      </w:r>
      <w:r w:rsidRPr="00F05F26">
        <w:rPr>
          <w:rFonts w:ascii="Arial" w:hAnsi="Arial" w:cs="Arial"/>
          <w:i/>
          <w:sz w:val="16"/>
          <w:szCs w:val="16"/>
        </w:rPr>
        <w:t xml:space="preserve">. </w:t>
      </w:r>
      <w:r w:rsidRPr="00F05F26">
        <w:rPr>
          <w:rFonts w:ascii="Arial" w:hAnsi="Arial" w:cs="Arial"/>
          <w:sz w:val="16"/>
          <w:szCs w:val="16"/>
        </w:rPr>
        <w:t>Sentencia de 23 de junio de 2005. Serie C No. 127, párrs. 152 y 153</w:t>
      </w:r>
    </w:p>
  </w:footnote>
  <w:footnote w:id="32">
    <w:p w14:paraId="69C9608E" w14:textId="0842013C" w:rsidR="00A531BD" w:rsidRPr="00F05F26" w:rsidRDefault="00A531BD" w:rsidP="00F05F26">
      <w:pPr>
        <w:pStyle w:val="Textonotapie"/>
        <w:spacing w:line="276" w:lineRule="auto"/>
        <w:jc w:val="both"/>
        <w:rPr>
          <w:rFonts w:ascii="Arial" w:hAnsi="Arial" w:cs="Arial"/>
          <w:sz w:val="16"/>
          <w:szCs w:val="16"/>
          <w:lang w:val="es-MX"/>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Corte IDH (2007). </w:t>
      </w:r>
      <w:r w:rsidRPr="00F05F26">
        <w:rPr>
          <w:rFonts w:ascii="Arial" w:hAnsi="Arial" w:cs="Arial"/>
          <w:i/>
          <w:sz w:val="16"/>
          <w:szCs w:val="16"/>
          <w:u w:val="single"/>
          <w:lang w:val="es-MX"/>
        </w:rPr>
        <w:t>Caso Chaparro Álvarez y Lapo Iñíguez Vs. Ecuador. Excepciones Preliminar, Fondo, Reparaciones y Costas</w:t>
      </w:r>
      <w:r w:rsidRPr="00F05F26">
        <w:rPr>
          <w:rFonts w:ascii="Arial" w:hAnsi="Arial" w:cs="Arial"/>
          <w:sz w:val="16"/>
          <w:szCs w:val="16"/>
          <w:lang w:val="es-MX"/>
        </w:rPr>
        <w:t>. Sentencia de 21 de noviembre de 2007, Serie C No. 170, párr</w:t>
      </w:r>
      <w:r>
        <w:rPr>
          <w:rFonts w:ascii="Arial" w:hAnsi="Arial" w:cs="Arial"/>
          <w:sz w:val="16"/>
          <w:szCs w:val="16"/>
          <w:lang w:val="es-MX"/>
        </w:rPr>
        <w:t>. 106</w:t>
      </w:r>
      <w:r w:rsidRPr="00F05F26">
        <w:rPr>
          <w:rFonts w:ascii="Arial" w:hAnsi="Arial" w:cs="Arial"/>
          <w:sz w:val="16"/>
          <w:szCs w:val="16"/>
          <w:lang w:val="es-MX"/>
        </w:rPr>
        <w:t>.</w:t>
      </w:r>
    </w:p>
  </w:footnote>
  <w:footnote w:id="33">
    <w:p w14:paraId="0B791106" w14:textId="6DAE32D5" w:rsidR="00A531BD" w:rsidRPr="00F05F26" w:rsidRDefault="00A531BD" w:rsidP="00F05F26">
      <w:pPr>
        <w:pStyle w:val="Textonotapie"/>
        <w:spacing w:line="276" w:lineRule="auto"/>
        <w:jc w:val="both"/>
        <w:rPr>
          <w:rFonts w:ascii="Arial" w:hAnsi="Arial" w:cs="Arial"/>
          <w:sz w:val="16"/>
          <w:szCs w:val="16"/>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Corte IDH (2006). </w:t>
      </w:r>
      <w:r w:rsidRPr="00F05F26">
        <w:rPr>
          <w:rFonts w:ascii="Arial" w:hAnsi="Arial" w:cs="Arial"/>
          <w:i/>
          <w:sz w:val="16"/>
          <w:szCs w:val="16"/>
          <w:u w:val="single"/>
          <w:lang w:val="es-MX"/>
        </w:rPr>
        <w:t xml:space="preserve">Caso </w:t>
      </w:r>
      <w:r w:rsidRPr="00F05F26">
        <w:rPr>
          <w:rFonts w:ascii="Arial" w:hAnsi="Arial" w:cs="Arial"/>
          <w:i/>
          <w:sz w:val="16"/>
          <w:szCs w:val="16"/>
          <w:u w:val="single"/>
        </w:rPr>
        <w:t>Caso Claude Reyes y otros Vs. Chile. Fondo, Reparaciones y Costas</w:t>
      </w:r>
      <w:r w:rsidRPr="00F05F26">
        <w:rPr>
          <w:rFonts w:ascii="Arial" w:hAnsi="Arial" w:cs="Arial"/>
          <w:i/>
          <w:sz w:val="16"/>
          <w:szCs w:val="16"/>
        </w:rPr>
        <w:t xml:space="preserve">. </w:t>
      </w:r>
      <w:r w:rsidRPr="00F05F26">
        <w:rPr>
          <w:rFonts w:ascii="Arial" w:hAnsi="Arial" w:cs="Arial"/>
          <w:sz w:val="16"/>
          <w:szCs w:val="16"/>
        </w:rPr>
        <w:t>Sentencia de 19 de septiembre de 2006. Serie C No. 151, párr. 122.</w:t>
      </w:r>
    </w:p>
  </w:footnote>
  <w:footnote w:id="34">
    <w:p w14:paraId="1097903E" w14:textId="77777777" w:rsidR="00A531BD" w:rsidRPr="00F05F26" w:rsidRDefault="00A531BD" w:rsidP="00F05F26">
      <w:pPr>
        <w:pStyle w:val="Textonotapie"/>
        <w:spacing w:line="276" w:lineRule="auto"/>
        <w:jc w:val="both"/>
        <w:rPr>
          <w:rFonts w:ascii="Arial" w:hAnsi="Arial" w:cs="Arial"/>
          <w:sz w:val="16"/>
          <w:szCs w:val="16"/>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Comité de Derechos Humanos (1994). </w:t>
      </w:r>
      <w:r w:rsidRPr="00F05F26">
        <w:rPr>
          <w:rFonts w:ascii="Arial" w:hAnsi="Arial" w:cs="Arial"/>
          <w:i/>
          <w:sz w:val="16"/>
          <w:szCs w:val="16"/>
          <w:u w:val="single"/>
          <w:lang w:val="es-MX"/>
        </w:rPr>
        <w:t>Hamilton Vs. Jamaica</w:t>
      </w:r>
      <w:r w:rsidRPr="00F05F26">
        <w:rPr>
          <w:rFonts w:ascii="Arial" w:hAnsi="Arial" w:cs="Arial"/>
          <w:sz w:val="16"/>
          <w:szCs w:val="16"/>
          <w:lang w:val="es-MX"/>
        </w:rPr>
        <w:t xml:space="preserve">. Communication </w:t>
      </w:r>
      <w:r w:rsidRPr="00F05F26">
        <w:rPr>
          <w:rFonts w:ascii="Arial" w:hAnsi="Arial" w:cs="Arial"/>
          <w:sz w:val="16"/>
          <w:szCs w:val="16"/>
        </w:rPr>
        <w:t>No. 333/1988, CCPR/C/50/D/333/1988, 23 de marzo de 1994.</w:t>
      </w:r>
    </w:p>
    <w:p w14:paraId="70C1D858" w14:textId="318CF8A6" w:rsidR="00A531BD" w:rsidRPr="00F05F26" w:rsidRDefault="00A531BD">
      <w:pPr>
        <w:pStyle w:val="Textonotapie"/>
        <w:rPr>
          <w:lang w:val="es-MX"/>
        </w:rPr>
      </w:pPr>
    </w:p>
  </w:footnote>
  <w:footnote w:id="35">
    <w:p w14:paraId="384AB353" w14:textId="77777777" w:rsidR="001F761B" w:rsidRPr="00C50256" w:rsidRDefault="001F761B" w:rsidP="001F761B">
      <w:pPr>
        <w:pStyle w:val="Textonotapie"/>
        <w:jc w:val="both"/>
        <w:rPr>
          <w:rFonts w:ascii="Arial" w:hAnsi="Arial" w:cs="Arial"/>
          <w:sz w:val="16"/>
          <w:szCs w:val="16"/>
          <w:lang w:val="es-MX"/>
        </w:rPr>
      </w:pPr>
      <w:r w:rsidRPr="00C50256">
        <w:rPr>
          <w:rStyle w:val="Refdenotaalpie"/>
          <w:rFonts w:ascii="Arial" w:hAnsi="Arial" w:cs="Arial"/>
          <w:sz w:val="16"/>
          <w:szCs w:val="16"/>
        </w:rPr>
        <w:footnoteRef/>
      </w:r>
      <w:r w:rsidRPr="00C50256">
        <w:rPr>
          <w:rFonts w:ascii="Arial" w:hAnsi="Arial" w:cs="Arial"/>
          <w:sz w:val="16"/>
          <w:szCs w:val="16"/>
        </w:rPr>
        <w:t xml:space="preserve"> </w:t>
      </w:r>
      <w:r>
        <w:rPr>
          <w:rFonts w:ascii="Arial" w:hAnsi="Arial" w:cs="Arial"/>
          <w:sz w:val="16"/>
          <w:szCs w:val="16"/>
          <w:lang w:val="es-MX"/>
        </w:rPr>
        <w:t>Suprema Corte de Justicia de la Nación</w:t>
      </w:r>
      <w:r w:rsidRPr="00C50256">
        <w:rPr>
          <w:rFonts w:ascii="Arial" w:hAnsi="Arial" w:cs="Arial"/>
          <w:sz w:val="16"/>
          <w:szCs w:val="16"/>
          <w:lang w:val="es-MX"/>
        </w:rPr>
        <w:t xml:space="preserve"> (</w:t>
      </w:r>
      <w:r>
        <w:rPr>
          <w:rFonts w:ascii="Arial" w:hAnsi="Arial" w:cs="Arial"/>
          <w:sz w:val="16"/>
          <w:szCs w:val="16"/>
          <w:lang w:val="es-MX"/>
        </w:rPr>
        <w:t>1995</w:t>
      </w:r>
      <w:r w:rsidRPr="00C50256">
        <w:rPr>
          <w:rFonts w:ascii="Arial" w:hAnsi="Arial" w:cs="Arial"/>
          <w:sz w:val="16"/>
          <w:szCs w:val="16"/>
          <w:lang w:val="es-MX"/>
        </w:rPr>
        <w:t xml:space="preserve">). </w:t>
      </w:r>
      <w:r w:rsidRPr="00C50256">
        <w:rPr>
          <w:rFonts w:ascii="Arial" w:hAnsi="Arial" w:cs="Arial"/>
          <w:i/>
          <w:iCs/>
          <w:sz w:val="16"/>
          <w:szCs w:val="16"/>
          <w:u w:val="single"/>
          <w:lang w:val="es-MX" w:eastAsia="en-US"/>
        </w:rPr>
        <w:t>FORMALIDADES ESENCIALES DEL PROCEDIMIENTO. SON LAS QUE GARANTIZAN UNA ADECUADA Y OPORTUNA DEFENSA PREVIA AL ACTO PRIVATIVO.</w:t>
      </w:r>
      <w:r>
        <w:rPr>
          <w:rFonts w:ascii="Arial" w:hAnsi="Arial" w:cs="Arial"/>
          <w:sz w:val="16"/>
          <w:szCs w:val="16"/>
          <w:lang w:val="es-MX" w:eastAsia="en-US"/>
        </w:rPr>
        <w:t xml:space="preserve"> Registro digital 200234. Jurisprudencia del Pleno de la Suprema Corte de Justicia de la Nación. Constitucional, Común. Tesis P./J. 47/95. Novena Época. Semanario Judicial de la Federación y su Gaceta. Tomo II, Diciembre 1995, pág. 133.</w:t>
      </w:r>
    </w:p>
  </w:footnote>
  <w:footnote w:id="36">
    <w:p w14:paraId="0451DA89" w14:textId="7A59D522" w:rsidR="00BA506D" w:rsidRPr="001F761B" w:rsidRDefault="00BA506D" w:rsidP="00BA506D">
      <w:pPr>
        <w:pStyle w:val="Textonotapie"/>
        <w:jc w:val="both"/>
        <w:rPr>
          <w:rFonts w:ascii="Arial" w:hAnsi="Arial" w:cs="Arial"/>
          <w:sz w:val="16"/>
          <w:szCs w:val="16"/>
          <w:lang w:val="es-MX"/>
        </w:rPr>
      </w:pPr>
      <w:r w:rsidRPr="001F761B">
        <w:rPr>
          <w:rStyle w:val="Refdenotaalpie"/>
          <w:rFonts w:ascii="Arial" w:hAnsi="Arial" w:cs="Arial"/>
          <w:sz w:val="16"/>
          <w:szCs w:val="16"/>
        </w:rPr>
        <w:footnoteRef/>
      </w:r>
      <w:r w:rsidRPr="001F761B">
        <w:rPr>
          <w:rFonts w:ascii="Arial" w:hAnsi="Arial" w:cs="Arial"/>
          <w:sz w:val="16"/>
          <w:szCs w:val="16"/>
        </w:rPr>
        <w:t xml:space="preserve"> </w:t>
      </w:r>
      <w:r w:rsidRPr="001F761B">
        <w:rPr>
          <w:rFonts w:ascii="Arial" w:hAnsi="Arial" w:cs="Arial"/>
          <w:sz w:val="16"/>
          <w:szCs w:val="16"/>
          <w:lang w:val="es-MX"/>
        </w:rPr>
        <w:t xml:space="preserve">Corte IDH (2001). </w:t>
      </w:r>
      <w:r w:rsidRPr="001F761B">
        <w:rPr>
          <w:rFonts w:ascii="Arial" w:hAnsi="Arial" w:cs="Arial"/>
          <w:i/>
          <w:iCs/>
          <w:sz w:val="16"/>
          <w:szCs w:val="16"/>
          <w:u w:val="single"/>
          <w:lang w:val="es-MX"/>
        </w:rPr>
        <w:t xml:space="preserve">Caso Ivcher Bronstein vs. Perú. </w:t>
      </w:r>
      <w:r>
        <w:rPr>
          <w:rFonts w:ascii="Arial" w:hAnsi="Arial" w:cs="Arial"/>
          <w:i/>
          <w:iCs/>
          <w:sz w:val="16"/>
          <w:szCs w:val="16"/>
          <w:u w:val="single"/>
          <w:lang w:val="es-MX"/>
        </w:rPr>
        <w:t xml:space="preserve">Sentencia, </w:t>
      </w:r>
      <w:r w:rsidRPr="001F761B">
        <w:rPr>
          <w:rFonts w:ascii="Arial" w:hAnsi="Arial" w:cs="Arial"/>
          <w:i/>
          <w:iCs/>
          <w:sz w:val="16"/>
          <w:szCs w:val="16"/>
          <w:u w:val="single"/>
          <w:lang w:val="es-MX"/>
        </w:rPr>
        <w:t>Reparaciones y Costas</w:t>
      </w:r>
      <w:r w:rsidRPr="001F761B">
        <w:rPr>
          <w:rFonts w:ascii="Arial" w:hAnsi="Arial" w:cs="Arial"/>
          <w:sz w:val="16"/>
          <w:szCs w:val="16"/>
          <w:lang w:val="es-MX"/>
        </w:rPr>
        <w:t>. Serie C. No. 74. 6 de febrero del 2001</w:t>
      </w:r>
      <w:r>
        <w:rPr>
          <w:rFonts w:ascii="Arial" w:hAnsi="Arial" w:cs="Arial"/>
          <w:sz w:val="16"/>
          <w:szCs w:val="16"/>
          <w:lang w:val="es-MX"/>
        </w:rPr>
        <w:t>, pág. 49, parr. 102.</w:t>
      </w:r>
    </w:p>
  </w:footnote>
  <w:footnote w:id="37">
    <w:p w14:paraId="0F6B3DDA" w14:textId="1788208C" w:rsidR="00BF263B" w:rsidRPr="00BF263B" w:rsidRDefault="00BF263B" w:rsidP="00BF263B">
      <w:pPr>
        <w:pStyle w:val="Textonotapie"/>
        <w:jc w:val="both"/>
        <w:rPr>
          <w:rFonts w:ascii="Arial" w:hAnsi="Arial" w:cs="Arial"/>
          <w:sz w:val="16"/>
          <w:szCs w:val="16"/>
          <w:lang w:val="es-MX"/>
        </w:rPr>
      </w:pPr>
      <w:r w:rsidRPr="00BF263B">
        <w:rPr>
          <w:rStyle w:val="Refdenotaalpie"/>
          <w:rFonts w:ascii="Arial" w:hAnsi="Arial" w:cs="Arial"/>
          <w:sz w:val="16"/>
          <w:szCs w:val="16"/>
        </w:rPr>
        <w:footnoteRef/>
      </w:r>
      <w:r w:rsidRPr="00BF263B">
        <w:rPr>
          <w:rFonts w:ascii="Arial" w:hAnsi="Arial" w:cs="Arial"/>
          <w:sz w:val="16"/>
          <w:szCs w:val="16"/>
        </w:rPr>
        <w:t xml:space="preserve"> </w:t>
      </w:r>
      <w:r w:rsidRPr="00BF263B">
        <w:rPr>
          <w:rFonts w:ascii="Arial" w:hAnsi="Arial" w:cs="Arial"/>
          <w:sz w:val="16"/>
          <w:szCs w:val="16"/>
          <w:lang w:val="es-MX"/>
        </w:rPr>
        <w:t xml:space="preserve">SCJN (2014). </w:t>
      </w:r>
      <w:r w:rsidRPr="00BF263B">
        <w:rPr>
          <w:rFonts w:ascii="Arial" w:hAnsi="Arial" w:cs="Arial"/>
          <w:i/>
          <w:iCs/>
          <w:sz w:val="16"/>
          <w:szCs w:val="16"/>
          <w:u w:val="single"/>
          <w:lang w:val="es-MX" w:eastAsia="en-US"/>
        </w:rPr>
        <w:t>RESUNCIÓN DE INOCENCIA. ESTE PRINCIPIO ES APLICABLE AL PROCEDIMIENTO ADMINISTRATIVO SANCIONADOR, CON MATICES O MODULACIONES</w:t>
      </w:r>
      <w:r w:rsidRPr="00BF263B">
        <w:rPr>
          <w:rFonts w:ascii="Arial" w:hAnsi="Arial" w:cs="Arial"/>
          <w:sz w:val="16"/>
          <w:szCs w:val="16"/>
          <w:lang w:val="es-MX" w:eastAsia="en-US"/>
        </w:rPr>
        <w:t>.</w:t>
      </w:r>
      <w:r w:rsidRPr="00BF263B">
        <w:rPr>
          <w:rFonts w:ascii="Arial" w:hAnsi="Arial" w:cs="Arial"/>
          <w:b/>
          <w:bCs/>
          <w:i/>
          <w:iCs/>
          <w:sz w:val="16"/>
          <w:szCs w:val="16"/>
          <w:lang w:val="es-MX" w:eastAsia="en-US"/>
        </w:rPr>
        <w:t xml:space="preserve"> </w:t>
      </w:r>
      <w:r>
        <w:rPr>
          <w:rFonts w:ascii="Arial" w:hAnsi="Arial" w:cs="Arial"/>
          <w:sz w:val="16"/>
          <w:szCs w:val="16"/>
          <w:lang w:val="es-MX" w:eastAsia="en-US"/>
        </w:rPr>
        <w:t>Registro digital 2006590. Jurisprudencia del Pleno de la Suprema Corte de Justicia de la Nación. Materias Constitucional, Administrativa. Tesis P./J. 43/2014. Décima Época. Gaceta del Semanario Judicial de la Federación. Libro 7, Junio de 2014, Tomo I, pág. 41.</w:t>
      </w:r>
    </w:p>
  </w:footnote>
  <w:footnote w:id="38">
    <w:p w14:paraId="7754B6AB" w14:textId="0A07B6D7" w:rsidR="00A531BD" w:rsidRPr="0007751D" w:rsidRDefault="00A531BD" w:rsidP="0007751D">
      <w:pPr>
        <w:pStyle w:val="Textonotapie"/>
        <w:jc w:val="both"/>
        <w:rPr>
          <w:lang w:val="es-MX"/>
        </w:rPr>
      </w:pPr>
      <w:r w:rsidRPr="0007751D">
        <w:rPr>
          <w:rStyle w:val="Refdenotaalpie"/>
          <w:rFonts w:ascii="Arial" w:hAnsi="Arial" w:cs="Arial"/>
          <w:sz w:val="16"/>
          <w:szCs w:val="16"/>
        </w:rPr>
        <w:footnoteRef/>
      </w:r>
      <w:r w:rsidRPr="0007751D">
        <w:rPr>
          <w:rFonts w:ascii="Arial" w:hAnsi="Arial" w:cs="Arial"/>
          <w:sz w:val="16"/>
          <w:szCs w:val="16"/>
        </w:rPr>
        <w:t xml:space="preserve"> </w:t>
      </w:r>
      <w:r w:rsidRPr="0007751D">
        <w:rPr>
          <w:rStyle w:val="Ninguno"/>
          <w:rFonts w:ascii="Arial" w:hAnsi="Arial" w:cs="Arial"/>
          <w:sz w:val="16"/>
          <w:szCs w:val="16"/>
        </w:rPr>
        <w:t>Comisión</w:t>
      </w:r>
      <w:r w:rsidRPr="00F027F8">
        <w:rPr>
          <w:rStyle w:val="Ninguno"/>
          <w:rFonts w:ascii="Arial" w:hAnsi="Arial" w:cs="Arial"/>
          <w:sz w:val="16"/>
          <w:szCs w:val="16"/>
        </w:rPr>
        <w:t xml:space="preserve"> de Derechos Humanos del Distrito Federal (2010).</w:t>
      </w:r>
      <w:r w:rsidRPr="0007751D">
        <w:rPr>
          <w:rStyle w:val="Ninguno"/>
          <w:rFonts w:ascii="Arial" w:hAnsi="Arial" w:cs="Arial"/>
          <w:sz w:val="16"/>
          <w:szCs w:val="16"/>
        </w:rPr>
        <w:t xml:space="preserve"> </w:t>
      </w:r>
      <w:r w:rsidRPr="00F027F8">
        <w:rPr>
          <w:rStyle w:val="Ninguno"/>
          <w:rFonts w:ascii="Arial" w:hAnsi="Arial" w:cs="Arial"/>
          <w:sz w:val="16"/>
          <w:szCs w:val="16"/>
          <w:u w:val="single"/>
        </w:rPr>
        <w:t>Reparación</w:t>
      </w:r>
      <w:r w:rsidRPr="00100E36">
        <w:rPr>
          <w:rStyle w:val="Ninguno"/>
          <w:rFonts w:ascii="Arial" w:hAnsi="Arial" w:cs="Arial"/>
          <w:i/>
          <w:iCs/>
          <w:sz w:val="16"/>
          <w:szCs w:val="16"/>
          <w:u w:val="single"/>
        </w:rPr>
        <w:t xml:space="preserve">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39">
    <w:p w14:paraId="4431EE59" w14:textId="77777777" w:rsidR="00A531BD" w:rsidRPr="00100E36" w:rsidRDefault="00A531BD"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40">
    <w:p w14:paraId="4A91B1C9" w14:textId="77777777" w:rsidR="00A531BD" w:rsidRPr="00824D43" w:rsidRDefault="00A531BD" w:rsidP="00CE341A">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25E439C" w14:textId="2EBDA0CD" w:rsidR="00A531BD" w:rsidRPr="00824D43" w:rsidRDefault="00A531BD" w:rsidP="00CE341A">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41">
    <w:p w14:paraId="05549E7A" w14:textId="77777777" w:rsidR="00A531BD" w:rsidRPr="00100E36" w:rsidRDefault="00A531BD"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2">
    <w:p w14:paraId="1A5069E4" w14:textId="77777777" w:rsidR="00A531BD" w:rsidRPr="003600B2" w:rsidRDefault="00A531BD"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43">
    <w:p w14:paraId="19FB12D1" w14:textId="77777777" w:rsidR="00A531BD" w:rsidRDefault="00A531BD" w:rsidP="00CE341A">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00D9E3D" w14:textId="77777777" w:rsidR="00A531BD" w:rsidRPr="003600B2" w:rsidRDefault="00A531BD" w:rsidP="00CE341A">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357C5A7C" w14:textId="77777777" w:rsidR="00A531BD" w:rsidRPr="003600B2" w:rsidRDefault="00A531BD" w:rsidP="00CE341A">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7EA81618" w14:textId="77777777" w:rsidR="00A531BD" w:rsidRPr="003600B2" w:rsidRDefault="00A531BD" w:rsidP="00CE341A">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25C707F6" w14:textId="77777777" w:rsidR="00AE4B41" w:rsidRDefault="00A531BD" w:rsidP="00CE341A">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116488C3" w14:textId="1BA86212" w:rsidR="00A531BD" w:rsidRPr="001D70D2" w:rsidRDefault="00AE4B41" w:rsidP="00CE341A">
      <w:pPr>
        <w:pStyle w:val="Textonotapie"/>
        <w:rPr>
          <w:rFonts w:ascii="Arial" w:hAnsi="Arial" w:cs="Arial"/>
          <w:lang w:val="es-MX"/>
        </w:rPr>
      </w:pPr>
      <w:r>
        <w:rPr>
          <w:rFonts w:ascii="Arial" w:hAnsi="Arial" w:cs="Arial"/>
          <w:i/>
          <w:sz w:val="16"/>
          <w:szCs w:val="16"/>
        </w:rPr>
        <w:t>“</w:t>
      </w:r>
      <w:r w:rsidR="00A531BD" w:rsidRPr="001D70D2">
        <w:rPr>
          <w:rFonts w:ascii="Arial" w:hAnsi="Arial" w:cs="Arial"/>
          <w:i/>
          <w:sz w:val="16"/>
          <w:szCs w:val="16"/>
        </w:rPr>
        <w:t xml:space="preserve">… IV. </w:t>
      </w:r>
      <w:r w:rsidR="00A531BD" w:rsidRPr="001D70D2">
        <w:rPr>
          <w:rFonts w:ascii="Arial" w:hAnsi="Arial" w:cs="Arial"/>
          <w:sz w:val="16"/>
          <w:szCs w:val="16"/>
        </w:rPr>
        <w:t>Que se le repare el daño…”</w:t>
      </w:r>
    </w:p>
  </w:footnote>
  <w:footnote w:id="44">
    <w:p w14:paraId="5824055B" w14:textId="77777777" w:rsidR="004D6735" w:rsidRDefault="00A531BD" w:rsidP="00CE341A">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58DF65FF" w14:textId="3C104B42" w:rsidR="00A531BD" w:rsidRPr="006A12E0" w:rsidRDefault="00A531BD" w:rsidP="00CE341A">
      <w:pPr>
        <w:pStyle w:val="Textonotapie"/>
        <w:jc w:val="both"/>
        <w:rPr>
          <w:rFonts w:ascii="Arial" w:hAnsi="Arial" w:cs="Arial"/>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45">
    <w:p w14:paraId="4B208D27" w14:textId="77777777" w:rsidR="004D6735" w:rsidRDefault="00A531BD" w:rsidP="00CE341A">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6AA6CA36" w14:textId="77777777" w:rsidR="00AE4B41" w:rsidRDefault="00A531BD" w:rsidP="00CE341A">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61861909" w14:textId="652229B4" w:rsidR="00A531BD" w:rsidRPr="006A12E0" w:rsidRDefault="00A531BD" w:rsidP="00CE341A">
      <w:pPr>
        <w:pStyle w:val="Textonotapie"/>
        <w:jc w:val="both"/>
        <w:rPr>
          <w:rFonts w:ascii="Arial" w:hAnsi="Arial" w:cs="Arial"/>
          <w:sz w:val="16"/>
          <w:szCs w:val="16"/>
          <w:lang w:val="es-MX"/>
        </w:rPr>
      </w:pPr>
      <w:r>
        <w:rPr>
          <w:rFonts w:ascii="Arial" w:hAnsi="Arial" w:cs="Arial"/>
          <w:sz w:val="16"/>
          <w:szCs w:val="16"/>
          <w:lang w:val="es-MX"/>
        </w:rPr>
        <w:t>“…</w:t>
      </w: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46">
    <w:p w14:paraId="711C042D" w14:textId="77777777" w:rsidR="004D6735" w:rsidRDefault="00A531BD" w:rsidP="00CE341A">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lang w:val="es-MX"/>
        </w:rPr>
        <w:t xml:space="preserve">Ley General de Víctimas (2013). </w:t>
      </w:r>
    </w:p>
    <w:p w14:paraId="707B46E8" w14:textId="3AD3F99E" w:rsidR="00A531BD" w:rsidRPr="003600B2" w:rsidRDefault="00A531BD" w:rsidP="00CE341A">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59B17A2D" w14:textId="5F891D6A" w:rsidR="004D6735" w:rsidRPr="00AE4B41" w:rsidRDefault="00A531BD" w:rsidP="00CE341A">
      <w:pPr>
        <w:pStyle w:val="Textonotapie"/>
        <w:jc w:val="both"/>
        <w:rPr>
          <w:rFonts w:ascii="Arial" w:hAnsi="Arial" w:cs="Arial"/>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47">
    <w:p w14:paraId="1BF8912D" w14:textId="77777777" w:rsidR="00AE4B41" w:rsidRDefault="00A531BD" w:rsidP="00CE341A">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Víctimas (2013). </w:t>
      </w:r>
    </w:p>
    <w:p w14:paraId="5762F49C" w14:textId="2A3A5C6D" w:rsidR="004D6735" w:rsidRDefault="00A531BD" w:rsidP="00CE341A">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w:t>
      </w:r>
    </w:p>
    <w:p w14:paraId="634040A4" w14:textId="08A9064A" w:rsidR="00A531BD" w:rsidRPr="006A12E0" w:rsidRDefault="00A531BD" w:rsidP="00CE341A">
      <w:pPr>
        <w:pStyle w:val="Textonotapie"/>
        <w:jc w:val="both"/>
        <w:rPr>
          <w:rFonts w:ascii="Arial" w:hAnsi="Arial" w:cs="Arial"/>
          <w:sz w:val="16"/>
          <w:szCs w:val="16"/>
          <w:lang w:val="es-MX"/>
        </w:rPr>
      </w:pPr>
      <w:r w:rsidRPr="003600B2">
        <w:rPr>
          <w:rFonts w:ascii="Arial" w:hAnsi="Arial" w:cs="Arial"/>
          <w:i/>
          <w:sz w:val="16"/>
          <w:szCs w:val="16"/>
        </w:rPr>
        <w:t xml:space="preserve"> </w:t>
      </w:r>
      <w:r>
        <w:rPr>
          <w:rFonts w:ascii="Arial" w:hAnsi="Arial" w:cs="Arial"/>
          <w:sz w:val="16"/>
          <w:szCs w:val="16"/>
          <w:lang w:val="es-MX"/>
        </w:rPr>
        <w:t>“…</w:t>
      </w: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48">
    <w:p w14:paraId="12C8CA94" w14:textId="77777777" w:rsidR="004D6735" w:rsidRDefault="00A531BD" w:rsidP="00055B11">
      <w:pPr>
        <w:pStyle w:val="Textonotapie"/>
        <w:rPr>
          <w:rFonts w:ascii="Arial" w:hAnsi="Arial" w:cs="Arial"/>
          <w:sz w:val="16"/>
          <w:szCs w:val="16"/>
          <w:lang w:val="es-MX"/>
        </w:rPr>
      </w:pPr>
      <w:r w:rsidRPr="00055B11">
        <w:rPr>
          <w:rStyle w:val="Refdenotaalpie"/>
          <w:rFonts w:ascii="Arial" w:hAnsi="Arial" w:cs="Arial"/>
          <w:sz w:val="16"/>
          <w:szCs w:val="16"/>
        </w:rPr>
        <w:footnoteRef/>
      </w:r>
      <w:r w:rsidRPr="00055B11">
        <w:rPr>
          <w:rFonts w:ascii="Arial" w:hAnsi="Arial" w:cs="Arial"/>
          <w:sz w:val="16"/>
          <w:szCs w:val="16"/>
        </w:rPr>
        <w:t xml:space="preserve"> </w:t>
      </w:r>
      <w:r w:rsidRPr="00055B11">
        <w:rPr>
          <w:rFonts w:ascii="Arial" w:hAnsi="Arial" w:cs="Arial"/>
          <w:sz w:val="16"/>
          <w:szCs w:val="16"/>
          <w:lang w:val="es-MX"/>
        </w:rPr>
        <w:t xml:space="preserve">Constitución Política del Estado </w:t>
      </w:r>
      <w:r>
        <w:rPr>
          <w:rFonts w:ascii="Arial" w:hAnsi="Arial" w:cs="Arial"/>
          <w:sz w:val="16"/>
          <w:szCs w:val="16"/>
          <w:lang w:val="es-MX"/>
        </w:rPr>
        <w:t xml:space="preserve">de Coahuila de Zaragoza (1918). </w:t>
      </w:r>
    </w:p>
    <w:p w14:paraId="35E644C8" w14:textId="77777777" w:rsidR="00AE4B41" w:rsidRDefault="00A531BD" w:rsidP="00055B11">
      <w:pPr>
        <w:pStyle w:val="Textonotapie"/>
        <w:rPr>
          <w:rFonts w:ascii="Arial" w:hAnsi="Arial" w:cs="Arial"/>
          <w:i/>
          <w:sz w:val="16"/>
          <w:szCs w:val="16"/>
        </w:rPr>
      </w:pPr>
      <w:r w:rsidRPr="00055B11">
        <w:rPr>
          <w:rFonts w:ascii="Arial" w:hAnsi="Arial" w:cs="Arial"/>
          <w:i/>
          <w:sz w:val="16"/>
          <w:szCs w:val="16"/>
          <w:u w:val="single"/>
          <w:lang w:val="es-MX"/>
        </w:rPr>
        <w:t>Artículo 157</w:t>
      </w:r>
      <w:r w:rsidRPr="00055B11">
        <w:rPr>
          <w:rFonts w:ascii="Arial" w:hAnsi="Arial" w:cs="Arial"/>
          <w:i/>
          <w:sz w:val="16"/>
          <w:szCs w:val="16"/>
          <w:lang w:val="es-MX"/>
        </w:rPr>
        <w:t xml:space="preserve">. </w:t>
      </w:r>
      <w:r w:rsidRPr="00055B11">
        <w:rPr>
          <w:rFonts w:ascii="Arial" w:hAnsi="Arial" w:cs="Arial"/>
          <w:i/>
          <w:sz w:val="16"/>
          <w:szCs w:val="16"/>
        </w:rPr>
        <w:t xml:space="preserve">El proceso penal será acusatorio y oral. Se regirá por los principios de publicidad, contradicción, concentración, continuidad e inmediación. </w:t>
      </w:r>
    </w:p>
    <w:p w14:paraId="55A8DB84" w14:textId="409882FF" w:rsidR="00A531BD" w:rsidRPr="006A12E0" w:rsidRDefault="00A531BD" w:rsidP="00055B11">
      <w:pPr>
        <w:pStyle w:val="Textonotapie"/>
        <w:rPr>
          <w:rFonts w:ascii="Arial" w:hAnsi="Arial" w:cs="Arial"/>
          <w:sz w:val="16"/>
          <w:szCs w:val="16"/>
          <w:lang w:val="es-MX"/>
        </w:rPr>
      </w:pPr>
      <w:r w:rsidRPr="00055B11">
        <w:rPr>
          <w:rFonts w:ascii="Arial" w:hAnsi="Arial" w:cs="Arial"/>
          <w:i/>
          <w:sz w:val="16"/>
          <w:szCs w:val="16"/>
        </w:rPr>
        <w:t>“…C. La víctima o el ofendido por algún delito en todo proceso penal, tendrá derecho a: … III. La reparación del daño, en los casos en que sea procedente…”</w:t>
      </w:r>
    </w:p>
  </w:footnote>
  <w:footnote w:id="49">
    <w:p w14:paraId="35F61F3D" w14:textId="77777777" w:rsidR="00A531BD" w:rsidRDefault="00A531BD" w:rsidP="00A24869">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3E192EF1" w14:textId="3F9BFFBC" w:rsidR="00A531BD" w:rsidRDefault="00A531BD" w:rsidP="00A24869">
      <w:pPr>
        <w:pStyle w:val="Textonotapie"/>
        <w:jc w:val="both"/>
        <w:rPr>
          <w:rFonts w:ascii="Arial" w:hAnsi="Arial" w:cs="Arial"/>
          <w:i/>
          <w:sz w:val="16"/>
          <w:szCs w:val="16"/>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w:t>
      </w:r>
      <w:r>
        <w:rPr>
          <w:rFonts w:ascii="Arial" w:hAnsi="Arial" w:cs="Arial"/>
          <w:i/>
          <w:sz w:val="16"/>
          <w:szCs w:val="16"/>
        </w:rPr>
        <w:t xml:space="preserve">e hechos que la ley señale como </w:t>
      </w:r>
      <w:r w:rsidRPr="00CD579A">
        <w:rPr>
          <w:rFonts w:ascii="Arial" w:hAnsi="Arial" w:cs="Arial"/>
          <w:i/>
          <w:sz w:val="16"/>
          <w:szCs w:val="16"/>
        </w:rPr>
        <w:t>delito, así como por violaciones a los derechos humanos.</w:t>
      </w:r>
    </w:p>
    <w:p w14:paraId="5EAE9FD8" w14:textId="169C0838" w:rsidR="00A531BD" w:rsidRPr="00CD579A" w:rsidRDefault="00A531BD" w:rsidP="00A24869">
      <w:pPr>
        <w:pStyle w:val="Textonotapie"/>
        <w:jc w:val="both"/>
        <w:rPr>
          <w:rFonts w:ascii="Arial" w:hAnsi="Arial" w:cs="Arial"/>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0">
    <w:p w14:paraId="117EFD36" w14:textId="77777777" w:rsidR="004D6735" w:rsidRDefault="00A531BD" w:rsidP="00CE341A">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p>
    <w:p w14:paraId="74F57F3E" w14:textId="395874A0" w:rsidR="00A531BD" w:rsidRPr="00AB4B67" w:rsidRDefault="00A531BD" w:rsidP="00CE341A">
      <w:pPr>
        <w:pStyle w:val="Textonotapie"/>
        <w:jc w:val="both"/>
        <w:rPr>
          <w:rFonts w:ascii="Arial" w:hAnsi="Arial" w:cs="Arial"/>
          <w:sz w:val="16"/>
          <w:szCs w:val="16"/>
          <w:lang w:val="es-MX"/>
        </w:rPr>
      </w:pP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1">
    <w:p w14:paraId="6B29BCB1" w14:textId="77777777" w:rsidR="005D1F2C" w:rsidRDefault="005D1F2C" w:rsidP="005D1F2C">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de Víctimas para el Estado de Coahuila de Zaragoza (2014). </w:t>
      </w:r>
    </w:p>
    <w:p w14:paraId="3B38BE20" w14:textId="77777777" w:rsidR="005D1F2C" w:rsidRDefault="005D1F2C" w:rsidP="005D1F2C">
      <w:pPr>
        <w:pStyle w:val="Textonotapie"/>
        <w:jc w:val="both"/>
        <w:rPr>
          <w:rFonts w:ascii="Arial" w:hAnsi="Arial" w:cs="Arial"/>
          <w:sz w:val="16"/>
          <w:szCs w:val="16"/>
          <w:lang w:val="es-MX"/>
        </w:rPr>
      </w:pPr>
      <w:r>
        <w:rPr>
          <w:rFonts w:ascii="Arial" w:hAnsi="Arial" w:cs="Arial"/>
          <w:sz w:val="16"/>
          <w:szCs w:val="16"/>
          <w:u w:val="single"/>
          <w:lang w:val="es-MX"/>
        </w:rPr>
        <w:t>Artículo 10</w:t>
      </w:r>
      <w:r>
        <w:rPr>
          <w:rFonts w:ascii="Arial" w:hAnsi="Arial" w:cs="Arial"/>
          <w:i/>
          <w:iCs/>
          <w:sz w:val="16"/>
          <w:szCs w:val="16"/>
          <w:lang w:val="es-MX"/>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p>
    <w:p w14:paraId="0AE293CA" w14:textId="77777777" w:rsidR="005D1F2C" w:rsidRDefault="005D1F2C" w:rsidP="005D1F2C">
      <w:pPr>
        <w:pStyle w:val="Textonotapie"/>
        <w:jc w:val="both"/>
        <w:rPr>
          <w:rFonts w:ascii="Arial" w:hAnsi="Arial" w:cs="Arial"/>
          <w:i/>
          <w:iCs/>
          <w:sz w:val="16"/>
          <w:szCs w:val="16"/>
          <w:lang w:val="es-MX"/>
        </w:rPr>
      </w:pPr>
      <w:r>
        <w:rPr>
          <w:rFonts w:ascii="Arial" w:hAnsi="Arial" w:cs="Arial"/>
          <w:i/>
          <w:iCs/>
          <w:sz w:val="16"/>
          <w:szCs w:val="16"/>
          <w:lang w:val="es-MX"/>
        </w:rPr>
        <w:t>Para los efectos de la presente Ley, la medida de reparación integral comprenderá:</w:t>
      </w:r>
    </w:p>
    <w:p w14:paraId="314C6EC5" w14:textId="77777777" w:rsidR="005D1F2C" w:rsidRDefault="005D1F2C" w:rsidP="004D6735">
      <w:pPr>
        <w:pStyle w:val="Textonotapie"/>
        <w:numPr>
          <w:ilvl w:val="0"/>
          <w:numId w:val="28"/>
        </w:numPr>
        <w:ind w:left="284" w:hanging="284"/>
        <w:jc w:val="both"/>
        <w:rPr>
          <w:rFonts w:ascii="Arial" w:hAnsi="Arial" w:cs="Arial"/>
          <w:i/>
          <w:iCs/>
          <w:sz w:val="16"/>
          <w:szCs w:val="16"/>
          <w:lang w:val="es-MX"/>
        </w:rPr>
      </w:pPr>
      <w:r>
        <w:rPr>
          <w:rFonts w:ascii="Arial" w:hAnsi="Arial" w:cs="Arial"/>
          <w:i/>
          <w:iCs/>
          <w:sz w:val="16"/>
          <w:szCs w:val="16"/>
          <w:lang w:val="es-MX"/>
        </w:rPr>
        <w:t>La restitución busca devolver a la víctima a la situación anterior a la comisión del delito o a la violación de sus derechos humanos.</w:t>
      </w:r>
    </w:p>
    <w:p w14:paraId="5C4252DB" w14:textId="77777777" w:rsidR="005D1F2C" w:rsidRDefault="005D1F2C" w:rsidP="004D6735">
      <w:pPr>
        <w:pStyle w:val="Textonotapie"/>
        <w:numPr>
          <w:ilvl w:val="0"/>
          <w:numId w:val="28"/>
        </w:numPr>
        <w:ind w:left="284" w:hanging="284"/>
        <w:jc w:val="both"/>
        <w:rPr>
          <w:rFonts w:ascii="Arial" w:hAnsi="Arial" w:cs="Arial"/>
          <w:i/>
          <w:iCs/>
          <w:sz w:val="16"/>
          <w:szCs w:val="16"/>
          <w:lang w:val="es-MX"/>
        </w:rPr>
      </w:pPr>
      <w:r>
        <w:rPr>
          <w:rFonts w:ascii="Arial" w:hAnsi="Arial" w:cs="Arial"/>
          <w:i/>
          <w:iCs/>
          <w:sz w:val="16"/>
          <w:szCs w:val="16"/>
          <w:lang w:val="es-MX"/>
        </w:rPr>
        <w:t xml:space="preserve">La rehabilitación busca facilitar a la víctima hacer frente a los efectos sufridos por causa del hecho punible o de las violaciones de derechos humanos; </w:t>
      </w:r>
    </w:p>
    <w:p w14:paraId="77718CD9" w14:textId="77777777" w:rsidR="005D1F2C" w:rsidRDefault="005D1F2C" w:rsidP="004D6735">
      <w:pPr>
        <w:pStyle w:val="Textonotapie"/>
        <w:numPr>
          <w:ilvl w:val="0"/>
          <w:numId w:val="28"/>
        </w:numPr>
        <w:ind w:left="284" w:hanging="284"/>
        <w:jc w:val="both"/>
        <w:rPr>
          <w:rFonts w:ascii="Arial" w:hAnsi="Arial" w:cs="Arial"/>
          <w:i/>
          <w:iCs/>
          <w:sz w:val="16"/>
          <w:szCs w:val="16"/>
          <w:lang w:val="es-MX"/>
        </w:rPr>
      </w:pPr>
      <w:r>
        <w:rPr>
          <w:rFonts w:ascii="Arial" w:hAnsi="Arial" w:cs="Arial"/>
          <w:i/>
          <w:iCs/>
          <w:sz w:val="16"/>
          <w:szCs w:val="16"/>
          <w:lang w:val="es-MX"/>
        </w:rPr>
        <w:t>La compensación ha de otorgarse a la víctima de forma apropiada y proporcional a la gravedad del hecho punible cometido o de la violación de derechos humanos sufrida y teniendo en cuenta de las circunstancias a cada caso.</w:t>
      </w:r>
    </w:p>
  </w:footnote>
  <w:footnote w:id="52">
    <w:p w14:paraId="6BCD2D87" w14:textId="77777777" w:rsidR="004D6735" w:rsidRDefault="00A531BD" w:rsidP="00CE341A">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i/>
          <w:sz w:val="16"/>
          <w:szCs w:val="16"/>
          <w:lang w:val="es-MX"/>
        </w:rPr>
        <w:t xml:space="preserve"> </w:t>
      </w:r>
      <w:r w:rsidRPr="003600B2">
        <w:rPr>
          <w:rFonts w:ascii="Arial" w:hAnsi="Arial" w:cs="Arial"/>
          <w:sz w:val="16"/>
          <w:szCs w:val="16"/>
          <w:lang w:val="es-MX"/>
        </w:rPr>
        <w:t xml:space="preserve">Ley General de Víctimas (2013). </w:t>
      </w:r>
    </w:p>
    <w:p w14:paraId="38D9F6F2" w14:textId="77777777" w:rsidR="004A38DC" w:rsidRDefault="00A531BD" w:rsidP="00CE341A">
      <w:pPr>
        <w:pStyle w:val="Textonotapie"/>
        <w:jc w:val="both"/>
        <w:rPr>
          <w:rFonts w:ascii="Arial" w:hAnsi="Arial" w:cs="Arial"/>
          <w:i/>
          <w:sz w:val="16"/>
          <w:szCs w:val="16"/>
        </w:rPr>
      </w:pPr>
      <w:r w:rsidRPr="00F12F07">
        <w:rPr>
          <w:rFonts w:ascii="Arial" w:hAnsi="Arial" w:cs="Arial"/>
          <w:i/>
          <w:sz w:val="16"/>
          <w:szCs w:val="16"/>
          <w:u w:val="single"/>
          <w:lang w:val="es-MX"/>
        </w:rPr>
        <w:t>Artículo 73</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p>
    <w:p w14:paraId="6536C5E2" w14:textId="161B856A" w:rsidR="004D6735" w:rsidRDefault="004A38DC" w:rsidP="00CE341A">
      <w:pPr>
        <w:pStyle w:val="Textonotapie"/>
        <w:jc w:val="both"/>
        <w:rPr>
          <w:rFonts w:ascii="Arial" w:hAnsi="Arial" w:cs="Arial"/>
          <w:i/>
          <w:sz w:val="16"/>
          <w:szCs w:val="16"/>
        </w:rPr>
      </w:pPr>
      <w:r>
        <w:rPr>
          <w:rFonts w:ascii="Arial" w:hAnsi="Arial" w:cs="Arial"/>
          <w:i/>
          <w:sz w:val="16"/>
          <w:szCs w:val="16"/>
        </w:rPr>
        <w:t>“…</w:t>
      </w:r>
      <w:r w:rsidR="00A531BD" w:rsidRPr="00F12F07">
        <w:rPr>
          <w:rFonts w:ascii="Arial" w:hAnsi="Arial" w:cs="Arial"/>
          <w:i/>
          <w:sz w:val="16"/>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w:t>
      </w:r>
      <w:r w:rsidR="00A531BD">
        <w:rPr>
          <w:rFonts w:ascii="Arial" w:hAnsi="Arial" w:cs="Arial"/>
          <w:i/>
          <w:sz w:val="16"/>
          <w:szCs w:val="16"/>
        </w:rPr>
        <w:t xml:space="preserve">iolaciones de derechos humanos; … </w:t>
      </w:r>
    </w:p>
    <w:p w14:paraId="19E8AFA6" w14:textId="3712BF04" w:rsidR="00A531BD" w:rsidRPr="006A12E0" w:rsidRDefault="00A531BD" w:rsidP="00CE341A">
      <w:pPr>
        <w:pStyle w:val="Textonotapie"/>
        <w:jc w:val="both"/>
        <w:rPr>
          <w:rFonts w:ascii="Arial" w:hAnsi="Arial" w:cs="Arial"/>
          <w:sz w:val="16"/>
          <w:szCs w:val="16"/>
          <w:lang w:val="es-MX"/>
        </w:rPr>
      </w:pPr>
      <w:r w:rsidRPr="00F12F07">
        <w:rPr>
          <w:rFonts w:ascii="Arial" w:hAnsi="Arial" w:cs="Arial"/>
          <w:i/>
          <w:sz w:val="16"/>
          <w:szCs w:val="16"/>
        </w:rPr>
        <w:t>V. La aplicación de sanciones judiciales o administrativas a los responsables de las v</w:t>
      </w:r>
      <w:r>
        <w:rPr>
          <w:rFonts w:ascii="Arial" w:hAnsi="Arial" w:cs="Arial"/>
          <w:i/>
          <w:sz w:val="16"/>
          <w:szCs w:val="16"/>
        </w:rPr>
        <w:t>iolaciones de derechos humanos…”</w:t>
      </w:r>
    </w:p>
  </w:footnote>
  <w:footnote w:id="53">
    <w:p w14:paraId="459CE5DC" w14:textId="77777777" w:rsidR="004D6735" w:rsidRDefault="00A531BD" w:rsidP="00CE341A">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Ley de Víctimas para el Estado de Coahuila de Zaragoza (2014).</w:t>
      </w:r>
      <w:r>
        <w:rPr>
          <w:rFonts w:ascii="Arial" w:hAnsi="Arial" w:cs="Arial"/>
          <w:sz w:val="16"/>
          <w:szCs w:val="16"/>
          <w:lang w:val="es-MX"/>
        </w:rPr>
        <w:t xml:space="preserve"> </w:t>
      </w:r>
    </w:p>
    <w:p w14:paraId="3CF5BC1B" w14:textId="2F2B02B0" w:rsidR="004D6735" w:rsidRPr="004D6735" w:rsidRDefault="00A531BD" w:rsidP="00CE341A">
      <w:pPr>
        <w:pStyle w:val="Textonotapie"/>
        <w:jc w:val="both"/>
        <w:rPr>
          <w:rFonts w:ascii="Arial" w:hAnsi="Arial" w:cs="Arial"/>
          <w:i/>
          <w:sz w:val="16"/>
          <w:szCs w:val="16"/>
          <w:u w:val="single"/>
          <w:lang w:val="es-MX"/>
        </w:rPr>
      </w:pPr>
      <w:r w:rsidRPr="00F12F07">
        <w:rPr>
          <w:rFonts w:ascii="Arial" w:hAnsi="Arial" w:cs="Arial"/>
          <w:i/>
          <w:sz w:val="16"/>
          <w:szCs w:val="16"/>
          <w:u w:val="single"/>
          <w:lang w:val="es-MX"/>
        </w:rPr>
        <w:t>Artículo 55</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p>
    <w:p w14:paraId="5B0D0F71" w14:textId="77777777" w:rsidR="004A38DC" w:rsidRDefault="004D6735" w:rsidP="00CE341A">
      <w:pPr>
        <w:pStyle w:val="Textonotapie"/>
        <w:jc w:val="both"/>
        <w:rPr>
          <w:rFonts w:ascii="Arial" w:hAnsi="Arial" w:cs="Arial"/>
          <w:i/>
          <w:sz w:val="16"/>
          <w:szCs w:val="16"/>
        </w:rPr>
      </w:pPr>
      <w:r>
        <w:rPr>
          <w:rFonts w:ascii="Arial" w:hAnsi="Arial" w:cs="Arial"/>
          <w:i/>
          <w:sz w:val="16"/>
          <w:szCs w:val="16"/>
        </w:rPr>
        <w:t>“…</w:t>
      </w:r>
      <w:r w:rsidR="00A531BD">
        <w:rPr>
          <w:rFonts w:ascii="Arial" w:hAnsi="Arial" w:cs="Arial"/>
          <w:i/>
          <w:sz w:val="16"/>
          <w:szCs w:val="16"/>
        </w:rPr>
        <w:t xml:space="preserve">I. </w:t>
      </w:r>
      <w:r w:rsidR="00A531BD" w:rsidRPr="00F12F07">
        <w:rPr>
          <w:rFonts w:ascii="Arial" w:hAnsi="Arial" w:cs="Arial"/>
          <w:i/>
          <w:sz w:val="16"/>
          <w:szCs w:val="16"/>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w:t>
      </w:r>
      <w:r w:rsidR="00A531BD">
        <w:rPr>
          <w:rFonts w:ascii="Arial" w:hAnsi="Arial" w:cs="Arial"/>
          <w:i/>
          <w:sz w:val="16"/>
          <w:szCs w:val="16"/>
        </w:rPr>
        <w:t xml:space="preserve">e derechos humanos; … </w:t>
      </w:r>
    </w:p>
    <w:p w14:paraId="0EA735B2" w14:textId="1CE367AD" w:rsidR="00A531BD" w:rsidRPr="006A12E0" w:rsidRDefault="00A531BD" w:rsidP="00CE341A">
      <w:pPr>
        <w:pStyle w:val="Textonotapie"/>
        <w:jc w:val="both"/>
        <w:rPr>
          <w:rFonts w:ascii="Arial" w:hAnsi="Arial" w:cs="Arial"/>
          <w:sz w:val="16"/>
          <w:szCs w:val="16"/>
          <w:lang w:val="es-MX"/>
        </w:rPr>
      </w:pPr>
      <w:r w:rsidRPr="00F12F07">
        <w:rPr>
          <w:rFonts w:ascii="Arial" w:hAnsi="Arial" w:cs="Arial"/>
          <w:i/>
          <w:sz w:val="16"/>
          <w:szCs w:val="16"/>
        </w:rPr>
        <w:t>V. La aplicación de sanciones judiciales o administrativas a los responsables de las vi</w:t>
      </w:r>
      <w:r>
        <w:rPr>
          <w:rFonts w:ascii="Arial" w:hAnsi="Arial" w:cs="Arial"/>
          <w:i/>
          <w:sz w:val="16"/>
          <w:szCs w:val="16"/>
        </w:rPr>
        <w:t>olaciones de derechos humanos…”</w:t>
      </w:r>
    </w:p>
  </w:footnote>
  <w:footnote w:id="54">
    <w:p w14:paraId="621AC253" w14:textId="77777777" w:rsidR="004D6735" w:rsidRDefault="00A531BD" w:rsidP="001E1E6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21E7E933" w14:textId="0F8C62A2" w:rsidR="00A531BD" w:rsidRPr="006A12E0" w:rsidRDefault="00A531BD" w:rsidP="001E1E66">
      <w:pPr>
        <w:pStyle w:val="Textonotapie"/>
        <w:jc w:val="both"/>
        <w:rPr>
          <w:rFonts w:ascii="Arial" w:hAnsi="Arial" w:cs="Arial"/>
          <w:sz w:val="16"/>
          <w:szCs w:val="16"/>
          <w:lang w:val="es-MX"/>
        </w:rPr>
      </w:pP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ab/>
      </w:r>
    </w:p>
    <w:p w14:paraId="58EA1C66" w14:textId="68D4844A" w:rsidR="00A531BD" w:rsidRPr="007F6238" w:rsidRDefault="004A38DC" w:rsidP="001E1E66">
      <w:pPr>
        <w:pStyle w:val="Textonotapie"/>
        <w:jc w:val="both"/>
        <w:rPr>
          <w:rFonts w:ascii="Arial" w:hAnsi="Arial" w:cs="Arial"/>
          <w:i/>
          <w:sz w:val="16"/>
          <w:szCs w:val="16"/>
        </w:rPr>
      </w:pPr>
      <w:r>
        <w:rPr>
          <w:rFonts w:ascii="Arial" w:hAnsi="Arial" w:cs="Arial"/>
          <w:i/>
          <w:sz w:val="16"/>
          <w:szCs w:val="16"/>
        </w:rPr>
        <w:t>“…</w:t>
      </w:r>
      <w:r w:rsidR="00A531BD" w:rsidRPr="007F6238">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r>
        <w:rPr>
          <w:rFonts w:ascii="Arial" w:hAnsi="Arial" w:cs="Arial"/>
          <w:i/>
          <w:sz w:val="16"/>
          <w:szCs w:val="16"/>
        </w:rPr>
        <w:t>…</w:t>
      </w:r>
    </w:p>
    <w:p w14:paraId="28504AD9" w14:textId="77777777" w:rsidR="00A531BD" w:rsidRPr="007F6238" w:rsidRDefault="00A531BD" w:rsidP="001E1E66">
      <w:pPr>
        <w:pStyle w:val="Textonotapie"/>
        <w:jc w:val="both"/>
        <w:rPr>
          <w:lang w:val="es-MX"/>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55">
    <w:p w14:paraId="0FDA4518" w14:textId="77777777" w:rsidR="004D6735" w:rsidRDefault="00A531BD" w:rsidP="001E1E6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sidRPr="004160E1">
        <w:rPr>
          <w:rFonts w:ascii="Arial" w:hAnsi="Arial" w:cs="Arial"/>
          <w:i/>
          <w:sz w:val="16"/>
          <w:szCs w:val="16"/>
          <w:lang w:val="es-MX"/>
        </w:rPr>
        <w:t xml:space="preserve"> </w:t>
      </w:r>
      <w:r w:rsidRPr="00CD579A">
        <w:rPr>
          <w:rFonts w:ascii="Arial" w:hAnsi="Arial" w:cs="Arial"/>
          <w:sz w:val="16"/>
          <w:szCs w:val="16"/>
          <w:lang w:val="es-MX"/>
        </w:rPr>
        <w:t>Ley de Víctimas para el Estado de Coahuila de Zaragoza (2014).</w:t>
      </w:r>
      <w:r>
        <w:rPr>
          <w:rFonts w:ascii="Arial" w:hAnsi="Arial" w:cs="Arial"/>
          <w:sz w:val="16"/>
          <w:szCs w:val="16"/>
          <w:lang w:val="es-MX"/>
        </w:rPr>
        <w:t xml:space="preserve"> </w:t>
      </w:r>
    </w:p>
    <w:p w14:paraId="5A223994" w14:textId="2012E4A5" w:rsidR="00A531BD" w:rsidRPr="006A12E0" w:rsidRDefault="00A531BD" w:rsidP="001E1E66">
      <w:pPr>
        <w:pStyle w:val="Textonotapie"/>
        <w:jc w:val="both"/>
        <w:rPr>
          <w:rFonts w:ascii="Arial" w:hAnsi="Arial" w:cs="Arial"/>
          <w:sz w:val="16"/>
          <w:szCs w:val="16"/>
          <w:lang w:val="es-MX"/>
        </w:rPr>
      </w:pP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p>
    <w:p w14:paraId="6E07C31F" w14:textId="77777777" w:rsidR="00A531BD" w:rsidRPr="007F6238" w:rsidRDefault="00A531BD" w:rsidP="001E1E66">
      <w:pPr>
        <w:pStyle w:val="Textonotapie"/>
        <w:jc w:val="both"/>
        <w:rPr>
          <w:rFonts w:ascii="Arial" w:hAnsi="Arial" w:cs="Arial"/>
          <w:i/>
          <w:sz w:val="16"/>
          <w:szCs w:val="16"/>
        </w:rPr>
      </w:pPr>
      <w:r w:rsidRPr="007F6238">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3AD56CBB" w14:textId="77777777" w:rsidR="00A531BD" w:rsidRPr="007F6238" w:rsidRDefault="00A531BD" w:rsidP="001E1E66">
      <w:pPr>
        <w:pStyle w:val="Textonotapie"/>
        <w:jc w:val="both"/>
        <w:rPr>
          <w:lang w:val="es-MX"/>
        </w:rPr>
      </w:pPr>
      <w:r w:rsidRPr="007F6238">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56">
    <w:p w14:paraId="3E80C216" w14:textId="77777777" w:rsidR="004D6735" w:rsidRDefault="00A531BD" w:rsidP="00CE341A">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67D05F61" w14:textId="5190E3D2" w:rsidR="00A531BD" w:rsidRPr="00757270" w:rsidRDefault="00A531BD" w:rsidP="00CE341A">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5F0B5A37" w14:textId="77777777" w:rsidR="004D6735" w:rsidRDefault="00A531BD" w:rsidP="00CE341A">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3FE7F3DD" w14:textId="6CA294D0" w:rsidR="00A531BD" w:rsidRPr="00805CF5" w:rsidRDefault="00A531BD" w:rsidP="00CE341A">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57">
    <w:p w14:paraId="2F40A7FA" w14:textId="77777777" w:rsidR="004D6735" w:rsidRDefault="00A531BD" w:rsidP="00CE341A">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40834724" w14:textId="07D270DE" w:rsidR="00A531BD" w:rsidRPr="00805CF5" w:rsidRDefault="00A531BD" w:rsidP="00CE341A">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0D476AA2" w14:textId="77777777" w:rsidR="004D6735" w:rsidRDefault="00A531BD" w:rsidP="00CE341A">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074D1276" w14:textId="155F8A40" w:rsidR="00A531BD" w:rsidRPr="00805CF5" w:rsidRDefault="00A531BD" w:rsidP="00CE341A">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2C9FF4D" w14:textId="77777777" w:rsidR="00A531BD" w:rsidRPr="007F6238" w:rsidRDefault="00A531BD" w:rsidP="00CE341A">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58">
    <w:p w14:paraId="5719D725" w14:textId="77777777" w:rsidR="004D6735" w:rsidRDefault="00A531BD" w:rsidP="00CE341A">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0A53FCED" w14:textId="584E838F" w:rsidR="00A531BD" w:rsidRDefault="00A531BD" w:rsidP="00CE341A">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531ABC4E" w14:textId="77777777" w:rsidR="00A531BD" w:rsidRDefault="00A531BD" w:rsidP="00CE341A">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43B6DC9E" w14:textId="77777777" w:rsidR="00A531BD" w:rsidRDefault="00A531BD" w:rsidP="00CE341A">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593A82E5" w14:textId="77777777" w:rsidR="00A531BD" w:rsidRDefault="00A531BD" w:rsidP="00CE341A">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34BC81CE" w14:textId="77777777" w:rsidR="00A531BD" w:rsidRPr="00805CF5" w:rsidRDefault="00A531BD" w:rsidP="00CE341A">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59">
    <w:p w14:paraId="1E56FAAF" w14:textId="77777777" w:rsidR="004D6735" w:rsidRDefault="00A531BD" w:rsidP="00CE341A">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3ECC83EB" w14:textId="566FE953" w:rsidR="00A531BD" w:rsidRDefault="00A531BD" w:rsidP="00CE341A">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4EF23F3F" w14:textId="77777777" w:rsidR="004D6735" w:rsidRDefault="00A531BD" w:rsidP="00CE341A">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46ED9E2B" w14:textId="09DBC3C6" w:rsidR="00A531BD" w:rsidRPr="002515D6" w:rsidRDefault="00A531BD" w:rsidP="00CE341A">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60">
    <w:p w14:paraId="1838DBA2" w14:textId="77777777" w:rsidR="004D6735" w:rsidRDefault="00A531BD" w:rsidP="00CE341A">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24D9C29F" w14:textId="3E713631" w:rsidR="00A531BD" w:rsidRPr="0001102C" w:rsidRDefault="00A531BD" w:rsidP="00CE341A">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486A" w14:textId="018FD5A4" w:rsidR="00A531BD" w:rsidRDefault="00A531BD" w:rsidP="00F474F9">
    <w:pPr>
      <w:pStyle w:val="Encabezado"/>
      <w:tabs>
        <w:tab w:val="clear" w:pos="8838"/>
        <w:tab w:val="right" w:pos="9923"/>
      </w:tabs>
      <w:ind w:left="-567" w:right="-943" w:hanging="1134"/>
      <w:rPr>
        <w:rFonts w:ascii="Arial" w:hAnsi="Arial"/>
        <w:sz w:val="36"/>
        <w:szCs w:val="36"/>
      </w:rPr>
    </w:pPr>
    <w:r>
      <w:rPr>
        <w:rFonts w:ascii="Arial" w:hAnsi="Arial"/>
        <w:sz w:val="36"/>
        <w:szCs w:val="36"/>
      </w:rPr>
      <w:t xml:space="preserve">        </w:t>
    </w:r>
  </w:p>
  <w:p w14:paraId="41E454AE" w14:textId="0D975475" w:rsidR="00A531BD" w:rsidRDefault="00A531BD" w:rsidP="00CB1791">
    <w:pPr>
      <w:pStyle w:val="Encabezado"/>
      <w:tabs>
        <w:tab w:val="clear" w:pos="8838"/>
        <w:tab w:val="right" w:pos="9923"/>
      </w:tabs>
      <w:ind w:left="-567" w:right="-943" w:hanging="1134"/>
      <w:rPr>
        <w:rFonts w:ascii="Tahoma" w:hAnsi="Tahoma" w:cs="Tahoma"/>
        <w:color w:val="808080"/>
      </w:rPr>
    </w:pPr>
    <w:r>
      <w:rPr>
        <w:rFonts w:ascii="Arial" w:hAnsi="Arial"/>
        <w:sz w:val="36"/>
        <w:szCs w:val="36"/>
      </w:rPr>
      <w:tab/>
    </w:r>
  </w:p>
  <w:p w14:paraId="6F917B9D" w14:textId="77777777" w:rsidR="00A531BD" w:rsidRPr="009D0AB5" w:rsidRDefault="00A531BD" w:rsidP="00E2035A">
    <w:pPr>
      <w:pStyle w:val="Encabezado"/>
      <w:jc w:val="center"/>
      <w:rPr>
        <w:rFonts w:ascii="Tahoma" w:hAnsi="Tahoma" w:cs="Tahoma"/>
        <w:color w:val="808080"/>
        <w:sz w:val="18"/>
      </w:rPr>
    </w:pPr>
  </w:p>
  <w:p w14:paraId="3B401F29" w14:textId="77777777" w:rsidR="00A531BD" w:rsidRPr="00E2035A" w:rsidRDefault="00A531BD" w:rsidP="00E2035A">
    <w:pPr>
      <w:pStyle w:val="Encabezado"/>
      <w:jc w:val="center"/>
      <w:rPr>
        <w:rFonts w:ascii="Tahoma" w:hAnsi="Tahoma" w:cs="Tahoma"/>
        <w:b w:val="0"/>
        <w:i/>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3DD"/>
    <w:multiLevelType w:val="hybridMultilevel"/>
    <w:tmpl w:val="5212E5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7F0D0C"/>
    <w:multiLevelType w:val="hybridMultilevel"/>
    <w:tmpl w:val="DBE8EBF2"/>
    <w:lvl w:ilvl="0" w:tplc="49AE132A">
      <w:start w:val="1"/>
      <w:numFmt w:val="decimal"/>
      <w:lvlText w:val="%1."/>
      <w:lvlJc w:val="left"/>
      <w:pPr>
        <w:ind w:left="5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C02382">
      <w:start w:val="1"/>
      <w:numFmt w:val="decimal"/>
      <w:lvlRestart w:val="0"/>
      <w:lvlText w:val="%2"/>
      <w:lvlJc w:val="left"/>
      <w:pPr>
        <w:ind w:left="638"/>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2" w:tplc="BF2219B2">
      <w:start w:val="1"/>
      <w:numFmt w:val="lowerRoman"/>
      <w:lvlText w:val="%3"/>
      <w:lvlJc w:val="left"/>
      <w:pPr>
        <w:ind w:left="14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3" w:tplc="433E17A4">
      <w:start w:val="1"/>
      <w:numFmt w:val="decimal"/>
      <w:lvlText w:val="%4"/>
      <w:lvlJc w:val="left"/>
      <w:pPr>
        <w:ind w:left="221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4" w:tplc="3E26AFD2">
      <w:start w:val="1"/>
      <w:numFmt w:val="lowerLetter"/>
      <w:lvlText w:val="%5"/>
      <w:lvlJc w:val="left"/>
      <w:pPr>
        <w:ind w:left="293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5" w:tplc="987C40FE">
      <w:start w:val="1"/>
      <w:numFmt w:val="lowerRoman"/>
      <w:lvlText w:val="%6"/>
      <w:lvlJc w:val="left"/>
      <w:pPr>
        <w:ind w:left="365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6" w:tplc="9F5E6B0C">
      <w:start w:val="1"/>
      <w:numFmt w:val="decimal"/>
      <w:lvlText w:val="%7"/>
      <w:lvlJc w:val="left"/>
      <w:pPr>
        <w:ind w:left="437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7" w:tplc="482AE18C">
      <w:start w:val="1"/>
      <w:numFmt w:val="lowerLetter"/>
      <w:lvlText w:val="%8"/>
      <w:lvlJc w:val="left"/>
      <w:pPr>
        <w:ind w:left="50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8" w:tplc="5A780558">
      <w:start w:val="1"/>
      <w:numFmt w:val="lowerRoman"/>
      <w:lvlText w:val="%9"/>
      <w:lvlJc w:val="left"/>
      <w:pPr>
        <w:ind w:left="5812"/>
      </w:pPr>
      <w:rPr>
        <w:rFonts w:ascii="Arial" w:eastAsia="Arial" w:hAnsi="Arial" w:cs="Arial"/>
        <w:b/>
        <w:i w:val="0"/>
        <w:strike w:val="0"/>
        <w:dstrike w:val="0"/>
        <w:color w:val="000000"/>
        <w:sz w:val="16"/>
        <w:u w:val="none" w:color="000000"/>
        <w:bdr w:val="none" w:sz="0" w:space="0" w:color="auto"/>
        <w:shd w:val="clear" w:color="auto" w:fill="auto"/>
        <w:vertAlign w:val="superscript"/>
      </w:rPr>
    </w:lvl>
  </w:abstractNum>
  <w:abstractNum w:abstractNumId="2" w15:restartNumberingAfterBreak="0">
    <w:nsid w:val="05A669A9"/>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344ABA"/>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1A0A01"/>
    <w:multiLevelType w:val="hybridMultilevel"/>
    <w:tmpl w:val="5FFA8BCC"/>
    <w:lvl w:ilvl="0" w:tplc="4A7A83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B64EEF"/>
    <w:multiLevelType w:val="hybridMultilevel"/>
    <w:tmpl w:val="DAEC3EA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09F4FE7"/>
    <w:multiLevelType w:val="multilevel"/>
    <w:tmpl w:val="43581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62E3F"/>
    <w:multiLevelType w:val="hybridMultilevel"/>
    <w:tmpl w:val="8B98E86A"/>
    <w:lvl w:ilvl="0" w:tplc="5F268D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4D4F82"/>
    <w:multiLevelType w:val="hybridMultilevel"/>
    <w:tmpl w:val="A870425E"/>
    <w:lvl w:ilvl="0" w:tplc="4D50736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9" w15:restartNumberingAfterBreak="0">
    <w:nsid w:val="1DE47773"/>
    <w:multiLevelType w:val="hybridMultilevel"/>
    <w:tmpl w:val="CF825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E99122F"/>
    <w:multiLevelType w:val="hybridMultilevel"/>
    <w:tmpl w:val="23248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F7DFC"/>
    <w:multiLevelType w:val="multilevel"/>
    <w:tmpl w:val="30D6E9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F67AEC"/>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A94838"/>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D242E4"/>
    <w:multiLevelType w:val="hybridMultilevel"/>
    <w:tmpl w:val="A8D2E962"/>
    <w:lvl w:ilvl="0" w:tplc="DCCE5836">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35CF798A"/>
    <w:multiLevelType w:val="multilevel"/>
    <w:tmpl w:val="DCA06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52DE9"/>
    <w:multiLevelType w:val="multilevel"/>
    <w:tmpl w:val="CD8CED52"/>
    <w:lvl w:ilvl="0">
      <w:start w:val="14"/>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7" w15:restartNumberingAfterBreak="0">
    <w:nsid w:val="43D32BEC"/>
    <w:multiLevelType w:val="hybridMultilevel"/>
    <w:tmpl w:val="A8D2E962"/>
    <w:lvl w:ilvl="0" w:tplc="DCCE5836">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 w15:restartNumberingAfterBreak="0">
    <w:nsid w:val="43D92FBA"/>
    <w:multiLevelType w:val="hybridMultilevel"/>
    <w:tmpl w:val="49ACB766"/>
    <w:lvl w:ilvl="0" w:tplc="B740BA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6072B89"/>
    <w:multiLevelType w:val="hybridMultilevel"/>
    <w:tmpl w:val="25FE0EE8"/>
    <w:lvl w:ilvl="0" w:tplc="7722E07A">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F912977"/>
    <w:multiLevelType w:val="hybridMultilevel"/>
    <w:tmpl w:val="EF0C4BC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FDD1E41"/>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445443"/>
    <w:multiLevelType w:val="hybridMultilevel"/>
    <w:tmpl w:val="69D6B090"/>
    <w:lvl w:ilvl="0" w:tplc="6B8AF55C">
      <w:start w:val="1"/>
      <w:numFmt w:val="upperRoman"/>
      <w:lvlText w:val="%1."/>
      <w:lvlJc w:val="left"/>
      <w:pPr>
        <w:ind w:left="1080" w:hanging="72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B86EEC"/>
    <w:multiLevelType w:val="multilevel"/>
    <w:tmpl w:val="30D6E9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B87089"/>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091D2C"/>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DE6495"/>
    <w:multiLevelType w:val="multilevel"/>
    <w:tmpl w:val="F17EFE76"/>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8" w15:restartNumberingAfterBreak="0">
    <w:nsid w:val="75E358D6"/>
    <w:multiLevelType w:val="hybridMultilevel"/>
    <w:tmpl w:val="A8D2E962"/>
    <w:lvl w:ilvl="0" w:tplc="DCCE5836">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783F60C0"/>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58714E"/>
    <w:multiLevelType w:val="multilevel"/>
    <w:tmpl w:val="BAF85A6E"/>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252532"/>
    <w:multiLevelType w:val="hybridMultilevel"/>
    <w:tmpl w:val="32E26F1E"/>
    <w:lvl w:ilvl="0" w:tplc="5B10CA9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6842B8">
      <w:start w:val="1"/>
      <w:numFmt w:val="lowerLetter"/>
      <w:lvlText w:val="%2"/>
      <w:lvlJc w:val="left"/>
      <w:pPr>
        <w:ind w:left="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06EF08">
      <w:start w:val="1"/>
      <w:numFmt w:val="lowerRoman"/>
      <w:lvlText w:val="%3"/>
      <w:lvlJc w:val="left"/>
      <w:pPr>
        <w:ind w:left="9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300E74">
      <w:start w:val="1"/>
      <w:numFmt w:val="decimal"/>
      <w:lvlText w:val="%4"/>
      <w:lvlJc w:val="left"/>
      <w:pPr>
        <w:ind w:left="1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C36B63C">
      <w:start w:val="1"/>
      <w:numFmt w:val="lowerLetter"/>
      <w:lvlRestart w:val="0"/>
      <w:lvlText w:val="%5)"/>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C8920">
      <w:start w:val="1"/>
      <w:numFmt w:val="lowerRoman"/>
      <w:lvlText w:val="%6"/>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2C2F178">
      <w:start w:val="1"/>
      <w:numFmt w:val="decimal"/>
      <w:lvlText w:val="%7"/>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42E4C40">
      <w:start w:val="1"/>
      <w:numFmt w:val="lowerLetter"/>
      <w:lvlText w:val="%8"/>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E02CD52">
      <w:start w:val="1"/>
      <w:numFmt w:val="lowerRoman"/>
      <w:lvlText w:val="%9"/>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7D3F2C4F"/>
    <w:multiLevelType w:val="multilevel"/>
    <w:tmpl w:val="F2ECEBEA"/>
    <w:lvl w:ilvl="0">
      <w:start w:val="1"/>
      <w:numFmt w:val="decimal"/>
      <w:lvlText w:val="%1."/>
      <w:lvlJc w:val="left"/>
      <w:pPr>
        <w:ind w:left="360" w:hanging="360"/>
      </w:pPr>
      <w:rPr>
        <w:rFonts w:ascii="Arial" w:hAnsi="Arial" w:cs="Arial" w:hint="default"/>
        <w:b w:val="0"/>
        <w:i w:val="0"/>
        <w:iCs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6"/>
  </w:num>
  <w:num w:numId="3">
    <w:abstractNumId w:val="33"/>
  </w:num>
  <w:num w:numId="4">
    <w:abstractNumId w:val="19"/>
  </w:num>
  <w:num w:numId="5">
    <w:abstractNumId w:val="27"/>
  </w:num>
  <w:num w:numId="6">
    <w:abstractNumId w:val="24"/>
  </w:num>
  <w:num w:numId="7">
    <w:abstractNumId w:val="10"/>
  </w:num>
  <w:num w:numId="8">
    <w:abstractNumId w:val="30"/>
  </w:num>
  <w:num w:numId="9">
    <w:abstractNumId w:val="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 w:ilvl="0">
        <w:start w:val="1"/>
        <w:numFmt w:val="decimal"/>
        <w:lvlText w:val="%1."/>
        <w:lvlJc w:val="left"/>
        <w:pPr>
          <w:ind w:left="644" w:hanging="360"/>
        </w:pPr>
        <w:rPr>
          <w:rFonts w:ascii="Arial" w:hAnsi="Arial" w:cs="Arial" w:hint="default"/>
          <w:b w:val="0"/>
          <w:i w:val="0"/>
        </w:rPr>
      </w:lvl>
    </w:lvlOverride>
    <w:lvlOverride w:ilvl="1">
      <w:lvl w:ilvl="1">
        <w:start w:val="1"/>
        <w:numFmt w:val="decimal"/>
        <w:isLgl/>
        <w:lvlText w:val="%1.%2."/>
        <w:lvlJc w:val="left"/>
        <w:pPr>
          <w:ind w:left="885" w:hanging="525"/>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2">
    <w:abstractNumId w:val="11"/>
  </w:num>
  <w:num w:numId="13">
    <w:abstractNumId w:val="22"/>
  </w:num>
  <w:num w:numId="14">
    <w:abstractNumId w:val="21"/>
  </w:num>
  <w:num w:numId="15">
    <w:abstractNumId w:val="4"/>
  </w:num>
  <w:num w:numId="16">
    <w:abstractNumId w:val="12"/>
  </w:num>
  <w:num w:numId="17">
    <w:abstractNumId w:val="2"/>
  </w:num>
  <w:num w:numId="18">
    <w:abstractNumId w:val="29"/>
  </w:num>
  <w:num w:numId="19">
    <w:abstractNumId w:val="3"/>
  </w:num>
  <w:num w:numId="20">
    <w:abstractNumId w:val="23"/>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15"/>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18"/>
  </w:num>
  <w:num w:numId="34">
    <w:abstractNumId w:val="1"/>
  </w:num>
  <w:num w:numId="35">
    <w:abstractNumId w:val="32"/>
  </w:num>
  <w:num w:numId="36">
    <w:abstractNumId w:val="13"/>
  </w:num>
  <w:num w:numId="37">
    <w:abstractNumId w:val="16"/>
  </w:num>
  <w:num w:numId="38">
    <w:abstractNumId w:val="31"/>
  </w:num>
  <w:num w:numId="3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4E"/>
    <w:rsid w:val="0000094E"/>
    <w:rsid w:val="00003981"/>
    <w:rsid w:val="00007106"/>
    <w:rsid w:val="000072DF"/>
    <w:rsid w:val="00007A5C"/>
    <w:rsid w:val="000110ED"/>
    <w:rsid w:val="000112EE"/>
    <w:rsid w:val="000119E3"/>
    <w:rsid w:val="00013227"/>
    <w:rsid w:val="00013F2A"/>
    <w:rsid w:val="00014727"/>
    <w:rsid w:val="00014A08"/>
    <w:rsid w:val="00016494"/>
    <w:rsid w:val="00020FF7"/>
    <w:rsid w:val="00022628"/>
    <w:rsid w:val="00022752"/>
    <w:rsid w:val="00022994"/>
    <w:rsid w:val="000230DE"/>
    <w:rsid w:val="0002464F"/>
    <w:rsid w:val="0002500E"/>
    <w:rsid w:val="0002543D"/>
    <w:rsid w:val="00025A23"/>
    <w:rsid w:val="00025DC5"/>
    <w:rsid w:val="00026018"/>
    <w:rsid w:val="0003224D"/>
    <w:rsid w:val="00032EF7"/>
    <w:rsid w:val="0003580D"/>
    <w:rsid w:val="00042130"/>
    <w:rsid w:val="00043B2A"/>
    <w:rsid w:val="00045582"/>
    <w:rsid w:val="00045A3B"/>
    <w:rsid w:val="00046BF0"/>
    <w:rsid w:val="00050DB8"/>
    <w:rsid w:val="00052967"/>
    <w:rsid w:val="000536AC"/>
    <w:rsid w:val="00054293"/>
    <w:rsid w:val="00055B11"/>
    <w:rsid w:val="0006321D"/>
    <w:rsid w:val="00063D37"/>
    <w:rsid w:val="00064DAA"/>
    <w:rsid w:val="00065C1B"/>
    <w:rsid w:val="0006605C"/>
    <w:rsid w:val="00074C2C"/>
    <w:rsid w:val="00074D17"/>
    <w:rsid w:val="0007751D"/>
    <w:rsid w:val="00080D3C"/>
    <w:rsid w:val="00080F92"/>
    <w:rsid w:val="00081AA2"/>
    <w:rsid w:val="00084328"/>
    <w:rsid w:val="00084A84"/>
    <w:rsid w:val="00084C31"/>
    <w:rsid w:val="00085F62"/>
    <w:rsid w:val="000871B4"/>
    <w:rsid w:val="0008789A"/>
    <w:rsid w:val="0009008F"/>
    <w:rsid w:val="00091F1F"/>
    <w:rsid w:val="000925E4"/>
    <w:rsid w:val="00093A94"/>
    <w:rsid w:val="00093C0C"/>
    <w:rsid w:val="00095E92"/>
    <w:rsid w:val="00097EDE"/>
    <w:rsid w:val="00097FD2"/>
    <w:rsid w:val="000A4D11"/>
    <w:rsid w:val="000B037A"/>
    <w:rsid w:val="000B12F4"/>
    <w:rsid w:val="000B14C0"/>
    <w:rsid w:val="000B2A09"/>
    <w:rsid w:val="000B4A1B"/>
    <w:rsid w:val="000B7F10"/>
    <w:rsid w:val="000C0F40"/>
    <w:rsid w:val="000C113D"/>
    <w:rsid w:val="000C1851"/>
    <w:rsid w:val="000C1E3C"/>
    <w:rsid w:val="000C2317"/>
    <w:rsid w:val="000C35FB"/>
    <w:rsid w:val="000C50A7"/>
    <w:rsid w:val="000C67DE"/>
    <w:rsid w:val="000D02E0"/>
    <w:rsid w:val="000D0CAB"/>
    <w:rsid w:val="000D2899"/>
    <w:rsid w:val="000D289E"/>
    <w:rsid w:val="000D44A5"/>
    <w:rsid w:val="000D517B"/>
    <w:rsid w:val="000D7AD2"/>
    <w:rsid w:val="000E05FD"/>
    <w:rsid w:val="000E3B0D"/>
    <w:rsid w:val="000E4506"/>
    <w:rsid w:val="000E46C9"/>
    <w:rsid w:val="000E4782"/>
    <w:rsid w:val="000E79E9"/>
    <w:rsid w:val="000F223B"/>
    <w:rsid w:val="000F5D52"/>
    <w:rsid w:val="000F5EB8"/>
    <w:rsid w:val="000F6630"/>
    <w:rsid w:val="000F6C2E"/>
    <w:rsid w:val="000F7FBE"/>
    <w:rsid w:val="00100799"/>
    <w:rsid w:val="00100F11"/>
    <w:rsid w:val="00100FDB"/>
    <w:rsid w:val="00101A5D"/>
    <w:rsid w:val="00104003"/>
    <w:rsid w:val="0010440E"/>
    <w:rsid w:val="00104EBB"/>
    <w:rsid w:val="0010552B"/>
    <w:rsid w:val="001070CE"/>
    <w:rsid w:val="001105A8"/>
    <w:rsid w:val="00111D22"/>
    <w:rsid w:val="00112DC9"/>
    <w:rsid w:val="001152E6"/>
    <w:rsid w:val="00115AD4"/>
    <w:rsid w:val="00117BB2"/>
    <w:rsid w:val="00117F01"/>
    <w:rsid w:val="00124F6C"/>
    <w:rsid w:val="00124FB4"/>
    <w:rsid w:val="00127DF1"/>
    <w:rsid w:val="00131942"/>
    <w:rsid w:val="00131A37"/>
    <w:rsid w:val="00131DE8"/>
    <w:rsid w:val="001343E4"/>
    <w:rsid w:val="00134B43"/>
    <w:rsid w:val="00134DAC"/>
    <w:rsid w:val="001358F3"/>
    <w:rsid w:val="00136FDA"/>
    <w:rsid w:val="00137428"/>
    <w:rsid w:val="00137E1C"/>
    <w:rsid w:val="0014022D"/>
    <w:rsid w:val="00140F91"/>
    <w:rsid w:val="00143530"/>
    <w:rsid w:val="001554F6"/>
    <w:rsid w:val="001609AD"/>
    <w:rsid w:val="00160BCD"/>
    <w:rsid w:val="001613FD"/>
    <w:rsid w:val="00165117"/>
    <w:rsid w:val="00165DAC"/>
    <w:rsid w:val="00166593"/>
    <w:rsid w:val="00170072"/>
    <w:rsid w:val="00170D32"/>
    <w:rsid w:val="00172918"/>
    <w:rsid w:val="00180FBE"/>
    <w:rsid w:val="00181699"/>
    <w:rsid w:val="00185736"/>
    <w:rsid w:val="00191F1E"/>
    <w:rsid w:val="00196240"/>
    <w:rsid w:val="00196DF6"/>
    <w:rsid w:val="001A1134"/>
    <w:rsid w:val="001A200A"/>
    <w:rsid w:val="001A293A"/>
    <w:rsid w:val="001A2D7B"/>
    <w:rsid w:val="001A3153"/>
    <w:rsid w:val="001A4681"/>
    <w:rsid w:val="001A4807"/>
    <w:rsid w:val="001A49BA"/>
    <w:rsid w:val="001A51A7"/>
    <w:rsid w:val="001A5691"/>
    <w:rsid w:val="001A5ED7"/>
    <w:rsid w:val="001A5FB6"/>
    <w:rsid w:val="001A6467"/>
    <w:rsid w:val="001A7558"/>
    <w:rsid w:val="001B11F8"/>
    <w:rsid w:val="001B2737"/>
    <w:rsid w:val="001B67CC"/>
    <w:rsid w:val="001C15E1"/>
    <w:rsid w:val="001C1943"/>
    <w:rsid w:val="001C1F52"/>
    <w:rsid w:val="001C230C"/>
    <w:rsid w:val="001C428F"/>
    <w:rsid w:val="001C45EF"/>
    <w:rsid w:val="001C5F60"/>
    <w:rsid w:val="001C6CFF"/>
    <w:rsid w:val="001C71D2"/>
    <w:rsid w:val="001D0A3E"/>
    <w:rsid w:val="001D0DC4"/>
    <w:rsid w:val="001D6318"/>
    <w:rsid w:val="001E16A6"/>
    <w:rsid w:val="001E1E66"/>
    <w:rsid w:val="001E3C1E"/>
    <w:rsid w:val="001E42EC"/>
    <w:rsid w:val="001E4BF0"/>
    <w:rsid w:val="001E4BF3"/>
    <w:rsid w:val="001F13D7"/>
    <w:rsid w:val="001F58B2"/>
    <w:rsid w:val="001F60DB"/>
    <w:rsid w:val="001F761B"/>
    <w:rsid w:val="001F7BBC"/>
    <w:rsid w:val="002013DD"/>
    <w:rsid w:val="00203E8D"/>
    <w:rsid w:val="00207C8F"/>
    <w:rsid w:val="00207EBF"/>
    <w:rsid w:val="00210616"/>
    <w:rsid w:val="00212A4A"/>
    <w:rsid w:val="00212DC0"/>
    <w:rsid w:val="00214281"/>
    <w:rsid w:val="00214795"/>
    <w:rsid w:val="00214D8E"/>
    <w:rsid w:val="002155C7"/>
    <w:rsid w:val="00220E76"/>
    <w:rsid w:val="00221273"/>
    <w:rsid w:val="002227F1"/>
    <w:rsid w:val="00223548"/>
    <w:rsid w:val="00223792"/>
    <w:rsid w:val="00231B5F"/>
    <w:rsid w:val="00231B82"/>
    <w:rsid w:val="00231C2A"/>
    <w:rsid w:val="002359F1"/>
    <w:rsid w:val="00235D95"/>
    <w:rsid w:val="00236A5A"/>
    <w:rsid w:val="00240612"/>
    <w:rsid w:val="002412D6"/>
    <w:rsid w:val="0024530D"/>
    <w:rsid w:val="00253EA0"/>
    <w:rsid w:val="00254493"/>
    <w:rsid w:val="0025463F"/>
    <w:rsid w:val="002550DE"/>
    <w:rsid w:val="0025577B"/>
    <w:rsid w:val="00256BD0"/>
    <w:rsid w:val="00257681"/>
    <w:rsid w:val="00260348"/>
    <w:rsid w:val="00261906"/>
    <w:rsid w:val="00264467"/>
    <w:rsid w:val="00266438"/>
    <w:rsid w:val="00270ABA"/>
    <w:rsid w:val="002764BF"/>
    <w:rsid w:val="00282484"/>
    <w:rsid w:val="002856AD"/>
    <w:rsid w:val="00286AEB"/>
    <w:rsid w:val="002870F5"/>
    <w:rsid w:val="00290DC1"/>
    <w:rsid w:val="00291DD8"/>
    <w:rsid w:val="00292EBA"/>
    <w:rsid w:val="00293991"/>
    <w:rsid w:val="0029540F"/>
    <w:rsid w:val="00296FFF"/>
    <w:rsid w:val="002A1B75"/>
    <w:rsid w:val="002A251B"/>
    <w:rsid w:val="002A3278"/>
    <w:rsid w:val="002A54EF"/>
    <w:rsid w:val="002A59F6"/>
    <w:rsid w:val="002A6261"/>
    <w:rsid w:val="002A637B"/>
    <w:rsid w:val="002B0606"/>
    <w:rsid w:val="002B0A94"/>
    <w:rsid w:val="002B11D1"/>
    <w:rsid w:val="002B2780"/>
    <w:rsid w:val="002B35A8"/>
    <w:rsid w:val="002B36AC"/>
    <w:rsid w:val="002B3AF8"/>
    <w:rsid w:val="002B5F90"/>
    <w:rsid w:val="002C2F61"/>
    <w:rsid w:val="002C4EF0"/>
    <w:rsid w:val="002C5CAB"/>
    <w:rsid w:val="002C6995"/>
    <w:rsid w:val="002D5669"/>
    <w:rsid w:val="002D6DAB"/>
    <w:rsid w:val="002D702A"/>
    <w:rsid w:val="002E2316"/>
    <w:rsid w:val="002E681A"/>
    <w:rsid w:val="002E711D"/>
    <w:rsid w:val="002F0193"/>
    <w:rsid w:val="002F2727"/>
    <w:rsid w:val="002F4DEC"/>
    <w:rsid w:val="002F73CD"/>
    <w:rsid w:val="002F73D1"/>
    <w:rsid w:val="002F7E01"/>
    <w:rsid w:val="00300927"/>
    <w:rsid w:val="00303B73"/>
    <w:rsid w:val="00305666"/>
    <w:rsid w:val="00305BF3"/>
    <w:rsid w:val="00310A9E"/>
    <w:rsid w:val="00312C7B"/>
    <w:rsid w:val="0031368E"/>
    <w:rsid w:val="0031442D"/>
    <w:rsid w:val="00314915"/>
    <w:rsid w:val="00314F33"/>
    <w:rsid w:val="00315DBE"/>
    <w:rsid w:val="00323161"/>
    <w:rsid w:val="00326100"/>
    <w:rsid w:val="00327A4E"/>
    <w:rsid w:val="00332905"/>
    <w:rsid w:val="00337D7A"/>
    <w:rsid w:val="00341572"/>
    <w:rsid w:val="00343B13"/>
    <w:rsid w:val="003474EC"/>
    <w:rsid w:val="003504FB"/>
    <w:rsid w:val="00351DD9"/>
    <w:rsid w:val="0035265C"/>
    <w:rsid w:val="00353906"/>
    <w:rsid w:val="00354128"/>
    <w:rsid w:val="00354A1B"/>
    <w:rsid w:val="00355A96"/>
    <w:rsid w:val="003560D2"/>
    <w:rsid w:val="00357A8D"/>
    <w:rsid w:val="00360648"/>
    <w:rsid w:val="0036194B"/>
    <w:rsid w:val="0036208D"/>
    <w:rsid w:val="00362680"/>
    <w:rsid w:val="003672D9"/>
    <w:rsid w:val="00370174"/>
    <w:rsid w:val="00370EC6"/>
    <w:rsid w:val="00371304"/>
    <w:rsid w:val="00372A1F"/>
    <w:rsid w:val="00374F79"/>
    <w:rsid w:val="00374F92"/>
    <w:rsid w:val="003761F2"/>
    <w:rsid w:val="003777A2"/>
    <w:rsid w:val="00377807"/>
    <w:rsid w:val="00377AA4"/>
    <w:rsid w:val="0038014D"/>
    <w:rsid w:val="003804D5"/>
    <w:rsid w:val="00380FAB"/>
    <w:rsid w:val="0038157B"/>
    <w:rsid w:val="0038161F"/>
    <w:rsid w:val="00383019"/>
    <w:rsid w:val="00384812"/>
    <w:rsid w:val="003903E2"/>
    <w:rsid w:val="00392108"/>
    <w:rsid w:val="003924A6"/>
    <w:rsid w:val="0039439D"/>
    <w:rsid w:val="00394AD9"/>
    <w:rsid w:val="003958BA"/>
    <w:rsid w:val="00396B78"/>
    <w:rsid w:val="003A5738"/>
    <w:rsid w:val="003A60EF"/>
    <w:rsid w:val="003B2273"/>
    <w:rsid w:val="003B395B"/>
    <w:rsid w:val="003B3F98"/>
    <w:rsid w:val="003B42D8"/>
    <w:rsid w:val="003B4DDB"/>
    <w:rsid w:val="003B7AC9"/>
    <w:rsid w:val="003C1012"/>
    <w:rsid w:val="003C5401"/>
    <w:rsid w:val="003C6DC0"/>
    <w:rsid w:val="003C704C"/>
    <w:rsid w:val="003D067E"/>
    <w:rsid w:val="003D0CA5"/>
    <w:rsid w:val="003D0CBB"/>
    <w:rsid w:val="003D29DC"/>
    <w:rsid w:val="003D2C63"/>
    <w:rsid w:val="003D43B5"/>
    <w:rsid w:val="003D663D"/>
    <w:rsid w:val="003D706F"/>
    <w:rsid w:val="003D7991"/>
    <w:rsid w:val="003E00BA"/>
    <w:rsid w:val="003E0ED3"/>
    <w:rsid w:val="003E1CE4"/>
    <w:rsid w:val="003E34DA"/>
    <w:rsid w:val="003E354C"/>
    <w:rsid w:val="003E78E6"/>
    <w:rsid w:val="003F0CA2"/>
    <w:rsid w:val="003F324B"/>
    <w:rsid w:val="003F632D"/>
    <w:rsid w:val="003F7983"/>
    <w:rsid w:val="00403457"/>
    <w:rsid w:val="0040362F"/>
    <w:rsid w:val="00404C7D"/>
    <w:rsid w:val="00404DB2"/>
    <w:rsid w:val="004064AB"/>
    <w:rsid w:val="004114C9"/>
    <w:rsid w:val="004142D2"/>
    <w:rsid w:val="004143A3"/>
    <w:rsid w:val="00414407"/>
    <w:rsid w:val="00415F35"/>
    <w:rsid w:val="004160E1"/>
    <w:rsid w:val="00421936"/>
    <w:rsid w:val="00421A3E"/>
    <w:rsid w:val="004309BE"/>
    <w:rsid w:val="00432484"/>
    <w:rsid w:val="004325A8"/>
    <w:rsid w:val="004341ED"/>
    <w:rsid w:val="004365C4"/>
    <w:rsid w:val="00437F02"/>
    <w:rsid w:val="00440BD3"/>
    <w:rsid w:val="00441A0C"/>
    <w:rsid w:val="00442447"/>
    <w:rsid w:val="0044280B"/>
    <w:rsid w:val="00442D16"/>
    <w:rsid w:val="00442FE5"/>
    <w:rsid w:val="00443AFF"/>
    <w:rsid w:val="00446784"/>
    <w:rsid w:val="00447DBA"/>
    <w:rsid w:val="004509EF"/>
    <w:rsid w:val="00450C18"/>
    <w:rsid w:val="00451822"/>
    <w:rsid w:val="0045239C"/>
    <w:rsid w:val="0045367E"/>
    <w:rsid w:val="00454631"/>
    <w:rsid w:val="00455B0F"/>
    <w:rsid w:val="004579CC"/>
    <w:rsid w:val="00465102"/>
    <w:rsid w:val="0046527C"/>
    <w:rsid w:val="0046638E"/>
    <w:rsid w:val="00466CEA"/>
    <w:rsid w:val="00471852"/>
    <w:rsid w:val="00472C41"/>
    <w:rsid w:val="004737C3"/>
    <w:rsid w:val="00477F1B"/>
    <w:rsid w:val="00480050"/>
    <w:rsid w:val="00483A12"/>
    <w:rsid w:val="00484322"/>
    <w:rsid w:val="00485C2F"/>
    <w:rsid w:val="00490C91"/>
    <w:rsid w:val="00490F95"/>
    <w:rsid w:val="00491553"/>
    <w:rsid w:val="00491F47"/>
    <w:rsid w:val="00491FB5"/>
    <w:rsid w:val="00492008"/>
    <w:rsid w:val="00492F71"/>
    <w:rsid w:val="004939BF"/>
    <w:rsid w:val="004947C1"/>
    <w:rsid w:val="004977E0"/>
    <w:rsid w:val="004A0273"/>
    <w:rsid w:val="004A340C"/>
    <w:rsid w:val="004A38DC"/>
    <w:rsid w:val="004A655A"/>
    <w:rsid w:val="004A7449"/>
    <w:rsid w:val="004B1925"/>
    <w:rsid w:val="004B21E2"/>
    <w:rsid w:val="004B25B2"/>
    <w:rsid w:val="004B2B22"/>
    <w:rsid w:val="004B59D8"/>
    <w:rsid w:val="004C0D69"/>
    <w:rsid w:val="004C1A95"/>
    <w:rsid w:val="004C1CF7"/>
    <w:rsid w:val="004C22A0"/>
    <w:rsid w:val="004C4847"/>
    <w:rsid w:val="004C76F5"/>
    <w:rsid w:val="004C7CE4"/>
    <w:rsid w:val="004D1602"/>
    <w:rsid w:val="004D1B46"/>
    <w:rsid w:val="004D21AF"/>
    <w:rsid w:val="004D2911"/>
    <w:rsid w:val="004D2DE6"/>
    <w:rsid w:val="004D3591"/>
    <w:rsid w:val="004D4FFE"/>
    <w:rsid w:val="004D50E5"/>
    <w:rsid w:val="004D5D5F"/>
    <w:rsid w:val="004D6252"/>
    <w:rsid w:val="004D6735"/>
    <w:rsid w:val="004D7717"/>
    <w:rsid w:val="004D7AC5"/>
    <w:rsid w:val="004E002B"/>
    <w:rsid w:val="004E0B7F"/>
    <w:rsid w:val="004E27C6"/>
    <w:rsid w:val="004E4CBA"/>
    <w:rsid w:val="004E4D43"/>
    <w:rsid w:val="004E5F3D"/>
    <w:rsid w:val="004E75D7"/>
    <w:rsid w:val="004E77F6"/>
    <w:rsid w:val="004E78B0"/>
    <w:rsid w:val="004F1A51"/>
    <w:rsid w:val="004F31F1"/>
    <w:rsid w:val="004F3A5E"/>
    <w:rsid w:val="004F3CC9"/>
    <w:rsid w:val="004F7739"/>
    <w:rsid w:val="00500822"/>
    <w:rsid w:val="00501367"/>
    <w:rsid w:val="00501EC4"/>
    <w:rsid w:val="00502233"/>
    <w:rsid w:val="0050309B"/>
    <w:rsid w:val="00503B32"/>
    <w:rsid w:val="00505C1A"/>
    <w:rsid w:val="00506413"/>
    <w:rsid w:val="00506F9B"/>
    <w:rsid w:val="00507E65"/>
    <w:rsid w:val="005147AD"/>
    <w:rsid w:val="005151B0"/>
    <w:rsid w:val="00517BBB"/>
    <w:rsid w:val="005239FF"/>
    <w:rsid w:val="00530B7A"/>
    <w:rsid w:val="00531FCB"/>
    <w:rsid w:val="0053351C"/>
    <w:rsid w:val="00533A9F"/>
    <w:rsid w:val="00533C96"/>
    <w:rsid w:val="005350A3"/>
    <w:rsid w:val="0053769A"/>
    <w:rsid w:val="00540E3A"/>
    <w:rsid w:val="005450AA"/>
    <w:rsid w:val="0054622F"/>
    <w:rsid w:val="005465B6"/>
    <w:rsid w:val="0054672D"/>
    <w:rsid w:val="00552C01"/>
    <w:rsid w:val="00556BA1"/>
    <w:rsid w:val="005578AF"/>
    <w:rsid w:val="00557EFE"/>
    <w:rsid w:val="00561E78"/>
    <w:rsid w:val="0056334A"/>
    <w:rsid w:val="0056336D"/>
    <w:rsid w:val="005649E2"/>
    <w:rsid w:val="00565185"/>
    <w:rsid w:val="0057095C"/>
    <w:rsid w:val="00576CCA"/>
    <w:rsid w:val="00580481"/>
    <w:rsid w:val="00581633"/>
    <w:rsid w:val="005816EE"/>
    <w:rsid w:val="00581A43"/>
    <w:rsid w:val="005823C8"/>
    <w:rsid w:val="00586ED4"/>
    <w:rsid w:val="00587C1B"/>
    <w:rsid w:val="00592249"/>
    <w:rsid w:val="00592B8F"/>
    <w:rsid w:val="00594046"/>
    <w:rsid w:val="0059454D"/>
    <w:rsid w:val="005947E2"/>
    <w:rsid w:val="00595527"/>
    <w:rsid w:val="005A1C63"/>
    <w:rsid w:val="005A3067"/>
    <w:rsid w:val="005A3833"/>
    <w:rsid w:val="005A42E1"/>
    <w:rsid w:val="005A732F"/>
    <w:rsid w:val="005B0BCB"/>
    <w:rsid w:val="005B1E8D"/>
    <w:rsid w:val="005B1EF7"/>
    <w:rsid w:val="005B2B61"/>
    <w:rsid w:val="005B31C9"/>
    <w:rsid w:val="005B455B"/>
    <w:rsid w:val="005B4ECA"/>
    <w:rsid w:val="005B59DA"/>
    <w:rsid w:val="005C0C9F"/>
    <w:rsid w:val="005C2076"/>
    <w:rsid w:val="005C711C"/>
    <w:rsid w:val="005D04BD"/>
    <w:rsid w:val="005D06DB"/>
    <w:rsid w:val="005D1862"/>
    <w:rsid w:val="005D1F2C"/>
    <w:rsid w:val="005D3B69"/>
    <w:rsid w:val="005D47B1"/>
    <w:rsid w:val="005D4805"/>
    <w:rsid w:val="005D5D26"/>
    <w:rsid w:val="005D5E70"/>
    <w:rsid w:val="005E0CF7"/>
    <w:rsid w:val="005E2134"/>
    <w:rsid w:val="005E70D3"/>
    <w:rsid w:val="005F3E36"/>
    <w:rsid w:val="00600026"/>
    <w:rsid w:val="00600949"/>
    <w:rsid w:val="00600BD9"/>
    <w:rsid w:val="006019C5"/>
    <w:rsid w:val="00610EFB"/>
    <w:rsid w:val="00611800"/>
    <w:rsid w:val="00612946"/>
    <w:rsid w:val="00614776"/>
    <w:rsid w:val="006148C6"/>
    <w:rsid w:val="006150AA"/>
    <w:rsid w:val="00616607"/>
    <w:rsid w:val="006174B8"/>
    <w:rsid w:val="006178B9"/>
    <w:rsid w:val="00617A95"/>
    <w:rsid w:val="00621147"/>
    <w:rsid w:val="006246C1"/>
    <w:rsid w:val="00631451"/>
    <w:rsid w:val="00631E8A"/>
    <w:rsid w:val="006346C2"/>
    <w:rsid w:val="0063511A"/>
    <w:rsid w:val="00635BDD"/>
    <w:rsid w:val="00641BDF"/>
    <w:rsid w:val="006449F3"/>
    <w:rsid w:val="00657413"/>
    <w:rsid w:val="00660783"/>
    <w:rsid w:val="0066204E"/>
    <w:rsid w:val="00664058"/>
    <w:rsid w:val="00664FE7"/>
    <w:rsid w:val="00665A31"/>
    <w:rsid w:val="00671D05"/>
    <w:rsid w:val="00672029"/>
    <w:rsid w:val="006761C4"/>
    <w:rsid w:val="006768A9"/>
    <w:rsid w:val="00682AE3"/>
    <w:rsid w:val="006838D2"/>
    <w:rsid w:val="00683AE8"/>
    <w:rsid w:val="00684370"/>
    <w:rsid w:val="0068591C"/>
    <w:rsid w:val="00691A33"/>
    <w:rsid w:val="006957B4"/>
    <w:rsid w:val="00696040"/>
    <w:rsid w:val="006A11C3"/>
    <w:rsid w:val="006A1253"/>
    <w:rsid w:val="006A12E0"/>
    <w:rsid w:val="006A2B6A"/>
    <w:rsid w:val="006A34C9"/>
    <w:rsid w:val="006A444A"/>
    <w:rsid w:val="006A5676"/>
    <w:rsid w:val="006A694A"/>
    <w:rsid w:val="006A7006"/>
    <w:rsid w:val="006A70F5"/>
    <w:rsid w:val="006B06DD"/>
    <w:rsid w:val="006B0AC4"/>
    <w:rsid w:val="006B1A60"/>
    <w:rsid w:val="006B1C41"/>
    <w:rsid w:val="006B7FF6"/>
    <w:rsid w:val="006C0439"/>
    <w:rsid w:val="006C100F"/>
    <w:rsid w:val="006C2AE4"/>
    <w:rsid w:val="006C3196"/>
    <w:rsid w:val="006C3275"/>
    <w:rsid w:val="006C4657"/>
    <w:rsid w:val="006C54A5"/>
    <w:rsid w:val="006C57C1"/>
    <w:rsid w:val="006C5E0D"/>
    <w:rsid w:val="006C729F"/>
    <w:rsid w:val="006C7A19"/>
    <w:rsid w:val="006C7F7D"/>
    <w:rsid w:val="006D17A9"/>
    <w:rsid w:val="006D34E7"/>
    <w:rsid w:val="006D79A8"/>
    <w:rsid w:val="006E0256"/>
    <w:rsid w:val="006E0B7B"/>
    <w:rsid w:val="006E1CCB"/>
    <w:rsid w:val="006E2CD0"/>
    <w:rsid w:val="006E63F3"/>
    <w:rsid w:val="006E6A8F"/>
    <w:rsid w:val="006F11D9"/>
    <w:rsid w:val="006F1FCF"/>
    <w:rsid w:val="006F3C8C"/>
    <w:rsid w:val="006F4678"/>
    <w:rsid w:val="006F6C7F"/>
    <w:rsid w:val="006F6D39"/>
    <w:rsid w:val="006F7478"/>
    <w:rsid w:val="006F7A3E"/>
    <w:rsid w:val="00700A53"/>
    <w:rsid w:val="00702D91"/>
    <w:rsid w:val="00703C53"/>
    <w:rsid w:val="00705303"/>
    <w:rsid w:val="0070688D"/>
    <w:rsid w:val="007125EF"/>
    <w:rsid w:val="007219DE"/>
    <w:rsid w:val="00722561"/>
    <w:rsid w:val="00724AF6"/>
    <w:rsid w:val="007309A8"/>
    <w:rsid w:val="00736062"/>
    <w:rsid w:val="00736F71"/>
    <w:rsid w:val="00740023"/>
    <w:rsid w:val="007405CB"/>
    <w:rsid w:val="00742FD3"/>
    <w:rsid w:val="00743430"/>
    <w:rsid w:val="00745198"/>
    <w:rsid w:val="007455B8"/>
    <w:rsid w:val="00745EB0"/>
    <w:rsid w:val="00746685"/>
    <w:rsid w:val="00750670"/>
    <w:rsid w:val="00750C65"/>
    <w:rsid w:val="00752EF2"/>
    <w:rsid w:val="00754269"/>
    <w:rsid w:val="007561F5"/>
    <w:rsid w:val="00762EFF"/>
    <w:rsid w:val="00766B37"/>
    <w:rsid w:val="00767EB0"/>
    <w:rsid w:val="0077445F"/>
    <w:rsid w:val="007760CB"/>
    <w:rsid w:val="007825EE"/>
    <w:rsid w:val="00785F9E"/>
    <w:rsid w:val="00786E0A"/>
    <w:rsid w:val="00791957"/>
    <w:rsid w:val="00792D88"/>
    <w:rsid w:val="00794759"/>
    <w:rsid w:val="00796BD4"/>
    <w:rsid w:val="007970F6"/>
    <w:rsid w:val="007A2152"/>
    <w:rsid w:val="007A23C0"/>
    <w:rsid w:val="007A55B8"/>
    <w:rsid w:val="007A577F"/>
    <w:rsid w:val="007A6695"/>
    <w:rsid w:val="007A78AE"/>
    <w:rsid w:val="007A7915"/>
    <w:rsid w:val="007A7B1D"/>
    <w:rsid w:val="007B0B3F"/>
    <w:rsid w:val="007B1BB2"/>
    <w:rsid w:val="007B4E82"/>
    <w:rsid w:val="007B52B1"/>
    <w:rsid w:val="007C080D"/>
    <w:rsid w:val="007C13AA"/>
    <w:rsid w:val="007C217D"/>
    <w:rsid w:val="007C35B2"/>
    <w:rsid w:val="007C45C0"/>
    <w:rsid w:val="007C63F3"/>
    <w:rsid w:val="007D0A1D"/>
    <w:rsid w:val="007D3E4E"/>
    <w:rsid w:val="007D6432"/>
    <w:rsid w:val="007E1B3C"/>
    <w:rsid w:val="007E1BDF"/>
    <w:rsid w:val="007E27FF"/>
    <w:rsid w:val="007E6F5E"/>
    <w:rsid w:val="007E7C4D"/>
    <w:rsid w:val="007F1104"/>
    <w:rsid w:val="007F2CD1"/>
    <w:rsid w:val="007F3844"/>
    <w:rsid w:val="007F60A3"/>
    <w:rsid w:val="007F6F0A"/>
    <w:rsid w:val="007F7A90"/>
    <w:rsid w:val="008048A6"/>
    <w:rsid w:val="008063E9"/>
    <w:rsid w:val="008102C8"/>
    <w:rsid w:val="008104D3"/>
    <w:rsid w:val="008105F2"/>
    <w:rsid w:val="00813C3C"/>
    <w:rsid w:val="00815E17"/>
    <w:rsid w:val="00816EA3"/>
    <w:rsid w:val="008172A7"/>
    <w:rsid w:val="0081796A"/>
    <w:rsid w:val="008210CE"/>
    <w:rsid w:val="00824318"/>
    <w:rsid w:val="0082435A"/>
    <w:rsid w:val="00824CEC"/>
    <w:rsid w:val="00827B03"/>
    <w:rsid w:val="008359BC"/>
    <w:rsid w:val="00840D28"/>
    <w:rsid w:val="008437E8"/>
    <w:rsid w:val="00844C77"/>
    <w:rsid w:val="00844D9A"/>
    <w:rsid w:val="00845D54"/>
    <w:rsid w:val="008471CB"/>
    <w:rsid w:val="008478ED"/>
    <w:rsid w:val="0085028C"/>
    <w:rsid w:val="00851116"/>
    <w:rsid w:val="00853C2E"/>
    <w:rsid w:val="00854EE4"/>
    <w:rsid w:val="00856B03"/>
    <w:rsid w:val="00857323"/>
    <w:rsid w:val="00860F3B"/>
    <w:rsid w:val="008615C5"/>
    <w:rsid w:val="008626AF"/>
    <w:rsid w:val="008642C8"/>
    <w:rsid w:val="008646FC"/>
    <w:rsid w:val="0086679E"/>
    <w:rsid w:val="00867F9D"/>
    <w:rsid w:val="00871CE9"/>
    <w:rsid w:val="00872CD7"/>
    <w:rsid w:val="008747D9"/>
    <w:rsid w:val="00875C8F"/>
    <w:rsid w:val="0087631C"/>
    <w:rsid w:val="00877E41"/>
    <w:rsid w:val="00880DE0"/>
    <w:rsid w:val="00881A61"/>
    <w:rsid w:val="00881AA1"/>
    <w:rsid w:val="008836FB"/>
    <w:rsid w:val="008838C9"/>
    <w:rsid w:val="0088505D"/>
    <w:rsid w:val="008925F5"/>
    <w:rsid w:val="00892EEC"/>
    <w:rsid w:val="00893B16"/>
    <w:rsid w:val="00893BA1"/>
    <w:rsid w:val="00894F0E"/>
    <w:rsid w:val="00895662"/>
    <w:rsid w:val="00896A03"/>
    <w:rsid w:val="008A3CB7"/>
    <w:rsid w:val="008A4885"/>
    <w:rsid w:val="008A6C00"/>
    <w:rsid w:val="008B2F3A"/>
    <w:rsid w:val="008B3C65"/>
    <w:rsid w:val="008B450F"/>
    <w:rsid w:val="008B46E7"/>
    <w:rsid w:val="008B505F"/>
    <w:rsid w:val="008C06F6"/>
    <w:rsid w:val="008C0DDD"/>
    <w:rsid w:val="008C2D3E"/>
    <w:rsid w:val="008C34D9"/>
    <w:rsid w:val="008C430A"/>
    <w:rsid w:val="008C481A"/>
    <w:rsid w:val="008C53E2"/>
    <w:rsid w:val="008C58AB"/>
    <w:rsid w:val="008D0D92"/>
    <w:rsid w:val="008D1B51"/>
    <w:rsid w:val="008D2140"/>
    <w:rsid w:val="008D3070"/>
    <w:rsid w:val="008D5021"/>
    <w:rsid w:val="008E0013"/>
    <w:rsid w:val="008E4815"/>
    <w:rsid w:val="008E7588"/>
    <w:rsid w:val="008E75BC"/>
    <w:rsid w:val="008F078E"/>
    <w:rsid w:val="008F114A"/>
    <w:rsid w:val="008F1F18"/>
    <w:rsid w:val="008F32BC"/>
    <w:rsid w:val="008F3C04"/>
    <w:rsid w:val="008F5F16"/>
    <w:rsid w:val="008F73B5"/>
    <w:rsid w:val="00900143"/>
    <w:rsid w:val="009025F3"/>
    <w:rsid w:val="00902E27"/>
    <w:rsid w:val="00904497"/>
    <w:rsid w:val="00904B0C"/>
    <w:rsid w:val="00905095"/>
    <w:rsid w:val="00905442"/>
    <w:rsid w:val="00906259"/>
    <w:rsid w:val="009065D7"/>
    <w:rsid w:val="00906E1D"/>
    <w:rsid w:val="0091022A"/>
    <w:rsid w:val="009104C9"/>
    <w:rsid w:val="00910A65"/>
    <w:rsid w:val="0091267A"/>
    <w:rsid w:val="00916564"/>
    <w:rsid w:val="00916A21"/>
    <w:rsid w:val="009174F8"/>
    <w:rsid w:val="00917BA1"/>
    <w:rsid w:val="009200B3"/>
    <w:rsid w:val="00921787"/>
    <w:rsid w:val="00922C76"/>
    <w:rsid w:val="009236D4"/>
    <w:rsid w:val="009264DA"/>
    <w:rsid w:val="009267F8"/>
    <w:rsid w:val="0093182B"/>
    <w:rsid w:val="009320DC"/>
    <w:rsid w:val="00935AF8"/>
    <w:rsid w:val="009373E0"/>
    <w:rsid w:val="00940E04"/>
    <w:rsid w:val="009427AD"/>
    <w:rsid w:val="00943942"/>
    <w:rsid w:val="00943985"/>
    <w:rsid w:val="00944ACF"/>
    <w:rsid w:val="009467A3"/>
    <w:rsid w:val="009474E5"/>
    <w:rsid w:val="00947854"/>
    <w:rsid w:val="00947C45"/>
    <w:rsid w:val="00951F39"/>
    <w:rsid w:val="00953CE4"/>
    <w:rsid w:val="0095406A"/>
    <w:rsid w:val="0095498A"/>
    <w:rsid w:val="00956B2E"/>
    <w:rsid w:val="009640B2"/>
    <w:rsid w:val="00965551"/>
    <w:rsid w:val="009661EB"/>
    <w:rsid w:val="00966E90"/>
    <w:rsid w:val="009677CD"/>
    <w:rsid w:val="00972EC3"/>
    <w:rsid w:val="00974CAB"/>
    <w:rsid w:val="00977965"/>
    <w:rsid w:val="00982222"/>
    <w:rsid w:val="00982A46"/>
    <w:rsid w:val="009842CF"/>
    <w:rsid w:val="009853C9"/>
    <w:rsid w:val="00986847"/>
    <w:rsid w:val="00990578"/>
    <w:rsid w:val="009906D7"/>
    <w:rsid w:val="00990932"/>
    <w:rsid w:val="009928D5"/>
    <w:rsid w:val="009938CD"/>
    <w:rsid w:val="00995AC9"/>
    <w:rsid w:val="009A0437"/>
    <w:rsid w:val="009A08FA"/>
    <w:rsid w:val="009A26BC"/>
    <w:rsid w:val="009A6425"/>
    <w:rsid w:val="009A695B"/>
    <w:rsid w:val="009A755D"/>
    <w:rsid w:val="009B0EF7"/>
    <w:rsid w:val="009B299D"/>
    <w:rsid w:val="009C0105"/>
    <w:rsid w:val="009C0E52"/>
    <w:rsid w:val="009C170D"/>
    <w:rsid w:val="009C3EA4"/>
    <w:rsid w:val="009C4EEE"/>
    <w:rsid w:val="009C5826"/>
    <w:rsid w:val="009C5FDD"/>
    <w:rsid w:val="009C6CDF"/>
    <w:rsid w:val="009C735C"/>
    <w:rsid w:val="009D0AB5"/>
    <w:rsid w:val="009D227F"/>
    <w:rsid w:val="009D43CC"/>
    <w:rsid w:val="009D4B70"/>
    <w:rsid w:val="009D4E0D"/>
    <w:rsid w:val="009D6146"/>
    <w:rsid w:val="009D6E31"/>
    <w:rsid w:val="009D7BD6"/>
    <w:rsid w:val="009E0362"/>
    <w:rsid w:val="009E15F5"/>
    <w:rsid w:val="009E2D5F"/>
    <w:rsid w:val="009E49D7"/>
    <w:rsid w:val="009E5105"/>
    <w:rsid w:val="009E7428"/>
    <w:rsid w:val="009E7ED8"/>
    <w:rsid w:val="009F1CB6"/>
    <w:rsid w:val="009F2DA8"/>
    <w:rsid w:val="009F2E3B"/>
    <w:rsid w:val="009F306E"/>
    <w:rsid w:val="009F30C3"/>
    <w:rsid w:val="009F4997"/>
    <w:rsid w:val="009F4BB9"/>
    <w:rsid w:val="009F60DA"/>
    <w:rsid w:val="00A00AB7"/>
    <w:rsid w:val="00A01F08"/>
    <w:rsid w:val="00A030C3"/>
    <w:rsid w:val="00A03507"/>
    <w:rsid w:val="00A0728A"/>
    <w:rsid w:val="00A07B06"/>
    <w:rsid w:val="00A109B6"/>
    <w:rsid w:val="00A11F3A"/>
    <w:rsid w:val="00A15146"/>
    <w:rsid w:val="00A228F1"/>
    <w:rsid w:val="00A22F44"/>
    <w:rsid w:val="00A2453B"/>
    <w:rsid w:val="00A24869"/>
    <w:rsid w:val="00A27F96"/>
    <w:rsid w:val="00A30036"/>
    <w:rsid w:val="00A30796"/>
    <w:rsid w:val="00A310FD"/>
    <w:rsid w:val="00A32C7D"/>
    <w:rsid w:val="00A359A6"/>
    <w:rsid w:val="00A37F1F"/>
    <w:rsid w:val="00A37F67"/>
    <w:rsid w:val="00A457B6"/>
    <w:rsid w:val="00A45F7D"/>
    <w:rsid w:val="00A470EC"/>
    <w:rsid w:val="00A51930"/>
    <w:rsid w:val="00A531BD"/>
    <w:rsid w:val="00A531C9"/>
    <w:rsid w:val="00A53A0C"/>
    <w:rsid w:val="00A55637"/>
    <w:rsid w:val="00A5660A"/>
    <w:rsid w:val="00A60423"/>
    <w:rsid w:val="00A60DCC"/>
    <w:rsid w:val="00A6151A"/>
    <w:rsid w:val="00A6211D"/>
    <w:rsid w:val="00A63751"/>
    <w:rsid w:val="00A63995"/>
    <w:rsid w:val="00A63E64"/>
    <w:rsid w:val="00A63E89"/>
    <w:rsid w:val="00A64F5E"/>
    <w:rsid w:val="00A65C63"/>
    <w:rsid w:val="00A66991"/>
    <w:rsid w:val="00A67A5B"/>
    <w:rsid w:val="00A71C31"/>
    <w:rsid w:val="00A72010"/>
    <w:rsid w:val="00A7302A"/>
    <w:rsid w:val="00A737CF"/>
    <w:rsid w:val="00A739CE"/>
    <w:rsid w:val="00A73D20"/>
    <w:rsid w:val="00A742EA"/>
    <w:rsid w:val="00A74912"/>
    <w:rsid w:val="00A752E7"/>
    <w:rsid w:val="00A75850"/>
    <w:rsid w:val="00A77C27"/>
    <w:rsid w:val="00A80A96"/>
    <w:rsid w:val="00A8188B"/>
    <w:rsid w:val="00A8197F"/>
    <w:rsid w:val="00A81FCF"/>
    <w:rsid w:val="00A8245F"/>
    <w:rsid w:val="00A83F25"/>
    <w:rsid w:val="00A8421D"/>
    <w:rsid w:val="00A85883"/>
    <w:rsid w:val="00A87319"/>
    <w:rsid w:val="00A87BEF"/>
    <w:rsid w:val="00A91DFD"/>
    <w:rsid w:val="00A93000"/>
    <w:rsid w:val="00A94829"/>
    <w:rsid w:val="00A96A2B"/>
    <w:rsid w:val="00A96B52"/>
    <w:rsid w:val="00AA3C79"/>
    <w:rsid w:val="00AA798B"/>
    <w:rsid w:val="00AB04DD"/>
    <w:rsid w:val="00AB13CA"/>
    <w:rsid w:val="00AB38A8"/>
    <w:rsid w:val="00AC02B4"/>
    <w:rsid w:val="00AC0A22"/>
    <w:rsid w:val="00AC0F4C"/>
    <w:rsid w:val="00AC17E3"/>
    <w:rsid w:val="00AC2A33"/>
    <w:rsid w:val="00AC2CC9"/>
    <w:rsid w:val="00AC4DC1"/>
    <w:rsid w:val="00AC5491"/>
    <w:rsid w:val="00AC5E1C"/>
    <w:rsid w:val="00AC65CF"/>
    <w:rsid w:val="00AC7CC5"/>
    <w:rsid w:val="00AC7CF0"/>
    <w:rsid w:val="00AC7D4C"/>
    <w:rsid w:val="00AD3778"/>
    <w:rsid w:val="00AD6500"/>
    <w:rsid w:val="00AD66D8"/>
    <w:rsid w:val="00AE15CC"/>
    <w:rsid w:val="00AE164E"/>
    <w:rsid w:val="00AE48AE"/>
    <w:rsid w:val="00AE4B41"/>
    <w:rsid w:val="00AE6A3D"/>
    <w:rsid w:val="00AF199C"/>
    <w:rsid w:val="00AF1BB9"/>
    <w:rsid w:val="00AF35C4"/>
    <w:rsid w:val="00AF6F71"/>
    <w:rsid w:val="00AF7DC6"/>
    <w:rsid w:val="00B029C4"/>
    <w:rsid w:val="00B02F3A"/>
    <w:rsid w:val="00B03BA4"/>
    <w:rsid w:val="00B0486C"/>
    <w:rsid w:val="00B04AC3"/>
    <w:rsid w:val="00B051EA"/>
    <w:rsid w:val="00B05B5F"/>
    <w:rsid w:val="00B072F5"/>
    <w:rsid w:val="00B117EA"/>
    <w:rsid w:val="00B11B9A"/>
    <w:rsid w:val="00B12B91"/>
    <w:rsid w:val="00B144FA"/>
    <w:rsid w:val="00B14552"/>
    <w:rsid w:val="00B17495"/>
    <w:rsid w:val="00B17D3B"/>
    <w:rsid w:val="00B20102"/>
    <w:rsid w:val="00B201C4"/>
    <w:rsid w:val="00B212CF"/>
    <w:rsid w:val="00B220D5"/>
    <w:rsid w:val="00B2297B"/>
    <w:rsid w:val="00B22BBD"/>
    <w:rsid w:val="00B22E75"/>
    <w:rsid w:val="00B23407"/>
    <w:rsid w:val="00B2410C"/>
    <w:rsid w:val="00B249E6"/>
    <w:rsid w:val="00B254EB"/>
    <w:rsid w:val="00B26539"/>
    <w:rsid w:val="00B3255C"/>
    <w:rsid w:val="00B35601"/>
    <w:rsid w:val="00B3683E"/>
    <w:rsid w:val="00B400E8"/>
    <w:rsid w:val="00B407CE"/>
    <w:rsid w:val="00B4178C"/>
    <w:rsid w:val="00B436F5"/>
    <w:rsid w:val="00B45999"/>
    <w:rsid w:val="00B465D3"/>
    <w:rsid w:val="00B47A92"/>
    <w:rsid w:val="00B47E76"/>
    <w:rsid w:val="00B50557"/>
    <w:rsid w:val="00B50A42"/>
    <w:rsid w:val="00B50AF2"/>
    <w:rsid w:val="00B536A6"/>
    <w:rsid w:val="00B537C1"/>
    <w:rsid w:val="00B53A6C"/>
    <w:rsid w:val="00B5446C"/>
    <w:rsid w:val="00B60820"/>
    <w:rsid w:val="00B61D46"/>
    <w:rsid w:val="00B64AD7"/>
    <w:rsid w:val="00B6587D"/>
    <w:rsid w:val="00B66506"/>
    <w:rsid w:val="00B66B41"/>
    <w:rsid w:val="00B72B5D"/>
    <w:rsid w:val="00B754A5"/>
    <w:rsid w:val="00B7599C"/>
    <w:rsid w:val="00B76531"/>
    <w:rsid w:val="00B81514"/>
    <w:rsid w:val="00B81DA3"/>
    <w:rsid w:val="00B83CFB"/>
    <w:rsid w:val="00B85E8D"/>
    <w:rsid w:val="00B87ADD"/>
    <w:rsid w:val="00B908B4"/>
    <w:rsid w:val="00B91689"/>
    <w:rsid w:val="00B92D86"/>
    <w:rsid w:val="00BA23FE"/>
    <w:rsid w:val="00BA2C39"/>
    <w:rsid w:val="00BA506D"/>
    <w:rsid w:val="00BA5E11"/>
    <w:rsid w:val="00BA7434"/>
    <w:rsid w:val="00BB081B"/>
    <w:rsid w:val="00BB1026"/>
    <w:rsid w:val="00BB3DAA"/>
    <w:rsid w:val="00BB4A1F"/>
    <w:rsid w:val="00BB540D"/>
    <w:rsid w:val="00BB5AB4"/>
    <w:rsid w:val="00BB7260"/>
    <w:rsid w:val="00BB7AAD"/>
    <w:rsid w:val="00BC0EFA"/>
    <w:rsid w:val="00BC115E"/>
    <w:rsid w:val="00BC1678"/>
    <w:rsid w:val="00BC22E9"/>
    <w:rsid w:val="00BC50AB"/>
    <w:rsid w:val="00BD1CD6"/>
    <w:rsid w:val="00BD2504"/>
    <w:rsid w:val="00BD2E2A"/>
    <w:rsid w:val="00BD56B8"/>
    <w:rsid w:val="00BE224F"/>
    <w:rsid w:val="00BE54B9"/>
    <w:rsid w:val="00BE59ED"/>
    <w:rsid w:val="00BE6F1F"/>
    <w:rsid w:val="00BF0368"/>
    <w:rsid w:val="00BF1E26"/>
    <w:rsid w:val="00BF2435"/>
    <w:rsid w:val="00BF263B"/>
    <w:rsid w:val="00BF29D4"/>
    <w:rsid w:val="00BF3F4E"/>
    <w:rsid w:val="00BF49B3"/>
    <w:rsid w:val="00BF626F"/>
    <w:rsid w:val="00BF64A0"/>
    <w:rsid w:val="00BF7052"/>
    <w:rsid w:val="00BF7E06"/>
    <w:rsid w:val="00C0032E"/>
    <w:rsid w:val="00C0175C"/>
    <w:rsid w:val="00C03B1E"/>
    <w:rsid w:val="00C03F51"/>
    <w:rsid w:val="00C04890"/>
    <w:rsid w:val="00C05DCC"/>
    <w:rsid w:val="00C062D3"/>
    <w:rsid w:val="00C0775F"/>
    <w:rsid w:val="00C11A4E"/>
    <w:rsid w:val="00C127A3"/>
    <w:rsid w:val="00C1383A"/>
    <w:rsid w:val="00C144A6"/>
    <w:rsid w:val="00C14A20"/>
    <w:rsid w:val="00C1506C"/>
    <w:rsid w:val="00C169AC"/>
    <w:rsid w:val="00C1796F"/>
    <w:rsid w:val="00C22484"/>
    <w:rsid w:val="00C23C1B"/>
    <w:rsid w:val="00C24A58"/>
    <w:rsid w:val="00C278A3"/>
    <w:rsid w:val="00C3082E"/>
    <w:rsid w:val="00C317DF"/>
    <w:rsid w:val="00C319B5"/>
    <w:rsid w:val="00C3221C"/>
    <w:rsid w:val="00C37353"/>
    <w:rsid w:val="00C37712"/>
    <w:rsid w:val="00C37A55"/>
    <w:rsid w:val="00C40052"/>
    <w:rsid w:val="00C4018B"/>
    <w:rsid w:val="00C40992"/>
    <w:rsid w:val="00C41AC4"/>
    <w:rsid w:val="00C41AD3"/>
    <w:rsid w:val="00C4389C"/>
    <w:rsid w:val="00C43CA5"/>
    <w:rsid w:val="00C44C77"/>
    <w:rsid w:val="00C4586B"/>
    <w:rsid w:val="00C46472"/>
    <w:rsid w:val="00C468E5"/>
    <w:rsid w:val="00C46DEA"/>
    <w:rsid w:val="00C50256"/>
    <w:rsid w:val="00C52F3F"/>
    <w:rsid w:val="00C60387"/>
    <w:rsid w:val="00C6095D"/>
    <w:rsid w:val="00C61BF0"/>
    <w:rsid w:val="00C61C32"/>
    <w:rsid w:val="00C621B9"/>
    <w:rsid w:val="00C62D71"/>
    <w:rsid w:val="00C65BC4"/>
    <w:rsid w:val="00C66249"/>
    <w:rsid w:val="00C66A0F"/>
    <w:rsid w:val="00C670CA"/>
    <w:rsid w:val="00C6714B"/>
    <w:rsid w:val="00C718BC"/>
    <w:rsid w:val="00C72056"/>
    <w:rsid w:val="00C737BF"/>
    <w:rsid w:val="00C7526B"/>
    <w:rsid w:val="00C77F1E"/>
    <w:rsid w:val="00C825B3"/>
    <w:rsid w:val="00C82653"/>
    <w:rsid w:val="00C82B85"/>
    <w:rsid w:val="00C8358B"/>
    <w:rsid w:val="00C838B0"/>
    <w:rsid w:val="00C8394F"/>
    <w:rsid w:val="00C847CE"/>
    <w:rsid w:val="00C85B7B"/>
    <w:rsid w:val="00C87EF2"/>
    <w:rsid w:val="00C911C8"/>
    <w:rsid w:val="00C91859"/>
    <w:rsid w:val="00C92D70"/>
    <w:rsid w:val="00C9677D"/>
    <w:rsid w:val="00C96C2E"/>
    <w:rsid w:val="00CA17E4"/>
    <w:rsid w:val="00CA17F9"/>
    <w:rsid w:val="00CA287F"/>
    <w:rsid w:val="00CA3FA0"/>
    <w:rsid w:val="00CA44C9"/>
    <w:rsid w:val="00CA770C"/>
    <w:rsid w:val="00CA7C6F"/>
    <w:rsid w:val="00CB1791"/>
    <w:rsid w:val="00CB2042"/>
    <w:rsid w:val="00CB2FC9"/>
    <w:rsid w:val="00CB42B8"/>
    <w:rsid w:val="00CB541B"/>
    <w:rsid w:val="00CB5E12"/>
    <w:rsid w:val="00CB5EA2"/>
    <w:rsid w:val="00CB5F75"/>
    <w:rsid w:val="00CB72E8"/>
    <w:rsid w:val="00CC0537"/>
    <w:rsid w:val="00CC21C9"/>
    <w:rsid w:val="00CC3B22"/>
    <w:rsid w:val="00CC4103"/>
    <w:rsid w:val="00CC6A14"/>
    <w:rsid w:val="00CC6D61"/>
    <w:rsid w:val="00CC7AA3"/>
    <w:rsid w:val="00CD13FA"/>
    <w:rsid w:val="00CD588C"/>
    <w:rsid w:val="00CE01A7"/>
    <w:rsid w:val="00CE06AE"/>
    <w:rsid w:val="00CE341A"/>
    <w:rsid w:val="00CE3887"/>
    <w:rsid w:val="00CE4C79"/>
    <w:rsid w:val="00CE5BD0"/>
    <w:rsid w:val="00CE5C0E"/>
    <w:rsid w:val="00CE5F49"/>
    <w:rsid w:val="00CE6206"/>
    <w:rsid w:val="00CE7C51"/>
    <w:rsid w:val="00CF04B0"/>
    <w:rsid w:val="00CF0DF9"/>
    <w:rsid w:val="00CF434C"/>
    <w:rsid w:val="00CF7A43"/>
    <w:rsid w:val="00D03D55"/>
    <w:rsid w:val="00D04D3B"/>
    <w:rsid w:val="00D06831"/>
    <w:rsid w:val="00D07179"/>
    <w:rsid w:val="00D10169"/>
    <w:rsid w:val="00D12DF9"/>
    <w:rsid w:val="00D12E5E"/>
    <w:rsid w:val="00D14C63"/>
    <w:rsid w:val="00D16D1D"/>
    <w:rsid w:val="00D17668"/>
    <w:rsid w:val="00D17FD2"/>
    <w:rsid w:val="00D201FA"/>
    <w:rsid w:val="00D203C0"/>
    <w:rsid w:val="00D208D0"/>
    <w:rsid w:val="00D3136D"/>
    <w:rsid w:val="00D35463"/>
    <w:rsid w:val="00D36D42"/>
    <w:rsid w:val="00D403AE"/>
    <w:rsid w:val="00D409A2"/>
    <w:rsid w:val="00D450A3"/>
    <w:rsid w:val="00D54216"/>
    <w:rsid w:val="00D545D1"/>
    <w:rsid w:val="00D548DA"/>
    <w:rsid w:val="00D56D3C"/>
    <w:rsid w:val="00D56DB6"/>
    <w:rsid w:val="00D57261"/>
    <w:rsid w:val="00D60839"/>
    <w:rsid w:val="00D60DF9"/>
    <w:rsid w:val="00D629BF"/>
    <w:rsid w:val="00D635BD"/>
    <w:rsid w:val="00D63E66"/>
    <w:rsid w:val="00D64B88"/>
    <w:rsid w:val="00D64C8D"/>
    <w:rsid w:val="00D67E6D"/>
    <w:rsid w:val="00D714F6"/>
    <w:rsid w:val="00D71CA1"/>
    <w:rsid w:val="00D7357E"/>
    <w:rsid w:val="00D74530"/>
    <w:rsid w:val="00D74C03"/>
    <w:rsid w:val="00D75B57"/>
    <w:rsid w:val="00D76F98"/>
    <w:rsid w:val="00D77558"/>
    <w:rsid w:val="00D776A8"/>
    <w:rsid w:val="00D7792C"/>
    <w:rsid w:val="00D801DA"/>
    <w:rsid w:val="00D80292"/>
    <w:rsid w:val="00D81C8E"/>
    <w:rsid w:val="00D82C20"/>
    <w:rsid w:val="00D8340C"/>
    <w:rsid w:val="00D8358F"/>
    <w:rsid w:val="00D8364A"/>
    <w:rsid w:val="00D91AED"/>
    <w:rsid w:val="00D92F6A"/>
    <w:rsid w:val="00D93734"/>
    <w:rsid w:val="00D93EB1"/>
    <w:rsid w:val="00D947F3"/>
    <w:rsid w:val="00D94E69"/>
    <w:rsid w:val="00D9618C"/>
    <w:rsid w:val="00D97FAA"/>
    <w:rsid w:val="00DA0DF5"/>
    <w:rsid w:val="00DA1585"/>
    <w:rsid w:val="00DA1850"/>
    <w:rsid w:val="00DA201A"/>
    <w:rsid w:val="00DA55C0"/>
    <w:rsid w:val="00DB037D"/>
    <w:rsid w:val="00DB21E9"/>
    <w:rsid w:val="00DB2438"/>
    <w:rsid w:val="00DB3157"/>
    <w:rsid w:val="00DB3A0A"/>
    <w:rsid w:val="00DC1998"/>
    <w:rsid w:val="00DC249C"/>
    <w:rsid w:val="00DC3811"/>
    <w:rsid w:val="00DC4600"/>
    <w:rsid w:val="00DC585B"/>
    <w:rsid w:val="00DC5BF1"/>
    <w:rsid w:val="00DC6075"/>
    <w:rsid w:val="00DC67AA"/>
    <w:rsid w:val="00DD081E"/>
    <w:rsid w:val="00DD0FDD"/>
    <w:rsid w:val="00DD177F"/>
    <w:rsid w:val="00DD1E1E"/>
    <w:rsid w:val="00DD27E3"/>
    <w:rsid w:val="00DD302D"/>
    <w:rsid w:val="00DD41C3"/>
    <w:rsid w:val="00DE1C13"/>
    <w:rsid w:val="00DE24C4"/>
    <w:rsid w:val="00DE4F9B"/>
    <w:rsid w:val="00DE5A04"/>
    <w:rsid w:val="00DE5DD3"/>
    <w:rsid w:val="00DE7111"/>
    <w:rsid w:val="00DF02F1"/>
    <w:rsid w:val="00DF0ED4"/>
    <w:rsid w:val="00DF15FA"/>
    <w:rsid w:val="00DF1946"/>
    <w:rsid w:val="00DF197D"/>
    <w:rsid w:val="00DF377A"/>
    <w:rsid w:val="00DF3BB5"/>
    <w:rsid w:val="00DF48D1"/>
    <w:rsid w:val="00E012C5"/>
    <w:rsid w:val="00E0369A"/>
    <w:rsid w:val="00E046B7"/>
    <w:rsid w:val="00E05419"/>
    <w:rsid w:val="00E07067"/>
    <w:rsid w:val="00E11CE3"/>
    <w:rsid w:val="00E15216"/>
    <w:rsid w:val="00E16D85"/>
    <w:rsid w:val="00E17791"/>
    <w:rsid w:val="00E17CF1"/>
    <w:rsid w:val="00E20006"/>
    <w:rsid w:val="00E201C5"/>
    <w:rsid w:val="00E2035A"/>
    <w:rsid w:val="00E224D9"/>
    <w:rsid w:val="00E2504A"/>
    <w:rsid w:val="00E273D1"/>
    <w:rsid w:val="00E27F07"/>
    <w:rsid w:val="00E300AF"/>
    <w:rsid w:val="00E33173"/>
    <w:rsid w:val="00E33B7E"/>
    <w:rsid w:val="00E3434F"/>
    <w:rsid w:val="00E344FA"/>
    <w:rsid w:val="00E37FED"/>
    <w:rsid w:val="00E415D9"/>
    <w:rsid w:val="00E41E7F"/>
    <w:rsid w:val="00E43C29"/>
    <w:rsid w:val="00E4505E"/>
    <w:rsid w:val="00E4595D"/>
    <w:rsid w:val="00E51235"/>
    <w:rsid w:val="00E513C7"/>
    <w:rsid w:val="00E51893"/>
    <w:rsid w:val="00E5347C"/>
    <w:rsid w:val="00E565D0"/>
    <w:rsid w:val="00E565D3"/>
    <w:rsid w:val="00E57350"/>
    <w:rsid w:val="00E614BB"/>
    <w:rsid w:val="00E62FCD"/>
    <w:rsid w:val="00E63516"/>
    <w:rsid w:val="00E677B3"/>
    <w:rsid w:val="00E746C8"/>
    <w:rsid w:val="00E76981"/>
    <w:rsid w:val="00E80270"/>
    <w:rsid w:val="00E80971"/>
    <w:rsid w:val="00E84336"/>
    <w:rsid w:val="00E85D95"/>
    <w:rsid w:val="00E87A77"/>
    <w:rsid w:val="00E93851"/>
    <w:rsid w:val="00E93D64"/>
    <w:rsid w:val="00E962F1"/>
    <w:rsid w:val="00E96DA9"/>
    <w:rsid w:val="00E97670"/>
    <w:rsid w:val="00EA1CA4"/>
    <w:rsid w:val="00EA2441"/>
    <w:rsid w:val="00EA7A48"/>
    <w:rsid w:val="00EB2A9E"/>
    <w:rsid w:val="00EB2C31"/>
    <w:rsid w:val="00EB678A"/>
    <w:rsid w:val="00EB6AAC"/>
    <w:rsid w:val="00EB6E96"/>
    <w:rsid w:val="00EB7E08"/>
    <w:rsid w:val="00EC0827"/>
    <w:rsid w:val="00EC0A58"/>
    <w:rsid w:val="00EC17F5"/>
    <w:rsid w:val="00EC17FA"/>
    <w:rsid w:val="00EC1E45"/>
    <w:rsid w:val="00EC2D1F"/>
    <w:rsid w:val="00EC30FE"/>
    <w:rsid w:val="00EC6CD0"/>
    <w:rsid w:val="00EC6F25"/>
    <w:rsid w:val="00ED1640"/>
    <w:rsid w:val="00ED25A1"/>
    <w:rsid w:val="00ED2E7E"/>
    <w:rsid w:val="00ED3247"/>
    <w:rsid w:val="00ED3956"/>
    <w:rsid w:val="00ED4548"/>
    <w:rsid w:val="00ED5CC0"/>
    <w:rsid w:val="00ED5CC6"/>
    <w:rsid w:val="00EE0260"/>
    <w:rsid w:val="00EE0B29"/>
    <w:rsid w:val="00EE186E"/>
    <w:rsid w:val="00EE1D03"/>
    <w:rsid w:val="00EE2A35"/>
    <w:rsid w:val="00EE2F78"/>
    <w:rsid w:val="00EE444E"/>
    <w:rsid w:val="00EE4D3B"/>
    <w:rsid w:val="00EF0A30"/>
    <w:rsid w:val="00EF13AA"/>
    <w:rsid w:val="00EF2B01"/>
    <w:rsid w:val="00EF36A2"/>
    <w:rsid w:val="00EF3BED"/>
    <w:rsid w:val="00EF58F3"/>
    <w:rsid w:val="00EF5CBA"/>
    <w:rsid w:val="00EF6570"/>
    <w:rsid w:val="00EF65EF"/>
    <w:rsid w:val="00F00830"/>
    <w:rsid w:val="00F01713"/>
    <w:rsid w:val="00F022FD"/>
    <w:rsid w:val="00F027F8"/>
    <w:rsid w:val="00F043DF"/>
    <w:rsid w:val="00F053E4"/>
    <w:rsid w:val="00F05BF5"/>
    <w:rsid w:val="00F05F26"/>
    <w:rsid w:val="00F060D1"/>
    <w:rsid w:val="00F06625"/>
    <w:rsid w:val="00F0788A"/>
    <w:rsid w:val="00F1140A"/>
    <w:rsid w:val="00F13CB3"/>
    <w:rsid w:val="00F1449A"/>
    <w:rsid w:val="00F17FC7"/>
    <w:rsid w:val="00F2270B"/>
    <w:rsid w:val="00F22782"/>
    <w:rsid w:val="00F2458E"/>
    <w:rsid w:val="00F25233"/>
    <w:rsid w:val="00F33B99"/>
    <w:rsid w:val="00F34D35"/>
    <w:rsid w:val="00F362AE"/>
    <w:rsid w:val="00F37C84"/>
    <w:rsid w:val="00F42196"/>
    <w:rsid w:val="00F46B60"/>
    <w:rsid w:val="00F46D54"/>
    <w:rsid w:val="00F474F9"/>
    <w:rsid w:val="00F47FF2"/>
    <w:rsid w:val="00F50E40"/>
    <w:rsid w:val="00F5372C"/>
    <w:rsid w:val="00F53E95"/>
    <w:rsid w:val="00F579F1"/>
    <w:rsid w:val="00F6489D"/>
    <w:rsid w:val="00F67509"/>
    <w:rsid w:val="00F71460"/>
    <w:rsid w:val="00F7160B"/>
    <w:rsid w:val="00F748B0"/>
    <w:rsid w:val="00F749EC"/>
    <w:rsid w:val="00F76735"/>
    <w:rsid w:val="00F76E92"/>
    <w:rsid w:val="00F80BF6"/>
    <w:rsid w:val="00F80C34"/>
    <w:rsid w:val="00F85F0A"/>
    <w:rsid w:val="00F91DB0"/>
    <w:rsid w:val="00F9254A"/>
    <w:rsid w:val="00F92D77"/>
    <w:rsid w:val="00F952C3"/>
    <w:rsid w:val="00FA0655"/>
    <w:rsid w:val="00FA2C3B"/>
    <w:rsid w:val="00FA3718"/>
    <w:rsid w:val="00FA3944"/>
    <w:rsid w:val="00FA490D"/>
    <w:rsid w:val="00FA6614"/>
    <w:rsid w:val="00FA699E"/>
    <w:rsid w:val="00FA69E7"/>
    <w:rsid w:val="00FB05F2"/>
    <w:rsid w:val="00FB0922"/>
    <w:rsid w:val="00FB0E00"/>
    <w:rsid w:val="00FB212C"/>
    <w:rsid w:val="00FB5C24"/>
    <w:rsid w:val="00FC0237"/>
    <w:rsid w:val="00FC1790"/>
    <w:rsid w:val="00FC5F49"/>
    <w:rsid w:val="00FC6A4C"/>
    <w:rsid w:val="00FC7490"/>
    <w:rsid w:val="00FD0FD3"/>
    <w:rsid w:val="00FD233D"/>
    <w:rsid w:val="00FD347E"/>
    <w:rsid w:val="00FD70BD"/>
    <w:rsid w:val="00FD7597"/>
    <w:rsid w:val="00FE2714"/>
    <w:rsid w:val="00FE3755"/>
    <w:rsid w:val="00FE46AA"/>
    <w:rsid w:val="00FE5FE3"/>
    <w:rsid w:val="00FF0919"/>
    <w:rsid w:val="00FF128B"/>
    <w:rsid w:val="00FF4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32023"/>
  <w15:chartTrackingRefBased/>
  <w15:docId w15:val="{0CDEA985-2AF3-4F41-BAA3-D5E2F407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91"/>
    <w:rPr>
      <w:rFonts w:ascii="Times New Roman" w:eastAsia="Times New Roman" w:hAnsi="Times New Roman" w:cs="Times New Roman"/>
      <w:b/>
      <w:sz w:val="22"/>
      <w:szCs w:val="16"/>
      <w:lang w:eastAsia="en-US"/>
    </w:rPr>
  </w:style>
  <w:style w:type="paragraph" w:styleId="Ttulo1">
    <w:name w:val="heading 1"/>
    <w:basedOn w:val="Normal"/>
    <w:next w:val="Normal"/>
    <w:link w:val="Ttulo1Car"/>
    <w:uiPriority w:val="9"/>
    <w:qFormat/>
    <w:rsid w:val="00CE341A"/>
    <w:pPr>
      <w:keepNext/>
      <w:keepLines/>
      <w:spacing w:before="480"/>
      <w:ind w:left="6237"/>
      <w:jc w:val="center"/>
      <w:outlineLvl w:val="0"/>
    </w:pPr>
    <w:rPr>
      <w:rFonts w:asciiTheme="majorHAnsi" w:eastAsiaTheme="majorEastAsia" w:hAnsiTheme="majorHAnsi" w:cstheme="majorBidi"/>
      <w:b w:val="0"/>
      <w:bCs/>
      <w:color w:val="2E74B5" w:themeColor="accent1" w:themeShade="BF"/>
      <w:w w:val="165"/>
      <w:sz w:val="24"/>
      <w:szCs w:val="28"/>
    </w:rPr>
  </w:style>
  <w:style w:type="paragraph" w:styleId="Ttulo2">
    <w:name w:val="heading 2"/>
    <w:basedOn w:val="Normal"/>
    <w:next w:val="Normal"/>
    <w:link w:val="Ttulo2Car"/>
    <w:uiPriority w:val="9"/>
    <w:qFormat/>
    <w:rsid w:val="00CE341A"/>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CE341A"/>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CE341A"/>
    <w:pPr>
      <w:keepNext/>
      <w:keepLines/>
      <w:spacing w:before="200" w:line="276" w:lineRule="auto"/>
      <w:ind w:left="6237"/>
      <w:jc w:val="both"/>
      <w:outlineLvl w:val="3"/>
    </w:pPr>
    <w:rPr>
      <w:rFonts w:asciiTheme="majorHAnsi" w:eastAsiaTheme="majorEastAsia" w:hAnsiTheme="majorHAnsi" w:cstheme="majorBidi"/>
      <w:b w:val="0"/>
      <w:bCs/>
      <w:i/>
      <w:iCs/>
      <w:color w:val="5B9BD5" w:themeColor="accent1"/>
      <w:w w:val="165"/>
      <w:sz w:val="19"/>
      <w:szCs w:val="19"/>
    </w:rPr>
  </w:style>
  <w:style w:type="paragraph" w:styleId="Ttulo5">
    <w:name w:val="heading 5"/>
    <w:basedOn w:val="Normal"/>
    <w:next w:val="Normal"/>
    <w:link w:val="Ttulo5Car"/>
    <w:unhideWhenUsed/>
    <w:qFormat/>
    <w:rsid w:val="00CE341A"/>
    <w:pPr>
      <w:keepNext/>
      <w:keepLines/>
      <w:spacing w:before="200" w:line="276" w:lineRule="auto"/>
      <w:ind w:left="6237"/>
      <w:jc w:val="both"/>
      <w:outlineLvl w:val="4"/>
    </w:pPr>
    <w:rPr>
      <w:rFonts w:asciiTheme="majorHAnsi" w:eastAsiaTheme="majorEastAsia" w:hAnsiTheme="majorHAnsi" w:cstheme="majorBidi"/>
      <w:color w:val="1F4D78" w:themeColor="accent1" w:themeShade="7F"/>
      <w:w w:val="165"/>
      <w:sz w:val="19"/>
      <w:szCs w:val="19"/>
    </w:rPr>
  </w:style>
  <w:style w:type="paragraph" w:styleId="Ttulo6">
    <w:name w:val="heading 6"/>
    <w:basedOn w:val="Normal"/>
    <w:next w:val="Normal"/>
    <w:link w:val="Ttulo6Car"/>
    <w:qFormat/>
    <w:rsid w:val="00CE341A"/>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CE341A"/>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CE341A"/>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CE341A"/>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b/>
      <w:sz w:val="22"/>
      <w:szCs w:val="16"/>
      <w:lang w:eastAsia="en-US"/>
    </w:rPr>
  </w:style>
  <w:style w:type="table" w:styleId="Tablaconcuadrcula">
    <w:name w:val="Table Grid"/>
    <w:basedOn w:val="Tablanormal"/>
    <w:rsid w:val="00E1779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styleId="Textosinformato">
    <w:name w:val="Plain Text"/>
    <w:basedOn w:val="Normal"/>
    <w:link w:val="TextosinformatoCar"/>
    <w:uiPriority w:val="99"/>
    <w:rsid w:val="000F7FBE"/>
    <w:rPr>
      <w:rFonts w:ascii="Courier New" w:hAnsi="Courier New"/>
      <w:sz w:val="20"/>
      <w:szCs w:val="20"/>
      <w:lang w:val="es-ES" w:eastAsia="es-ES"/>
    </w:rPr>
  </w:style>
  <w:style w:type="character" w:customStyle="1" w:styleId="TextosinformatoCar">
    <w:name w:val="Texto sin formato Car"/>
    <w:link w:val="Textosinformato"/>
    <w:uiPriority w:val="99"/>
    <w:rsid w:val="000F7FBE"/>
    <w:rPr>
      <w:rFonts w:ascii="Courier New" w:eastAsia="Times New Roman" w:hAnsi="Courier New" w:cs="Times New Roman"/>
      <w:sz w:val="20"/>
      <w:szCs w:val="20"/>
      <w:lang w:val="es-ES" w:eastAsia="es-ES"/>
    </w:rPr>
  </w:style>
  <w:style w:type="character" w:styleId="Hipervnculo">
    <w:name w:val="Hyperlink"/>
    <w:uiPriority w:val="99"/>
    <w:unhideWhenUsed/>
    <w:rsid w:val="00E07067"/>
    <w:rPr>
      <w:color w:val="0000FF"/>
      <w:u w:val="single"/>
    </w:rPr>
  </w:style>
  <w:style w:type="character" w:customStyle="1" w:styleId="Ttulo1Car">
    <w:name w:val="Título 1 Car"/>
    <w:basedOn w:val="Fuentedeprrafopredeter"/>
    <w:link w:val="Ttulo1"/>
    <w:uiPriority w:val="9"/>
    <w:rsid w:val="00CE341A"/>
    <w:rPr>
      <w:rFonts w:asciiTheme="majorHAnsi" w:eastAsiaTheme="majorEastAsia" w:hAnsiTheme="majorHAnsi" w:cstheme="majorBidi"/>
      <w:bCs/>
      <w:color w:val="2E74B5" w:themeColor="accent1" w:themeShade="BF"/>
      <w:w w:val="165"/>
      <w:sz w:val="24"/>
      <w:szCs w:val="28"/>
      <w:lang w:eastAsia="en-US"/>
    </w:rPr>
  </w:style>
  <w:style w:type="character" w:customStyle="1" w:styleId="Ttulo2Car">
    <w:name w:val="Título 2 Car"/>
    <w:basedOn w:val="Fuentedeprrafopredeter"/>
    <w:link w:val="Ttulo2"/>
    <w:uiPriority w:val="9"/>
    <w:rsid w:val="00CE341A"/>
    <w:rPr>
      <w:rFonts w:eastAsia="Times New Roman" w:cs="Times New Roman"/>
      <w:b/>
      <w:lang w:eastAsia="es-ES"/>
    </w:rPr>
  </w:style>
  <w:style w:type="character" w:customStyle="1" w:styleId="Ttulo3Car">
    <w:name w:val="Título 3 Car"/>
    <w:basedOn w:val="Fuentedeprrafopredeter"/>
    <w:link w:val="Ttulo3"/>
    <w:rsid w:val="00CE341A"/>
    <w:rPr>
      <w:rFonts w:ascii="Times New Roman" w:eastAsia="Times New Roman" w:hAnsi="Times New Roman" w:cs="Times New Roman"/>
      <w:b/>
      <w:bCs/>
      <w:sz w:val="27"/>
      <w:szCs w:val="27"/>
    </w:rPr>
  </w:style>
  <w:style w:type="character" w:customStyle="1" w:styleId="Ttulo4Car">
    <w:name w:val="Título 4 Car"/>
    <w:basedOn w:val="Fuentedeprrafopredeter"/>
    <w:link w:val="Ttulo4"/>
    <w:rsid w:val="00CE341A"/>
    <w:rPr>
      <w:rFonts w:asciiTheme="majorHAnsi" w:eastAsiaTheme="majorEastAsia" w:hAnsiTheme="majorHAnsi" w:cstheme="majorBidi"/>
      <w:bCs/>
      <w:i/>
      <w:iCs/>
      <w:color w:val="5B9BD5" w:themeColor="accent1"/>
      <w:w w:val="165"/>
      <w:sz w:val="19"/>
      <w:szCs w:val="19"/>
      <w:lang w:eastAsia="en-US"/>
    </w:rPr>
  </w:style>
  <w:style w:type="character" w:customStyle="1" w:styleId="Ttulo5Car">
    <w:name w:val="Título 5 Car"/>
    <w:basedOn w:val="Fuentedeprrafopredeter"/>
    <w:link w:val="Ttulo5"/>
    <w:rsid w:val="00CE341A"/>
    <w:rPr>
      <w:rFonts w:asciiTheme="majorHAnsi" w:eastAsiaTheme="majorEastAsia" w:hAnsiTheme="majorHAnsi" w:cstheme="majorBidi"/>
      <w:b/>
      <w:color w:val="1F4D78" w:themeColor="accent1" w:themeShade="7F"/>
      <w:w w:val="165"/>
      <w:sz w:val="19"/>
      <w:szCs w:val="19"/>
      <w:lang w:eastAsia="en-US"/>
    </w:rPr>
  </w:style>
  <w:style w:type="character" w:customStyle="1" w:styleId="Ttulo6Car">
    <w:name w:val="Título 6 Car"/>
    <w:basedOn w:val="Fuentedeprrafopredeter"/>
    <w:link w:val="Ttulo6"/>
    <w:rsid w:val="00CE341A"/>
    <w:rPr>
      <w:rFonts w:eastAsia="Times New Roman" w:cs="Times New Roman"/>
      <w:b/>
      <w:sz w:val="36"/>
      <w:lang w:eastAsia="es-ES"/>
    </w:rPr>
  </w:style>
  <w:style w:type="character" w:customStyle="1" w:styleId="Ttulo7Car">
    <w:name w:val="Título 7 Car"/>
    <w:basedOn w:val="Fuentedeprrafopredeter"/>
    <w:link w:val="Ttulo7"/>
    <w:rsid w:val="00CE341A"/>
    <w:rPr>
      <w:rFonts w:eastAsia="Times New Roman" w:cs="Times New Roman"/>
      <w:b/>
      <w:sz w:val="36"/>
      <w:lang w:eastAsia="es-ES"/>
    </w:rPr>
  </w:style>
  <w:style w:type="character" w:customStyle="1" w:styleId="Ttulo8Car">
    <w:name w:val="Título 8 Car"/>
    <w:basedOn w:val="Fuentedeprrafopredeter"/>
    <w:link w:val="Ttulo8"/>
    <w:rsid w:val="00CE341A"/>
    <w:rPr>
      <w:rFonts w:eastAsia="Times New Roman" w:cs="Times New Roman"/>
      <w:b/>
      <w:sz w:val="36"/>
      <w:lang w:eastAsia="es-ES"/>
    </w:rPr>
  </w:style>
  <w:style w:type="character" w:customStyle="1" w:styleId="Ttulo9Car">
    <w:name w:val="Título 9 Car"/>
    <w:basedOn w:val="Fuentedeprrafopredeter"/>
    <w:link w:val="Ttulo9"/>
    <w:rsid w:val="00CE341A"/>
    <w:rPr>
      <w:rFonts w:eastAsia="Times New Roman" w:cs="Times New Roman"/>
      <w:b/>
      <w:sz w:val="36"/>
      <w:lang w:eastAsia="es-ES"/>
    </w:rPr>
  </w:style>
  <w:style w:type="character" w:customStyle="1" w:styleId="SinespaciadoCar">
    <w:name w:val="Sin espaciado Car"/>
    <w:basedOn w:val="Fuentedeprrafopredeter"/>
    <w:link w:val="Sinespaciado"/>
    <w:uiPriority w:val="1"/>
    <w:locked/>
    <w:rsid w:val="00CE341A"/>
    <w:rPr>
      <w:b/>
      <w:sz w:val="22"/>
      <w:szCs w:val="16"/>
      <w:lang w:eastAsia="en-US"/>
    </w:rPr>
  </w:style>
  <w:style w:type="paragraph" w:styleId="Prrafodelista">
    <w:name w:val="List Paragraph"/>
    <w:basedOn w:val="Normal"/>
    <w:uiPriority w:val="34"/>
    <w:qFormat/>
    <w:rsid w:val="00CE341A"/>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CE341A"/>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CE341A"/>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CE341A"/>
    <w:rPr>
      <w:rFonts w:eastAsiaTheme="minorHAnsi"/>
      <w:b/>
      <w:w w:val="165"/>
      <w:sz w:val="19"/>
      <w:szCs w:val="19"/>
      <w:lang w:eastAsia="en-US"/>
    </w:rPr>
  </w:style>
  <w:style w:type="character" w:customStyle="1" w:styleId="00SUBTITULOSCDHECCar">
    <w:name w:val="00 SUBTITULOS CDHEC Car"/>
    <w:basedOn w:val="TextoindependienteCar"/>
    <w:link w:val="00SUBTITULOSCDHEC"/>
    <w:rsid w:val="00CE341A"/>
    <w:rPr>
      <w:rFonts w:ascii="Tahoma" w:eastAsiaTheme="minorHAnsi"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CE341A"/>
    <w:pPr>
      <w:pBdr>
        <w:bottom w:val="single" w:sz="4" w:space="4" w:color="5B9BD5" w:themeColor="accent1"/>
      </w:pBdr>
      <w:spacing w:before="200" w:after="280" w:line="276" w:lineRule="auto"/>
      <w:ind w:left="936" w:right="936"/>
      <w:jc w:val="both"/>
    </w:pPr>
    <w:rPr>
      <w:rFonts w:ascii="Arial" w:hAnsi="Arial" w:cs="Arial"/>
      <w:b w:val="0"/>
      <w:bCs/>
      <w:i/>
      <w:iCs/>
      <w:color w:val="5B9BD5" w:themeColor="accent1"/>
      <w:w w:val="165"/>
      <w:sz w:val="19"/>
      <w:szCs w:val="19"/>
    </w:rPr>
  </w:style>
  <w:style w:type="character" w:customStyle="1" w:styleId="CitadestacadaCar">
    <w:name w:val="Cita destacada Car"/>
    <w:basedOn w:val="Fuentedeprrafopredeter"/>
    <w:link w:val="Citadestacada"/>
    <w:uiPriority w:val="30"/>
    <w:rsid w:val="00CE341A"/>
    <w:rPr>
      <w:rFonts w:eastAsia="Times New Roman"/>
      <w:bCs/>
      <w:i/>
      <w:iCs/>
      <w:color w:val="5B9BD5" w:themeColor="accent1"/>
      <w:w w:val="165"/>
      <w:sz w:val="19"/>
      <w:szCs w:val="19"/>
      <w:lang w:eastAsia="en-US"/>
    </w:rPr>
  </w:style>
  <w:style w:type="character" w:styleId="Referenciasutil">
    <w:name w:val="Subtle Reference"/>
    <w:basedOn w:val="Fuentedeprrafopredeter"/>
    <w:uiPriority w:val="31"/>
    <w:qFormat/>
    <w:rsid w:val="00CE341A"/>
    <w:rPr>
      <w:smallCaps/>
      <w:color w:val="ED7D31" w:themeColor="accent2"/>
      <w:u w:val="single"/>
    </w:rPr>
  </w:style>
  <w:style w:type="character" w:styleId="Ttulodellibro">
    <w:name w:val="Book Title"/>
    <w:basedOn w:val="Fuentedeprrafopredeter"/>
    <w:uiPriority w:val="33"/>
    <w:qFormat/>
    <w:rsid w:val="00CE341A"/>
    <w:rPr>
      <w:b/>
      <w:bCs/>
      <w:smallCaps/>
      <w:spacing w:val="5"/>
    </w:rPr>
  </w:style>
  <w:style w:type="paragraph" w:customStyle="1" w:styleId="Estilo">
    <w:name w:val="Estilo"/>
    <w:basedOn w:val="Sinespaciado"/>
    <w:link w:val="EstiloCar"/>
    <w:qFormat/>
    <w:rsid w:val="00CE341A"/>
    <w:pPr>
      <w:jc w:val="both"/>
    </w:pPr>
    <w:rPr>
      <w:rFonts w:eastAsiaTheme="minorHAnsi" w:cstheme="minorBidi"/>
      <w:b w:val="0"/>
      <w:sz w:val="24"/>
      <w:szCs w:val="22"/>
    </w:rPr>
  </w:style>
  <w:style w:type="character" w:customStyle="1" w:styleId="EstiloCar">
    <w:name w:val="Estilo Car"/>
    <w:basedOn w:val="Fuentedeprrafopredeter"/>
    <w:link w:val="Estilo"/>
    <w:rsid w:val="00CE341A"/>
    <w:rPr>
      <w:rFonts w:eastAsiaTheme="minorHAnsi" w:cstheme="minorBidi"/>
      <w:sz w:val="24"/>
      <w:szCs w:val="22"/>
      <w:lang w:eastAsia="en-US"/>
    </w:rPr>
  </w:style>
  <w:style w:type="character" w:customStyle="1" w:styleId="Textoindependiente2Car">
    <w:name w:val="Texto independiente 2 Car"/>
    <w:basedOn w:val="Fuentedeprrafopredeter"/>
    <w:link w:val="Textoindependiente2"/>
    <w:rsid w:val="00CE341A"/>
    <w:rPr>
      <w:b/>
      <w:w w:val="165"/>
      <w:sz w:val="19"/>
      <w:szCs w:val="19"/>
    </w:rPr>
  </w:style>
  <w:style w:type="paragraph" w:styleId="Textoindependiente2">
    <w:name w:val="Body Text 2"/>
    <w:basedOn w:val="Normal"/>
    <w:link w:val="Textoindependiente2Car"/>
    <w:unhideWhenUsed/>
    <w:rsid w:val="00CE341A"/>
    <w:pPr>
      <w:spacing w:after="120" w:line="480" w:lineRule="auto"/>
      <w:ind w:left="6237"/>
      <w:jc w:val="both"/>
    </w:pPr>
    <w:rPr>
      <w:rFonts w:ascii="Arial" w:eastAsia="Calibri" w:hAnsi="Arial" w:cs="Arial"/>
      <w:w w:val="165"/>
      <w:sz w:val="19"/>
      <w:szCs w:val="19"/>
      <w:lang w:eastAsia="es-MX"/>
    </w:rPr>
  </w:style>
  <w:style w:type="character" w:customStyle="1" w:styleId="Textoindependiente2Car1">
    <w:name w:val="Texto independiente 2 Car1"/>
    <w:basedOn w:val="Fuentedeprrafopredeter"/>
    <w:uiPriority w:val="99"/>
    <w:semiHidden/>
    <w:rsid w:val="00CE341A"/>
    <w:rPr>
      <w:rFonts w:ascii="Times New Roman" w:eastAsia="Times New Roman" w:hAnsi="Times New Roman" w:cs="Times New Roman"/>
      <w:b/>
      <w:sz w:val="22"/>
      <w:szCs w:val="16"/>
      <w:lang w:eastAsia="en-US"/>
    </w:rPr>
  </w:style>
  <w:style w:type="paragraph" w:customStyle="1" w:styleId="ListaCC">
    <w:name w:val="Lista CC."/>
    <w:basedOn w:val="Normal"/>
    <w:rsid w:val="00CE341A"/>
    <w:rPr>
      <w:b w:val="0"/>
      <w:sz w:val="20"/>
      <w:szCs w:val="20"/>
      <w:lang w:val="es-ES" w:eastAsia="es-ES"/>
    </w:rPr>
  </w:style>
  <w:style w:type="character" w:customStyle="1" w:styleId="apple-converted-space">
    <w:name w:val="apple-converted-space"/>
    <w:basedOn w:val="Fuentedeprrafopredeter"/>
    <w:rsid w:val="00CE341A"/>
  </w:style>
  <w:style w:type="paragraph" w:customStyle="1" w:styleId="Texto">
    <w:name w:val="Texto"/>
    <w:basedOn w:val="Normal"/>
    <w:rsid w:val="00CE341A"/>
    <w:pPr>
      <w:spacing w:after="101" w:line="216" w:lineRule="exact"/>
      <w:ind w:firstLine="288"/>
      <w:jc w:val="both"/>
    </w:pPr>
    <w:rPr>
      <w:rFonts w:ascii="Arial" w:hAnsi="Arial" w:cs="Arial"/>
      <w:b w:val="0"/>
      <w:sz w:val="18"/>
      <w:szCs w:val="18"/>
      <w:lang w:eastAsia="es-ES"/>
    </w:rPr>
  </w:style>
  <w:style w:type="paragraph" w:customStyle="1" w:styleId="Default">
    <w:name w:val="Default"/>
    <w:rsid w:val="00CE341A"/>
    <w:pPr>
      <w:autoSpaceDE w:val="0"/>
      <w:autoSpaceDN w:val="0"/>
      <w:adjustRightInd w:val="0"/>
    </w:pPr>
    <w:rPr>
      <w:color w:val="000000"/>
      <w:sz w:val="24"/>
      <w:szCs w:val="24"/>
      <w:lang w:eastAsia="en-US"/>
    </w:rPr>
  </w:style>
  <w:style w:type="paragraph" w:customStyle="1" w:styleId="Ttulo11">
    <w:name w:val="Título 11"/>
    <w:basedOn w:val="Normal"/>
    <w:uiPriority w:val="1"/>
    <w:qFormat/>
    <w:rsid w:val="00CE341A"/>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CE341A"/>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CE341A"/>
    <w:rPr>
      <w:rFonts w:ascii="Times New Roman" w:eastAsia="Times New Roman" w:hAnsi="Times New Roman" w:cs="Times New Roman"/>
    </w:rPr>
  </w:style>
  <w:style w:type="paragraph" w:styleId="Textocomentario">
    <w:name w:val="annotation text"/>
    <w:basedOn w:val="Normal"/>
    <w:link w:val="TextocomentarioCar"/>
    <w:uiPriority w:val="99"/>
    <w:semiHidden/>
    <w:unhideWhenUsed/>
    <w:rsid w:val="00CE341A"/>
    <w:rPr>
      <w:b w:val="0"/>
      <w:sz w:val="20"/>
      <w:szCs w:val="20"/>
      <w:lang w:eastAsia="es-MX"/>
    </w:rPr>
  </w:style>
  <w:style w:type="character" w:customStyle="1" w:styleId="TextocomentarioCar1">
    <w:name w:val="Texto comentario Car1"/>
    <w:basedOn w:val="Fuentedeprrafopredeter"/>
    <w:uiPriority w:val="99"/>
    <w:semiHidden/>
    <w:rsid w:val="00CE341A"/>
    <w:rPr>
      <w:rFonts w:ascii="Times New Roman" w:eastAsia="Times New Roman" w:hAnsi="Times New Roman" w:cs="Times New Roman"/>
      <w:b/>
      <w:lang w:eastAsia="en-US"/>
    </w:rPr>
  </w:style>
  <w:style w:type="character" w:customStyle="1" w:styleId="AsuntodelcomentarioCar">
    <w:name w:val="Asunto del comentario Car"/>
    <w:basedOn w:val="TextocomentarioCar"/>
    <w:link w:val="Asuntodelcomentario"/>
    <w:uiPriority w:val="99"/>
    <w:semiHidden/>
    <w:rsid w:val="00CE341A"/>
    <w:rPr>
      <w:rFonts w:ascii="Times New Roman" w:eastAsia="Times New Roman" w:hAnsi="Times New Roman" w:cs="Times New Roman"/>
      <w:b/>
      <w:bCs/>
    </w:rPr>
  </w:style>
  <w:style w:type="paragraph" w:styleId="Asuntodelcomentario">
    <w:name w:val="annotation subject"/>
    <w:basedOn w:val="Textocomentario"/>
    <w:next w:val="Textocomentario"/>
    <w:link w:val="AsuntodelcomentarioCar"/>
    <w:uiPriority w:val="99"/>
    <w:semiHidden/>
    <w:unhideWhenUsed/>
    <w:rsid w:val="00CE341A"/>
    <w:rPr>
      <w:b/>
      <w:bCs/>
    </w:rPr>
  </w:style>
  <w:style w:type="character" w:customStyle="1" w:styleId="AsuntodelcomentarioCar1">
    <w:name w:val="Asunto del comentario Car1"/>
    <w:basedOn w:val="TextocomentarioCar1"/>
    <w:uiPriority w:val="99"/>
    <w:semiHidden/>
    <w:rsid w:val="00CE341A"/>
    <w:rPr>
      <w:rFonts w:ascii="Times New Roman" w:eastAsia="Times New Roman" w:hAnsi="Times New Roman" w:cs="Times New Roman"/>
      <w:b/>
      <w:bCs/>
      <w:lang w:eastAsia="en-US"/>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FA Fu?notente Car"/>
    <w:basedOn w:val="Fuentedeprrafopredeter"/>
    <w:link w:val="Textonotapie"/>
    <w:uiPriority w:val="99"/>
    <w:rsid w:val="00CE341A"/>
    <w:rPr>
      <w:rFonts w:ascii="Times New Roman" w:eastAsia="Times New Roman" w:hAnsi="Times New Roman" w:cs="Times New Roman"/>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iPriority w:val="99"/>
    <w:unhideWhenUsed/>
    <w:rsid w:val="00CE341A"/>
    <w:rPr>
      <w:b w:val="0"/>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rsid w:val="00CE341A"/>
    <w:rPr>
      <w:rFonts w:ascii="Times New Roman" w:eastAsia="Times New Roman" w:hAnsi="Times New Roman" w:cs="Times New Roman"/>
      <w:b/>
      <w:lang w:eastAsia="en-US"/>
    </w:rPr>
  </w:style>
  <w:style w:type="paragraph" w:customStyle="1" w:styleId="texto0">
    <w:name w:val="texto"/>
    <w:basedOn w:val="Normal"/>
    <w:rsid w:val="00CE341A"/>
    <w:pPr>
      <w:spacing w:before="100" w:beforeAutospacing="1" w:after="100" w:afterAutospacing="1"/>
    </w:pPr>
    <w:rPr>
      <w:b w:val="0"/>
      <w:sz w:val="24"/>
      <w:szCs w:val="24"/>
      <w:lang w:eastAsia="es-MX"/>
    </w:rPr>
  </w:style>
  <w:style w:type="paragraph" w:styleId="NormalWeb">
    <w:name w:val="Normal (Web)"/>
    <w:basedOn w:val="Normal"/>
    <w:uiPriority w:val="99"/>
    <w:unhideWhenUsed/>
    <w:rsid w:val="00CE341A"/>
    <w:pPr>
      <w:spacing w:before="100" w:beforeAutospacing="1" w:after="100" w:afterAutospacing="1"/>
    </w:pPr>
    <w:rPr>
      <w:b w:val="0"/>
      <w:sz w:val="24"/>
      <w:szCs w:val="24"/>
      <w:lang w:eastAsia="es-MX"/>
    </w:rPr>
  </w:style>
  <w:style w:type="paragraph" w:customStyle="1" w:styleId="pg-bkn-location">
    <w:name w:val="pg-bkn-location"/>
    <w:basedOn w:val="Normal"/>
    <w:rsid w:val="00CE341A"/>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CE341A"/>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CE341A"/>
    <w:pPr>
      <w:spacing w:after="120"/>
    </w:pPr>
    <w:rPr>
      <w:sz w:val="16"/>
      <w:lang w:eastAsia="es-MX"/>
    </w:rPr>
  </w:style>
  <w:style w:type="character" w:customStyle="1" w:styleId="Textoindependiente3Car1">
    <w:name w:val="Texto independiente 3 Car1"/>
    <w:basedOn w:val="Fuentedeprrafopredeter"/>
    <w:uiPriority w:val="99"/>
    <w:semiHidden/>
    <w:rsid w:val="00CE341A"/>
    <w:rPr>
      <w:rFonts w:ascii="Times New Roman" w:eastAsia="Times New Roman" w:hAnsi="Times New Roman" w:cs="Times New Roman"/>
      <w:b/>
      <w:sz w:val="16"/>
      <w:szCs w:val="16"/>
      <w:lang w:eastAsia="en-US"/>
    </w:rPr>
  </w:style>
  <w:style w:type="character" w:customStyle="1" w:styleId="Mencinsinresolver1">
    <w:name w:val="Mención sin resolver1"/>
    <w:basedOn w:val="Fuentedeprrafopredeter"/>
    <w:uiPriority w:val="99"/>
    <w:semiHidden/>
    <w:unhideWhenUsed/>
    <w:rsid w:val="00CE341A"/>
    <w:rPr>
      <w:color w:val="605E5C"/>
      <w:shd w:val="clear" w:color="auto" w:fill="E1DFDD"/>
    </w:rPr>
  </w:style>
  <w:style w:type="paragraph" w:customStyle="1" w:styleId="Pa3">
    <w:name w:val="Pa3"/>
    <w:basedOn w:val="Default"/>
    <w:next w:val="Default"/>
    <w:uiPriority w:val="99"/>
    <w:rsid w:val="00CE341A"/>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CE341A"/>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CE341A"/>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CE341A"/>
    <w:pPr>
      <w:spacing w:line="221" w:lineRule="atLeast"/>
    </w:pPr>
    <w:rPr>
      <w:rFonts w:ascii="Impact" w:eastAsiaTheme="minorHAnsi" w:hAnsi="Impact" w:cstheme="minorBidi"/>
      <w:color w:val="auto"/>
    </w:rPr>
  </w:style>
  <w:style w:type="paragraph" w:customStyle="1" w:styleId="Cuerpo">
    <w:name w:val="Cuerpo"/>
    <w:rsid w:val="00CE341A"/>
    <w:pPr>
      <w:pBdr>
        <w:top w:val="nil"/>
        <w:left w:val="nil"/>
        <w:bottom w:val="nil"/>
        <w:right w:val="nil"/>
        <w:between w:val="nil"/>
        <w:bar w:val="nil"/>
      </w:pBdr>
      <w:spacing w:after="160" w:line="259" w:lineRule="auto"/>
    </w:pPr>
    <w:rPr>
      <w:rFonts w:ascii="Calibri" w:hAnsi="Calibri" w:cs="Calibri"/>
      <w:color w:val="000000"/>
      <w:sz w:val="22"/>
      <w:szCs w:val="22"/>
      <w:u w:color="000000"/>
      <w:bdr w:val="nil"/>
    </w:rPr>
  </w:style>
  <w:style w:type="character" w:customStyle="1" w:styleId="Ninguno">
    <w:name w:val="Ninguno"/>
    <w:rsid w:val="00CE341A"/>
  </w:style>
  <w:style w:type="character" w:customStyle="1" w:styleId="Hyperlink2">
    <w:name w:val="Hyperlink.2"/>
    <w:basedOn w:val="Ninguno"/>
    <w:rsid w:val="00CE341A"/>
    <w:rPr>
      <w:rFonts w:ascii="Didot" w:eastAsia="Didot" w:hAnsi="Didot" w:cs="Didot"/>
      <w:color w:val="000000"/>
      <w:sz w:val="16"/>
      <w:szCs w:val="16"/>
      <w:u w:color="000000"/>
    </w:rPr>
  </w:style>
  <w:style w:type="numbering" w:customStyle="1" w:styleId="Estiloimportado5">
    <w:name w:val="Estilo importado 5"/>
    <w:rsid w:val="00CE341A"/>
    <w:pPr>
      <w:numPr>
        <w:numId w:val="1"/>
      </w:numPr>
    </w:pPr>
  </w:style>
  <w:style w:type="character" w:styleId="Refdecomentario">
    <w:name w:val="annotation reference"/>
    <w:basedOn w:val="Fuentedeprrafopredeter"/>
    <w:uiPriority w:val="99"/>
    <w:semiHidden/>
    <w:unhideWhenUsed/>
    <w:rsid w:val="00CE341A"/>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CE341A"/>
    <w:rPr>
      <w:vertAlign w:val="superscript"/>
    </w:rPr>
  </w:style>
  <w:style w:type="character" w:customStyle="1" w:styleId="Cuerpodeltexto2">
    <w:name w:val="Cuerpo del texto (2)_"/>
    <w:basedOn w:val="Fuentedeprrafopredeter"/>
    <w:link w:val="Cuerpodeltexto20"/>
    <w:rsid w:val="00D545D1"/>
    <w:rPr>
      <w:rFonts w:ascii="Calibri" w:hAnsi="Calibri" w:cs="Calibri"/>
      <w:sz w:val="22"/>
      <w:szCs w:val="22"/>
      <w:shd w:val="clear" w:color="auto" w:fill="FFFFFF"/>
    </w:rPr>
  </w:style>
  <w:style w:type="paragraph" w:customStyle="1" w:styleId="Cuerpodeltexto20">
    <w:name w:val="Cuerpo del texto (2)"/>
    <w:basedOn w:val="Normal"/>
    <w:link w:val="Cuerpodeltexto2"/>
    <w:rsid w:val="00D545D1"/>
    <w:pPr>
      <w:widowControl w:val="0"/>
      <w:shd w:val="clear" w:color="auto" w:fill="FFFFFF"/>
      <w:spacing w:line="264" w:lineRule="exact"/>
    </w:pPr>
    <w:rPr>
      <w:rFonts w:ascii="Calibri" w:eastAsia="Calibri" w:hAnsi="Calibri" w:cs="Calibri"/>
      <w:b w:val="0"/>
      <w:szCs w:val="22"/>
      <w:lang w:eastAsia="es-MX"/>
    </w:rPr>
  </w:style>
  <w:style w:type="character" w:customStyle="1" w:styleId="Cuerpodeltexto8">
    <w:name w:val="Cuerpo del texto (8)_"/>
    <w:basedOn w:val="Fuentedeprrafopredeter"/>
    <w:link w:val="Cuerpodeltexto80"/>
    <w:rsid w:val="00953CE4"/>
    <w:rPr>
      <w:rFonts w:ascii="Times New Roman" w:eastAsia="Times New Roman" w:hAnsi="Times New Roman" w:cs="Times New Roman"/>
      <w:sz w:val="22"/>
      <w:szCs w:val="22"/>
      <w:shd w:val="clear" w:color="auto" w:fill="FFFFFF"/>
    </w:rPr>
  </w:style>
  <w:style w:type="character" w:customStyle="1" w:styleId="Cuerpodeltexto812pto">
    <w:name w:val="Cuerpo del texto (8) + 12 pto"/>
    <w:aliases w:val="Versales"/>
    <w:basedOn w:val="Cuerpodeltexto8"/>
    <w:rsid w:val="00953CE4"/>
    <w:rPr>
      <w:rFonts w:ascii="Times New Roman" w:eastAsia="Times New Roman" w:hAnsi="Times New Roman" w:cs="Times New Roman"/>
      <w:color w:val="000000"/>
      <w:spacing w:val="0"/>
      <w:w w:val="100"/>
      <w:position w:val="0"/>
      <w:sz w:val="24"/>
      <w:szCs w:val="24"/>
      <w:shd w:val="clear" w:color="auto" w:fill="FFFFFF"/>
      <w:lang w:val="es-ES" w:eastAsia="es-ES" w:bidi="es-ES"/>
    </w:rPr>
  </w:style>
  <w:style w:type="character" w:customStyle="1" w:styleId="Cuerpodeltexto810pto">
    <w:name w:val="Cuerpo del texto (8) + 10 pto"/>
    <w:aliases w:val="Espaciado 1 pto"/>
    <w:basedOn w:val="Cuerpodeltexto8"/>
    <w:rsid w:val="00953CE4"/>
    <w:rPr>
      <w:rFonts w:ascii="Times New Roman" w:eastAsia="Times New Roman" w:hAnsi="Times New Roman" w:cs="Times New Roman"/>
      <w:b/>
      <w:bCs/>
      <w:color w:val="000000"/>
      <w:spacing w:val="20"/>
      <w:w w:val="100"/>
      <w:position w:val="0"/>
      <w:sz w:val="20"/>
      <w:szCs w:val="20"/>
      <w:shd w:val="clear" w:color="auto" w:fill="FFFFFF"/>
      <w:lang w:val="es-ES" w:eastAsia="es-ES" w:bidi="es-ES"/>
    </w:rPr>
  </w:style>
  <w:style w:type="character" w:customStyle="1" w:styleId="Cuerpodeltexto8Negrita">
    <w:name w:val="Cuerpo del texto (8) + Negrita"/>
    <w:basedOn w:val="Cuerpodeltexto8"/>
    <w:rsid w:val="00953CE4"/>
    <w:rPr>
      <w:rFonts w:ascii="Times New Roman" w:eastAsia="Times New Roman" w:hAnsi="Times New Roman" w:cs="Times New Roman"/>
      <w:b/>
      <w:bCs/>
      <w:color w:val="000000"/>
      <w:spacing w:val="0"/>
      <w:w w:val="100"/>
      <w:position w:val="0"/>
      <w:sz w:val="22"/>
      <w:szCs w:val="22"/>
      <w:shd w:val="clear" w:color="auto" w:fill="FFFFFF"/>
      <w:lang w:val="es-ES" w:eastAsia="es-ES" w:bidi="es-ES"/>
    </w:rPr>
  </w:style>
  <w:style w:type="paragraph" w:customStyle="1" w:styleId="Cuerpodeltexto80">
    <w:name w:val="Cuerpo del texto (8)"/>
    <w:basedOn w:val="Normal"/>
    <w:link w:val="Cuerpodeltexto8"/>
    <w:rsid w:val="00953CE4"/>
    <w:pPr>
      <w:widowControl w:val="0"/>
      <w:shd w:val="clear" w:color="auto" w:fill="FFFFFF"/>
      <w:spacing w:before="720" w:line="374" w:lineRule="exact"/>
    </w:pPr>
    <w:rPr>
      <w:b w:val="0"/>
      <w:szCs w:val="22"/>
      <w:lang w:eastAsia="es-MX"/>
    </w:rPr>
  </w:style>
  <w:style w:type="character" w:customStyle="1" w:styleId="Cuerpodeltexto3">
    <w:name w:val="Cuerpo del texto (3)_"/>
    <w:basedOn w:val="Fuentedeprrafopredeter"/>
    <w:link w:val="Cuerpodeltexto30"/>
    <w:rsid w:val="0045367E"/>
    <w:rPr>
      <w:rFonts w:ascii="Franklin Gothic Book" w:eastAsia="Franklin Gothic Book" w:hAnsi="Franklin Gothic Book" w:cs="Franklin Gothic Book"/>
      <w:b/>
      <w:bCs/>
      <w:shd w:val="clear" w:color="auto" w:fill="FFFFFF"/>
    </w:rPr>
  </w:style>
  <w:style w:type="paragraph" w:customStyle="1" w:styleId="Cuerpodeltexto30">
    <w:name w:val="Cuerpo del texto (3)"/>
    <w:basedOn w:val="Normal"/>
    <w:link w:val="Cuerpodeltexto3"/>
    <w:rsid w:val="0045367E"/>
    <w:pPr>
      <w:widowControl w:val="0"/>
      <w:shd w:val="clear" w:color="auto" w:fill="FFFFFF"/>
      <w:spacing w:line="413" w:lineRule="exact"/>
    </w:pPr>
    <w:rPr>
      <w:rFonts w:ascii="Franklin Gothic Book" w:eastAsia="Franklin Gothic Book" w:hAnsi="Franklin Gothic Book" w:cs="Franklin Gothic Book"/>
      <w:bCs/>
      <w:sz w:val="20"/>
      <w:szCs w:val="20"/>
      <w:lang w:eastAsia="es-MX"/>
    </w:rPr>
  </w:style>
  <w:style w:type="character" w:customStyle="1" w:styleId="normal--char">
    <w:name w:val="normal--char"/>
    <w:basedOn w:val="Fuentedeprrafopredeter"/>
    <w:rsid w:val="00DC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266">
      <w:bodyDiv w:val="1"/>
      <w:marLeft w:val="0"/>
      <w:marRight w:val="0"/>
      <w:marTop w:val="0"/>
      <w:marBottom w:val="0"/>
      <w:divBdr>
        <w:top w:val="none" w:sz="0" w:space="0" w:color="auto"/>
        <w:left w:val="none" w:sz="0" w:space="0" w:color="auto"/>
        <w:bottom w:val="none" w:sz="0" w:space="0" w:color="auto"/>
        <w:right w:val="none" w:sz="0" w:space="0" w:color="auto"/>
      </w:divBdr>
    </w:div>
    <w:div w:id="82772586">
      <w:bodyDiv w:val="1"/>
      <w:marLeft w:val="0"/>
      <w:marRight w:val="0"/>
      <w:marTop w:val="0"/>
      <w:marBottom w:val="0"/>
      <w:divBdr>
        <w:top w:val="none" w:sz="0" w:space="0" w:color="auto"/>
        <w:left w:val="none" w:sz="0" w:space="0" w:color="auto"/>
        <w:bottom w:val="none" w:sz="0" w:space="0" w:color="auto"/>
        <w:right w:val="none" w:sz="0" w:space="0" w:color="auto"/>
      </w:divBdr>
    </w:div>
    <w:div w:id="144320155">
      <w:bodyDiv w:val="1"/>
      <w:marLeft w:val="0"/>
      <w:marRight w:val="0"/>
      <w:marTop w:val="0"/>
      <w:marBottom w:val="0"/>
      <w:divBdr>
        <w:top w:val="none" w:sz="0" w:space="0" w:color="auto"/>
        <w:left w:val="none" w:sz="0" w:space="0" w:color="auto"/>
        <w:bottom w:val="none" w:sz="0" w:space="0" w:color="auto"/>
        <w:right w:val="none" w:sz="0" w:space="0" w:color="auto"/>
      </w:divBdr>
    </w:div>
    <w:div w:id="226652782">
      <w:bodyDiv w:val="1"/>
      <w:marLeft w:val="0"/>
      <w:marRight w:val="0"/>
      <w:marTop w:val="0"/>
      <w:marBottom w:val="0"/>
      <w:divBdr>
        <w:top w:val="none" w:sz="0" w:space="0" w:color="auto"/>
        <w:left w:val="none" w:sz="0" w:space="0" w:color="auto"/>
        <w:bottom w:val="none" w:sz="0" w:space="0" w:color="auto"/>
        <w:right w:val="none" w:sz="0" w:space="0" w:color="auto"/>
      </w:divBdr>
    </w:div>
    <w:div w:id="226915380">
      <w:bodyDiv w:val="1"/>
      <w:marLeft w:val="0"/>
      <w:marRight w:val="0"/>
      <w:marTop w:val="0"/>
      <w:marBottom w:val="0"/>
      <w:divBdr>
        <w:top w:val="none" w:sz="0" w:space="0" w:color="auto"/>
        <w:left w:val="none" w:sz="0" w:space="0" w:color="auto"/>
        <w:bottom w:val="none" w:sz="0" w:space="0" w:color="auto"/>
        <w:right w:val="none" w:sz="0" w:space="0" w:color="auto"/>
      </w:divBdr>
    </w:div>
    <w:div w:id="273903150">
      <w:bodyDiv w:val="1"/>
      <w:marLeft w:val="0"/>
      <w:marRight w:val="0"/>
      <w:marTop w:val="0"/>
      <w:marBottom w:val="0"/>
      <w:divBdr>
        <w:top w:val="none" w:sz="0" w:space="0" w:color="auto"/>
        <w:left w:val="none" w:sz="0" w:space="0" w:color="auto"/>
        <w:bottom w:val="none" w:sz="0" w:space="0" w:color="auto"/>
        <w:right w:val="none" w:sz="0" w:space="0" w:color="auto"/>
      </w:divBdr>
    </w:div>
    <w:div w:id="335770872">
      <w:bodyDiv w:val="1"/>
      <w:marLeft w:val="0"/>
      <w:marRight w:val="0"/>
      <w:marTop w:val="0"/>
      <w:marBottom w:val="0"/>
      <w:divBdr>
        <w:top w:val="none" w:sz="0" w:space="0" w:color="auto"/>
        <w:left w:val="none" w:sz="0" w:space="0" w:color="auto"/>
        <w:bottom w:val="none" w:sz="0" w:space="0" w:color="auto"/>
        <w:right w:val="none" w:sz="0" w:space="0" w:color="auto"/>
      </w:divBdr>
    </w:div>
    <w:div w:id="344478856">
      <w:bodyDiv w:val="1"/>
      <w:marLeft w:val="0"/>
      <w:marRight w:val="0"/>
      <w:marTop w:val="0"/>
      <w:marBottom w:val="0"/>
      <w:divBdr>
        <w:top w:val="none" w:sz="0" w:space="0" w:color="auto"/>
        <w:left w:val="none" w:sz="0" w:space="0" w:color="auto"/>
        <w:bottom w:val="none" w:sz="0" w:space="0" w:color="auto"/>
        <w:right w:val="none" w:sz="0" w:space="0" w:color="auto"/>
      </w:divBdr>
    </w:div>
    <w:div w:id="348992494">
      <w:bodyDiv w:val="1"/>
      <w:marLeft w:val="0"/>
      <w:marRight w:val="0"/>
      <w:marTop w:val="0"/>
      <w:marBottom w:val="0"/>
      <w:divBdr>
        <w:top w:val="none" w:sz="0" w:space="0" w:color="auto"/>
        <w:left w:val="none" w:sz="0" w:space="0" w:color="auto"/>
        <w:bottom w:val="none" w:sz="0" w:space="0" w:color="auto"/>
        <w:right w:val="none" w:sz="0" w:space="0" w:color="auto"/>
      </w:divBdr>
    </w:div>
    <w:div w:id="361324655">
      <w:bodyDiv w:val="1"/>
      <w:marLeft w:val="0"/>
      <w:marRight w:val="0"/>
      <w:marTop w:val="0"/>
      <w:marBottom w:val="0"/>
      <w:divBdr>
        <w:top w:val="none" w:sz="0" w:space="0" w:color="auto"/>
        <w:left w:val="none" w:sz="0" w:space="0" w:color="auto"/>
        <w:bottom w:val="none" w:sz="0" w:space="0" w:color="auto"/>
        <w:right w:val="none" w:sz="0" w:space="0" w:color="auto"/>
      </w:divBdr>
    </w:div>
    <w:div w:id="371343046">
      <w:bodyDiv w:val="1"/>
      <w:marLeft w:val="0"/>
      <w:marRight w:val="0"/>
      <w:marTop w:val="0"/>
      <w:marBottom w:val="0"/>
      <w:divBdr>
        <w:top w:val="none" w:sz="0" w:space="0" w:color="auto"/>
        <w:left w:val="none" w:sz="0" w:space="0" w:color="auto"/>
        <w:bottom w:val="none" w:sz="0" w:space="0" w:color="auto"/>
        <w:right w:val="none" w:sz="0" w:space="0" w:color="auto"/>
      </w:divBdr>
    </w:div>
    <w:div w:id="377896591">
      <w:bodyDiv w:val="1"/>
      <w:marLeft w:val="0"/>
      <w:marRight w:val="0"/>
      <w:marTop w:val="0"/>
      <w:marBottom w:val="0"/>
      <w:divBdr>
        <w:top w:val="none" w:sz="0" w:space="0" w:color="auto"/>
        <w:left w:val="none" w:sz="0" w:space="0" w:color="auto"/>
        <w:bottom w:val="none" w:sz="0" w:space="0" w:color="auto"/>
        <w:right w:val="none" w:sz="0" w:space="0" w:color="auto"/>
      </w:divBdr>
    </w:div>
    <w:div w:id="401105368">
      <w:bodyDiv w:val="1"/>
      <w:marLeft w:val="0"/>
      <w:marRight w:val="0"/>
      <w:marTop w:val="0"/>
      <w:marBottom w:val="0"/>
      <w:divBdr>
        <w:top w:val="none" w:sz="0" w:space="0" w:color="auto"/>
        <w:left w:val="none" w:sz="0" w:space="0" w:color="auto"/>
        <w:bottom w:val="none" w:sz="0" w:space="0" w:color="auto"/>
        <w:right w:val="none" w:sz="0" w:space="0" w:color="auto"/>
      </w:divBdr>
    </w:div>
    <w:div w:id="422260247">
      <w:bodyDiv w:val="1"/>
      <w:marLeft w:val="0"/>
      <w:marRight w:val="0"/>
      <w:marTop w:val="0"/>
      <w:marBottom w:val="0"/>
      <w:divBdr>
        <w:top w:val="none" w:sz="0" w:space="0" w:color="auto"/>
        <w:left w:val="none" w:sz="0" w:space="0" w:color="auto"/>
        <w:bottom w:val="none" w:sz="0" w:space="0" w:color="auto"/>
        <w:right w:val="none" w:sz="0" w:space="0" w:color="auto"/>
      </w:divBdr>
    </w:div>
    <w:div w:id="454643545">
      <w:bodyDiv w:val="1"/>
      <w:marLeft w:val="0"/>
      <w:marRight w:val="0"/>
      <w:marTop w:val="0"/>
      <w:marBottom w:val="0"/>
      <w:divBdr>
        <w:top w:val="none" w:sz="0" w:space="0" w:color="auto"/>
        <w:left w:val="none" w:sz="0" w:space="0" w:color="auto"/>
        <w:bottom w:val="none" w:sz="0" w:space="0" w:color="auto"/>
        <w:right w:val="none" w:sz="0" w:space="0" w:color="auto"/>
      </w:divBdr>
    </w:div>
    <w:div w:id="513106389">
      <w:bodyDiv w:val="1"/>
      <w:marLeft w:val="0"/>
      <w:marRight w:val="0"/>
      <w:marTop w:val="0"/>
      <w:marBottom w:val="0"/>
      <w:divBdr>
        <w:top w:val="none" w:sz="0" w:space="0" w:color="auto"/>
        <w:left w:val="none" w:sz="0" w:space="0" w:color="auto"/>
        <w:bottom w:val="none" w:sz="0" w:space="0" w:color="auto"/>
        <w:right w:val="none" w:sz="0" w:space="0" w:color="auto"/>
      </w:divBdr>
    </w:div>
    <w:div w:id="534394894">
      <w:bodyDiv w:val="1"/>
      <w:marLeft w:val="0"/>
      <w:marRight w:val="0"/>
      <w:marTop w:val="0"/>
      <w:marBottom w:val="0"/>
      <w:divBdr>
        <w:top w:val="none" w:sz="0" w:space="0" w:color="auto"/>
        <w:left w:val="none" w:sz="0" w:space="0" w:color="auto"/>
        <w:bottom w:val="none" w:sz="0" w:space="0" w:color="auto"/>
        <w:right w:val="none" w:sz="0" w:space="0" w:color="auto"/>
      </w:divBdr>
    </w:div>
    <w:div w:id="580680181">
      <w:bodyDiv w:val="1"/>
      <w:marLeft w:val="0"/>
      <w:marRight w:val="0"/>
      <w:marTop w:val="0"/>
      <w:marBottom w:val="0"/>
      <w:divBdr>
        <w:top w:val="none" w:sz="0" w:space="0" w:color="auto"/>
        <w:left w:val="none" w:sz="0" w:space="0" w:color="auto"/>
        <w:bottom w:val="none" w:sz="0" w:space="0" w:color="auto"/>
        <w:right w:val="none" w:sz="0" w:space="0" w:color="auto"/>
      </w:divBdr>
    </w:div>
    <w:div w:id="636879657">
      <w:bodyDiv w:val="1"/>
      <w:marLeft w:val="0"/>
      <w:marRight w:val="0"/>
      <w:marTop w:val="0"/>
      <w:marBottom w:val="0"/>
      <w:divBdr>
        <w:top w:val="none" w:sz="0" w:space="0" w:color="auto"/>
        <w:left w:val="none" w:sz="0" w:space="0" w:color="auto"/>
        <w:bottom w:val="none" w:sz="0" w:space="0" w:color="auto"/>
        <w:right w:val="none" w:sz="0" w:space="0" w:color="auto"/>
      </w:divBdr>
    </w:div>
    <w:div w:id="732696992">
      <w:bodyDiv w:val="1"/>
      <w:marLeft w:val="0"/>
      <w:marRight w:val="0"/>
      <w:marTop w:val="0"/>
      <w:marBottom w:val="0"/>
      <w:divBdr>
        <w:top w:val="none" w:sz="0" w:space="0" w:color="auto"/>
        <w:left w:val="none" w:sz="0" w:space="0" w:color="auto"/>
        <w:bottom w:val="none" w:sz="0" w:space="0" w:color="auto"/>
        <w:right w:val="none" w:sz="0" w:space="0" w:color="auto"/>
      </w:divBdr>
    </w:div>
    <w:div w:id="747195342">
      <w:bodyDiv w:val="1"/>
      <w:marLeft w:val="0"/>
      <w:marRight w:val="0"/>
      <w:marTop w:val="0"/>
      <w:marBottom w:val="0"/>
      <w:divBdr>
        <w:top w:val="none" w:sz="0" w:space="0" w:color="auto"/>
        <w:left w:val="none" w:sz="0" w:space="0" w:color="auto"/>
        <w:bottom w:val="none" w:sz="0" w:space="0" w:color="auto"/>
        <w:right w:val="none" w:sz="0" w:space="0" w:color="auto"/>
      </w:divBdr>
    </w:div>
    <w:div w:id="774402524">
      <w:bodyDiv w:val="1"/>
      <w:marLeft w:val="0"/>
      <w:marRight w:val="0"/>
      <w:marTop w:val="0"/>
      <w:marBottom w:val="0"/>
      <w:divBdr>
        <w:top w:val="none" w:sz="0" w:space="0" w:color="auto"/>
        <w:left w:val="none" w:sz="0" w:space="0" w:color="auto"/>
        <w:bottom w:val="none" w:sz="0" w:space="0" w:color="auto"/>
        <w:right w:val="none" w:sz="0" w:space="0" w:color="auto"/>
      </w:divBdr>
    </w:div>
    <w:div w:id="776173212">
      <w:bodyDiv w:val="1"/>
      <w:marLeft w:val="0"/>
      <w:marRight w:val="0"/>
      <w:marTop w:val="0"/>
      <w:marBottom w:val="0"/>
      <w:divBdr>
        <w:top w:val="none" w:sz="0" w:space="0" w:color="auto"/>
        <w:left w:val="none" w:sz="0" w:space="0" w:color="auto"/>
        <w:bottom w:val="none" w:sz="0" w:space="0" w:color="auto"/>
        <w:right w:val="none" w:sz="0" w:space="0" w:color="auto"/>
      </w:divBdr>
    </w:div>
    <w:div w:id="805202992">
      <w:bodyDiv w:val="1"/>
      <w:marLeft w:val="0"/>
      <w:marRight w:val="0"/>
      <w:marTop w:val="0"/>
      <w:marBottom w:val="0"/>
      <w:divBdr>
        <w:top w:val="none" w:sz="0" w:space="0" w:color="auto"/>
        <w:left w:val="none" w:sz="0" w:space="0" w:color="auto"/>
        <w:bottom w:val="none" w:sz="0" w:space="0" w:color="auto"/>
        <w:right w:val="none" w:sz="0" w:space="0" w:color="auto"/>
      </w:divBdr>
    </w:div>
    <w:div w:id="810244365">
      <w:bodyDiv w:val="1"/>
      <w:marLeft w:val="0"/>
      <w:marRight w:val="0"/>
      <w:marTop w:val="0"/>
      <w:marBottom w:val="0"/>
      <w:divBdr>
        <w:top w:val="none" w:sz="0" w:space="0" w:color="auto"/>
        <w:left w:val="none" w:sz="0" w:space="0" w:color="auto"/>
        <w:bottom w:val="none" w:sz="0" w:space="0" w:color="auto"/>
        <w:right w:val="none" w:sz="0" w:space="0" w:color="auto"/>
      </w:divBdr>
    </w:div>
    <w:div w:id="839585905">
      <w:bodyDiv w:val="1"/>
      <w:marLeft w:val="0"/>
      <w:marRight w:val="0"/>
      <w:marTop w:val="0"/>
      <w:marBottom w:val="0"/>
      <w:divBdr>
        <w:top w:val="none" w:sz="0" w:space="0" w:color="auto"/>
        <w:left w:val="none" w:sz="0" w:space="0" w:color="auto"/>
        <w:bottom w:val="none" w:sz="0" w:space="0" w:color="auto"/>
        <w:right w:val="none" w:sz="0" w:space="0" w:color="auto"/>
      </w:divBdr>
    </w:div>
    <w:div w:id="880828685">
      <w:bodyDiv w:val="1"/>
      <w:marLeft w:val="0"/>
      <w:marRight w:val="0"/>
      <w:marTop w:val="0"/>
      <w:marBottom w:val="0"/>
      <w:divBdr>
        <w:top w:val="none" w:sz="0" w:space="0" w:color="auto"/>
        <w:left w:val="none" w:sz="0" w:space="0" w:color="auto"/>
        <w:bottom w:val="none" w:sz="0" w:space="0" w:color="auto"/>
        <w:right w:val="none" w:sz="0" w:space="0" w:color="auto"/>
      </w:divBdr>
    </w:div>
    <w:div w:id="897479522">
      <w:bodyDiv w:val="1"/>
      <w:marLeft w:val="0"/>
      <w:marRight w:val="0"/>
      <w:marTop w:val="0"/>
      <w:marBottom w:val="0"/>
      <w:divBdr>
        <w:top w:val="none" w:sz="0" w:space="0" w:color="auto"/>
        <w:left w:val="none" w:sz="0" w:space="0" w:color="auto"/>
        <w:bottom w:val="none" w:sz="0" w:space="0" w:color="auto"/>
        <w:right w:val="none" w:sz="0" w:space="0" w:color="auto"/>
      </w:divBdr>
    </w:div>
    <w:div w:id="1065907868">
      <w:bodyDiv w:val="1"/>
      <w:marLeft w:val="0"/>
      <w:marRight w:val="0"/>
      <w:marTop w:val="0"/>
      <w:marBottom w:val="0"/>
      <w:divBdr>
        <w:top w:val="none" w:sz="0" w:space="0" w:color="auto"/>
        <w:left w:val="none" w:sz="0" w:space="0" w:color="auto"/>
        <w:bottom w:val="none" w:sz="0" w:space="0" w:color="auto"/>
        <w:right w:val="none" w:sz="0" w:space="0" w:color="auto"/>
      </w:divBdr>
    </w:div>
    <w:div w:id="1094201669">
      <w:bodyDiv w:val="1"/>
      <w:marLeft w:val="0"/>
      <w:marRight w:val="0"/>
      <w:marTop w:val="0"/>
      <w:marBottom w:val="0"/>
      <w:divBdr>
        <w:top w:val="none" w:sz="0" w:space="0" w:color="auto"/>
        <w:left w:val="none" w:sz="0" w:space="0" w:color="auto"/>
        <w:bottom w:val="none" w:sz="0" w:space="0" w:color="auto"/>
        <w:right w:val="none" w:sz="0" w:space="0" w:color="auto"/>
      </w:divBdr>
    </w:div>
    <w:div w:id="1102142890">
      <w:bodyDiv w:val="1"/>
      <w:marLeft w:val="0"/>
      <w:marRight w:val="0"/>
      <w:marTop w:val="0"/>
      <w:marBottom w:val="0"/>
      <w:divBdr>
        <w:top w:val="none" w:sz="0" w:space="0" w:color="auto"/>
        <w:left w:val="none" w:sz="0" w:space="0" w:color="auto"/>
        <w:bottom w:val="none" w:sz="0" w:space="0" w:color="auto"/>
        <w:right w:val="none" w:sz="0" w:space="0" w:color="auto"/>
      </w:divBdr>
    </w:div>
    <w:div w:id="1136027385">
      <w:bodyDiv w:val="1"/>
      <w:marLeft w:val="0"/>
      <w:marRight w:val="0"/>
      <w:marTop w:val="0"/>
      <w:marBottom w:val="0"/>
      <w:divBdr>
        <w:top w:val="none" w:sz="0" w:space="0" w:color="auto"/>
        <w:left w:val="none" w:sz="0" w:space="0" w:color="auto"/>
        <w:bottom w:val="none" w:sz="0" w:space="0" w:color="auto"/>
        <w:right w:val="none" w:sz="0" w:space="0" w:color="auto"/>
      </w:divBdr>
    </w:div>
    <w:div w:id="1152407878">
      <w:bodyDiv w:val="1"/>
      <w:marLeft w:val="0"/>
      <w:marRight w:val="0"/>
      <w:marTop w:val="0"/>
      <w:marBottom w:val="0"/>
      <w:divBdr>
        <w:top w:val="none" w:sz="0" w:space="0" w:color="auto"/>
        <w:left w:val="none" w:sz="0" w:space="0" w:color="auto"/>
        <w:bottom w:val="none" w:sz="0" w:space="0" w:color="auto"/>
        <w:right w:val="none" w:sz="0" w:space="0" w:color="auto"/>
      </w:divBdr>
    </w:div>
    <w:div w:id="1241057518">
      <w:bodyDiv w:val="1"/>
      <w:marLeft w:val="0"/>
      <w:marRight w:val="0"/>
      <w:marTop w:val="0"/>
      <w:marBottom w:val="0"/>
      <w:divBdr>
        <w:top w:val="none" w:sz="0" w:space="0" w:color="auto"/>
        <w:left w:val="none" w:sz="0" w:space="0" w:color="auto"/>
        <w:bottom w:val="none" w:sz="0" w:space="0" w:color="auto"/>
        <w:right w:val="none" w:sz="0" w:space="0" w:color="auto"/>
      </w:divBdr>
    </w:div>
    <w:div w:id="1249465472">
      <w:bodyDiv w:val="1"/>
      <w:marLeft w:val="0"/>
      <w:marRight w:val="0"/>
      <w:marTop w:val="0"/>
      <w:marBottom w:val="0"/>
      <w:divBdr>
        <w:top w:val="none" w:sz="0" w:space="0" w:color="auto"/>
        <w:left w:val="none" w:sz="0" w:space="0" w:color="auto"/>
        <w:bottom w:val="none" w:sz="0" w:space="0" w:color="auto"/>
        <w:right w:val="none" w:sz="0" w:space="0" w:color="auto"/>
      </w:divBdr>
    </w:div>
    <w:div w:id="1256094810">
      <w:bodyDiv w:val="1"/>
      <w:marLeft w:val="0"/>
      <w:marRight w:val="0"/>
      <w:marTop w:val="0"/>
      <w:marBottom w:val="0"/>
      <w:divBdr>
        <w:top w:val="none" w:sz="0" w:space="0" w:color="auto"/>
        <w:left w:val="none" w:sz="0" w:space="0" w:color="auto"/>
        <w:bottom w:val="none" w:sz="0" w:space="0" w:color="auto"/>
        <w:right w:val="none" w:sz="0" w:space="0" w:color="auto"/>
      </w:divBdr>
    </w:div>
    <w:div w:id="1313680455">
      <w:bodyDiv w:val="1"/>
      <w:marLeft w:val="0"/>
      <w:marRight w:val="0"/>
      <w:marTop w:val="0"/>
      <w:marBottom w:val="0"/>
      <w:divBdr>
        <w:top w:val="none" w:sz="0" w:space="0" w:color="auto"/>
        <w:left w:val="none" w:sz="0" w:space="0" w:color="auto"/>
        <w:bottom w:val="none" w:sz="0" w:space="0" w:color="auto"/>
        <w:right w:val="none" w:sz="0" w:space="0" w:color="auto"/>
      </w:divBdr>
    </w:div>
    <w:div w:id="1328241686">
      <w:bodyDiv w:val="1"/>
      <w:marLeft w:val="0"/>
      <w:marRight w:val="0"/>
      <w:marTop w:val="0"/>
      <w:marBottom w:val="0"/>
      <w:divBdr>
        <w:top w:val="none" w:sz="0" w:space="0" w:color="auto"/>
        <w:left w:val="none" w:sz="0" w:space="0" w:color="auto"/>
        <w:bottom w:val="none" w:sz="0" w:space="0" w:color="auto"/>
        <w:right w:val="none" w:sz="0" w:space="0" w:color="auto"/>
      </w:divBdr>
    </w:div>
    <w:div w:id="1397238564">
      <w:bodyDiv w:val="1"/>
      <w:marLeft w:val="0"/>
      <w:marRight w:val="0"/>
      <w:marTop w:val="0"/>
      <w:marBottom w:val="0"/>
      <w:divBdr>
        <w:top w:val="none" w:sz="0" w:space="0" w:color="auto"/>
        <w:left w:val="none" w:sz="0" w:space="0" w:color="auto"/>
        <w:bottom w:val="none" w:sz="0" w:space="0" w:color="auto"/>
        <w:right w:val="none" w:sz="0" w:space="0" w:color="auto"/>
      </w:divBdr>
    </w:div>
    <w:div w:id="1488285714">
      <w:bodyDiv w:val="1"/>
      <w:marLeft w:val="0"/>
      <w:marRight w:val="0"/>
      <w:marTop w:val="0"/>
      <w:marBottom w:val="0"/>
      <w:divBdr>
        <w:top w:val="none" w:sz="0" w:space="0" w:color="auto"/>
        <w:left w:val="none" w:sz="0" w:space="0" w:color="auto"/>
        <w:bottom w:val="none" w:sz="0" w:space="0" w:color="auto"/>
        <w:right w:val="none" w:sz="0" w:space="0" w:color="auto"/>
      </w:divBdr>
    </w:div>
    <w:div w:id="1498036844">
      <w:bodyDiv w:val="1"/>
      <w:marLeft w:val="0"/>
      <w:marRight w:val="0"/>
      <w:marTop w:val="0"/>
      <w:marBottom w:val="0"/>
      <w:divBdr>
        <w:top w:val="none" w:sz="0" w:space="0" w:color="auto"/>
        <w:left w:val="none" w:sz="0" w:space="0" w:color="auto"/>
        <w:bottom w:val="none" w:sz="0" w:space="0" w:color="auto"/>
        <w:right w:val="none" w:sz="0" w:space="0" w:color="auto"/>
      </w:divBdr>
    </w:div>
    <w:div w:id="1500537472">
      <w:bodyDiv w:val="1"/>
      <w:marLeft w:val="0"/>
      <w:marRight w:val="0"/>
      <w:marTop w:val="0"/>
      <w:marBottom w:val="0"/>
      <w:divBdr>
        <w:top w:val="none" w:sz="0" w:space="0" w:color="auto"/>
        <w:left w:val="none" w:sz="0" w:space="0" w:color="auto"/>
        <w:bottom w:val="none" w:sz="0" w:space="0" w:color="auto"/>
        <w:right w:val="none" w:sz="0" w:space="0" w:color="auto"/>
      </w:divBdr>
    </w:div>
    <w:div w:id="1528830591">
      <w:bodyDiv w:val="1"/>
      <w:marLeft w:val="0"/>
      <w:marRight w:val="0"/>
      <w:marTop w:val="0"/>
      <w:marBottom w:val="0"/>
      <w:divBdr>
        <w:top w:val="none" w:sz="0" w:space="0" w:color="auto"/>
        <w:left w:val="none" w:sz="0" w:space="0" w:color="auto"/>
        <w:bottom w:val="none" w:sz="0" w:space="0" w:color="auto"/>
        <w:right w:val="none" w:sz="0" w:space="0" w:color="auto"/>
      </w:divBdr>
    </w:div>
    <w:div w:id="1544321567">
      <w:bodyDiv w:val="1"/>
      <w:marLeft w:val="0"/>
      <w:marRight w:val="0"/>
      <w:marTop w:val="0"/>
      <w:marBottom w:val="0"/>
      <w:divBdr>
        <w:top w:val="none" w:sz="0" w:space="0" w:color="auto"/>
        <w:left w:val="none" w:sz="0" w:space="0" w:color="auto"/>
        <w:bottom w:val="none" w:sz="0" w:space="0" w:color="auto"/>
        <w:right w:val="none" w:sz="0" w:space="0" w:color="auto"/>
      </w:divBdr>
    </w:div>
    <w:div w:id="1601987596">
      <w:bodyDiv w:val="1"/>
      <w:marLeft w:val="0"/>
      <w:marRight w:val="0"/>
      <w:marTop w:val="0"/>
      <w:marBottom w:val="0"/>
      <w:divBdr>
        <w:top w:val="none" w:sz="0" w:space="0" w:color="auto"/>
        <w:left w:val="none" w:sz="0" w:space="0" w:color="auto"/>
        <w:bottom w:val="none" w:sz="0" w:space="0" w:color="auto"/>
        <w:right w:val="none" w:sz="0" w:space="0" w:color="auto"/>
      </w:divBdr>
    </w:div>
    <w:div w:id="1622766044">
      <w:bodyDiv w:val="1"/>
      <w:marLeft w:val="0"/>
      <w:marRight w:val="0"/>
      <w:marTop w:val="0"/>
      <w:marBottom w:val="0"/>
      <w:divBdr>
        <w:top w:val="none" w:sz="0" w:space="0" w:color="auto"/>
        <w:left w:val="none" w:sz="0" w:space="0" w:color="auto"/>
        <w:bottom w:val="none" w:sz="0" w:space="0" w:color="auto"/>
        <w:right w:val="none" w:sz="0" w:space="0" w:color="auto"/>
      </w:divBdr>
    </w:div>
    <w:div w:id="1660115196">
      <w:bodyDiv w:val="1"/>
      <w:marLeft w:val="0"/>
      <w:marRight w:val="0"/>
      <w:marTop w:val="0"/>
      <w:marBottom w:val="0"/>
      <w:divBdr>
        <w:top w:val="none" w:sz="0" w:space="0" w:color="auto"/>
        <w:left w:val="none" w:sz="0" w:space="0" w:color="auto"/>
        <w:bottom w:val="none" w:sz="0" w:space="0" w:color="auto"/>
        <w:right w:val="none" w:sz="0" w:space="0" w:color="auto"/>
      </w:divBdr>
    </w:div>
    <w:div w:id="1722440572">
      <w:bodyDiv w:val="1"/>
      <w:marLeft w:val="0"/>
      <w:marRight w:val="0"/>
      <w:marTop w:val="0"/>
      <w:marBottom w:val="0"/>
      <w:divBdr>
        <w:top w:val="none" w:sz="0" w:space="0" w:color="auto"/>
        <w:left w:val="none" w:sz="0" w:space="0" w:color="auto"/>
        <w:bottom w:val="none" w:sz="0" w:space="0" w:color="auto"/>
        <w:right w:val="none" w:sz="0" w:space="0" w:color="auto"/>
      </w:divBdr>
    </w:div>
    <w:div w:id="1786272453">
      <w:bodyDiv w:val="1"/>
      <w:marLeft w:val="0"/>
      <w:marRight w:val="0"/>
      <w:marTop w:val="0"/>
      <w:marBottom w:val="0"/>
      <w:divBdr>
        <w:top w:val="none" w:sz="0" w:space="0" w:color="auto"/>
        <w:left w:val="none" w:sz="0" w:space="0" w:color="auto"/>
        <w:bottom w:val="none" w:sz="0" w:space="0" w:color="auto"/>
        <w:right w:val="none" w:sz="0" w:space="0" w:color="auto"/>
      </w:divBdr>
    </w:div>
    <w:div w:id="1797941870">
      <w:bodyDiv w:val="1"/>
      <w:marLeft w:val="0"/>
      <w:marRight w:val="0"/>
      <w:marTop w:val="0"/>
      <w:marBottom w:val="0"/>
      <w:divBdr>
        <w:top w:val="none" w:sz="0" w:space="0" w:color="auto"/>
        <w:left w:val="none" w:sz="0" w:space="0" w:color="auto"/>
        <w:bottom w:val="none" w:sz="0" w:space="0" w:color="auto"/>
        <w:right w:val="none" w:sz="0" w:space="0" w:color="auto"/>
      </w:divBdr>
    </w:div>
    <w:div w:id="1805077883">
      <w:bodyDiv w:val="1"/>
      <w:marLeft w:val="0"/>
      <w:marRight w:val="0"/>
      <w:marTop w:val="0"/>
      <w:marBottom w:val="0"/>
      <w:divBdr>
        <w:top w:val="none" w:sz="0" w:space="0" w:color="auto"/>
        <w:left w:val="none" w:sz="0" w:space="0" w:color="auto"/>
        <w:bottom w:val="none" w:sz="0" w:space="0" w:color="auto"/>
        <w:right w:val="none" w:sz="0" w:space="0" w:color="auto"/>
      </w:divBdr>
    </w:div>
    <w:div w:id="1818376127">
      <w:bodyDiv w:val="1"/>
      <w:marLeft w:val="0"/>
      <w:marRight w:val="0"/>
      <w:marTop w:val="0"/>
      <w:marBottom w:val="0"/>
      <w:divBdr>
        <w:top w:val="none" w:sz="0" w:space="0" w:color="auto"/>
        <w:left w:val="none" w:sz="0" w:space="0" w:color="auto"/>
        <w:bottom w:val="none" w:sz="0" w:space="0" w:color="auto"/>
        <w:right w:val="none" w:sz="0" w:space="0" w:color="auto"/>
      </w:divBdr>
    </w:div>
    <w:div w:id="1874266371">
      <w:bodyDiv w:val="1"/>
      <w:marLeft w:val="0"/>
      <w:marRight w:val="0"/>
      <w:marTop w:val="0"/>
      <w:marBottom w:val="0"/>
      <w:divBdr>
        <w:top w:val="none" w:sz="0" w:space="0" w:color="auto"/>
        <w:left w:val="none" w:sz="0" w:space="0" w:color="auto"/>
        <w:bottom w:val="none" w:sz="0" w:space="0" w:color="auto"/>
        <w:right w:val="none" w:sz="0" w:space="0" w:color="auto"/>
      </w:divBdr>
    </w:div>
    <w:div w:id="1902593941">
      <w:bodyDiv w:val="1"/>
      <w:marLeft w:val="0"/>
      <w:marRight w:val="0"/>
      <w:marTop w:val="0"/>
      <w:marBottom w:val="0"/>
      <w:divBdr>
        <w:top w:val="none" w:sz="0" w:space="0" w:color="auto"/>
        <w:left w:val="none" w:sz="0" w:space="0" w:color="auto"/>
        <w:bottom w:val="none" w:sz="0" w:space="0" w:color="auto"/>
        <w:right w:val="none" w:sz="0" w:space="0" w:color="auto"/>
      </w:divBdr>
    </w:div>
    <w:div w:id="1918393240">
      <w:bodyDiv w:val="1"/>
      <w:marLeft w:val="0"/>
      <w:marRight w:val="0"/>
      <w:marTop w:val="0"/>
      <w:marBottom w:val="0"/>
      <w:divBdr>
        <w:top w:val="none" w:sz="0" w:space="0" w:color="auto"/>
        <w:left w:val="none" w:sz="0" w:space="0" w:color="auto"/>
        <w:bottom w:val="none" w:sz="0" w:space="0" w:color="auto"/>
        <w:right w:val="none" w:sz="0" w:space="0" w:color="auto"/>
      </w:divBdr>
    </w:div>
    <w:div w:id="1933587550">
      <w:bodyDiv w:val="1"/>
      <w:marLeft w:val="0"/>
      <w:marRight w:val="0"/>
      <w:marTop w:val="0"/>
      <w:marBottom w:val="0"/>
      <w:divBdr>
        <w:top w:val="none" w:sz="0" w:space="0" w:color="auto"/>
        <w:left w:val="none" w:sz="0" w:space="0" w:color="auto"/>
        <w:bottom w:val="none" w:sz="0" w:space="0" w:color="auto"/>
        <w:right w:val="none" w:sz="0" w:space="0" w:color="auto"/>
      </w:divBdr>
    </w:div>
    <w:div w:id="1975982497">
      <w:bodyDiv w:val="1"/>
      <w:marLeft w:val="0"/>
      <w:marRight w:val="0"/>
      <w:marTop w:val="0"/>
      <w:marBottom w:val="0"/>
      <w:divBdr>
        <w:top w:val="none" w:sz="0" w:space="0" w:color="auto"/>
        <w:left w:val="none" w:sz="0" w:space="0" w:color="auto"/>
        <w:bottom w:val="none" w:sz="0" w:space="0" w:color="auto"/>
        <w:right w:val="none" w:sz="0" w:space="0" w:color="auto"/>
      </w:divBdr>
    </w:div>
    <w:div w:id="1979606344">
      <w:bodyDiv w:val="1"/>
      <w:marLeft w:val="0"/>
      <w:marRight w:val="0"/>
      <w:marTop w:val="0"/>
      <w:marBottom w:val="0"/>
      <w:divBdr>
        <w:top w:val="none" w:sz="0" w:space="0" w:color="auto"/>
        <w:left w:val="none" w:sz="0" w:space="0" w:color="auto"/>
        <w:bottom w:val="none" w:sz="0" w:space="0" w:color="auto"/>
        <w:right w:val="none" w:sz="0" w:space="0" w:color="auto"/>
      </w:divBdr>
    </w:div>
    <w:div w:id="2013216966">
      <w:bodyDiv w:val="1"/>
      <w:marLeft w:val="0"/>
      <w:marRight w:val="0"/>
      <w:marTop w:val="0"/>
      <w:marBottom w:val="0"/>
      <w:divBdr>
        <w:top w:val="none" w:sz="0" w:space="0" w:color="auto"/>
        <w:left w:val="none" w:sz="0" w:space="0" w:color="auto"/>
        <w:bottom w:val="none" w:sz="0" w:space="0" w:color="auto"/>
        <w:right w:val="none" w:sz="0" w:space="0" w:color="auto"/>
      </w:divBdr>
    </w:div>
    <w:div w:id="2045058006">
      <w:bodyDiv w:val="1"/>
      <w:marLeft w:val="0"/>
      <w:marRight w:val="0"/>
      <w:marTop w:val="0"/>
      <w:marBottom w:val="0"/>
      <w:divBdr>
        <w:top w:val="none" w:sz="0" w:space="0" w:color="auto"/>
        <w:left w:val="none" w:sz="0" w:space="0" w:color="auto"/>
        <w:bottom w:val="none" w:sz="0" w:space="0" w:color="auto"/>
        <w:right w:val="none" w:sz="0" w:space="0" w:color="auto"/>
      </w:divBdr>
    </w:div>
    <w:div w:id="2062171091">
      <w:bodyDiv w:val="1"/>
      <w:marLeft w:val="0"/>
      <w:marRight w:val="0"/>
      <w:marTop w:val="0"/>
      <w:marBottom w:val="0"/>
      <w:divBdr>
        <w:top w:val="none" w:sz="0" w:space="0" w:color="auto"/>
        <w:left w:val="none" w:sz="0" w:space="0" w:color="auto"/>
        <w:bottom w:val="none" w:sz="0" w:space="0" w:color="auto"/>
        <w:right w:val="none" w:sz="0" w:space="0" w:color="auto"/>
      </w:divBdr>
    </w:div>
    <w:div w:id="2094204069">
      <w:bodyDiv w:val="1"/>
      <w:marLeft w:val="0"/>
      <w:marRight w:val="0"/>
      <w:marTop w:val="0"/>
      <w:marBottom w:val="0"/>
      <w:divBdr>
        <w:top w:val="none" w:sz="0" w:space="0" w:color="auto"/>
        <w:left w:val="none" w:sz="0" w:space="0" w:color="auto"/>
        <w:bottom w:val="none" w:sz="0" w:space="0" w:color="auto"/>
        <w:right w:val="none" w:sz="0" w:space="0" w:color="auto"/>
      </w:divBdr>
    </w:div>
    <w:div w:id="2097628350">
      <w:bodyDiv w:val="1"/>
      <w:marLeft w:val="0"/>
      <w:marRight w:val="0"/>
      <w:marTop w:val="0"/>
      <w:marBottom w:val="0"/>
      <w:divBdr>
        <w:top w:val="none" w:sz="0" w:space="0" w:color="auto"/>
        <w:left w:val="none" w:sz="0" w:space="0" w:color="auto"/>
        <w:bottom w:val="none" w:sz="0" w:space="0" w:color="auto"/>
        <w:right w:val="none" w:sz="0" w:space="0" w:color="auto"/>
      </w:divBdr>
    </w:div>
    <w:div w:id="2117172741">
      <w:bodyDiv w:val="1"/>
      <w:marLeft w:val="0"/>
      <w:marRight w:val="0"/>
      <w:marTop w:val="0"/>
      <w:marBottom w:val="0"/>
      <w:divBdr>
        <w:top w:val="none" w:sz="0" w:space="0" w:color="auto"/>
        <w:left w:val="none" w:sz="0" w:space="0" w:color="auto"/>
        <w:bottom w:val="none" w:sz="0" w:space="0" w:color="auto"/>
        <w:right w:val="none" w:sz="0" w:space="0" w:color="auto"/>
      </w:divBdr>
    </w:div>
    <w:div w:id="21272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f2.scjn.gob.mx/detalle/tesis/186185"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29B6F-E31F-4048-905C-3221C4BA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53</Pages>
  <Words>20050</Words>
  <Characters>110276</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130066</CharactersWithSpaces>
  <SharedDoc>false</SharedDoc>
  <HLinks>
    <vt:vector size="6" baseType="variant">
      <vt:variant>
        <vt:i4>6422621</vt:i4>
      </vt:variant>
      <vt:variant>
        <vt:i4>0</vt:i4>
      </vt:variant>
      <vt:variant>
        <vt:i4>0</vt:i4>
      </vt:variant>
      <vt:variant>
        <vt:i4>5</vt:i4>
      </vt:variant>
      <vt:variant>
        <vt:lpwstr>mailto:mariadejesusac@hotmail.com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Yuvisela</cp:lastModifiedBy>
  <cp:revision>27</cp:revision>
  <cp:lastPrinted>2024-02-19T17:40:00Z</cp:lastPrinted>
  <dcterms:created xsi:type="dcterms:W3CDTF">2024-02-29T18:12:00Z</dcterms:created>
  <dcterms:modified xsi:type="dcterms:W3CDTF">2024-03-06T20:07:00Z</dcterms:modified>
</cp:coreProperties>
</file>